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42E2D" w14:textId="0CF64EA6" w:rsidR="009743C9" w:rsidRPr="004314A7" w:rsidRDefault="009743C9" w:rsidP="009743C9">
      <w:pPr>
        <w:autoSpaceDE w:val="0"/>
        <w:autoSpaceDN w:val="0"/>
        <w:adjustRightInd w:val="0"/>
        <w:spacing w:after="0"/>
        <w:ind w:hanging="142"/>
        <w:rPr>
          <w:rFonts w:ascii="Times New Roman" w:hAnsi="Times New Roman"/>
          <w:b/>
          <w:bCs/>
          <w:sz w:val="28"/>
          <w:szCs w:val="28"/>
        </w:rPr>
      </w:pPr>
      <w:r w:rsidRPr="004314A7">
        <w:rPr>
          <w:rFonts w:ascii="Times New Roman" w:hAnsi="Times New Roman"/>
          <w:b/>
          <w:bCs/>
          <w:sz w:val="28"/>
          <w:szCs w:val="28"/>
        </w:rPr>
        <w:t>ROMÂNIA</w:t>
      </w:r>
      <w:r>
        <w:rPr>
          <w:rFonts w:ascii="Times New Roman" w:hAnsi="Times New Roman"/>
          <w:b/>
          <w:bCs/>
          <w:sz w:val="28"/>
          <w:szCs w:val="28"/>
        </w:rPr>
        <w:t xml:space="preserve">                                                                                  </w:t>
      </w:r>
    </w:p>
    <w:p w14:paraId="125C6112" w14:textId="77777777" w:rsidR="009743C9" w:rsidRPr="004314A7" w:rsidRDefault="009743C9" w:rsidP="009743C9">
      <w:pPr>
        <w:autoSpaceDE w:val="0"/>
        <w:autoSpaceDN w:val="0"/>
        <w:adjustRightInd w:val="0"/>
        <w:spacing w:after="0"/>
        <w:ind w:left="-142"/>
        <w:rPr>
          <w:rFonts w:ascii="Times New Roman" w:hAnsi="Times New Roman"/>
          <w:b/>
          <w:bCs/>
          <w:sz w:val="28"/>
          <w:szCs w:val="28"/>
        </w:rPr>
      </w:pPr>
      <w:r w:rsidRPr="004314A7">
        <w:rPr>
          <w:rFonts w:ascii="Times New Roman" w:hAnsi="Times New Roman"/>
          <w:b/>
          <w:bCs/>
          <w:sz w:val="28"/>
          <w:szCs w:val="28"/>
        </w:rPr>
        <w:t>JUDEȚUL VRANCEA                                                           Anexa nr. 1</w:t>
      </w:r>
    </w:p>
    <w:p w14:paraId="7D04B884" w14:textId="3B72E475" w:rsidR="009743C9" w:rsidRPr="004314A7" w:rsidRDefault="009743C9" w:rsidP="005633EE">
      <w:pPr>
        <w:autoSpaceDE w:val="0"/>
        <w:autoSpaceDN w:val="0"/>
        <w:adjustRightInd w:val="0"/>
        <w:spacing w:after="0"/>
        <w:ind w:left="-142"/>
        <w:jc w:val="both"/>
        <w:rPr>
          <w:rFonts w:ascii="Times New Roman" w:hAnsi="Times New Roman"/>
          <w:b/>
          <w:bCs/>
          <w:sz w:val="28"/>
          <w:szCs w:val="28"/>
        </w:rPr>
      </w:pPr>
      <w:r w:rsidRPr="004314A7">
        <w:rPr>
          <w:rFonts w:ascii="Times New Roman" w:hAnsi="Times New Roman"/>
          <w:b/>
          <w:bCs/>
          <w:sz w:val="28"/>
          <w:szCs w:val="28"/>
        </w:rPr>
        <w:t>CONSILIUL JUDEȚEAN</w:t>
      </w:r>
      <w:r w:rsidR="005633EE">
        <w:rPr>
          <w:rFonts w:ascii="Times New Roman" w:hAnsi="Times New Roman"/>
          <w:b/>
          <w:bCs/>
          <w:sz w:val="28"/>
          <w:szCs w:val="28"/>
        </w:rPr>
        <w:t xml:space="preserve">        </w:t>
      </w:r>
      <w:r w:rsidRPr="004314A7">
        <w:rPr>
          <w:rFonts w:ascii="Times New Roman" w:hAnsi="Times New Roman"/>
          <w:b/>
          <w:bCs/>
          <w:sz w:val="28"/>
          <w:szCs w:val="28"/>
        </w:rPr>
        <w:t xml:space="preserve">         </w:t>
      </w:r>
      <w:r>
        <w:rPr>
          <w:rFonts w:ascii="Times New Roman" w:hAnsi="Times New Roman"/>
          <w:b/>
          <w:bCs/>
          <w:sz w:val="28"/>
          <w:szCs w:val="28"/>
        </w:rPr>
        <w:t xml:space="preserve"> </w:t>
      </w:r>
      <w:r w:rsidR="005633EE">
        <w:rPr>
          <w:rFonts w:ascii="Times New Roman" w:hAnsi="Times New Roman"/>
          <w:b/>
          <w:bCs/>
          <w:sz w:val="28"/>
          <w:szCs w:val="28"/>
        </w:rPr>
        <w:t xml:space="preserve">          </w:t>
      </w:r>
      <w:r>
        <w:rPr>
          <w:rFonts w:ascii="Times New Roman" w:hAnsi="Times New Roman"/>
          <w:b/>
          <w:bCs/>
          <w:sz w:val="28"/>
          <w:szCs w:val="28"/>
        </w:rPr>
        <w:t xml:space="preserve"> </w:t>
      </w:r>
      <w:r w:rsidRPr="004314A7">
        <w:rPr>
          <w:rFonts w:ascii="Times New Roman" w:hAnsi="Times New Roman"/>
          <w:b/>
          <w:bCs/>
          <w:sz w:val="28"/>
          <w:szCs w:val="28"/>
        </w:rPr>
        <w:t>la Hotărârea nr.</w:t>
      </w:r>
      <w:r w:rsidR="007219B1">
        <w:rPr>
          <w:rFonts w:ascii="Times New Roman" w:hAnsi="Times New Roman"/>
          <w:b/>
          <w:bCs/>
          <w:sz w:val="28"/>
          <w:szCs w:val="28"/>
        </w:rPr>
        <w:t xml:space="preserve"> 228  din 23.09.</w:t>
      </w:r>
      <w:r w:rsidRPr="004314A7">
        <w:rPr>
          <w:rFonts w:ascii="Times New Roman" w:hAnsi="Times New Roman"/>
          <w:b/>
          <w:bCs/>
          <w:sz w:val="28"/>
          <w:szCs w:val="28"/>
        </w:rPr>
        <w:t>2026</w:t>
      </w:r>
    </w:p>
    <w:p w14:paraId="39279D02" w14:textId="77777777" w:rsidR="009743C9" w:rsidRPr="004314A7" w:rsidRDefault="009743C9" w:rsidP="009743C9">
      <w:pPr>
        <w:autoSpaceDE w:val="0"/>
        <w:autoSpaceDN w:val="0"/>
        <w:adjustRightInd w:val="0"/>
        <w:spacing w:after="0"/>
        <w:ind w:left="-142"/>
        <w:rPr>
          <w:rFonts w:ascii="Times New Roman" w:hAnsi="Times New Roman"/>
          <w:b/>
          <w:bCs/>
          <w:sz w:val="28"/>
          <w:szCs w:val="28"/>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5274"/>
      </w:tblGrid>
      <w:tr w:rsidR="009743C9" w:rsidRPr="00A24417" w14:paraId="366D3891" w14:textId="77777777" w:rsidTr="00B9401F">
        <w:trPr>
          <w:trHeight w:val="2893"/>
        </w:trPr>
        <w:tc>
          <w:tcPr>
            <w:tcW w:w="4791" w:type="dxa"/>
            <w:tcBorders>
              <w:top w:val="single" w:sz="4" w:space="0" w:color="auto"/>
              <w:left w:val="single" w:sz="4" w:space="0" w:color="auto"/>
              <w:bottom w:val="single" w:sz="4" w:space="0" w:color="auto"/>
              <w:right w:val="single" w:sz="4" w:space="0" w:color="auto"/>
            </w:tcBorders>
          </w:tcPr>
          <w:p w14:paraId="3FBF35B6" w14:textId="77777777" w:rsidR="009743C9" w:rsidRPr="00A24417" w:rsidRDefault="009743C9" w:rsidP="00B9401F">
            <w:pPr>
              <w:jc w:val="both"/>
              <w:rPr>
                <w:rFonts w:ascii="Times New Roman" w:hAnsi="Times New Roman" w:cs="Times New Roman"/>
                <w:b/>
                <w:bCs/>
                <w:sz w:val="28"/>
                <w:szCs w:val="28"/>
              </w:rPr>
            </w:pPr>
            <w:r w:rsidRPr="00A24417">
              <w:rPr>
                <w:rFonts w:ascii="Times New Roman" w:hAnsi="Times New Roman" w:cs="Times New Roman"/>
                <w:b/>
                <w:bCs/>
                <w:sz w:val="28"/>
                <w:szCs w:val="28"/>
              </w:rPr>
              <w:t>Beneficiar</w:t>
            </w:r>
          </w:p>
          <w:p w14:paraId="257C54BF" w14:textId="77777777" w:rsidR="009743C9" w:rsidRPr="00A24417" w:rsidRDefault="009743C9" w:rsidP="00B9401F">
            <w:pPr>
              <w:jc w:val="both"/>
              <w:rPr>
                <w:rFonts w:ascii="Times New Roman" w:hAnsi="Times New Roman" w:cs="Times New Roman"/>
                <w:b/>
                <w:bCs/>
                <w:sz w:val="28"/>
                <w:szCs w:val="28"/>
              </w:rPr>
            </w:pPr>
            <w:r w:rsidRPr="00A24417">
              <w:rPr>
                <w:rFonts w:ascii="Times New Roman" w:hAnsi="Times New Roman" w:cs="Times New Roman"/>
                <w:b/>
                <w:bCs/>
                <w:sz w:val="28"/>
                <w:szCs w:val="28"/>
              </w:rPr>
              <w:t>JUDEȚUL VRANCEA</w:t>
            </w:r>
          </w:p>
          <w:p w14:paraId="2DCBDDC2" w14:textId="77777777" w:rsidR="009743C9" w:rsidRPr="00A24417" w:rsidRDefault="009743C9" w:rsidP="00B9401F">
            <w:pPr>
              <w:jc w:val="both"/>
              <w:rPr>
                <w:rFonts w:ascii="Times New Roman" w:hAnsi="Times New Roman" w:cs="Times New Roman"/>
                <w:b/>
                <w:bCs/>
                <w:sz w:val="28"/>
                <w:szCs w:val="28"/>
              </w:rPr>
            </w:pPr>
          </w:p>
          <w:p w14:paraId="01072210" w14:textId="77777777" w:rsidR="009743C9" w:rsidRPr="00A24417" w:rsidRDefault="009743C9" w:rsidP="00B9401F">
            <w:pPr>
              <w:jc w:val="both"/>
              <w:rPr>
                <w:rFonts w:ascii="Times New Roman" w:hAnsi="Times New Roman" w:cs="Times New Roman"/>
                <w:b/>
                <w:bCs/>
                <w:sz w:val="28"/>
                <w:szCs w:val="28"/>
              </w:rPr>
            </w:pPr>
          </w:p>
          <w:p w14:paraId="09B27757" w14:textId="77777777" w:rsidR="009743C9" w:rsidRPr="00A24417" w:rsidRDefault="009743C9" w:rsidP="00B9401F">
            <w:pPr>
              <w:jc w:val="both"/>
              <w:rPr>
                <w:rFonts w:ascii="Times New Roman" w:hAnsi="Times New Roman" w:cs="Times New Roman"/>
                <w:b/>
                <w:bCs/>
                <w:sz w:val="28"/>
                <w:szCs w:val="28"/>
              </w:rPr>
            </w:pPr>
            <w:r w:rsidRPr="00A24417">
              <w:rPr>
                <w:rFonts w:ascii="Times New Roman" w:hAnsi="Times New Roman" w:cs="Times New Roman"/>
                <w:b/>
                <w:bCs/>
                <w:sz w:val="28"/>
                <w:szCs w:val="28"/>
              </w:rPr>
              <w:t>Nr. ..................../....................</w:t>
            </w:r>
          </w:p>
        </w:tc>
        <w:tc>
          <w:tcPr>
            <w:tcW w:w="5274" w:type="dxa"/>
            <w:tcBorders>
              <w:top w:val="single" w:sz="4" w:space="0" w:color="auto"/>
              <w:left w:val="single" w:sz="4" w:space="0" w:color="auto"/>
              <w:bottom w:val="single" w:sz="4" w:space="0" w:color="auto"/>
              <w:right w:val="single" w:sz="4" w:space="0" w:color="auto"/>
            </w:tcBorders>
          </w:tcPr>
          <w:p w14:paraId="1E98E893" w14:textId="77777777" w:rsidR="009743C9" w:rsidRPr="00A24417" w:rsidRDefault="009743C9" w:rsidP="00B9401F">
            <w:pPr>
              <w:jc w:val="both"/>
              <w:rPr>
                <w:rFonts w:ascii="Times New Roman" w:hAnsi="Times New Roman" w:cs="Times New Roman"/>
                <w:b/>
                <w:bCs/>
                <w:sz w:val="28"/>
                <w:szCs w:val="28"/>
              </w:rPr>
            </w:pPr>
            <w:r w:rsidRPr="00A24417">
              <w:rPr>
                <w:rFonts w:ascii="Times New Roman" w:hAnsi="Times New Roman" w:cs="Times New Roman"/>
                <w:b/>
                <w:bCs/>
                <w:sz w:val="28"/>
                <w:szCs w:val="28"/>
              </w:rPr>
              <w:t>Aprob</w:t>
            </w:r>
            <w:r>
              <w:rPr>
                <w:rFonts w:ascii="Times New Roman" w:hAnsi="Times New Roman" w:cs="Times New Roman"/>
                <w:b/>
                <w:bCs/>
                <w:sz w:val="28"/>
                <w:szCs w:val="28"/>
              </w:rPr>
              <w:t>,</w:t>
            </w:r>
          </w:p>
          <w:p w14:paraId="6B1F1592" w14:textId="77777777" w:rsidR="009743C9" w:rsidRPr="00A24417" w:rsidRDefault="009743C9" w:rsidP="00B9401F">
            <w:pPr>
              <w:jc w:val="both"/>
              <w:rPr>
                <w:rFonts w:ascii="Times New Roman" w:hAnsi="Times New Roman" w:cs="Times New Roman"/>
                <w:b/>
                <w:bCs/>
                <w:sz w:val="28"/>
                <w:szCs w:val="28"/>
              </w:rPr>
            </w:pPr>
            <w:r w:rsidRPr="00A24417">
              <w:rPr>
                <w:rFonts w:ascii="Times New Roman" w:hAnsi="Times New Roman" w:cs="Times New Roman"/>
                <w:b/>
                <w:bCs/>
                <w:sz w:val="28"/>
                <w:szCs w:val="28"/>
              </w:rPr>
              <w:t>NICUȘOR HALICI</w:t>
            </w:r>
          </w:p>
          <w:p w14:paraId="228B7325" w14:textId="77777777" w:rsidR="009743C9" w:rsidRDefault="009743C9" w:rsidP="00B9401F">
            <w:pPr>
              <w:jc w:val="both"/>
              <w:rPr>
                <w:rFonts w:ascii="Times New Roman" w:hAnsi="Times New Roman" w:cs="Times New Roman"/>
                <w:b/>
                <w:bCs/>
                <w:sz w:val="28"/>
                <w:szCs w:val="28"/>
              </w:rPr>
            </w:pPr>
            <w:r w:rsidRPr="00A24417">
              <w:rPr>
                <w:rFonts w:ascii="Times New Roman" w:hAnsi="Times New Roman" w:cs="Times New Roman"/>
                <w:b/>
                <w:bCs/>
                <w:sz w:val="28"/>
                <w:szCs w:val="28"/>
              </w:rPr>
              <w:t>Președintele Consiliului Județean Vrancea</w:t>
            </w:r>
          </w:p>
          <w:p w14:paraId="5ACD204A" w14:textId="77777777" w:rsidR="009743C9" w:rsidRPr="00A24417" w:rsidRDefault="009743C9" w:rsidP="00B9401F">
            <w:pPr>
              <w:jc w:val="both"/>
              <w:rPr>
                <w:rFonts w:ascii="Times New Roman" w:hAnsi="Times New Roman" w:cs="Times New Roman"/>
                <w:b/>
                <w:bCs/>
                <w:sz w:val="28"/>
                <w:szCs w:val="28"/>
              </w:rPr>
            </w:pPr>
          </w:p>
          <w:p w14:paraId="0A5CAC86" w14:textId="77777777" w:rsidR="009743C9" w:rsidRPr="00A24417" w:rsidRDefault="009743C9" w:rsidP="00B9401F">
            <w:pPr>
              <w:jc w:val="both"/>
              <w:rPr>
                <w:rFonts w:ascii="Times New Roman" w:hAnsi="Times New Roman" w:cs="Times New Roman"/>
                <w:b/>
                <w:bCs/>
                <w:sz w:val="28"/>
                <w:szCs w:val="28"/>
              </w:rPr>
            </w:pPr>
            <w:r w:rsidRPr="00A24417">
              <w:rPr>
                <w:rFonts w:ascii="Times New Roman" w:hAnsi="Times New Roman" w:cs="Times New Roman"/>
                <w:b/>
                <w:bCs/>
                <w:sz w:val="28"/>
                <w:szCs w:val="28"/>
              </w:rPr>
              <w:t>..........................................</w:t>
            </w:r>
          </w:p>
          <w:p w14:paraId="20534AE7" w14:textId="77777777" w:rsidR="009743C9" w:rsidRPr="00A24417" w:rsidRDefault="009743C9" w:rsidP="00B9401F">
            <w:pPr>
              <w:jc w:val="both"/>
              <w:rPr>
                <w:rFonts w:ascii="Times New Roman" w:hAnsi="Times New Roman" w:cs="Times New Roman"/>
                <w:b/>
                <w:bCs/>
                <w:sz w:val="28"/>
                <w:szCs w:val="28"/>
              </w:rPr>
            </w:pPr>
            <w:r w:rsidRPr="00A24417">
              <w:rPr>
                <w:rFonts w:ascii="Times New Roman" w:hAnsi="Times New Roman" w:cs="Times New Roman"/>
                <w:b/>
                <w:bCs/>
                <w:sz w:val="28"/>
                <w:szCs w:val="28"/>
              </w:rPr>
              <w:t>L.S.</w:t>
            </w:r>
          </w:p>
        </w:tc>
      </w:tr>
    </w:tbl>
    <w:p w14:paraId="6D4D1072" w14:textId="77777777" w:rsidR="00D76775" w:rsidRPr="00931714" w:rsidRDefault="00D76775" w:rsidP="00931714">
      <w:pPr>
        <w:jc w:val="both"/>
        <w:rPr>
          <w:rFonts w:ascii="Times New Roman" w:hAnsi="Times New Roman" w:cs="Times New Roman"/>
          <w:sz w:val="28"/>
          <w:szCs w:val="28"/>
        </w:rPr>
      </w:pPr>
    </w:p>
    <w:p w14:paraId="18E1C67A" w14:textId="0A469127" w:rsidR="008B1559" w:rsidRPr="00EF2121" w:rsidRDefault="008B1559" w:rsidP="00EF2121">
      <w:pPr>
        <w:jc w:val="center"/>
        <w:rPr>
          <w:rFonts w:ascii="Times New Roman" w:hAnsi="Times New Roman" w:cs="Times New Roman"/>
          <w:b/>
          <w:bCs/>
          <w:sz w:val="28"/>
          <w:szCs w:val="28"/>
        </w:rPr>
      </w:pPr>
      <w:r w:rsidRPr="009743C9">
        <w:rPr>
          <w:rFonts w:ascii="Times New Roman" w:hAnsi="Times New Roman" w:cs="Times New Roman"/>
          <w:b/>
          <w:bCs/>
          <w:sz w:val="28"/>
          <w:szCs w:val="28"/>
        </w:rPr>
        <w:t>NOT</w:t>
      </w:r>
      <w:r w:rsidR="003C7772" w:rsidRPr="009743C9">
        <w:rPr>
          <w:rFonts w:ascii="Times New Roman" w:hAnsi="Times New Roman" w:cs="Times New Roman"/>
          <w:b/>
          <w:bCs/>
          <w:sz w:val="28"/>
          <w:szCs w:val="28"/>
        </w:rPr>
        <w:t>Ă</w:t>
      </w:r>
      <w:r w:rsidRPr="009743C9">
        <w:rPr>
          <w:rFonts w:ascii="Times New Roman" w:hAnsi="Times New Roman" w:cs="Times New Roman"/>
          <w:b/>
          <w:bCs/>
          <w:sz w:val="28"/>
          <w:szCs w:val="28"/>
        </w:rPr>
        <w:t xml:space="preserve"> CONCEPTUAL</w:t>
      </w:r>
      <w:r w:rsidR="003C7772" w:rsidRPr="009743C9">
        <w:rPr>
          <w:rFonts w:ascii="Times New Roman" w:hAnsi="Times New Roman" w:cs="Times New Roman"/>
          <w:b/>
          <w:bCs/>
          <w:sz w:val="28"/>
          <w:szCs w:val="28"/>
        </w:rPr>
        <w:t>Ă</w:t>
      </w:r>
    </w:p>
    <w:p w14:paraId="0168E58D" w14:textId="5443B426" w:rsidR="008B1559" w:rsidRPr="00D26BAF" w:rsidRDefault="008B1559" w:rsidP="00931714">
      <w:pPr>
        <w:spacing w:after="0"/>
        <w:jc w:val="both"/>
        <w:rPr>
          <w:rFonts w:ascii="Times New Roman" w:hAnsi="Times New Roman" w:cs="Times New Roman"/>
          <w:b/>
          <w:bCs/>
          <w:sz w:val="28"/>
          <w:szCs w:val="28"/>
          <w:u w:val="single"/>
        </w:rPr>
      </w:pPr>
      <w:r w:rsidRPr="00D26BAF">
        <w:rPr>
          <w:rFonts w:ascii="Times New Roman" w:hAnsi="Times New Roman" w:cs="Times New Roman"/>
          <w:b/>
          <w:bCs/>
          <w:sz w:val="28"/>
          <w:szCs w:val="28"/>
          <w:u w:val="single"/>
        </w:rPr>
        <w:t>1.Informa</w:t>
      </w:r>
      <w:r w:rsidR="003C7772" w:rsidRPr="00D26BAF">
        <w:rPr>
          <w:rFonts w:ascii="Times New Roman" w:hAnsi="Times New Roman" w:cs="Times New Roman"/>
          <w:b/>
          <w:bCs/>
          <w:sz w:val="28"/>
          <w:szCs w:val="28"/>
          <w:u w:val="single"/>
        </w:rPr>
        <w:t>ț</w:t>
      </w:r>
      <w:r w:rsidRPr="00D26BAF">
        <w:rPr>
          <w:rFonts w:ascii="Times New Roman" w:hAnsi="Times New Roman" w:cs="Times New Roman"/>
          <w:b/>
          <w:bCs/>
          <w:sz w:val="28"/>
          <w:szCs w:val="28"/>
          <w:u w:val="single"/>
        </w:rPr>
        <w:t>ii generale privind obiectivul de investi</w:t>
      </w:r>
      <w:r w:rsidR="003C7772" w:rsidRPr="00D26BAF">
        <w:rPr>
          <w:rFonts w:ascii="Times New Roman" w:hAnsi="Times New Roman" w:cs="Times New Roman"/>
          <w:b/>
          <w:bCs/>
          <w:sz w:val="28"/>
          <w:szCs w:val="28"/>
          <w:u w:val="single"/>
        </w:rPr>
        <w:t>ț</w:t>
      </w:r>
      <w:r w:rsidRPr="00D26BAF">
        <w:rPr>
          <w:rFonts w:ascii="Times New Roman" w:hAnsi="Times New Roman" w:cs="Times New Roman"/>
          <w:b/>
          <w:bCs/>
          <w:sz w:val="28"/>
          <w:szCs w:val="28"/>
          <w:u w:val="single"/>
        </w:rPr>
        <w:t>ii propus</w:t>
      </w:r>
    </w:p>
    <w:p w14:paraId="13238057" w14:textId="5E7B72DB" w:rsidR="00571313" w:rsidRPr="00931714" w:rsidRDefault="00D84978" w:rsidP="00931714">
      <w:pPr>
        <w:spacing w:after="0" w:line="256" w:lineRule="auto"/>
        <w:jc w:val="both"/>
        <w:rPr>
          <w:rFonts w:ascii="Times New Roman" w:eastAsia="Calibri" w:hAnsi="Times New Roman" w:cs="Times New Roman"/>
          <w:b/>
          <w:bCs/>
          <w:i/>
          <w:iCs/>
          <w:sz w:val="28"/>
          <w:szCs w:val="28"/>
          <w:lang w:eastAsia="ar-SA"/>
        </w:rPr>
      </w:pPr>
      <w:r w:rsidRPr="00931714">
        <w:rPr>
          <w:rFonts w:ascii="Times New Roman" w:hAnsi="Times New Roman" w:cs="Times New Roman"/>
          <w:sz w:val="28"/>
          <w:szCs w:val="28"/>
        </w:rPr>
        <w:t>1.1. Denumirea obiectivului de investi</w:t>
      </w:r>
      <w:r w:rsidR="003C7772" w:rsidRPr="00931714">
        <w:rPr>
          <w:rFonts w:ascii="Times New Roman" w:hAnsi="Times New Roman" w:cs="Times New Roman"/>
          <w:sz w:val="28"/>
          <w:szCs w:val="28"/>
        </w:rPr>
        <w:t>ț</w:t>
      </w:r>
      <w:r w:rsidRPr="00931714">
        <w:rPr>
          <w:rFonts w:ascii="Times New Roman" w:hAnsi="Times New Roman" w:cs="Times New Roman"/>
          <w:sz w:val="28"/>
          <w:szCs w:val="28"/>
        </w:rPr>
        <w:t xml:space="preserve">ii: </w:t>
      </w:r>
      <w:bookmarkStart w:id="0" w:name="_Hlk104283924"/>
      <w:r w:rsidR="00580EB1" w:rsidRPr="00931714">
        <w:rPr>
          <w:rFonts w:ascii="Times New Roman" w:hAnsi="Times New Roman" w:cs="Times New Roman"/>
          <w:i/>
          <w:iCs/>
          <w:sz w:val="28"/>
          <w:szCs w:val="28"/>
          <w:lang w:eastAsia="ar-SA"/>
        </w:rPr>
        <w:t>„</w:t>
      </w:r>
      <w:r w:rsidR="00580EB1" w:rsidRPr="00931714">
        <w:rPr>
          <w:rFonts w:ascii="Times New Roman" w:hAnsi="Times New Roman" w:cs="Times New Roman"/>
          <w:i/>
          <w:iCs/>
          <w:sz w:val="28"/>
          <w:szCs w:val="28"/>
          <w:lang w:val="it-IT"/>
        </w:rPr>
        <w:t>Dezvoltarea de noi capacități de stocare a energiei electrice produsă din surse regenerabile - UAT Județul Vrancea</w:t>
      </w:r>
      <w:r w:rsidR="00580EB1" w:rsidRPr="00931714">
        <w:rPr>
          <w:rFonts w:ascii="Times New Roman" w:hAnsi="Times New Roman" w:cs="Times New Roman"/>
          <w:i/>
          <w:iCs/>
          <w:sz w:val="28"/>
          <w:szCs w:val="28"/>
          <w:lang w:eastAsia="ar-SA"/>
        </w:rPr>
        <w:t>”</w:t>
      </w:r>
    </w:p>
    <w:p w14:paraId="1DE4B8D8" w14:textId="77777777" w:rsidR="00FB4637" w:rsidRPr="00931714" w:rsidRDefault="00D84978" w:rsidP="00931714">
      <w:pPr>
        <w:spacing w:after="0" w:line="256" w:lineRule="auto"/>
        <w:jc w:val="both"/>
        <w:rPr>
          <w:rFonts w:ascii="Times New Roman" w:eastAsia="Calibri" w:hAnsi="Times New Roman" w:cs="Times New Roman"/>
          <w:sz w:val="28"/>
          <w:szCs w:val="28"/>
        </w:rPr>
      </w:pPr>
      <w:bookmarkStart w:id="1" w:name="_Hlk213832849"/>
      <w:bookmarkEnd w:id="0"/>
      <w:r w:rsidRPr="00931714">
        <w:rPr>
          <w:rFonts w:ascii="Times New Roman" w:hAnsi="Times New Roman" w:cs="Times New Roman"/>
          <w:sz w:val="28"/>
          <w:szCs w:val="28"/>
        </w:rPr>
        <w:t>1.2.</w:t>
      </w:r>
      <w:r w:rsidR="00473B83" w:rsidRPr="00931714">
        <w:rPr>
          <w:rFonts w:ascii="Times New Roman" w:hAnsi="Times New Roman" w:cs="Times New Roman"/>
          <w:sz w:val="28"/>
          <w:szCs w:val="28"/>
        </w:rPr>
        <w:t xml:space="preserve"> Ordonator principal de credite/investitor</w:t>
      </w:r>
      <w:r w:rsidR="00FB4637" w:rsidRPr="00931714">
        <w:rPr>
          <w:rFonts w:ascii="Times New Roman" w:eastAsia="Calibri" w:hAnsi="Times New Roman" w:cs="Times New Roman"/>
          <w:sz w:val="28"/>
          <w:szCs w:val="28"/>
        </w:rPr>
        <w:t>: U.A.T. JUDET VRANCEA</w:t>
      </w:r>
    </w:p>
    <w:p w14:paraId="0F9DEB4E" w14:textId="6A93F15C" w:rsidR="008B1559" w:rsidRPr="00931714" w:rsidRDefault="003B29F7"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1.3. Ordonator de credite (secundar/ter</w:t>
      </w:r>
      <w:r w:rsidR="005463AD" w:rsidRPr="00931714">
        <w:rPr>
          <w:rFonts w:ascii="Times New Roman" w:hAnsi="Times New Roman" w:cs="Times New Roman"/>
          <w:sz w:val="28"/>
          <w:szCs w:val="28"/>
        </w:rPr>
        <w:t>ț</w:t>
      </w:r>
      <w:r w:rsidRPr="00931714">
        <w:rPr>
          <w:rFonts w:ascii="Times New Roman" w:hAnsi="Times New Roman" w:cs="Times New Roman"/>
          <w:sz w:val="28"/>
          <w:szCs w:val="28"/>
        </w:rPr>
        <w:t>iar): Nu este cazul</w:t>
      </w:r>
    </w:p>
    <w:p w14:paraId="4ED70764" w14:textId="01AC4818" w:rsidR="00AA6E7B" w:rsidRDefault="00AA3B0B" w:rsidP="00931714">
      <w:pPr>
        <w:spacing w:after="0" w:line="256" w:lineRule="auto"/>
        <w:jc w:val="both"/>
        <w:rPr>
          <w:rFonts w:ascii="Times New Roman" w:eastAsia="Calibri" w:hAnsi="Times New Roman" w:cs="Times New Roman"/>
          <w:sz w:val="28"/>
          <w:szCs w:val="28"/>
        </w:rPr>
      </w:pPr>
      <w:r w:rsidRPr="00931714">
        <w:rPr>
          <w:rFonts w:ascii="Times New Roman" w:hAnsi="Times New Roman" w:cs="Times New Roman"/>
          <w:sz w:val="28"/>
          <w:szCs w:val="28"/>
        </w:rPr>
        <w:t>1.4. Beneficiarul investi</w:t>
      </w:r>
      <w:r w:rsidR="005463AD" w:rsidRPr="00931714">
        <w:rPr>
          <w:rFonts w:ascii="Times New Roman" w:hAnsi="Times New Roman" w:cs="Times New Roman"/>
          <w:sz w:val="28"/>
          <w:szCs w:val="28"/>
        </w:rPr>
        <w:t>ț</w:t>
      </w:r>
      <w:r w:rsidRPr="00931714">
        <w:rPr>
          <w:rFonts w:ascii="Times New Roman" w:hAnsi="Times New Roman" w:cs="Times New Roman"/>
          <w:sz w:val="28"/>
          <w:szCs w:val="28"/>
        </w:rPr>
        <w:t>iei</w:t>
      </w:r>
      <w:r w:rsidR="00AA6E7B" w:rsidRPr="00931714">
        <w:rPr>
          <w:rFonts w:ascii="Times New Roman" w:hAnsi="Times New Roman" w:cs="Times New Roman"/>
          <w:sz w:val="28"/>
          <w:szCs w:val="28"/>
        </w:rPr>
        <w:t xml:space="preserve"> </w:t>
      </w:r>
      <w:r w:rsidR="00FB4637" w:rsidRPr="00931714">
        <w:rPr>
          <w:rFonts w:ascii="Times New Roman" w:eastAsia="Calibri" w:hAnsi="Times New Roman" w:cs="Times New Roman"/>
          <w:sz w:val="28"/>
          <w:szCs w:val="28"/>
        </w:rPr>
        <w:t>: U.A.T. JUDET VRANCEA</w:t>
      </w:r>
    </w:p>
    <w:p w14:paraId="624E2814" w14:textId="77777777" w:rsidR="001B7AF7" w:rsidRPr="007C417D" w:rsidRDefault="001B7AF7" w:rsidP="00931714">
      <w:pPr>
        <w:spacing w:after="0" w:line="256" w:lineRule="auto"/>
        <w:jc w:val="both"/>
        <w:rPr>
          <w:rFonts w:ascii="Times New Roman" w:eastAsia="Calibri" w:hAnsi="Times New Roman" w:cs="Times New Roman"/>
          <w:color w:val="FF0000"/>
          <w:sz w:val="28"/>
          <w:szCs w:val="28"/>
        </w:rPr>
      </w:pPr>
    </w:p>
    <w:bookmarkEnd w:id="1"/>
    <w:p w14:paraId="6CB93D70" w14:textId="0EFB040C" w:rsidR="00AA3B0B" w:rsidRPr="00FB392B" w:rsidRDefault="00AA3B0B" w:rsidP="001B7AF7">
      <w:pPr>
        <w:spacing w:after="0" w:line="240" w:lineRule="auto"/>
        <w:jc w:val="both"/>
        <w:rPr>
          <w:rFonts w:ascii="Times New Roman" w:hAnsi="Times New Roman" w:cs="Times New Roman"/>
          <w:b/>
          <w:bCs/>
          <w:sz w:val="28"/>
          <w:szCs w:val="28"/>
          <w:u w:val="single"/>
        </w:rPr>
      </w:pPr>
      <w:r w:rsidRPr="00FB392B">
        <w:rPr>
          <w:rFonts w:ascii="Times New Roman" w:hAnsi="Times New Roman" w:cs="Times New Roman"/>
          <w:b/>
          <w:bCs/>
          <w:sz w:val="28"/>
          <w:szCs w:val="28"/>
          <w:u w:val="single"/>
        </w:rPr>
        <w:t>2.</w:t>
      </w:r>
      <w:r w:rsidR="00C40408" w:rsidRPr="00FB392B">
        <w:rPr>
          <w:rFonts w:ascii="Times New Roman" w:hAnsi="Times New Roman" w:cs="Times New Roman"/>
          <w:b/>
          <w:bCs/>
          <w:sz w:val="28"/>
          <w:szCs w:val="28"/>
          <w:u w:val="single"/>
        </w:rPr>
        <w:t xml:space="preserve"> Necesitatea </w:t>
      </w:r>
      <w:r w:rsidR="005463AD" w:rsidRPr="00FB392B">
        <w:rPr>
          <w:rFonts w:ascii="Times New Roman" w:hAnsi="Times New Roman" w:cs="Times New Roman"/>
          <w:b/>
          <w:bCs/>
          <w:sz w:val="28"/>
          <w:szCs w:val="28"/>
          <w:u w:val="single"/>
        </w:rPr>
        <w:t>ș</w:t>
      </w:r>
      <w:r w:rsidR="00C40408" w:rsidRPr="00FB392B">
        <w:rPr>
          <w:rFonts w:ascii="Times New Roman" w:hAnsi="Times New Roman" w:cs="Times New Roman"/>
          <w:b/>
          <w:bCs/>
          <w:sz w:val="28"/>
          <w:szCs w:val="28"/>
          <w:u w:val="single"/>
        </w:rPr>
        <w:t>i oportunitatea obiectivului de investi</w:t>
      </w:r>
      <w:r w:rsidR="005463AD" w:rsidRPr="00FB392B">
        <w:rPr>
          <w:rFonts w:ascii="Times New Roman" w:hAnsi="Times New Roman" w:cs="Times New Roman"/>
          <w:b/>
          <w:bCs/>
          <w:sz w:val="28"/>
          <w:szCs w:val="28"/>
          <w:u w:val="single"/>
        </w:rPr>
        <w:t>ț</w:t>
      </w:r>
      <w:r w:rsidR="00C40408" w:rsidRPr="00FB392B">
        <w:rPr>
          <w:rFonts w:ascii="Times New Roman" w:hAnsi="Times New Roman" w:cs="Times New Roman"/>
          <w:b/>
          <w:bCs/>
          <w:sz w:val="28"/>
          <w:szCs w:val="28"/>
          <w:u w:val="single"/>
        </w:rPr>
        <w:t>ii propus</w:t>
      </w:r>
    </w:p>
    <w:p w14:paraId="55D7A494" w14:textId="77777777" w:rsidR="007C417D" w:rsidRPr="00FB392B" w:rsidRDefault="007C417D" w:rsidP="001B7AF7">
      <w:pPr>
        <w:spacing w:after="0" w:line="240" w:lineRule="auto"/>
        <w:jc w:val="both"/>
        <w:rPr>
          <w:rFonts w:ascii="Times New Roman" w:hAnsi="Times New Roman" w:cs="Times New Roman"/>
          <w:b/>
          <w:bCs/>
          <w:sz w:val="28"/>
          <w:szCs w:val="28"/>
          <w:u w:val="single"/>
        </w:rPr>
      </w:pPr>
    </w:p>
    <w:p w14:paraId="619B7EEA" w14:textId="0951B02C" w:rsidR="007C417D" w:rsidRPr="00FB392B" w:rsidRDefault="007C417D" w:rsidP="007C417D">
      <w:pPr>
        <w:spacing w:after="0" w:line="240" w:lineRule="auto"/>
        <w:rPr>
          <w:rFonts w:ascii="Times New Roman" w:eastAsia="Times New Roman" w:hAnsi="Times New Roman" w:cs="Times New Roman"/>
          <w:sz w:val="28"/>
          <w:szCs w:val="28"/>
          <w:lang w:eastAsia="en-GB"/>
        </w:rPr>
      </w:pPr>
      <w:r w:rsidRPr="00FB392B">
        <w:rPr>
          <w:rFonts w:ascii="Times New Roman" w:eastAsia="Times New Roman" w:hAnsi="Times New Roman" w:cs="Times New Roman"/>
          <w:b/>
          <w:bCs/>
          <w:sz w:val="28"/>
          <w:szCs w:val="28"/>
          <w:lang w:eastAsia="en-GB"/>
        </w:rPr>
        <w:t>2.1. Scurtă prezentare privind:</w:t>
      </w:r>
    </w:p>
    <w:p w14:paraId="2560CEBF" w14:textId="1E92D78A" w:rsidR="007C417D" w:rsidRPr="00FB392B" w:rsidRDefault="007C417D" w:rsidP="007C417D">
      <w:pPr>
        <w:spacing w:before="100" w:beforeAutospacing="1" w:after="100" w:afterAutospacing="1" w:line="240" w:lineRule="auto"/>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b/>
          <w:bCs/>
          <w:sz w:val="28"/>
          <w:szCs w:val="28"/>
          <w:lang w:eastAsia="en-GB"/>
        </w:rPr>
        <w:t>a) Deficiențe ale situației actuale:</w:t>
      </w:r>
      <w:r w:rsidRPr="00FB392B">
        <w:rPr>
          <w:rFonts w:ascii="Times New Roman" w:eastAsia="Times New Roman" w:hAnsi="Times New Roman" w:cs="Times New Roman"/>
          <w:sz w:val="28"/>
          <w:szCs w:val="28"/>
          <w:lang w:eastAsia="en-GB"/>
        </w:rPr>
        <w:t xml:space="preserve"> În prezent, la nivelul imobilelor ce fac obiectul prezentei note sunt instalate capacități de producere a energiei electrice din surse fotovoltaice având o putere instalată totală de </w:t>
      </w:r>
      <w:r w:rsidRPr="00FB392B">
        <w:rPr>
          <w:rFonts w:ascii="Times New Roman" w:eastAsia="Times New Roman" w:hAnsi="Times New Roman" w:cs="Times New Roman"/>
          <w:b/>
          <w:bCs/>
          <w:sz w:val="28"/>
          <w:szCs w:val="28"/>
          <w:lang w:eastAsia="en-GB"/>
        </w:rPr>
        <w:t>603,72 kW (0,60372 MW)</w:t>
      </w:r>
      <w:r w:rsidRPr="00FB392B">
        <w:rPr>
          <w:rFonts w:ascii="Times New Roman" w:eastAsia="Times New Roman" w:hAnsi="Times New Roman" w:cs="Times New Roman"/>
          <w:sz w:val="28"/>
          <w:szCs w:val="28"/>
          <w:lang w:eastAsia="en-GB"/>
        </w:rPr>
        <w:t>. Principala deficiență o reprezintă lipsa sistemelor de stocare a energiei electrice, ceea ce conduce la imposibilitatea utilizării decalate a energiei solare produse în perioadele de vârf de generație (când consumul instantaneu este redus). Această discontinuitate determină o dependență ridicată de energia preluată din rețeaua națională în orele fără energie solară disponibilă și menține cheltuieli operaționale ridicate cu utilitățile pentru bugetul județean.</w:t>
      </w:r>
    </w:p>
    <w:p w14:paraId="0DE832E8" w14:textId="32EEC7F9" w:rsidR="007C417D" w:rsidRPr="00FB392B" w:rsidRDefault="007C417D" w:rsidP="007C417D">
      <w:pPr>
        <w:spacing w:before="100" w:beforeAutospacing="1" w:after="100" w:afterAutospacing="1" w:line="240" w:lineRule="auto"/>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b/>
          <w:bCs/>
          <w:sz w:val="28"/>
          <w:szCs w:val="28"/>
          <w:lang w:eastAsia="en-GB"/>
        </w:rPr>
        <w:t>b) Efectul pozitiv previzionat prin realizarea obiectivului de investiții:</w:t>
      </w:r>
      <w:r w:rsidRPr="00FB392B">
        <w:rPr>
          <w:rFonts w:ascii="Times New Roman" w:eastAsia="Times New Roman" w:hAnsi="Times New Roman" w:cs="Times New Roman"/>
          <w:sz w:val="28"/>
          <w:szCs w:val="28"/>
          <w:lang w:eastAsia="en-GB"/>
        </w:rPr>
        <w:t xml:space="preserve"> Prin instalarea unor capacități noi de stocare a energiei electrice conectate în spatele contorului, cu o capacitate nominală preliminară totală de </w:t>
      </w:r>
      <w:r w:rsidRPr="00FB392B">
        <w:rPr>
          <w:rFonts w:ascii="Times New Roman" w:eastAsia="Times New Roman" w:hAnsi="Times New Roman" w:cs="Times New Roman"/>
          <w:b/>
          <w:bCs/>
          <w:sz w:val="28"/>
          <w:szCs w:val="28"/>
          <w:lang w:eastAsia="en-GB"/>
        </w:rPr>
        <w:t xml:space="preserve">2.414,88 kWh (2,41488 </w:t>
      </w:r>
      <w:r w:rsidRPr="00FB392B">
        <w:rPr>
          <w:rFonts w:ascii="Times New Roman" w:eastAsia="Times New Roman" w:hAnsi="Times New Roman" w:cs="Times New Roman"/>
          <w:b/>
          <w:bCs/>
          <w:sz w:val="28"/>
          <w:szCs w:val="28"/>
          <w:lang w:eastAsia="en-GB"/>
        </w:rPr>
        <w:lastRenderedPageBreak/>
        <w:t>MWh)</w:t>
      </w:r>
      <w:r w:rsidRPr="00FB392B">
        <w:rPr>
          <w:rFonts w:ascii="Times New Roman" w:eastAsia="Times New Roman" w:hAnsi="Times New Roman" w:cs="Times New Roman"/>
          <w:sz w:val="28"/>
          <w:szCs w:val="28"/>
          <w:lang w:eastAsia="en-GB"/>
        </w:rPr>
        <w:t xml:space="preserve"> și o durată echivalentă de stocare de 2–4 ore, se vor obține următoarele efecte pozitive:</w:t>
      </w:r>
    </w:p>
    <w:p w14:paraId="1FF5A6A1" w14:textId="7B2462A2" w:rsidR="007C417D" w:rsidRPr="00FB392B" w:rsidRDefault="007C417D" w:rsidP="007C417D">
      <w:pPr>
        <w:numPr>
          <w:ilvl w:val="1"/>
          <w:numId w:val="15"/>
        </w:numPr>
        <w:spacing w:before="100" w:beforeAutospacing="1" w:after="100" w:afterAutospacing="1" w:line="240" w:lineRule="auto"/>
        <w:ind w:left="284" w:hanging="284"/>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sz w:val="28"/>
          <w:szCs w:val="28"/>
          <w:lang w:eastAsia="en-GB"/>
        </w:rPr>
        <w:t>Creșterea semnificativă a gradului de autoconsum prin stocarea surplusului de energie regenerabilă și utilizarea ulterioară a acesteia;</w:t>
      </w:r>
    </w:p>
    <w:p w14:paraId="2E0638BE" w14:textId="29ACEC3B" w:rsidR="007C417D" w:rsidRPr="00FB392B" w:rsidRDefault="007C417D" w:rsidP="007C417D">
      <w:pPr>
        <w:numPr>
          <w:ilvl w:val="1"/>
          <w:numId w:val="15"/>
        </w:numPr>
        <w:spacing w:before="100" w:beforeAutospacing="1" w:after="100" w:afterAutospacing="1" w:line="240" w:lineRule="auto"/>
        <w:ind w:left="284" w:hanging="284"/>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sz w:val="28"/>
          <w:szCs w:val="28"/>
          <w:lang w:eastAsia="en-GB"/>
        </w:rPr>
        <w:t>Reducerea cantității de energie electrică achiziționate din rețeaua publică și diminuarea directă a cheltuielilor publice cu utilitățile;</w:t>
      </w:r>
    </w:p>
    <w:p w14:paraId="78B062C8" w14:textId="13809E32" w:rsidR="007C417D" w:rsidRPr="00FB392B" w:rsidRDefault="007C417D" w:rsidP="007C417D">
      <w:pPr>
        <w:numPr>
          <w:ilvl w:val="1"/>
          <w:numId w:val="15"/>
        </w:numPr>
        <w:spacing w:before="100" w:beforeAutospacing="1" w:after="100" w:afterAutospacing="1" w:line="240" w:lineRule="auto"/>
        <w:ind w:left="284" w:hanging="284"/>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sz w:val="28"/>
          <w:szCs w:val="28"/>
          <w:lang w:eastAsia="en-GB"/>
        </w:rPr>
        <w:t>Atingerea indicatorilor de proiect</w:t>
      </w:r>
      <w:r w:rsidRPr="00FB392B">
        <w:rPr>
          <w:rFonts w:ascii="Times New Roman" w:eastAsia="Times New Roman" w:hAnsi="Times New Roman" w:cs="Times New Roman"/>
          <w:sz w:val="28"/>
          <w:szCs w:val="28"/>
          <w:lang w:val="en-US" w:eastAsia="en-GB"/>
        </w:rPr>
        <w:t>;</w:t>
      </w:r>
    </w:p>
    <w:p w14:paraId="3FBBAB16" w14:textId="4841AFEB" w:rsidR="007C417D" w:rsidRPr="00FB392B" w:rsidRDefault="007C417D" w:rsidP="007C417D">
      <w:pPr>
        <w:numPr>
          <w:ilvl w:val="1"/>
          <w:numId w:val="15"/>
        </w:numPr>
        <w:spacing w:before="100" w:beforeAutospacing="1" w:after="100" w:afterAutospacing="1" w:line="240" w:lineRule="auto"/>
        <w:ind w:left="284" w:hanging="284"/>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sz w:val="28"/>
          <w:szCs w:val="28"/>
          <w:lang w:eastAsia="en-GB"/>
        </w:rPr>
        <w:t>Reducerea anuală a emisiilor de gaze cu efect de seră;</w:t>
      </w:r>
    </w:p>
    <w:p w14:paraId="1D9F5192" w14:textId="0BF4AB26" w:rsidR="007C417D" w:rsidRPr="00FB392B" w:rsidRDefault="007C417D" w:rsidP="007C417D">
      <w:pPr>
        <w:numPr>
          <w:ilvl w:val="1"/>
          <w:numId w:val="15"/>
        </w:numPr>
        <w:spacing w:before="100" w:beforeAutospacing="1" w:after="100" w:afterAutospacing="1" w:line="240" w:lineRule="auto"/>
        <w:ind w:left="284" w:hanging="284"/>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sz w:val="28"/>
          <w:szCs w:val="28"/>
          <w:lang w:eastAsia="en-GB"/>
        </w:rPr>
        <w:t>Optimizarea funcționării sistemelor fotovoltaice existente și creșterea flexibilității energetice la nivelul infrastructurilor publice județene</w:t>
      </w:r>
      <w:r w:rsidRPr="00FB392B">
        <w:rPr>
          <w:rFonts w:ascii="Times New Roman" w:eastAsia="Times New Roman" w:hAnsi="Times New Roman" w:cs="Times New Roman"/>
          <w:sz w:val="28"/>
          <w:szCs w:val="28"/>
          <w:lang w:val="en-US" w:eastAsia="en-GB"/>
        </w:rPr>
        <w:t>.</w:t>
      </w:r>
    </w:p>
    <w:p w14:paraId="6C602A86" w14:textId="7E42E62A" w:rsidR="007C417D" w:rsidRPr="00FB392B" w:rsidRDefault="007C417D" w:rsidP="007C417D">
      <w:pPr>
        <w:spacing w:before="100" w:beforeAutospacing="1" w:after="100" w:afterAutospacing="1" w:line="240" w:lineRule="auto"/>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b/>
          <w:bCs/>
          <w:sz w:val="28"/>
          <w:szCs w:val="28"/>
          <w:lang w:eastAsia="en-GB"/>
        </w:rPr>
        <w:t>c) Impactul negativ previzionat în cazul nerealizării obiectivului de investiții:</w:t>
      </w:r>
      <w:r w:rsidRPr="00FB392B">
        <w:rPr>
          <w:rFonts w:ascii="Times New Roman" w:eastAsia="Times New Roman" w:hAnsi="Times New Roman" w:cs="Times New Roman"/>
          <w:sz w:val="28"/>
          <w:szCs w:val="28"/>
          <w:lang w:eastAsia="en-GB"/>
        </w:rPr>
        <w:t xml:space="preserve"> Nerealizarea investiției va menține pierderile de eficiență energetică cauzate de imposibilitatea stocării energiei solare produse în exces, continuarea dependenței de prețurile volatile ale pieței de energie electrică și menținerea unor costuri bugetare ridicate pentru consumul public. De asemenea, se pierde oportunitatea atragerii unei finanțări nerambursabile de până la 100% din Fondul pentru Modernizare.</w:t>
      </w:r>
    </w:p>
    <w:p w14:paraId="404C3E3B" w14:textId="31150612" w:rsidR="007C417D" w:rsidRPr="00FB392B" w:rsidRDefault="007C417D" w:rsidP="007C417D">
      <w:pPr>
        <w:spacing w:after="0" w:line="240" w:lineRule="auto"/>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b/>
          <w:bCs/>
          <w:sz w:val="28"/>
          <w:szCs w:val="28"/>
          <w:lang w:eastAsia="en-GB"/>
        </w:rPr>
        <w:t>2.2. Prezentarea, după caz, a obiectivelor de investiții cu aceleași funcțiuni sau funcțiuni similare cu obiectivul de investiții propus, existente în zonă, în vederea justificării necesității realizării obiectivului de investiții propus</w:t>
      </w:r>
    </w:p>
    <w:p w14:paraId="47DAA883" w14:textId="77777777" w:rsidR="007C417D" w:rsidRPr="00FB392B" w:rsidRDefault="007C417D" w:rsidP="007C417D">
      <w:pPr>
        <w:spacing w:after="0" w:line="240" w:lineRule="auto"/>
        <w:jc w:val="both"/>
        <w:rPr>
          <w:rFonts w:ascii="Times New Roman" w:eastAsia="Times New Roman" w:hAnsi="Times New Roman" w:cs="Times New Roman"/>
          <w:sz w:val="28"/>
          <w:szCs w:val="28"/>
          <w:lang w:eastAsia="en-GB"/>
        </w:rPr>
      </w:pPr>
    </w:p>
    <w:p w14:paraId="47FC3852" w14:textId="77777777" w:rsidR="007C417D" w:rsidRPr="00FB392B" w:rsidRDefault="007C417D" w:rsidP="007C417D">
      <w:pPr>
        <w:spacing w:after="0" w:line="240" w:lineRule="auto"/>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sz w:val="28"/>
          <w:szCs w:val="28"/>
          <w:lang w:eastAsia="en-GB"/>
        </w:rPr>
        <w:t>La nivelul zonei/județului Vrancea, capacitățile de stocare a energiei electrice integrate în spatele contorului pe lângă instalații fotovoltaice ale entităților publice sunt extrem de limitate sau inexistente. Majoritatea capacităților regenerabile publice existente funcționează fără stocare, fiind expuse integral profilului orar de consum al clădirilor. Realizarea investiției propuse de U.A.T. Județul Vrancea va crea un model de bună practică pentru eficientizarea infrastructurilor publice locale și optimizarea consumului propriu de energie.</w:t>
      </w:r>
    </w:p>
    <w:p w14:paraId="3209884B" w14:textId="2A7F9051" w:rsidR="007C417D" w:rsidRPr="00FB392B" w:rsidRDefault="007C417D" w:rsidP="007C417D">
      <w:pPr>
        <w:spacing w:after="0" w:line="240" w:lineRule="auto"/>
        <w:rPr>
          <w:rFonts w:ascii="Times New Roman" w:eastAsia="Times New Roman" w:hAnsi="Times New Roman" w:cs="Times New Roman"/>
          <w:sz w:val="24"/>
          <w:szCs w:val="24"/>
          <w:lang w:eastAsia="en-GB"/>
        </w:rPr>
      </w:pPr>
    </w:p>
    <w:p w14:paraId="32BE6B4E" w14:textId="66A95D2C" w:rsidR="007C417D" w:rsidRPr="00FB392B" w:rsidRDefault="007C417D" w:rsidP="007C417D">
      <w:pPr>
        <w:spacing w:after="0" w:line="240" w:lineRule="auto"/>
        <w:jc w:val="both"/>
        <w:rPr>
          <w:rFonts w:ascii="Times New Roman" w:eastAsia="Times New Roman" w:hAnsi="Times New Roman" w:cs="Times New Roman"/>
          <w:b/>
          <w:bCs/>
          <w:sz w:val="28"/>
          <w:szCs w:val="28"/>
          <w:lang w:eastAsia="en-GB"/>
        </w:rPr>
      </w:pPr>
      <w:r w:rsidRPr="00FB392B">
        <w:rPr>
          <w:rFonts w:ascii="Times New Roman" w:eastAsia="Times New Roman" w:hAnsi="Times New Roman" w:cs="Times New Roman"/>
          <w:b/>
          <w:bCs/>
          <w:sz w:val="28"/>
          <w:szCs w:val="28"/>
          <w:lang w:eastAsia="en-GB"/>
        </w:rPr>
        <w:t>2.3. Existența, după caz, a unei strategii, a unui master plan ori a unor planuri similare, aprobate prin acte normative, în cadrul cărora se poate încadra obiectivul de investiții propus</w:t>
      </w:r>
    </w:p>
    <w:p w14:paraId="6159C0A0" w14:textId="77777777" w:rsidR="007C417D" w:rsidRPr="00FB392B" w:rsidRDefault="007C417D" w:rsidP="007C417D">
      <w:pPr>
        <w:spacing w:after="0" w:line="240" w:lineRule="auto"/>
        <w:jc w:val="both"/>
        <w:rPr>
          <w:rFonts w:ascii="Times New Roman" w:eastAsia="Times New Roman" w:hAnsi="Times New Roman" w:cs="Times New Roman"/>
          <w:sz w:val="28"/>
          <w:szCs w:val="28"/>
          <w:lang w:eastAsia="en-GB"/>
        </w:rPr>
      </w:pPr>
    </w:p>
    <w:p w14:paraId="4E2762CE" w14:textId="1ECBC816" w:rsidR="007C417D" w:rsidRPr="00FB392B" w:rsidRDefault="007C417D" w:rsidP="007C417D">
      <w:pPr>
        <w:spacing w:after="0" w:line="240" w:lineRule="auto"/>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sz w:val="28"/>
          <w:szCs w:val="28"/>
          <w:lang w:eastAsia="en-GB"/>
        </w:rPr>
        <w:t>Obiectivul de investiții este pe deplin corelat și se încadrează în următoarele strategii, politici și acte normative naționale și europene:</w:t>
      </w:r>
    </w:p>
    <w:p w14:paraId="58066003" w14:textId="7C0C28FD" w:rsidR="007C417D" w:rsidRPr="00A1526B" w:rsidRDefault="007C417D" w:rsidP="007C417D">
      <w:pPr>
        <w:numPr>
          <w:ilvl w:val="0"/>
          <w:numId w:val="16"/>
        </w:numPr>
        <w:spacing w:before="100" w:beforeAutospacing="1" w:after="100" w:afterAutospacing="1" w:line="240" w:lineRule="auto"/>
        <w:ind w:left="284" w:hanging="284"/>
        <w:jc w:val="both"/>
        <w:rPr>
          <w:rFonts w:ascii="Times New Roman" w:eastAsia="Times New Roman" w:hAnsi="Times New Roman" w:cs="Times New Roman"/>
          <w:sz w:val="28"/>
          <w:szCs w:val="28"/>
          <w:lang w:eastAsia="en-GB"/>
        </w:rPr>
      </w:pPr>
      <w:r w:rsidRPr="00FB392B">
        <w:rPr>
          <w:rFonts w:ascii="Times New Roman" w:eastAsia="Times New Roman" w:hAnsi="Times New Roman" w:cs="Times New Roman"/>
          <w:b/>
          <w:bCs/>
          <w:sz w:val="28"/>
          <w:szCs w:val="28"/>
          <w:lang w:eastAsia="en-GB"/>
        </w:rPr>
        <w:t>Planul Național Integrat în domeniul Energiei și Schimbărilor Climatice (PNIESC 2021–2030, actualizat)</w:t>
      </w:r>
      <w:r w:rsidRPr="00FB392B">
        <w:rPr>
          <w:rFonts w:ascii="Times New Roman" w:eastAsia="Times New Roman" w:hAnsi="Times New Roman" w:cs="Times New Roman"/>
          <w:sz w:val="28"/>
          <w:szCs w:val="28"/>
          <w:lang w:eastAsia="en-GB"/>
        </w:rPr>
        <w:t xml:space="preserve">, privind creșterea ponderii energiei din surse </w:t>
      </w:r>
      <w:r w:rsidRPr="00A1526B">
        <w:rPr>
          <w:rFonts w:ascii="Times New Roman" w:eastAsia="Times New Roman" w:hAnsi="Times New Roman" w:cs="Times New Roman"/>
          <w:sz w:val="28"/>
          <w:szCs w:val="28"/>
          <w:lang w:eastAsia="en-GB"/>
        </w:rPr>
        <w:t>regenerabile și integrarea capacităților de stocare pentru adecvanța sistemului energetic;</w:t>
      </w:r>
    </w:p>
    <w:p w14:paraId="079E3181" w14:textId="798D5E67" w:rsidR="007C417D" w:rsidRPr="00A1526B" w:rsidRDefault="007C417D" w:rsidP="007C417D">
      <w:pPr>
        <w:numPr>
          <w:ilvl w:val="0"/>
          <w:numId w:val="16"/>
        </w:numPr>
        <w:spacing w:before="100" w:beforeAutospacing="1" w:after="100" w:afterAutospacing="1" w:line="240" w:lineRule="auto"/>
        <w:ind w:left="284" w:hanging="284"/>
        <w:jc w:val="both"/>
        <w:rPr>
          <w:rFonts w:ascii="Times New Roman" w:eastAsia="Times New Roman" w:hAnsi="Times New Roman" w:cs="Times New Roman"/>
          <w:sz w:val="28"/>
          <w:szCs w:val="28"/>
          <w:lang w:eastAsia="en-GB"/>
        </w:rPr>
      </w:pPr>
      <w:r w:rsidRPr="00A1526B">
        <w:rPr>
          <w:rFonts w:ascii="Times New Roman" w:eastAsia="Times New Roman" w:hAnsi="Times New Roman" w:cs="Times New Roman"/>
          <w:b/>
          <w:bCs/>
          <w:sz w:val="28"/>
          <w:szCs w:val="28"/>
          <w:lang w:eastAsia="en-GB"/>
        </w:rPr>
        <w:lastRenderedPageBreak/>
        <w:t>Ordonanța de Urgență a Guvernului nr. 60/2022</w:t>
      </w:r>
      <w:r w:rsidRPr="00A1526B">
        <w:rPr>
          <w:rFonts w:ascii="Times New Roman" w:eastAsia="Times New Roman" w:hAnsi="Times New Roman" w:cs="Times New Roman"/>
          <w:sz w:val="28"/>
          <w:szCs w:val="28"/>
          <w:lang w:eastAsia="en-GB"/>
        </w:rPr>
        <w:t xml:space="preserve"> privind stabilirea cadrului instituțional și financiar de implementare și gestionare a fondurilor alocate României prin Fondul pentru Modernizare, aprobată prin Legea nr. 376/2023, cu modificările și completările ulterioare;</w:t>
      </w:r>
    </w:p>
    <w:p w14:paraId="6EE14B37" w14:textId="11ECD249" w:rsidR="007C417D" w:rsidRPr="00A1526B" w:rsidRDefault="007C417D" w:rsidP="007C417D">
      <w:pPr>
        <w:numPr>
          <w:ilvl w:val="0"/>
          <w:numId w:val="16"/>
        </w:numPr>
        <w:spacing w:before="100" w:beforeAutospacing="1" w:after="100" w:afterAutospacing="1" w:line="240" w:lineRule="auto"/>
        <w:ind w:left="284" w:hanging="284"/>
        <w:jc w:val="both"/>
        <w:rPr>
          <w:rFonts w:ascii="Times New Roman" w:eastAsia="Times New Roman" w:hAnsi="Times New Roman" w:cs="Times New Roman"/>
          <w:sz w:val="28"/>
          <w:szCs w:val="28"/>
          <w:lang w:eastAsia="en-GB"/>
        </w:rPr>
      </w:pPr>
      <w:r w:rsidRPr="00A1526B">
        <w:rPr>
          <w:rFonts w:ascii="Times New Roman" w:eastAsia="Times New Roman" w:hAnsi="Times New Roman" w:cs="Times New Roman"/>
          <w:b/>
          <w:bCs/>
          <w:sz w:val="28"/>
          <w:szCs w:val="28"/>
          <w:lang w:eastAsia="en-GB"/>
        </w:rPr>
        <w:t>Ghidul Solicitantului</w:t>
      </w:r>
      <w:r w:rsidRPr="00A1526B">
        <w:rPr>
          <w:rFonts w:ascii="Times New Roman" w:eastAsia="Times New Roman" w:hAnsi="Times New Roman" w:cs="Times New Roman"/>
          <w:sz w:val="28"/>
          <w:szCs w:val="28"/>
          <w:lang w:eastAsia="en-GB"/>
        </w:rPr>
        <w:t xml:space="preserve"> – </w:t>
      </w:r>
      <w:r w:rsidRPr="00A1526B">
        <w:rPr>
          <w:rFonts w:ascii="Times New Roman" w:eastAsia="Times New Roman" w:hAnsi="Times New Roman" w:cs="Times New Roman"/>
          <w:i/>
          <w:iCs/>
          <w:sz w:val="28"/>
          <w:szCs w:val="28"/>
          <w:lang w:eastAsia="en-GB"/>
        </w:rPr>
        <w:t>„Sprijinirea investițiilor în dezvoltarea de noi capacități de stocare a energiei electrice produsă din surse regenerabile de energie pentru entități publice”</w:t>
      </w:r>
      <w:r w:rsidRPr="00A1526B">
        <w:rPr>
          <w:rFonts w:ascii="Times New Roman" w:eastAsia="Times New Roman" w:hAnsi="Times New Roman" w:cs="Times New Roman"/>
          <w:sz w:val="28"/>
          <w:szCs w:val="28"/>
          <w:lang w:eastAsia="en-GB"/>
        </w:rPr>
        <w:t>;</w:t>
      </w:r>
    </w:p>
    <w:p w14:paraId="6D1C9D16" w14:textId="65892B5B" w:rsidR="002F12B8" w:rsidRPr="00A1526B" w:rsidRDefault="007C417D" w:rsidP="007C417D">
      <w:pPr>
        <w:numPr>
          <w:ilvl w:val="0"/>
          <w:numId w:val="16"/>
        </w:numPr>
        <w:spacing w:before="100" w:beforeAutospacing="1" w:after="100" w:afterAutospacing="1" w:line="240" w:lineRule="auto"/>
        <w:ind w:left="284" w:hanging="284"/>
        <w:jc w:val="both"/>
        <w:rPr>
          <w:rFonts w:ascii="Times New Roman" w:eastAsia="Times New Roman" w:hAnsi="Times New Roman" w:cs="Times New Roman"/>
          <w:sz w:val="28"/>
          <w:szCs w:val="28"/>
          <w:lang w:eastAsia="en-GB"/>
        </w:rPr>
      </w:pPr>
      <w:r w:rsidRPr="00A1526B">
        <w:rPr>
          <w:rFonts w:ascii="Times New Roman" w:eastAsia="Times New Roman" w:hAnsi="Times New Roman" w:cs="Times New Roman"/>
          <w:b/>
          <w:bCs/>
          <w:sz w:val="28"/>
          <w:szCs w:val="28"/>
          <w:lang w:eastAsia="en-GB"/>
        </w:rPr>
        <w:t>Regulamentul (UE) 2021/1119 (Legea europeană a climei)</w:t>
      </w:r>
      <w:r w:rsidRPr="00A1526B">
        <w:rPr>
          <w:rFonts w:ascii="Times New Roman" w:eastAsia="Times New Roman" w:hAnsi="Times New Roman" w:cs="Times New Roman"/>
          <w:sz w:val="28"/>
          <w:szCs w:val="28"/>
          <w:lang w:eastAsia="en-GB"/>
        </w:rPr>
        <w:t>, privind atingerea neutralității climatice până cel târziu în anul 2050.</w:t>
      </w:r>
    </w:p>
    <w:p w14:paraId="4DB89EB3" w14:textId="793723B8" w:rsidR="002F12B8" w:rsidRPr="00931714" w:rsidRDefault="00F31946" w:rsidP="00931714">
      <w:pPr>
        <w:spacing w:after="0" w:line="240" w:lineRule="auto"/>
        <w:contextualSpacing/>
        <w:jc w:val="both"/>
        <w:rPr>
          <w:rFonts w:ascii="Times New Roman" w:eastAsia="Times New Roman" w:hAnsi="Times New Roman" w:cs="Times New Roman"/>
          <w:b/>
          <w:bCs/>
          <w:sz w:val="28"/>
          <w:szCs w:val="28"/>
        </w:rPr>
      </w:pPr>
      <w:r w:rsidRPr="00931714">
        <w:rPr>
          <w:rFonts w:ascii="Times New Roman" w:eastAsia="Times New Roman" w:hAnsi="Times New Roman" w:cs="Times New Roman"/>
          <w:b/>
          <w:bCs/>
          <w:sz w:val="28"/>
          <w:szCs w:val="28"/>
        </w:rPr>
        <w:t>2.</w:t>
      </w:r>
      <w:r w:rsidR="007C417D">
        <w:rPr>
          <w:rFonts w:ascii="Times New Roman" w:eastAsia="Times New Roman" w:hAnsi="Times New Roman" w:cs="Times New Roman"/>
          <w:b/>
          <w:bCs/>
          <w:sz w:val="28"/>
          <w:szCs w:val="28"/>
        </w:rPr>
        <w:t>4</w:t>
      </w:r>
      <w:r w:rsidRPr="00931714">
        <w:rPr>
          <w:rFonts w:ascii="Times New Roman" w:eastAsia="Times New Roman" w:hAnsi="Times New Roman" w:cs="Times New Roman"/>
          <w:b/>
          <w:bCs/>
          <w:sz w:val="28"/>
          <w:szCs w:val="28"/>
        </w:rPr>
        <w:t>. Existența, după caz, a unor acorduri internaționale ale statului care obligă partea română</w:t>
      </w:r>
      <w:r w:rsidR="00531232" w:rsidRPr="00931714">
        <w:rPr>
          <w:rFonts w:ascii="Times New Roman" w:eastAsia="Times New Roman" w:hAnsi="Times New Roman" w:cs="Times New Roman"/>
          <w:b/>
          <w:bCs/>
          <w:sz w:val="28"/>
          <w:szCs w:val="28"/>
        </w:rPr>
        <w:t xml:space="preserve"> la realizarea obiectivului de investiții:</w:t>
      </w:r>
    </w:p>
    <w:p w14:paraId="25C85F19" w14:textId="77777777" w:rsidR="004C2BF9" w:rsidRPr="00931714" w:rsidRDefault="009B5361" w:rsidP="00931714">
      <w:pPr>
        <w:spacing w:after="0" w:line="240" w:lineRule="auto"/>
        <w:contextualSpacing/>
        <w:jc w:val="both"/>
        <w:rPr>
          <w:rFonts w:ascii="Times New Roman" w:eastAsia="Times New Roman" w:hAnsi="Times New Roman" w:cs="Times New Roman"/>
          <w:b/>
          <w:bCs/>
          <w:sz w:val="28"/>
          <w:szCs w:val="28"/>
        </w:rPr>
      </w:pPr>
      <w:r w:rsidRPr="00931714">
        <w:rPr>
          <w:rFonts w:ascii="Times New Roman" w:hAnsi="Times New Roman" w:cs="Times New Roman"/>
          <w:sz w:val="28"/>
          <w:szCs w:val="28"/>
        </w:rPr>
        <w:t>Necesitatea și oportunitatea investiției se înscriu în obiectivele Fondului pentru modernizare și în cadrul european privind tranziția energetică, integrarea surselor regenerabile și reducerea emisiilor de gaze cu efect de seră. Pentru proiect este relevant Ghidul solicitantului „Sprijinirea investițiilor în dezvoltarea de noi capacități de stocare a energiei electrice produsă din surse regenerabile de energie pentru entități publice”, Programul-cheie 1 – Surse regenerabile de energie și stocarea energiei.</w:t>
      </w:r>
    </w:p>
    <w:p w14:paraId="12F5139B" w14:textId="77777777" w:rsidR="004C2BF9" w:rsidRPr="00931714" w:rsidRDefault="009B5361" w:rsidP="00931714">
      <w:pPr>
        <w:spacing w:after="0" w:line="240" w:lineRule="auto"/>
        <w:contextualSpacing/>
        <w:jc w:val="both"/>
        <w:rPr>
          <w:rFonts w:ascii="Times New Roman" w:eastAsia="Times New Roman" w:hAnsi="Times New Roman" w:cs="Times New Roman"/>
          <w:b/>
          <w:bCs/>
          <w:sz w:val="28"/>
          <w:szCs w:val="28"/>
        </w:rPr>
      </w:pPr>
      <w:r w:rsidRPr="00931714">
        <w:rPr>
          <w:rFonts w:ascii="Times New Roman" w:hAnsi="Times New Roman" w:cs="Times New Roman"/>
          <w:sz w:val="28"/>
          <w:szCs w:val="28"/>
        </w:rPr>
        <w:t>Conform Ghidului, sunt finanțabile capacități noi de stocare amplasate în spatele contorului și conectate la instalații existente de producere a energiei din surse regenerabile. U.A.T.-urile sunt solicitanți eligibili, iar în situația unui proiect cu mai multe obiective poate fi depus un singur Studiu de fezabilitate care să integreze și să fundamenteze toate obiectivele propuse.</w:t>
      </w:r>
    </w:p>
    <w:p w14:paraId="5EFDECC3" w14:textId="77777777" w:rsidR="004C2BF9" w:rsidRPr="00931714" w:rsidRDefault="009B5361" w:rsidP="00931714">
      <w:pPr>
        <w:spacing w:after="0" w:line="240" w:lineRule="auto"/>
        <w:contextualSpacing/>
        <w:jc w:val="both"/>
        <w:rPr>
          <w:rFonts w:ascii="Times New Roman" w:eastAsia="Times New Roman" w:hAnsi="Times New Roman" w:cs="Times New Roman"/>
          <w:b/>
          <w:bCs/>
          <w:sz w:val="28"/>
          <w:szCs w:val="28"/>
        </w:rPr>
      </w:pPr>
      <w:r w:rsidRPr="00931714">
        <w:rPr>
          <w:rFonts w:ascii="Times New Roman" w:hAnsi="Times New Roman" w:cs="Times New Roman"/>
          <w:sz w:val="28"/>
          <w:szCs w:val="28"/>
        </w:rPr>
        <w:t>Apelul are un buget total estimat de 150.000.000 euro și se derulează potrivit principiului „primul venit, primul evaluat”, în limita bugetului disponibil. Finanțarea poate acoperi maximum 100% din cheltuielile eligibile, fără a depăși 10.000.000 euro/beneficiar și plafonul de 200.000 euro/MWh instalat, fără TVA.</w:t>
      </w:r>
    </w:p>
    <w:p w14:paraId="4E70CB4E" w14:textId="77777777" w:rsidR="004C2BF9" w:rsidRPr="00931714" w:rsidRDefault="009B5361" w:rsidP="00931714">
      <w:pPr>
        <w:spacing w:after="0" w:line="240" w:lineRule="auto"/>
        <w:contextualSpacing/>
        <w:jc w:val="both"/>
        <w:rPr>
          <w:rFonts w:ascii="Times New Roman" w:eastAsia="Times New Roman" w:hAnsi="Times New Roman" w:cs="Times New Roman"/>
          <w:b/>
          <w:bCs/>
          <w:sz w:val="28"/>
          <w:szCs w:val="28"/>
        </w:rPr>
      </w:pPr>
      <w:r w:rsidRPr="00931714">
        <w:rPr>
          <w:rFonts w:ascii="Times New Roman" w:hAnsi="Times New Roman" w:cs="Times New Roman"/>
          <w:sz w:val="28"/>
          <w:szCs w:val="28"/>
        </w:rPr>
        <w:t>Raportat la capacitatea nominală preliminară de 2,41488 MWh, plafonul orientativ al ajutorului public nerambursabil rezultat din limita de 200.000 euro/MWh este de 482.976 euro fără TVA. Această valoare reprezintă un plafon de finanțare raportat la capacitate, nu valoarea finală a investiției, care va fi stabilită prin Studiul de fezabilitate și devizul general.</w:t>
      </w:r>
    </w:p>
    <w:p w14:paraId="583460B4" w14:textId="77777777" w:rsidR="004C2BF9" w:rsidRPr="00931714" w:rsidRDefault="009B5361" w:rsidP="00931714">
      <w:pPr>
        <w:spacing w:after="0" w:line="240" w:lineRule="auto"/>
        <w:contextualSpacing/>
        <w:jc w:val="both"/>
        <w:rPr>
          <w:rFonts w:ascii="Times New Roman" w:eastAsia="Times New Roman" w:hAnsi="Times New Roman" w:cs="Times New Roman"/>
          <w:b/>
          <w:bCs/>
          <w:sz w:val="28"/>
          <w:szCs w:val="28"/>
        </w:rPr>
      </w:pPr>
      <w:r w:rsidRPr="00931714">
        <w:rPr>
          <w:rFonts w:ascii="Times New Roman" w:hAnsi="Times New Roman" w:cs="Times New Roman"/>
          <w:sz w:val="28"/>
          <w:szCs w:val="28"/>
        </w:rPr>
        <w:t>Investiția va fi proiectată astfel încât să poată fi finalizată și pusă în funcțiune în termenul prevăzut de Ghid, respectiv până la 31.12.2029, cu reverificarea tuturor condițiilor de eligibilitate în forma Ghidului aplicabilă la data depunerii cererii de finanțare.</w:t>
      </w:r>
    </w:p>
    <w:p w14:paraId="67217168" w14:textId="77777777" w:rsidR="00440649" w:rsidRPr="00440649" w:rsidRDefault="00440649" w:rsidP="00440649">
      <w:pPr>
        <w:spacing w:after="0" w:line="240" w:lineRule="auto"/>
        <w:contextualSpacing/>
        <w:jc w:val="both"/>
        <w:rPr>
          <w:rFonts w:ascii="Times New Roman" w:eastAsia="Times New Roman" w:hAnsi="Times New Roman" w:cs="Times New Roman"/>
          <w:b/>
          <w:bCs/>
          <w:sz w:val="28"/>
          <w:szCs w:val="28"/>
        </w:rPr>
      </w:pPr>
    </w:p>
    <w:p w14:paraId="3AA3580E" w14:textId="678983A1" w:rsidR="003374A9" w:rsidRDefault="00C04AAC" w:rsidP="00D26BAF">
      <w:pPr>
        <w:pStyle w:val="Default"/>
        <w:jc w:val="both"/>
        <w:rPr>
          <w:bCs/>
          <w:color w:val="auto"/>
          <w:sz w:val="28"/>
          <w:szCs w:val="28"/>
          <w:lang w:val="ro-RO"/>
        </w:rPr>
      </w:pPr>
      <w:r w:rsidRPr="00931714">
        <w:rPr>
          <w:rStyle w:val="Strong"/>
          <w:rFonts w:eastAsia="font301"/>
          <w:b w:val="0"/>
          <w:color w:val="auto"/>
          <w:sz w:val="28"/>
          <w:szCs w:val="28"/>
          <w:lang w:val="ro-RO"/>
        </w:rPr>
        <w:t xml:space="preserve">In momentul de fata s-a creat un cadru legislativ si organizatoric la nivel european, national, favorabil realizarii unor astfel de investitii cu finanțare </w:t>
      </w:r>
      <w:r w:rsidRPr="00931714">
        <w:rPr>
          <w:bCs/>
          <w:color w:val="auto"/>
          <w:sz w:val="28"/>
          <w:szCs w:val="28"/>
          <w:lang w:val="ro-RO"/>
        </w:rPr>
        <w:t xml:space="preserve">din fondurile alocate </w:t>
      </w:r>
      <w:proofErr w:type="spellStart"/>
      <w:r w:rsidRPr="00931714">
        <w:rPr>
          <w:bCs/>
          <w:color w:val="auto"/>
          <w:sz w:val="28"/>
          <w:szCs w:val="28"/>
          <w:lang w:val="ro-RO"/>
        </w:rPr>
        <w:t>Romaniei</w:t>
      </w:r>
      <w:proofErr w:type="spellEnd"/>
      <w:r w:rsidR="00D26BAF">
        <w:rPr>
          <w:bCs/>
          <w:color w:val="auto"/>
          <w:sz w:val="28"/>
          <w:szCs w:val="28"/>
          <w:lang w:val="ro-RO"/>
        </w:rPr>
        <w:t>.</w:t>
      </w:r>
      <w:r w:rsidRPr="00931714" w:rsidDel="00664DB2">
        <w:rPr>
          <w:bCs/>
          <w:color w:val="auto"/>
          <w:sz w:val="28"/>
          <w:szCs w:val="28"/>
          <w:lang w:val="ro-RO"/>
        </w:rPr>
        <w:t xml:space="preserve"> </w:t>
      </w:r>
    </w:p>
    <w:p w14:paraId="314963E1" w14:textId="77777777" w:rsidR="00D26BAF" w:rsidRPr="00D26BAF" w:rsidRDefault="00D26BAF" w:rsidP="00D26BAF">
      <w:pPr>
        <w:pStyle w:val="Default"/>
        <w:jc w:val="both"/>
        <w:rPr>
          <w:bCs/>
          <w:color w:val="auto"/>
          <w:sz w:val="28"/>
          <w:szCs w:val="28"/>
          <w:lang w:val="ro-RO"/>
        </w:rPr>
      </w:pPr>
    </w:p>
    <w:p w14:paraId="6F01B1AD" w14:textId="26B3E146" w:rsidR="007319B0" w:rsidRPr="00005303" w:rsidRDefault="0020037C" w:rsidP="00931714">
      <w:pPr>
        <w:jc w:val="both"/>
        <w:rPr>
          <w:rFonts w:ascii="Times New Roman" w:eastAsia="Times New Roman" w:hAnsi="Times New Roman" w:cs="Times New Roman"/>
          <w:bCs/>
          <w:i/>
          <w:iCs/>
          <w:sz w:val="28"/>
          <w:szCs w:val="28"/>
        </w:rPr>
      </w:pPr>
      <w:r w:rsidRPr="00931714">
        <w:rPr>
          <w:rFonts w:ascii="Times New Roman" w:eastAsia="Times New Roman" w:hAnsi="Times New Roman" w:cs="Times New Roman"/>
          <w:bCs/>
          <w:i/>
          <w:iCs/>
          <w:sz w:val="28"/>
          <w:szCs w:val="28"/>
        </w:rPr>
        <w:lastRenderedPageBreak/>
        <w:t>GHIDUL SOLICITANTULUI,</w:t>
      </w:r>
      <w:r w:rsidR="00571313" w:rsidRPr="00931714">
        <w:rPr>
          <w:rFonts w:ascii="Times New Roman" w:eastAsia="Times New Roman" w:hAnsi="Times New Roman" w:cs="Times New Roman"/>
          <w:bCs/>
          <w:i/>
          <w:iCs/>
          <w:sz w:val="28"/>
          <w:szCs w:val="28"/>
        </w:rPr>
        <w:t>-</w:t>
      </w:r>
      <w:r w:rsidRPr="00931714">
        <w:rPr>
          <w:rFonts w:ascii="Times New Roman" w:eastAsia="Times New Roman" w:hAnsi="Times New Roman" w:cs="Times New Roman"/>
          <w:bCs/>
          <w:i/>
          <w:iCs/>
          <w:sz w:val="28"/>
          <w:szCs w:val="28"/>
        </w:rPr>
        <w:t xml:space="preserve">Condiții specifice de accesare a finanțării din Fondul pentru modernizare Sprijinirea investiţiilor în noi capacităţi de </w:t>
      </w:r>
      <w:r w:rsidR="00571313" w:rsidRPr="00931714">
        <w:rPr>
          <w:rFonts w:ascii="Times New Roman" w:eastAsia="Times New Roman" w:hAnsi="Times New Roman" w:cs="Times New Roman"/>
          <w:bCs/>
          <w:i/>
          <w:iCs/>
          <w:sz w:val="28"/>
          <w:szCs w:val="28"/>
        </w:rPr>
        <w:t>stocare</w:t>
      </w:r>
      <w:r w:rsidRPr="00931714">
        <w:rPr>
          <w:rFonts w:ascii="Times New Roman" w:eastAsia="Times New Roman" w:hAnsi="Times New Roman" w:cs="Times New Roman"/>
          <w:bCs/>
          <w:i/>
          <w:iCs/>
          <w:sz w:val="28"/>
          <w:szCs w:val="28"/>
        </w:rPr>
        <w:t xml:space="preserve"> a energiei electrice produsă din surse regenerabile de energie solară,  pentru autoconsum pentru entități publice</w:t>
      </w:r>
    </w:p>
    <w:p w14:paraId="19276220" w14:textId="5DD60103" w:rsidR="00EE14D9" w:rsidRPr="00931714" w:rsidRDefault="00EE14D9" w:rsidP="00931714">
      <w:pPr>
        <w:jc w:val="both"/>
        <w:rPr>
          <w:rFonts w:ascii="Times New Roman" w:eastAsia="Times New Roman" w:hAnsi="Times New Roman" w:cs="Times New Roman"/>
          <w:bCs/>
          <w:i/>
          <w:iCs/>
          <w:sz w:val="28"/>
          <w:szCs w:val="28"/>
        </w:rPr>
      </w:pPr>
      <w:r w:rsidRPr="00931714">
        <w:rPr>
          <w:rFonts w:ascii="Times New Roman" w:eastAsia="Times New Roman" w:hAnsi="Times New Roman" w:cs="Times New Roman"/>
          <w:bCs/>
          <w:i/>
          <w:iCs/>
          <w:sz w:val="28"/>
          <w:szCs w:val="28"/>
        </w:rPr>
        <w:t xml:space="preserve">Ghidul de </w:t>
      </w:r>
      <w:proofErr w:type="spellStart"/>
      <w:r w:rsidRPr="00931714">
        <w:rPr>
          <w:rFonts w:ascii="Times New Roman" w:eastAsia="Times New Roman" w:hAnsi="Times New Roman" w:cs="Times New Roman"/>
          <w:bCs/>
          <w:i/>
          <w:iCs/>
          <w:sz w:val="28"/>
          <w:szCs w:val="28"/>
        </w:rPr>
        <w:t>finanţare</w:t>
      </w:r>
      <w:proofErr w:type="spellEnd"/>
    </w:p>
    <w:p w14:paraId="6CD91BDF" w14:textId="77777777" w:rsidR="004C2BF9" w:rsidRPr="00931714" w:rsidRDefault="009B5361" w:rsidP="00931714">
      <w:pPr>
        <w:spacing w:after="0" w:line="256" w:lineRule="auto"/>
        <w:jc w:val="both"/>
        <w:rPr>
          <w:rFonts w:ascii="Times New Roman" w:eastAsia="Calibri" w:hAnsi="Times New Roman" w:cs="Times New Roman"/>
          <w:b/>
          <w:bCs/>
          <w:i/>
          <w:iCs/>
          <w:sz w:val="28"/>
          <w:szCs w:val="28"/>
          <w:lang w:eastAsia="ar-SA"/>
        </w:rPr>
      </w:pPr>
      <w:r w:rsidRPr="00931714">
        <w:rPr>
          <w:rFonts w:ascii="Times New Roman" w:hAnsi="Times New Roman" w:cs="Times New Roman"/>
          <w:sz w:val="28"/>
          <w:szCs w:val="28"/>
        </w:rPr>
        <w:t>GHIDUL SOLICITANTULUI „Sprijinirea investițiilor în dezvoltarea de noi capacități de stocare a energiei electrice produsă din surse regenerabile de energie pentru entități publice” – Fondul pentru modernizare, versiunea aplicabilă la data depunerii.</w:t>
      </w:r>
    </w:p>
    <w:p w14:paraId="25CCFCD4" w14:textId="77777777" w:rsidR="002719B0" w:rsidRDefault="002719B0" w:rsidP="00931714">
      <w:pPr>
        <w:jc w:val="both"/>
        <w:rPr>
          <w:rFonts w:ascii="Times New Roman" w:hAnsi="Times New Roman" w:cs="Times New Roman"/>
          <w:b/>
          <w:bCs/>
          <w:sz w:val="28"/>
          <w:szCs w:val="28"/>
        </w:rPr>
      </w:pPr>
    </w:p>
    <w:p w14:paraId="6E536C5C" w14:textId="102CE800" w:rsidR="00214233" w:rsidRPr="00931714" w:rsidRDefault="00214233" w:rsidP="00931714">
      <w:pPr>
        <w:jc w:val="both"/>
        <w:rPr>
          <w:rFonts w:ascii="Times New Roman" w:hAnsi="Times New Roman" w:cs="Times New Roman"/>
          <w:b/>
          <w:bCs/>
          <w:i/>
          <w:iCs/>
          <w:sz w:val="28"/>
          <w:szCs w:val="28"/>
        </w:rPr>
      </w:pPr>
      <w:r w:rsidRPr="00931714">
        <w:rPr>
          <w:rFonts w:ascii="Times New Roman" w:hAnsi="Times New Roman" w:cs="Times New Roman"/>
          <w:b/>
          <w:bCs/>
          <w:i/>
          <w:iCs/>
          <w:sz w:val="28"/>
          <w:szCs w:val="28"/>
        </w:rPr>
        <w:t>Obiectivul general</w:t>
      </w:r>
      <w:r w:rsidRPr="00931714">
        <w:rPr>
          <w:rFonts w:ascii="Times New Roman" w:hAnsi="Times New Roman" w:cs="Times New Roman"/>
          <w:b/>
          <w:bCs/>
          <w:i/>
          <w:iCs/>
          <w:spacing w:val="-2"/>
          <w:sz w:val="28"/>
          <w:szCs w:val="28"/>
        </w:rPr>
        <w:t xml:space="preserve"> </w:t>
      </w:r>
      <w:r w:rsidRPr="00931714">
        <w:rPr>
          <w:rFonts w:ascii="Times New Roman" w:hAnsi="Times New Roman" w:cs="Times New Roman"/>
          <w:b/>
          <w:bCs/>
          <w:i/>
          <w:iCs/>
          <w:sz w:val="28"/>
          <w:szCs w:val="28"/>
        </w:rPr>
        <w:t>urmărit</w:t>
      </w:r>
      <w:r w:rsidRPr="00931714">
        <w:rPr>
          <w:rFonts w:ascii="Times New Roman" w:hAnsi="Times New Roman" w:cs="Times New Roman"/>
          <w:b/>
          <w:bCs/>
          <w:i/>
          <w:iCs/>
          <w:spacing w:val="-1"/>
          <w:sz w:val="28"/>
          <w:szCs w:val="28"/>
        </w:rPr>
        <w:t xml:space="preserve"> </w:t>
      </w:r>
      <w:r w:rsidRPr="00931714">
        <w:rPr>
          <w:rFonts w:ascii="Times New Roman" w:hAnsi="Times New Roman" w:cs="Times New Roman"/>
          <w:b/>
          <w:bCs/>
          <w:i/>
          <w:iCs/>
          <w:sz w:val="28"/>
          <w:szCs w:val="28"/>
        </w:rPr>
        <w:t>este:</w:t>
      </w:r>
    </w:p>
    <w:p w14:paraId="364F1C15" w14:textId="77777777" w:rsidR="00571313" w:rsidRPr="00931714" w:rsidRDefault="00571313" w:rsidP="00931714">
      <w:pPr>
        <w:widowControl w:val="0"/>
        <w:numPr>
          <w:ilvl w:val="0"/>
          <w:numId w:val="11"/>
        </w:numPr>
        <w:tabs>
          <w:tab w:val="left" w:pos="9498"/>
          <w:tab w:val="left" w:pos="9639"/>
        </w:tabs>
        <w:autoSpaceDE w:val="0"/>
        <w:autoSpaceDN w:val="0"/>
        <w:spacing w:after="0" w:line="240" w:lineRule="auto"/>
        <w:jc w:val="both"/>
        <w:rPr>
          <w:rFonts w:ascii="Times New Roman" w:eastAsia="Times New Roman" w:hAnsi="Times New Roman" w:cs="Times New Roman"/>
          <w:bCs/>
          <w:i/>
          <w:sz w:val="28"/>
          <w:szCs w:val="28"/>
        </w:rPr>
      </w:pPr>
      <w:bookmarkStart w:id="2" w:name="_Hlk240893424"/>
      <w:r w:rsidRPr="00931714">
        <w:rPr>
          <w:rFonts w:ascii="Times New Roman" w:eastAsia="Times New Roman" w:hAnsi="Times New Roman" w:cs="Times New Roman"/>
          <w:i/>
          <w:sz w:val="28"/>
          <w:szCs w:val="28"/>
        </w:rPr>
        <w:t xml:space="preserve">Integrarea energiei electrice produsă din surse regenerabile de energie prin instalarea de noi capacități de stocare, </w:t>
      </w:r>
      <w:r w:rsidRPr="00931714">
        <w:rPr>
          <w:rFonts w:ascii="Times New Roman" w:eastAsia="Times New Roman" w:hAnsi="Times New Roman" w:cs="Times New Roman"/>
          <w:sz w:val="28"/>
          <w:szCs w:val="28"/>
        </w:rPr>
        <w:t>contribuind</w:t>
      </w:r>
      <w:r w:rsidRPr="00931714">
        <w:rPr>
          <w:rFonts w:ascii="Times New Roman" w:eastAsia="Times New Roman" w:hAnsi="Times New Roman" w:cs="Times New Roman"/>
          <w:iCs/>
          <w:sz w:val="28"/>
          <w:szCs w:val="28"/>
        </w:rPr>
        <w:t xml:space="preserve"> astfel</w:t>
      </w:r>
      <w:r w:rsidRPr="00931714">
        <w:rPr>
          <w:rFonts w:ascii="Times New Roman" w:eastAsia="Times New Roman" w:hAnsi="Times New Roman" w:cs="Times New Roman"/>
          <w:i/>
          <w:sz w:val="28"/>
          <w:szCs w:val="28"/>
        </w:rPr>
        <w:t xml:space="preserve"> </w:t>
      </w:r>
      <w:r w:rsidRPr="00931714">
        <w:rPr>
          <w:rFonts w:ascii="Times New Roman" w:eastAsia="Times New Roman" w:hAnsi="Times New Roman" w:cs="Times New Roman"/>
          <w:sz w:val="28"/>
          <w:szCs w:val="28"/>
        </w:rPr>
        <w:t>la atingerea obiectivelor asumate de România în cadrul PNIESC actualizat.</w:t>
      </w:r>
    </w:p>
    <w:p w14:paraId="0F5C29AD" w14:textId="77777777" w:rsidR="00C05055" w:rsidRPr="00931714" w:rsidRDefault="00C05055" w:rsidP="00931714">
      <w:pPr>
        <w:jc w:val="both"/>
        <w:rPr>
          <w:rFonts w:ascii="Times New Roman" w:hAnsi="Times New Roman" w:cs="Times New Roman"/>
          <w:b/>
          <w:bCs/>
          <w:i/>
          <w:iCs/>
          <w:sz w:val="28"/>
          <w:szCs w:val="28"/>
        </w:rPr>
      </w:pPr>
      <w:bookmarkStart w:id="3" w:name="_Toc142982261"/>
      <w:bookmarkEnd w:id="2"/>
    </w:p>
    <w:p w14:paraId="54F8E323" w14:textId="75BA83B8" w:rsidR="00214233" w:rsidRPr="00931714" w:rsidRDefault="00214233" w:rsidP="00931714">
      <w:pPr>
        <w:jc w:val="both"/>
        <w:rPr>
          <w:rFonts w:ascii="Times New Roman" w:hAnsi="Times New Roman" w:cs="Times New Roman"/>
          <w:b/>
          <w:bCs/>
          <w:i/>
          <w:iCs/>
          <w:sz w:val="28"/>
          <w:szCs w:val="28"/>
        </w:rPr>
      </w:pPr>
      <w:r w:rsidRPr="00931714">
        <w:rPr>
          <w:rFonts w:ascii="Times New Roman" w:hAnsi="Times New Roman" w:cs="Times New Roman"/>
          <w:b/>
          <w:bCs/>
          <w:i/>
          <w:iCs/>
          <w:sz w:val="28"/>
          <w:szCs w:val="28"/>
        </w:rPr>
        <w:t>Investițiile</w:t>
      </w:r>
      <w:r w:rsidRPr="00931714">
        <w:rPr>
          <w:rFonts w:ascii="Times New Roman" w:hAnsi="Times New Roman" w:cs="Times New Roman"/>
          <w:b/>
          <w:bCs/>
          <w:i/>
          <w:iCs/>
          <w:spacing w:val="-3"/>
          <w:sz w:val="28"/>
          <w:szCs w:val="28"/>
        </w:rPr>
        <w:t xml:space="preserve"> </w:t>
      </w:r>
      <w:r w:rsidRPr="00931714">
        <w:rPr>
          <w:rFonts w:ascii="Times New Roman" w:hAnsi="Times New Roman" w:cs="Times New Roman"/>
          <w:b/>
          <w:bCs/>
          <w:i/>
          <w:iCs/>
          <w:sz w:val="28"/>
          <w:szCs w:val="28"/>
        </w:rPr>
        <w:t>finanțate</w:t>
      </w:r>
      <w:r w:rsidRPr="00931714">
        <w:rPr>
          <w:rFonts w:ascii="Times New Roman" w:hAnsi="Times New Roman" w:cs="Times New Roman"/>
          <w:b/>
          <w:bCs/>
          <w:i/>
          <w:iCs/>
          <w:spacing w:val="-2"/>
          <w:sz w:val="28"/>
          <w:szCs w:val="28"/>
        </w:rPr>
        <w:t xml:space="preserve"> </w:t>
      </w:r>
      <w:r w:rsidRPr="00931714">
        <w:rPr>
          <w:rFonts w:ascii="Times New Roman" w:hAnsi="Times New Roman" w:cs="Times New Roman"/>
          <w:b/>
          <w:bCs/>
          <w:i/>
          <w:iCs/>
          <w:sz w:val="28"/>
          <w:szCs w:val="28"/>
        </w:rPr>
        <w:t>în</w:t>
      </w:r>
      <w:r w:rsidRPr="00931714">
        <w:rPr>
          <w:rFonts w:ascii="Times New Roman" w:hAnsi="Times New Roman" w:cs="Times New Roman"/>
          <w:b/>
          <w:bCs/>
          <w:i/>
          <w:iCs/>
          <w:spacing w:val="-1"/>
          <w:sz w:val="28"/>
          <w:szCs w:val="28"/>
        </w:rPr>
        <w:t xml:space="preserve"> </w:t>
      </w:r>
      <w:r w:rsidRPr="00931714">
        <w:rPr>
          <w:rFonts w:ascii="Times New Roman" w:hAnsi="Times New Roman" w:cs="Times New Roman"/>
          <w:b/>
          <w:bCs/>
          <w:i/>
          <w:iCs/>
          <w:sz w:val="28"/>
          <w:szCs w:val="28"/>
        </w:rPr>
        <w:t>cadrul acestui program vor</w:t>
      </w:r>
      <w:r w:rsidRPr="00931714">
        <w:rPr>
          <w:rFonts w:ascii="Times New Roman" w:hAnsi="Times New Roman" w:cs="Times New Roman"/>
          <w:b/>
          <w:bCs/>
          <w:i/>
          <w:iCs/>
          <w:spacing w:val="-1"/>
          <w:sz w:val="28"/>
          <w:szCs w:val="28"/>
        </w:rPr>
        <w:t xml:space="preserve"> </w:t>
      </w:r>
      <w:r w:rsidRPr="00931714">
        <w:rPr>
          <w:rFonts w:ascii="Times New Roman" w:hAnsi="Times New Roman" w:cs="Times New Roman"/>
          <w:b/>
          <w:bCs/>
          <w:i/>
          <w:iCs/>
          <w:sz w:val="28"/>
          <w:szCs w:val="28"/>
        </w:rPr>
        <w:t>avea</w:t>
      </w:r>
      <w:r w:rsidRPr="00931714">
        <w:rPr>
          <w:rFonts w:ascii="Times New Roman" w:hAnsi="Times New Roman" w:cs="Times New Roman"/>
          <w:b/>
          <w:bCs/>
          <w:i/>
          <w:iCs/>
          <w:spacing w:val="-2"/>
          <w:sz w:val="28"/>
          <w:szCs w:val="28"/>
        </w:rPr>
        <w:t xml:space="preserve"> </w:t>
      </w:r>
      <w:r w:rsidRPr="00931714">
        <w:rPr>
          <w:rFonts w:ascii="Times New Roman" w:hAnsi="Times New Roman" w:cs="Times New Roman"/>
          <w:b/>
          <w:bCs/>
          <w:i/>
          <w:iCs/>
          <w:sz w:val="28"/>
          <w:szCs w:val="28"/>
        </w:rPr>
        <w:t>un</w:t>
      </w:r>
      <w:r w:rsidRPr="00931714">
        <w:rPr>
          <w:rFonts w:ascii="Times New Roman" w:hAnsi="Times New Roman" w:cs="Times New Roman"/>
          <w:b/>
          <w:bCs/>
          <w:i/>
          <w:iCs/>
          <w:spacing w:val="-1"/>
          <w:sz w:val="28"/>
          <w:szCs w:val="28"/>
        </w:rPr>
        <w:t xml:space="preserve"> </w:t>
      </w:r>
      <w:r w:rsidRPr="00931714">
        <w:rPr>
          <w:rFonts w:ascii="Times New Roman" w:hAnsi="Times New Roman" w:cs="Times New Roman"/>
          <w:b/>
          <w:bCs/>
          <w:i/>
          <w:iCs/>
          <w:sz w:val="28"/>
          <w:szCs w:val="28"/>
        </w:rPr>
        <w:t>impact</w:t>
      </w:r>
      <w:r w:rsidRPr="00931714">
        <w:rPr>
          <w:rFonts w:ascii="Times New Roman" w:hAnsi="Times New Roman" w:cs="Times New Roman"/>
          <w:b/>
          <w:bCs/>
          <w:i/>
          <w:iCs/>
          <w:spacing w:val="-1"/>
          <w:sz w:val="28"/>
          <w:szCs w:val="28"/>
        </w:rPr>
        <w:t xml:space="preserve"> </w:t>
      </w:r>
      <w:r w:rsidRPr="00931714">
        <w:rPr>
          <w:rFonts w:ascii="Times New Roman" w:hAnsi="Times New Roman" w:cs="Times New Roman"/>
          <w:b/>
          <w:bCs/>
          <w:i/>
          <w:iCs/>
          <w:sz w:val="28"/>
          <w:szCs w:val="28"/>
        </w:rPr>
        <w:t>pozitiv</w:t>
      </w:r>
      <w:r w:rsidRPr="00931714">
        <w:rPr>
          <w:rFonts w:ascii="Times New Roman" w:hAnsi="Times New Roman" w:cs="Times New Roman"/>
          <w:b/>
          <w:bCs/>
          <w:i/>
          <w:iCs/>
          <w:spacing w:val="-3"/>
          <w:sz w:val="28"/>
          <w:szCs w:val="28"/>
        </w:rPr>
        <w:t xml:space="preserve"> </w:t>
      </w:r>
      <w:r w:rsidRPr="00931714">
        <w:rPr>
          <w:rFonts w:ascii="Times New Roman" w:hAnsi="Times New Roman" w:cs="Times New Roman"/>
          <w:b/>
          <w:bCs/>
          <w:i/>
          <w:iCs/>
          <w:sz w:val="28"/>
          <w:szCs w:val="28"/>
        </w:rPr>
        <w:t>în</w:t>
      </w:r>
      <w:r w:rsidRPr="00931714">
        <w:rPr>
          <w:rFonts w:ascii="Times New Roman" w:hAnsi="Times New Roman" w:cs="Times New Roman"/>
          <w:b/>
          <w:bCs/>
          <w:i/>
          <w:iCs/>
          <w:spacing w:val="-1"/>
          <w:sz w:val="28"/>
          <w:szCs w:val="28"/>
        </w:rPr>
        <w:t xml:space="preserve"> </w:t>
      </w:r>
      <w:r w:rsidRPr="00931714">
        <w:rPr>
          <w:rFonts w:ascii="Times New Roman" w:hAnsi="Times New Roman" w:cs="Times New Roman"/>
          <w:b/>
          <w:bCs/>
          <w:i/>
          <w:iCs/>
          <w:sz w:val="28"/>
          <w:szCs w:val="28"/>
        </w:rPr>
        <w:t>ceea</w:t>
      </w:r>
      <w:r w:rsidRPr="00931714">
        <w:rPr>
          <w:rFonts w:ascii="Times New Roman" w:hAnsi="Times New Roman" w:cs="Times New Roman"/>
          <w:b/>
          <w:bCs/>
          <w:i/>
          <w:iCs/>
          <w:spacing w:val="-2"/>
          <w:sz w:val="28"/>
          <w:szCs w:val="28"/>
        </w:rPr>
        <w:t xml:space="preserve"> </w:t>
      </w:r>
      <w:r w:rsidRPr="00931714">
        <w:rPr>
          <w:rFonts w:ascii="Times New Roman" w:hAnsi="Times New Roman" w:cs="Times New Roman"/>
          <w:b/>
          <w:bCs/>
          <w:i/>
          <w:iCs/>
          <w:sz w:val="28"/>
          <w:szCs w:val="28"/>
        </w:rPr>
        <w:t>ce</w:t>
      </w:r>
      <w:r w:rsidRPr="00931714">
        <w:rPr>
          <w:rFonts w:ascii="Times New Roman" w:hAnsi="Times New Roman" w:cs="Times New Roman"/>
          <w:b/>
          <w:bCs/>
          <w:i/>
          <w:iCs/>
          <w:spacing w:val="-2"/>
          <w:sz w:val="28"/>
          <w:szCs w:val="28"/>
        </w:rPr>
        <w:t xml:space="preserve"> </w:t>
      </w:r>
      <w:r w:rsidRPr="00931714">
        <w:rPr>
          <w:rFonts w:ascii="Times New Roman" w:hAnsi="Times New Roman" w:cs="Times New Roman"/>
          <w:b/>
          <w:bCs/>
          <w:i/>
          <w:iCs/>
          <w:sz w:val="28"/>
          <w:szCs w:val="28"/>
        </w:rPr>
        <w:t>privește:</w:t>
      </w:r>
      <w:bookmarkEnd w:id="3"/>
    </w:p>
    <w:p w14:paraId="600F3139" w14:textId="77777777" w:rsidR="004C2BF9" w:rsidRPr="00931714" w:rsidRDefault="009B5361"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sz w:val="28"/>
          <w:szCs w:val="28"/>
        </w:rPr>
        <w:t>Reducerea indirectă a emisiilor de gaze cu efect de seră prin utilizarea mai eficientă a energiei electrice produse din surse regenerabile și diminuarea necesarului de energie preluată din rețea;</w:t>
      </w:r>
    </w:p>
    <w:p w14:paraId="7770A7C9" w14:textId="77777777" w:rsidR="00214233" w:rsidRPr="00931714" w:rsidRDefault="00214233"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i/>
          <w:iCs/>
          <w:sz w:val="28"/>
          <w:szCs w:val="28"/>
        </w:rPr>
        <w:t>Reducerea cheltuielilor publice cu energia electrică, contribuind direct la eficientizarea bugetelor locale/bugetlor entităților publice și la redirecționarea economiilor spre alte nevoi comunitare/ale instituțiilor publice (ex: educație, sănătate, infrastructură);</w:t>
      </w:r>
    </w:p>
    <w:p w14:paraId="41E0313F" w14:textId="77777777" w:rsidR="004C2BF9" w:rsidRPr="00931714" w:rsidRDefault="009B5361"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sz w:val="28"/>
          <w:szCs w:val="28"/>
        </w:rPr>
        <w:t>Creșterea gradului de autonomie energetică a obiectivelor publice prin stocarea și utilizarea locală a energiei produse de instalațiile fotovoltaice existente, cu reducerea vulnerabilității la variația producției regenerabile;</w:t>
      </w:r>
    </w:p>
    <w:p w14:paraId="6A5752A0" w14:textId="77777777" w:rsidR="00214233" w:rsidRPr="00931714" w:rsidRDefault="00214233"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i/>
          <w:iCs/>
          <w:sz w:val="28"/>
          <w:szCs w:val="28"/>
        </w:rPr>
        <w:t>O economie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mai</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eficientă</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din</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punctul</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de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vedere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al</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utilizării</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surselor,</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mai</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ecologică</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şi</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mai</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competitivă, conducând la dezvoltarea durabilă, care se bazează, printre altele, pe un nivel înalt de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protecţie</w:t>
      </w:r>
      <w:r w:rsidRPr="00931714">
        <w:rPr>
          <w:rFonts w:ascii="Times New Roman" w:hAnsi="Times New Roman" w:cs="Times New Roman"/>
          <w:i/>
          <w:iCs/>
          <w:spacing w:val="-2"/>
          <w:sz w:val="28"/>
          <w:szCs w:val="28"/>
        </w:rPr>
        <w:t xml:space="preserve"> </w:t>
      </w:r>
      <w:r w:rsidRPr="00931714">
        <w:rPr>
          <w:rFonts w:ascii="Times New Roman" w:hAnsi="Times New Roman" w:cs="Times New Roman"/>
          <w:i/>
          <w:iCs/>
          <w:sz w:val="28"/>
          <w:szCs w:val="28"/>
        </w:rPr>
        <w:t>şi</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pe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îmbunătăţirea</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calităţii mediului;</w:t>
      </w:r>
    </w:p>
    <w:p w14:paraId="3309C18E" w14:textId="77777777" w:rsidR="00214233" w:rsidRPr="00931714" w:rsidRDefault="00214233"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i/>
          <w:iCs/>
          <w:sz w:val="28"/>
          <w:szCs w:val="28"/>
        </w:rPr>
        <w:t>Atingerea</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obiectivelor</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Uniunii</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Europene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privind</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producţia</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de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energie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din</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surse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regenerabile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prevăzute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în</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Directiva</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(UE)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2018/2001</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a</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Parlamentului</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European</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și</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a</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Consiliului</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privind</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promovarea</w:t>
      </w:r>
      <w:r w:rsidRPr="00931714">
        <w:rPr>
          <w:rFonts w:ascii="Times New Roman" w:hAnsi="Times New Roman" w:cs="Times New Roman"/>
          <w:i/>
          <w:iCs/>
          <w:spacing w:val="-2"/>
          <w:sz w:val="28"/>
          <w:szCs w:val="28"/>
        </w:rPr>
        <w:t xml:space="preserve"> </w:t>
      </w:r>
      <w:r w:rsidRPr="00931714">
        <w:rPr>
          <w:rFonts w:ascii="Times New Roman" w:hAnsi="Times New Roman" w:cs="Times New Roman"/>
          <w:i/>
          <w:iCs/>
          <w:sz w:val="28"/>
          <w:szCs w:val="28"/>
        </w:rPr>
        <w:t>utilizării energiei din surse</w:t>
      </w:r>
      <w:r w:rsidRPr="00931714">
        <w:rPr>
          <w:rFonts w:ascii="Times New Roman" w:hAnsi="Times New Roman" w:cs="Times New Roman"/>
          <w:i/>
          <w:iCs/>
          <w:spacing w:val="-2"/>
          <w:sz w:val="28"/>
          <w:szCs w:val="28"/>
        </w:rPr>
        <w:t xml:space="preserve"> </w:t>
      </w:r>
      <w:r w:rsidRPr="00931714">
        <w:rPr>
          <w:rFonts w:ascii="Times New Roman" w:hAnsi="Times New Roman" w:cs="Times New Roman"/>
          <w:i/>
          <w:iCs/>
          <w:sz w:val="28"/>
          <w:szCs w:val="28"/>
        </w:rPr>
        <w:t>regenerabile;</w:t>
      </w:r>
    </w:p>
    <w:p w14:paraId="185340FA" w14:textId="77777777" w:rsidR="00214233" w:rsidRPr="00931714" w:rsidRDefault="00214233"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i/>
          <w:iCs/>
          <w:sz w:val="28"/>
          <w:szCs w:val="28"/>
        </w:rPr>
        <w:t xml:space="preserve">Implementarea programelor cheie stabilite în Ordonanța de urgență a </w:t>
      </w:r>
      <w:r w:rsidRPr="00931714">
        <w:rPr>
          <w:rFonts w:ascii="Times New Roman" w:hAnsi="Times New Roman" w:cs="Times New Roman"/>
          <w:i/>
          <w:iCs/>
          <w:sz w:val="28"/>
          <w:szCs w:val="28"/>
        </w:rPr>
        <w:lastRenderedPageBreak/>
        <w:t>Guvernului nr. 60/2022 privind stabilirea cadrului instituțional și financiar de implementare și gestionare a fondurilor alocate României prin Fondul pentru modernizare, precum și pentru modificarea și completarea unor acte normative;</w:t>
      </w:r>
    </w:p>
    <w:p w14:paraId="4CF068DF" w14:textId="77777777" w:rsidR="00214233" w:rsidRPr="00931714" w:rsidRDefault="00214233"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i/>
          <w:iCs/>
          <w:sz w:val="28"/>
          <w:szCs w:val="28"/>
        </w:rPr>
        <w:t>Atingerea obiectivelor privind ponderea globală de energie din surse regenerabile în consumul final brut de energie din Planul Național Integrat în domeniul Energiei și Schimbărilor Climatice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2021-2030,</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aprobat</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prin</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H.G.</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nr.</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1.076/2021;</w:t>
      </w:r>
    </w:p>
    <w:p w14:paraId="50CE1A0C" w14:textId="77777777" w:rsidR="004C2BF9" w:rsidRPr="00931714" w:rsidRDefault="009B5361"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sz w:val="28"/>
          <w:szCs w:val="28"/>
        </w:rPr>
        <w:t>creșterea gradului de valorificare locală a energiei electrice deja produse din surse regenerabile, prin stocarea excedentului disponibil și utilizarea ulterioară pentru autoconsum/optimizarea consumului;</w:t>
      </w:r>
    </w:p>
    <w:p w14:paraId="0DCA283D" w14:textId="77777777" w:rsidR="004C2BF9" w:rsidRPr="00931714" w:rsidRDefault="009B5361"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sz w:val="28"/>
          <w:szCs w:val="28"/>
        </w:rPr>
        <w:t>creșterea eficienței utilizării energiei regenerabile produse de instalațiile fotovoltaice existente, prin reducerea energiei nevalorificate local și creșterea autoconsumului;</w:t>
      </w:r>
    </w:p>
    <w:p w14:paraId="17E4BB3C" w14:textId="77777777" w:rsidR="00214233" w:rsidRPr="00931714" w:rsidRDefault="00214233"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i/>
          <w:iCs/>
          <w:sz w:val="28"/>
          <w:szCs w:val="28"/>
        </w:rPr>
        <w:t>atingerea obiectivului privind neutralitatea climatică, prevăzut în Regulamentul (UE) 2021/1119 al</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Parlamentului European și al Consiliului din 30 iunie 2021 de stabilire a cadrului pentru atingerea</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neutralității climatice și de modificare a Regulamentelor (CE) nr. 401/2009 și (UE) 2018/1999</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("Legea europeană a climei"), referitor la asigurarea, până cel târziu în 2050, a unui echilibru la</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 xml:space="preserve">nivelul Uniunii între emisiile și absorbțiile de gaze cu efect de seră care sunt reglementate în dreptul </w:t>
      </w:r>
      <w:r w:rsidRPr="00931714">
        <w:rPr>
          <w:rFonts w:ascii="Times New Roman" w:hAnsi="Times New Roman" w:cs="Times New Roman"/>
          <w:i/>
          <w:iCs/>
          <w:spacing w:val="-57"/>
          <w:sz w:val="28"/>
          <w:szCs w:val="28"/>
        </w:rPr>
        <w:t xml:space="preserve"> </w:t>
      </w:r>
      <w:r w:rsidRPr="00931714">
        <w:rPr>
          <w:rFonts w:ascii="Times New Roman" w:hAnsi="Times New Roman" w:cs="Times New Roman"/>
          <w:i/>
          <w:iCs/>
          <w:sz w:val="28"/>
          <w:szCs w:val="28"/>
        </w:rPr>
        <w:t>Uniunii,</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astfel încât să</w:t>
      </w:r>
      <w:r w:rsidRPr="00931714">
        <w:rPr>
          <w:rFonts w:ascii="Times New Roman" w:hAnsi="Times New Roman" w:cs="Times New Roman"/>
          <w:i/>
          <w:iCs/>
          <w:spacing w:val="-2"/>
          <w:sz w:val="28"/>
          <w:szCs w:val="28"/>
        </w:rPr>
        <w:t xml:space="preserve"> </w:t>
      </w:r>
      <w:r w:rsidRPr="00931714">
        <w:rPr>
          <w:rFonts w:ascii="Times New Roman" w:hAnsi="Times New Roman" w:cs="Times New Roman"/>
          <w:i/>
          <w:iCs/>
          <w:sz w:val="28"/>
          <w:szCs w:val="28"/>
        </w:rPr>
        <w:t>se</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ajungă la</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zero</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emisii nete până</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la</w:t>
      </w:r>
      <w:r w:rsidRPr="00931714">
        <w:rPr>
          <w:rFonts w:ascii="Times New Roman" w:hAnsi="Times New Roman" w:cs="Times New Roman"/>
          <w:i/>
          <w:iCs/>
          <w:spacing w:val="2"/>
          <w:sz w:val="28"/>
          <w:szCs w:val="28"/>
        </w:rPr>
        <w:t xml:space="preserve"> </w:t>
      </w:r>
      <w:r w:rsidRPr="00931714">
        <w:rPr>
          <w:rFonts w:ascii="Times New Roman" w:hAnsi="Times New Roman" w:cs="Times New Roman"/>
          <w:i/>
          <w:iCs/>
          <w:sz w:val="28"/>
          <w:szCs w:val="28"/>
        </w:rPr>
        <w:t>acea</w:t>
      </w:r>
      <w:r w:rsidRPr="00931714">
        <w:rPr>
          <w:rFonts w:ascii="Times New Roman" w:hAnsi="Times New Roman" w:cs="Times New Roman"/>
          <w:i/>
          <w:iCs/>
          <w:spacing w:val="-1"/>
          <w:sz w:val="28"/>
          <w:szCs w:val="28"/>
        </w:rPr>
        <w:t xml:space="preserve"> </w:t>
      </w:r>
      <w:r w:rsidRPr="00931714">
        <w:rPr>
          <w:rFonts w:ascii="Times New Roman" w:hAnsi="Times New Roman" w:cs="Times New Roman"/>
          <w:i/>
          <w:iCs/>
          <w:sz w:val="28"/>
          <w:szCs w:val="28"/>
        </w:rPr>
        <w:t>dată;</w:t>
      </w:r>
    </w:p>
    <w:p w14:paraId="1F765287" w14:textId="77777777" w:rsidR="004C2BF9" w:rsidRPr="00931714" w:rsidRDefault="009B5361"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sz w:val="28"/>
          <w:szCs w:val="28"/>
        </w:rPr>
        <w:t xml:space="preserve">Creșterea flexibilității și </w:t>
      </w:r>
      <w:proofErr w:type="spellStart"/>
      <w:r w:rsidRPr="00931714">
        <w:rPr>
          <w:rFonts w:ascii="Times New Roman" w:hAnsi="Times New Roman" w:cs="Times New Roman"/>
          <w:sz w:val="28"/>
          <w:szCs w:val="28"/>
        </w:rPr>
        <w:t>adecvanței</w:t>
      </w:r>
      <w:proofErr w:type="spellEnd"/>
      <w:r w:rsidRPr="00931714">
        <w:rPr>
          <w:rFonts w:ascii="Times New Roman" w:hAnsi="Times New Roman" w:cs="Times New Roman"/>
          <w:sz w:val="28"/>
          <w:szCs w:val="28"/>
        </w:rPr>
        <w:t xml:space="preserve"> Sistemului Electroenergetic Național prin utilizarea unor noi capacități de stocare a energiei electrice produse din surse regenerabile;</w:t>
      </w:r>
    </w:p>
    <w:p w14:paraId="520F3624" w14:textId="77777777" w:rsidR="00214233" w:rsidRPr="00931714" w:rsidRDefault="00214233"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i/>
          <w:iCs/>
          <w:sz w:val="28"/>
          <w:szCs w:val="28"/>
        </w:rPr>
        <w:t>punerea în aplicare a inițiativei emblematice Accelerarea (Power-up) din Strategia anuală pentru 2021 privind creșterea durabilă, care are ca obiectiv dezvoltarea și utilizarea surselor regenerabile de energie</w:t>
      </w:r>
      <w:r w:rsidRPr="00931714">
        <w:rPr>
          <w:rFonts w:ascii="Times New Roman" w:hAnsi="Times New Roman" w:cs="Times New Roman"/>
          <w:i/>
          <w:iCs/>
          <w:noProof/>
          <w:sz w:val="28"/>
          <w:szCs w:val="28"/>
        </w:rPr>
        <w:t xml:space="preserve"> </w:t>
      </w:r>
      <w:hyperlink r:id="rId8" w:history="1">
        <w:r w:rsidRPr="00931714">
          <w:rPr>
            <w:rFonts w:ascii="Times New Roman" w:hAnsi="Times New Roman" w:cs="Times New Roman"/>
            <w:i/>
            <w:iCs/>
            <w:sz w:val="28"/>
            <w:szCs w:val="28"/>
            <w:u w:val="single"/>
          </w:rPr>
          <w:t>EUR-Lex - 52020DC0575 - EN - EUR-Lex (europa.eu)</w:t>
        </w:r>
      </w:hyperlink>
      <w:r w:rsidRPr="00931714">
        <w:rPr>
          <w:rFonts w:ascii="Times New Roman" w:hAnsi="Times New Roman" w:cs="Times New Roman"/>
          <w:i/>
          <w:iCs/>
          <w:sz w:val="28"/>
          <w:szCs w:val="28"/>
        </w:rPr>
        <w:t>.</w:t>
      </w:r>
    </w:p>
    <w:p w14:paraId="1A4C841B" w14:textId="49A9FEC8" w:rsidR="00214233" w:rsidRPr="00931714" w:rsidRDefault="00214233" w:rsidP="00931714">
      <w:pPr>
        <w:pStyle w:val="ListParagraph"/>
        <w:widowControl w:val="0"/>
        <w:numPr>
          <w:ilvl w:val="0"/>
          <w:numId w:val="12"/>
        </w:numPr>
        <w:suppressAutoHyphens w:val="0"/>
        <w:autoSpaceDE w:val="0"/>
        <w:autoSpaceDN w:val="0"/>
        <w:spacing w:before="120" w:after="0" w:line="240" w:lineRule="auto"/>
        <w:contextualSpacing w:val="0"/>
        <w:jc w:val="both"/>
        <w:rPr>
          <w:rFonts w:ascii="Times New Roman" w:hAnsi="Times New Roman" w:cs="Times New Roman"/>
          <w:i/>
          <w:iCs/>
          <w:sz w:val="28"/>
          <w:szCs w:val="28"/>
        </w:rPr>
      </w:pPr>
      <w:r w:rsidRPr="00931714">
        <w:rPr>
          <w:rFonts w:ascii="Times New Roman" w:hAnsi="Times New Roman" w:cs="Times New Roman"/>
          <w:i/>
          <w:iCs/>
          <w:sz w:val="28"/>
          <w:szCs w:val="28"/>
        </w:rPr>
        <w:t>creșterea adecvanței Sistemului Energetic Național prin utilizarea de noi capacități de stocare a energiei electrice produse din surse regenerabile de energie.</w:t>
      </w:r>
    </w:p>
    <w:p w14:paraId="70F53E96" w14:textId="77777777" w:rsidR="00C04AAC" w:rsidRPr="00D201F7" w:rsidRDefault="00C04AAC" w:rsidP="00931714">
      <w:pPr>
        <w:pStyle w:val="ListParagraph"/>
        <w:jc w:val="both"/>
        <w:rPr>
          <w:rFonts w:ascii="Times New Roman" w:hAnsi="Times New Roman" w:cs="Times New Roman"/>
          <w:noProof/>
          <w:sz w:val="16"/>
          <w:szCs w:val="16"/>
        </w:rPr>
      </w:pPr>
    </w:p>
    <w:p w14:paraId="2D7B3916" w14:textId="7927A97D" w:rsidR="00062C43" w:rsidRPr="00DE23DD" w:rsidRDefault="00A93E06" w:rsidP="00931714">
      <w:pPr>
        <w:autoSpaceDE w:val="0"/>
        <w:autoSpaceDN w:val="0"/>
        <w:adjustRightInd w:val="0"/>
        <w:spacing w:after="0" w:line="240" w:lineRule="auto"/>
        <w:jc w:val="both"/>
        <w:rPr>
          <w:rFonts w:ascii="Times New Roman" w:eastAsia="Times New Roman" w:hAnsi="Times New Roman" w:cs="Times New Roman"/>
          <w:b/>
          <w:bCs/>
          <w:sz w:val="28"/>
          <w:szCs w:val="28"/>
        </w:rPr>
      </w:pPr>
      <w:r w:rsidRPr="00DE23DD">
        <w:rPr>
          <w:rFonts w:ascii="Times New Roman" w:eastAsia="Times New Roman" w:hAnsi="Times New Roman" w:cs="Times New Roman"/>
          <w:b/>
          <w:bCs/>
          <w:sz w:val="28"/>
          <w:szCs w:val="28"/>
        </w:rPr>
        <w:t>2.</w:t>
      </w:r>
      <w:r w:rsidR="007C417D">
        <w:rPr>
          <w:rFonts w:ascii="Times New Roman" w:eastAsia="Times New Roman" w:hAnsi="Times New Roman" w:cs="Times New Roman"/>
          <w:b/>
          <w:bCs/>
          <w:sz w:val="28"/>
          <w:szCs w:val="28"/>
        </w:rPr>
        <w:t>5</w:t>
      </w:r>
      <w:r w:rsidRPr="00DE23DD">
        <w:rPr>
          <w:rFonts w:ascii="Times New Roman" w:eastAsia="Times New Roman" w:hAnsi="Times New Roman" w:cs="Times New Roman"/>
          <w:b/>
          <w:bCs/>
          <w:sz w:val="28"/>
          <w:szCs w:val="28"/>
        </w:rPr>
        <w:t>. Obiective preconizate a fi atinse prin realizarea investiției</w:t>
      </w:r>
    </w:p>
    <w:p w14:paraId="1948B885" w14:textId="77777777" w:rsidR="004C2BF9" w:rsidRPr="00931714" w:rsidRDefault="009B5361" w:rsidP="00931714">
      <w:pPr>
        <w:autoSpaceDE w:val="0"/>
        <w:autoSpaceDN w:val="0"/>
        <w:adjustRightInd w:val="0"/>
        <w:spacing w:after="0" w:line="240" w:lineRule="auto"/>
        <w:jc w:val="both"/>
        <w:rPr>
          <w:rFonts w:ascii="Times New Roman" w:eastAsia="Times New Roman" w:hAnsi="Times New Roman" w:cs="Times New Roman"/>
          <w:sz w:val="28"/>
          <w:szCs w:val="28"/>
        </w:rPr>
      </w:pPr>
      <w:r w:rsidRPr="00931714">
        <w:rPr>
          <w:rFonts w:ascii="Times New Roman" w:hAnsi="Times New Roman" w:cs="Times New Roman"/>
          <w:sz w:val="28"/>
          <w:szCs w:val="28"/>
        </w:rPr>
        <w:t>Obiectivele specifice ale investiției sunt: creșterea autoconsumului la cele șase locuri de consum; reducerea energiei preluate din rețea; realizarea unei capacități nominale noi de stocare estimată preliminar la 2,41488 MWh; asigurarea unei durate echivalente de stocare de 2–4 ore; monitorizarea și raportarea parametrilor energetici ai sistemelor.</w:t>
      </w:r>
    </w:p>
    <w:p w14:paraId="15DB97FE" w14:textId="77777777" w:rsidR="004C2BF9" w:rsidRPr="00931714" w:rsidRDefault="009B5361" w:rsidP="00931714">
      <w:pPr>
        <w:autoSpaceDE w:val="0"/>
        <w:autoSpaceDN w:val="0"/>
        <w:adjustRightInd w:val="0"/>
        <w:spacing w:after="0" w:line="240" w:lineRule="auto"/>
        <w:jc w:val="both"/>
        <w:rPr>
          <w:rFonts w:ascii="Times New Roman" w:eastAsia="Times New Roman" w:hAnsi="Times New Roman" w:cs="Times New Roman"/>
          <w:sz w:val="28"/>
          <w:szCs w:val="28"/>
        </w:rPr>
      </w:pPr>
      <w:r w:rsidRPr="00931714">
        <w:rPr>
          <w:rFonts w:ascii="Times New Roman" w:hAnsi="Times New Roman" w:cs="Times New Roman"/>
          <w:sz w:val="28"/>
          <w:szCs w:val="28"/>
        </w:rPr>
        <w:lastRenderedPageBreak/>
        <w:t>Indicatorii obligatorii ai proiectului vor fi fundamentați prin Studiul de fezabilitate: I.1 – capacitatea nou instalată de stocare a energiei electrice (MWh) și I.2 – reducerea emisiilor de CO2 (tCO2/an). Indicatorul I.2 se va determina conform metodologiei Ghidului, pe baza energiei absorbite anual de baterii, a factorului de emisii și a randamentului sistemului.</w:t>
      </w:r>
    </w:p>
    <w:p w14:paraId="1D171FD4" w14:textId="405D151D" w:rsidR="0052749B" w:rsidRPr="007C417D" w:rsidRDefault="009B5361" w:rsidP="007C417D">
      <w:pPr>
        <w:autoSpaceDE w:val="0"/>
        <w:autoSpaceDN w:val="0"/>
        <w:adjustRightInd w:val="0"/>
        <w:spacing w:after="0" w:line="240" w:lineRule="auto"/>
        <w:jc w:val="both"/>
        <w:rPr>
          <w:rFonts w:ascii="Times New Roman" w:eastAsia="Times New Roman" w:hAnsi="Times New Roman" w:cs="Times New Roman"/>
          <w:sz w:val="28"/>
          <w:szCs w:val="28"/>
        </w:rPr>
      </w:pPr>
      <w:r w:rsidRPr="00931714">
        <w:rPr>
          <w:rFonts w:ascii="Times New Roman" w:hAnsi="Times New Roman" w:cs="Times New Roman"/>
          <w:sz w:val="28"/>
          <w:szCs w:val="28"/>
        </w:rPr>
        <w:t>Proiectul va fi structurat cu U.A.T. Județul Vrancea solicitant unic și cu cele șase amplasamente integrate într-un singur Studiu de fezabilitate, dacă verificarea juridică și documentară a fiecărui amplasament confirmă dreptul U.A.T. de a realiza investiția</w:t>
      </w:r>
      <w:r w:rsidR="007C417D">
        <w:rPr>
          <w:rFonts w:ascii="Times New Roman" w:hAnsi="Times New Roman" w:cs="Times New Roman"/>
          <w:sz w:val="28"/>
          <w:szCs w:val="28"/>
        </w:rPr>
        <w:t xml:space="preserve"> </w:t>
      </w:r>
      <w:r w:rsidR="00A67FED" w:rsidRPr="00931714">
        <w:rPr>
          <w:rFonts w:ascii="Times New Roman" w:eastAsia="Calibri" w:hAnsi="Times New Roman" w:cs="Times New Roman"/>
          <w:i/>
          <w:noProof/>
          <w:sz w:val="28"/>
          <w:szCs w:val="28"/>
        </w:rPr>
        <w:t xml:space="preserve">Integrarea energiei electrice produsă din surse regenerabile de energie prin instalarea de noi capacități de stocare, </w:t>
      </w:r>
      <w:r w:rsidR="00A67FED" w:rsidRPr="00931714">
        <w:rPr>
          <w:rFonts w:ascii="Times New Roman" w:eastAsia="Calibri" w:hAnsi="Times New Roman" w:cs="Times New Roman"/>
          <w:noProof/>
          <w:sz w:val="28"/>
          <w:szCs w:val="28"/>
        </w:rPr>
        <w:t>contribuind</w:t>
      </w:r>
      <w:r w:rsidR="00A67FED" w:rsidRPr="00931714">
        <w:rPr>
          <w:rFonts w:ascii="Times New Roman" w:eastAsia="Calibri" w:hAnsi="Times New Roman" w:cs="Times New Roman"/>
          <w:iCs/>
          <w:noProof/>
          <w:sz w:val="28"/>
          <w:szCs w:val="28"/>
        </w:rPr>
        <w:t xml:space="preserve"> astfel</w:t>
      </w:r>
      <w:r w:rsidR="00A67FED" w:rsidRPr="00931714">
        <w:rPr>
          <w:rFonts w:ascii="Times New Roman" w:eastAsia="Calibri" w:hAnsi="Times New Roman" w:cs="Times New Roman"/>
          <w:i/>
          <w:noProof/>
          <w:sz w:val="28"/>
          <w:szCs w:val="28"/>
        </w:rPr>
        <w:t xml:space="preserve"> </w:t>
      </w:r>
      <w:r w:rsidR="00A67FED" w:rsidRPr="00931714">
        <w:rPr>
          <w:rFonts w:ascii="Times New Roman" w:eastAsia="Calibri" w:hAnsi="Times New Roman" w:cs="Times New Roman"/>
          <w:noProof/>
          <w:sz w:val="28"/>
          <w:szCs w:val="28"/>
        </w:rPr>
        <w:t>la atingerea obiectivelor asumate de România în cadrul PNIESC actualizat.</w:t>
      </w:r>
    </w:p>
    <w:p w14:paraId="09603FA7" w14:textId="77777777" w:rsidR="007C417D" w:rsidRPr="007C417D" w:rsidRDefault="007C417D" w:rsidP="007C417D">
      <w:pPr>
        <w:spacing w:line="256" w:lineRule="auto"/>
        <w:ind w:left="720"/>
        <w:jc w:val="both"/>
        <w:rPr>
          <w:rFonts w:ascii="Times New Roman" w:eastAsia="Calibri" w:hAnsi="Times New Roman" w:cs="Times New Roman"/>
          <w:bCs/>
          <w:i/>
          <w:noProof/>
          <w:sz w:val="4"/>
          <w:szCs w:val="4"/>
        </w:rPr>
      </w:pPr>
    </w:p>
    <w:p w14:paraId="2552597D" w14:textId="5EE166B7" w:rsidR="00BC5B7D" w:rsidRDefault="00BC5B7D" w:rsidP="002D0276">
      <w:pPr>
        <w:spacing w:after="0" w:line="240" w:lineRule="auto"/>
        <w:jc w:val="both"/>
        <w:rPr>
          <w:rFonts w:ascii="Times New Roman" w:hAnsi="Times New Roman" w:cs="Times New Roman"/>
          <w:b/>
          <w:bCs/>
          <w:sz w:val="28"/>
          <w:szCs w:val="28"/>
        </w:rPr>
      </w:pPr>
      <w:r w:rsidRPr="00373BFA">
        <w:rPr>
          <w:rFonts w:ascii="Times New Roman" w:hAnsi="Times New Roman" w:cs="Times New Roman"/>
          <w:b/>
          <w:bCs/>
          <w:sz w:val="28"/>
          <w:szCs w:val="28"/>
        </w:rPr>
        <w:t xml:space="preserve">Oportunitatea </w:t>
      </w:r>
      <w:r w:rsidR="00EF2121" w:rsidRPr="00373BFA">
        <w:rPr>
          <w:rFonts w:ascii="Times New Roman" w:hAnsi="Times New Roman" w:cs="Times New Roman"/>
          <w:b/>
          <w:bCs/>
          <w:sz w:val="28"/>
          <w:szCs w:val="28"/>
        </w:rPr>
        <w:t>Investiției</w:t>
      </w:r>
      <w:r w:rsidRPr="00373BFA">
        <w:rPr>
          <w:rFonts w:ascii="Times New Roman" w:hAnsi="Times New Roman" w:cs="Times New Roman"/>
          <w:b/>
          <w:bCs/>
          <w:sz w:val="28"/>
          <w:szCs w:val="28"/>
        </w:rPr>
        <w:t xml:space="preserve"> - obiectivului de investi</w:t>
      </w:r>
      <w:r w:rsidR="00E6075B">
        <w:rPr>
          <w:rFonts w:ascii="Times New Roman" w:hAnsi="Times New Roman" w:cs="Times New Roman"/>
          <w:b/>
          <w:bCs/>
          <w:sz w:val="28"/>
          <w:szCs w:val="28"/>
        </w:rPr>
        <w:t>ții</w:t>
      </w:r>
    </w:p>
    <w:p w14:paraId="7A24EDE3" w14:textId="77777777" w:rsidR="007C417D" w:rsidRPr="00373BFA" w:rsidRDefault="007C417D" w:rsidP="002D0276">
      <w:pPr>
        <w:spacing w:after="0" w:line="240" w:lineRule="auto"/>
        <w:jc w:val="both"/>
        <w:rPr>
          <w:rFonts w:ascii="Times New Roman" w:hAnsi="Times New Roman" w:cs="Times New Roman"/>
          <w:b/>
          <w:bCs/>
          <w:sz w:val="28"/>
          <w:szCs w:val="28"/>
        </w:rPr>
      </w:pPr>
    </w:p>
    <w:p w14:paraId="765FBE32" w14:textId="77777777" w:rsidR="004C2BF9" w:rsidRDefault="009B5361" w:rsidP="002D0276">
      <w:pPr>
        <w:spacing w:after="0" w:line="240" w:lineRule="auto"/>
        <w:jc w:val="both"/>
        <w:rPr>
          <w:rFonts w:ascii="Times New Roman" w:hAnsi="Times New Roman" w:cs="Times New Roman"/>
          <w:sz w:val="28"/>
          <w:szCs w:val="28"/>
        </w:rPr>
      </w:pPr>
      <w:r w:rsidRPr="00931714">
        <w:rPr>
          <w:rFonts w:ascii="Times New Roman" w:hAnsi="Times New Roman" w:cs="Times New Roman"/>
          <w:sz w:val="28"/>
          <w:szCs w:val="28"/>
        </w:rPr>
        <w:t>Scopul principal al investiției îl reprezintă creșterea gradului de utilizare a energiei electrice produse de instalațiile fotovoltaice existente, prin stocarea acesteia și utilizarea ulterioară pentru autoconsum/optimizarea consumului. Din punct de vedere economic, investiția urmărește reducerea cheltuielilor publice cu energia electrică, iar oportunitatea este susținută de posibilitatea accesării finanțării nerambursabile din Fondul pentru modernizare.</w:t>
      </w:r>
    </w:p>
    <w:p w14:paraId="24B092ED" w14:textId="77777777" w:rsidR="007C417D" w:rsidRPr="00931714" w:rsidRDefault="007C417D" w:rsidP="007C417D">
      <w:pPr>
        <w:spacing w:after="0" w:line="240" w:lineRule="auto"/>
        <w:jc w:val="both"/>
        <w:rPr>
          <w:rFonts w:ascii="Times New Roman" w:hAnsi="Times New Roman" w:cs="Times New Roman"/>
          <w:b/>
          <w:bCs/>
          <w:sz w:val="28"/>
          <w:szCs w:val="28"/>
        </w:rPr>
      </w:pPr>
      <w:r w:rsidRPr="00931714">
        <w:rPr>
          <w:rFonts w:ascii="Times New Roman" w:hAnsi="Times New Roman" w:cs="Times New Roman"/>
          <w:sz w:val="28"/>
          <w:szCs w:val="28"/>
        </w:rPr>
        <w:t>Nu se propune realizarea sau extinderea, prin acest obiectiv, a unor capacități noi de producere a energiei electrice.</w:t>
      </w:r>
    </w:p>
    <w:p w14:paraId="25015116" w14:textId="77777777" w:rsidR="007C417D" w:rsidRPr="00931714" w:rsidRDefault="007C417D" w:rsidP="007C417D">
      <w:pPr>
        <w:spacing w:after="0" w:line="240" w:lineRule="auto"/>
        <w:jc w:val="both"/>
        <w:rPr>
          <w:rFonts w:ascii="Times New Roman" w:hAnsi="Times New Roman" w:cs="Times New Roman"/>
          <w:b/>
          <w:bCs/>
          <w:sz w:val="28"/>
          <w:szCs w:val="28"/>
        </w:rPr>
      </w:pPr>
      <w:r w:rsidRPr="00931714">
        <w:rPr>
          <w:rFonts w:ascii="Times New Roman" w:hAnsi="Times New Roman" w:cs="Times New Roman"/>
          <w:sz w:val="28"/>
          <w:szCs w:val="28"/>
        </w:rPr>
        <w:t>Prin stocarea energiei produse în perioadele în care producția depășește consumul instantaneu și utilizarea ulterioară a acesteia la locul de consum se urmăresc creșterea gradului de autoconsum, reducerea energiei preluate din rețeaua de distribuție, reducerea cheltuielilor cu energia electrică și creșterea flexibilității energetice a obiectivelor publice.</w:t>
      </w:r>
    </w:p>
    <w:p w14:paraId="3E907B4E" w14:textId="77777777" w:rsidR="007C417D" w:rsidRPr="00931714" w:rsidRDefault="007C417D" w:rsidP="007C417D">
      <w:pPr>
        <w:spacing w:after="0" w:line="240" w:lineRule="auto"/>
        <w:jc w:val="both"/>
        <w:rPr>
          <w:rFonts w:ascii="Times New Roman" w:hAnsi="Times New Roman" w:cs="Times New Roman"/>
          <w:b/>
          <w:bCs/>
          <w:sz w:val="28"/>
          <w:szCs w:val="28"/>
        </w:rPr>
      </w:pPr>
      <w:r w:rsidRPr="00931714">
        <w:rPr>
          <w:rFonts w:ascii="Times New Roman" w:hAnsi="Times New Roman" w:cs="Times New Roman"/>
          <w:sz w:val="28"/>
          <w:szCs w:val="28"/>
        </w:rPr>
        <w:t xml:space="preserve">Dimensionarea preliminară a fost realizată la un raport de aproximativ 4 kWh capacitate nominală de stocare pentru 1 kW putere fotovoltaică existentă. La adâncimea minimă de descărcare utilizabilă </w:t>
      </w:r>
      <w:proofErr w:type="spellStart"/>
      <w:r w:rsidRPr="00931714">
        <w:rPr>
          <w:rFonts w:ascii="Times New Roman" w:hAnsi="Times New Roman" w:cs="Times New Roman"/>
          <w:sz w:val="28"/>
          <w:szCs w:val="28"/>
        </w:rPr>
        <w:t>DoD</w:t>
      </w:r>
      <w:proofErr w:type="spellEnd"/>
      <w:r w:rsidRPr="00931714">
        <w:rPr>
          <w:rFonts w:ascii="Times New Roman" w:hAnsi="Times New Roman" w:cs="Times New Roman"/>
          <w:sz w:val="28"/>
          <w:szCs w:val="28"/>
        </w:rPr>
        <w:t xml:space="preserve"> = 80%, energia utilizabilă totală rezultă orientativ la 1.931,904 kWh, corespunzător unei durate echivalente de stocare de 3,20 ore, încadrată în intervalul obligatoriu de 2–4 ore prevăzut de Ghid. Dimensionarea finală se va confirma sau ajusta prin Studiul de fezabilitate, distinct pentru fiecare amplasament.</w:t>
      </w:r>
    </w:p>
    <w:p w14:paraId="77AB2217" w14:textId="4DFFE069" w:rsidR="007C417D" w:rsidRDefault="007C417D" w:rsidP="00931714">
      <w:pPr>
        <w:spacing w:after="0" w:line="240" w:lineRule="auto"/>
        <w:jc w:val="both"/>
        <w:rPr>
          <w:rFonts w:ascii="Times New Roman" w:hAnsi="Times New Roman" w:cs="Times New Roman"/>
          <w:b/>
          <w:bCs/>
          <w:sz w:val="28"/>
          <w:szCs w:val="28"/>
        </w:rPr>
      </w:pPr>
      <w:r w:rsidRPr="00931714">
        <w:rPr>
          <w:rFonts w:ascii="Times New Roman" w:hAnsi="Times New Roman" w:cs="Times New Roman"/>
          <w:sz w:val="28"/>
          <w:szCs w:val="28"/>
        </w:rPr>
        <w:t>U.A.T. Județul Vrancea este avut în vedere ca solicitant unic. Cele șase obiective vor fi fundamentate în cadrul unui singur Studiu de fezabilitate și al unei singure cereri de finanțare, cu analiză tehnică, energetică, juridică și financiară distinctă pentru fiecare amplasament.</w:t>
      </w:r>
    </w:p>
    <w:p w14:paraId="7B3B5C39" w14:textId="77777777" w:rsidR="007C417D" w:rsidRPr="007C417D" w:rsidRDefault="007C417D" w:rsidP="00931714">
      <w:pPr>
        <w:spacing w:after="0" w:line="240" w:lineRule="auto"/>
        <w:jc w:val="both"/>
        <w:rPr>
          <w:rFonts w:ascii="Times New Roman" w:hAnsi="Times New Roman" w:cs="Times New Roman"/>
          <w:b/>
          <w:bCs/>
          <w:sz w:val="28"/>
          <w:szCs w:val="28"/>
        </w:rPr>
      </w:pPr>
    </w:p>
    <w:p w14:paraId="3FA0FDF6" w14:textId="0D4751CC" w:rsidR="008B1559" w:rsidRPr="00373BFA" w:rsidRDefault="00CB65AA" w:rsidP="00931714">
      <w:pPr>
        <w:spacing w:after="0"/>
        <w:jc w:val="both"/>
        <w:rPr>
          <w:rFonts w:ascii="Times New Roman" w:hAnsi="Times New Roman" w:cs="Times New Roman"/>
          <w:b/>
          <w:bCs/>
          <w:sz w:val="28"/>
          <w:szCs w:val="28"/>
          <w:u w:val="single"/>
        </w:rPr>
      </w:pPr>
      <w:r w:rsidRPr="00373BFA">
        <w:rPr>
          <w:rFonts w:ascii="Times New Roman" w:hAnsi="Times New Roman" w:cs="Times New Roman"/>
          <w:b/>
          <w:bCs/>
          <w:sz w:val="28"/>
          <w:szCs w:val="28"/>
          <w:u w:val="single"/>
        </w:rPr>
        <w:t>3. Estimarea suportabilității investiției publice</w:t>
      </w:r>
    </w:p>
    <w:p w14:paraId="0419AEEB" w14:textId="2C817F1E" w:rsidR="00CB65AA" w:rsidRDefault="00CB65AA" w:rsidP="00931714">
      <w:pPr>
        <w:spacing w:after="0"/>
        <w:jc w:val="both"/>
        <w:rPr>
          <w:rFonts w:ascii="Times New Roman" w:hAnsi="Times New Roman" w:cs="Times New Roman"/>
          <w:sz w:val="28"/>
          <w:szCs w:val="28"/>
        </w:rPr>
      </w:pPr>
      <w:r w:rsidRPr="002A236F">
        <w:rPr>
          <w:rFonts w:ascii="Times New Roman" w:hAnsi="Times New Roman" w:cs="Times New Roman"/>
          <w:b/>
          <w:bCs/>
          <w:sz w:val="28"/>
          <w:szCs w:val="28"/>
        </w:rPr>
        <w:t>3.1. Estimarea cheltuielilor pentru execuția obiectivului de investiții</w:t>
      </w:r>
      <w:r w:rsidRPr="00931714">
        <w:rPr>
          <w:rFonts w:ascii="Times New Roman" w:hAnsi="Times New Roman" w:cs="Times New Roman"/>
          <w:sz w:val="28"/>
          <w:szCs w:val="28"/>
        </w:rPr>
        <w:t>, luându-se în considerare, după caz</w:t>
      </w:r>
      <w:r w:rsidR="00B9746A" w:rsidRPr="00931714">
        <w:rPr>
          <w:rFonts w:ascii="Times New Roman" w:hAnsi="Times New Roman" w:cs="Times New Roman"/>
          <w:sz w:val="28"/>
          <w:szCs w:val="28"/>
        </w:rPr>
        <w:t>:</w:t>
      </w:r>
    </w:p>
    <w:p w14:paraId="5990C239" w14:textId="77777777" w:rsidR="007C417D" w:rsidRPr="00931714" w:rsidRDefault="007C417D" w:rsidP="00931714">
      <w:pPr>
        <w:spacing w:after="0"/>
        <w:jc w:val="both"/>
        <w:rPr>
          <w:rFonts w:ascii="Times New Roman" w:hAnsi="Times New Roman" w:cs="Times New Roman"/>
          <w:sz w:val="28"/>
          <w:szCs w:val="28"/>
        </w:rPr>
      </w:pPr>
    </w:p>
    <w:p w14:paraId="7EF67CC8" w14:textId="63D03A7D" w:rsidR="00B9746A" w:rsidRPr="00931714" w:rsidRDefault="00B9746A"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 costurile unor investiții similare realizate;</w:t>
      </w:r>
      <w:r w:rsidR="00076D0B" w:rsidRPr="00931714">
        <w:rPr>
          <w:rFonts w:ascii="Times New Roman" w:hAnsi="Times New Roman" w:cs="Times New Roman"/>
          <w:sz w:val="28"/>
          <w:szCs w:val="28"/>
        </w:rPr>
        <w:t xml:space="preserve"> nu este cazul</w:t>
      </w:r>
      <w:r w:rsidR="001C55BC" w:rsidRPr="00931714">
        <w:rPr>
          <w:rFonts w:ascii="Times New Roman" w:hAnsi="Times New Roman" w:cs="Times New Roman"/>
          <w:sz w:val="28"/>
          <w:szCs w:val="28"/>
        </w:rPr>
        <w:t>.</w:t>
      </w:r>
    </w:p>
    <w:p w14:paraId="468A1FCB" w14:textId="2E5F446D" w:rsidR="00076D0B" w:rsidRPr="00931714" w:rsidRDefault="00076D0B"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 standarde de cost pentru investiții similare: nu este cazul.</w:t>
      </w:r>
    </w:p>
    <w:p w14:paraId="52107647" w14:textId="77777777" w:rsidR="004C2BF9" w:rsidRPr="00931714" w:rsidRDefault="009B5361"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Capacitatea nominală preliminară a sistemelor de stocare este de 2.414,88 kWh (2,41488 MWh). La plafonul maxim de 200.000 euro/MWh instalat, fără TVA, rezultă un plafon orientativ al ajutorului public nerambursabil de 482.976 euro fără TVA. Valoarea totală a investiției, valoarea eligibilă și neeligibilă și eventualele contribuții din bugetul local vor fi stabilite prin Studiul de fezabilitate și devizul general.</w:t>
      </w:r>
    </w:p>
    <w:p w14:paraId="5C967435" w14:textId="77777777" w:rsidR="004C2BF9" w:rsidRPr="00931714" w:rsidRDefault="009B5361"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Finanțarea se poate acorda în procent de maximum 100% din cheltuielile eligibile, în limitele Ghidului. Cheltuielile neeligibile, TVA-ul neeligibil și orice depășire a plafonului de finanțare vor fi suportate de beneficiar.</w:t>
      </w:r>
    </w:p>
    <w:p w14:paraId="17D0D727" w14:textId="7561E708" w:rsidR="009865B5" w:rsidRPr="00931714" w:rsidRDefault="009865B5" w:rsidP="00931714">
      <w:pPr>
        <w:spacing w:after="0"/>
        <w:jc w:val="both"/>
        <w:rPr>
          <w:rFonts w:ascii="Times New Roman" w:hAnsi="Times New Roman" w:cs="Times New Roman"/>
          <w:sz w:val="28"/>
          <w:szCs w:val="28"/>
        </w:rPr>
      </w:pPr>
    </w:p>
    <w:p w14:paraId="47E924DA" w14:textId="48B71A5F" w:rsidR="009865B5" w:rsidRPr="00931714" w:rsidRDefault="009865B5" w:rsidP="00931714">
      <w:pPr>
        <w:spacing w:after="0"/>
        <w:jc w:val="both"/>
        <w:rPr>
          <w:rFonts w:ascii="Times New Roman" w:hAnsi="Times New Roman" w:cs="Times New Roman"/>
          <w:sz w:val="28"/>
          <w:szCs w:val="28"/>
        </w:rPr>
      </w:pPr>
      <w:r w:rsidRPr="002A236F">
        <w:rPr>
          <w:rFonts w:ascii="Times New Roman" w:hAnsi="Times New Roman" w:cs="Times New Roman"/>
          <w:b/>
          <w:bCs/>
          <w:sz w:val="28"/>
          <w:szCs w:val="28"/>
        </w:rPr>
        <w:t xml:space="preserve">3.2. Estimarea cheltuielilor pentru proiectarea, pe faze, a documentației tehnico- economice </w:t>
      </w:r>
      <w:r w:rsidR="006D71D8" w:rsidRPr="002A236F">
        <w:rPr>
          <w:rFonts w:ascii="Times New Roman" w:hAnsi="Times New Roman" w:cs="Times New Roman"/>
          <w:b/>
          <w:bCs/>
          <w:sz w:val="28"/>
          <w:szCs w:val="28"/>
        </w:rPr>
        <w:t>aferente obiectivului de investiție</w:t>
      </w:r>
      <w:r w:rsidR="006D71D8" w:rsidRPr="00931714">
        <w:rPr>
          <w:rFonts w:ascii="Times New Roman" w:hAnsi="Times New Roman" w:cs="Times New Roman"/>
          <w:sz w:val="28"/>
          <w:szCs w:val="28"/>
        </w:rPr>
        <w:t>, precum și pentru elaborarea altor studii de specialitate în funcție de specificu</w:t>
      </w:r>
      <w:r w:rsidR="009A774B" w:rsidRPr="00931714">
        <w:rPr>
          <w:rFonts w:ascii="Times New Roman" w:hAnsi="Times New Roman" w:cs="Times New Roman"/>
          <w:sz w:val="28"/>
          <w:szCs w:val="28"/>
        </w:rPr>
        <w:t>l obiectivului de investiții, inclusiv cheltuielile necesare pentru obținerea avizelor,</w:t>
      </w:r>
      <w:r w:rsidR="007050EF" w:rsidRPr="00931714">
        <w:rPr>
          <w:rFonts w:ascii="Times New Roman" w:hAnsi="Times New Roman" w:cs="Times New Roman"/>
          <w:sz w:val="28"/>
          <w:szCs w:val="28"/>
        </w:rPr>
        <w:t xml:space="preserve"> autorizațiilor și acordurilor prevăzute de lege.</w:t>
      </w:r>
    </w:p>
    <w:p w14:paraId="115FC96D" w14:textId="77777777" w:rsidR="00994796" w:rsidRPr="00931714" w:rsidRDefault="00994796" w:rsidP="00931714">
      <w:pPr>
        <w:spacing w:after="0"/>
        <w:jc w:val="both"/>
        <w:rPr>
          <w:rFonts w:ascii="Times New Roman" w:hAnsi="Times New Roman" w:cs="Times New Roman"/>
          <w:sz w:val="28"/>
          <w:szCs w:val="28"/>
        </w:rPr>
      </w:pPr>
    </w:p>
    <w:p w14:paraId="056E4F53" w14:textId="045A2590" w:rsidR="00994796" w:rsidRPr="00931714" w:rsidRDefault="00994796"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Coduri CPV:</w:t>
      </w:r>
    </w:p>
    <w:p w14:paraId="4B152090" w14:textId="523DE1DE" w:rsidR="00024B9C" w:rsidRPr="00931714" w:rsidRDefault="00994796" w:rsidP="00931714">
      <w:pPr>
        <w:pStyle w:val="ListParagraph"/>
        <w:numPr>
          <w:ilvl w:val="0"/>
          <w:numId w:val="11"/>
        </w:numPr>
        <w:spacing w:after="0"/>
        <w:jc w:val="both"/>
        <w:rPr>
          <w:rFonts w:ascii="Times New Roman" w:hAnsi="Times New Roman" w:cs="Times New Roman"/>
          <w:sz w:val="28"/>
          <w:szCs w:val="28"/>
        </w:rPr>
      </w:pPr>
      <w:r w:rsidRPr="00931714">
        <w:rPr>
          <w:rFonts w:ascii="Times New Roman" w:hAnsi="Times New Roman" w:cs="Times New Roman"/>
          <w:sz w:val="28"/>
          <w:szCs w:val="28"/>
        </w:rPr>
        <w:t>79314000-8 - Studiu de fezabilitate, (Rev.2)</w:t>
      </w:r>
    </w:p>
    <w:p w14:paraId="73E5E935" w14:textId="70661897" w:rsidR="00994796" w:rsidRPr="00931714" w:rsidRDefault="00994796" w:rsidP="00931714">
      <w:pPr>
        <w:pStyle w:val="ListParagraph"/>
        <w:spacing w:after="0"/>
        <w:jc w:val="both"/>
        <w:rPr>
          <w:rFonts w:ascii="Times New Roman" w:hAnsi="Times New Roman" w:cs="Times New Roman"/>
          <w:sz w:val="28"/>
          <w:szCs w:val="28"/>
          <w:highlight w:val="red"/>
        </w:rPr>
      </w:pPr>
    </w:p>
    <w:p w14:paraId="66DFDF59" w14:textId="709AEF95" w:rsidR="001638C9" w:rsidRPr="00931714" w:rsidRDefault="00994796"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 xml:space="preserve">Conform consultarii platformei informatice SICAP, constatam ca valoarea studiului de fezabilitate se  incadreaza intre </w:t>
      </w:r>
      <w:r w:rsidR="00571313" w:rsidRPr="00931714">
        <w:rPr>
          <w:rFonts w:ascii="Times New Roman" w:hAnsi="Times New Roman" w:cs="Times New Roman"/>
          <w:sz w:val="28"/>
          <w:szCs w:val="28"/>
        </w:rPr>
        <w:t>160.000,00</w:t>
      </w:r>
      <w:r w:rsidRPr="00931714">
        <w:rPr>
          <w:rFonts w:ascii="Times New Roman" w:hAnsi="Times New Roman" w:cs="Times New Roman"/>
          <w:sz w:val="28"/>
          <w:szCs w:val="28"/>
        </w:rPr>
        <w:t xml:space="preserve"> lei</w:t>
      </w:r>
      <w:r w:rsidR="00280720" w:rsidRPr="00931714">
        <w:rPr>
          <w:rFonts w:ascii="Times New Roman" w:hAnsi="Times New Roman" w:cs="Times New Roman"/>
          <w:sz w:val="28"/>
          <w:szCs w:val="28"/>
        </w:rPr>
        <w:t>-</w:t>
      </w:r>
      <w:r w:rsidR="00571313" w:rsidRPr="00931714">
        <w:rPr>
          <w:rFonts w:ascii="Times New Roman" w:hAnsi="Times New Roman" w:cs="Times New Roman"/>
          <w:sz w:val="28"/>
          <w:szCs w:val="28"/>
        </w:rPr>
        <w:t>-241.500,00</w:t>
      </w:r>
      <w:r w:rsidRPr="00931714">
        <w:rPr>
          <w:rFonts w:ascii="Times New Roman" w:hAnsi="Times New Roman" w:cs="Times New Roman"/>
          <w:sz w:val="28"/>
          <w:szCs w:val="28"/>
        </w:rPr>
        <w:t xml:space="preserve"> fara TVA.</w:t>
      </w:r>
    </w:p>
    <w:p w14:paraId="12F4FD1C" w14:textId="77777777" w:rsidR="004C2BF9" w:rsidRPr="00931714" w:rsidRDefault="009B5361" w:rsidP="00931714">
      <w:pPr>
        <w:spacing w:after="0"/>
        <w:ind w:firstLine="708"/>
        <w:jc w:val="both"/>
        <w:rPr>
          <w:rFonts w:ascii="Times New Roman" w:hAnsi="Times New Roman" w:cs="Times New Roman"/>
          <w:sz w:val="28"/>
          <w:szCs w:val="28"/>
        </w:rPr>
      </w:pPr>
      <w:r w:rsidRPr="00931714">
        <w:rPr>
          <w:rFonts w:ascii="Times New Roman" w:hAnsi="Times New Roman" w:cs="Times New Roman"/>
          <w:sz w:val="28"/>
          <w:szCs w:val="28"/>
        </w:rPr>
        <w:t>Valoarea estimată a serviciilor de elaborare a Studiului de fezabilitate se va fundamenta prin documentele achiziției, pe baza cercetării de piață/SICAP și cu respectarea Legii nr. 98/2016 privind achizițiile publice și a actelor normative de aplicare. Valoarea finală contractată poate diferi de intervalul orientativ rezultat din consultarea platformei.</w:t>
      </w:r>
    </w:p>
    <w:p w14:paraId="6C372CEB" w14:textId="77777777" w:rsidR="000E2A88" w:rsidRPr="00931714" w:rsidRDefault="000E2A88" w:rsidP="00931714">
      <w:pPr>
        <w:spacing w:after="0"/>
        <w:ind w:firstLine="708"/>
        <w:jc w:val="both"/>
        <w:rPr>
          <w:rFonts w:ascii="Times New Roman" w:hAnsi="Times New Roman" w:cs="Times New Roman"/>
          <w:sz w:val="28"/>
          <w:szCs w:val="28"/>
        </w:rPr>
      </w:pPr>
    </w:p>
    <w:p w14:paraId="49729EDE" w14:textId="33361F52" w:rsidR="001638C9" w:rsidRPr="00931714" w:rsidRDefault="006A2CB8" w:rsidP="00931714">
      <w:pPr>
        <w:spacing w:after="0"/>
        <w:jc w:val="both"/>
        <w:rPr>
          <w:rFonts w:ascii="Times New Roman" w:hAnsi="Times New Roman" w:cs="Times New Roman"/>
          <w:sz w:val="28"/>
          <w:szCs w:val="28"/>
        </w:rPr>
      </w:pPr>
      <w:r w:rsidRPr="002A236F">
        <w:rPr>
          <w:rFonts w:ascii="Times New Roman" w:hAnsi="Times New Roman" w:cs="Times New Roman"/>
          <w:b/>
          <w:bCs/>
          <w:sz w:val="28"/>
          <w:szCs w:val="28"/>
        </w:rPr>
        <w:t>3.3. Surse identificate pentru finanțarea cheltuielilor estimate</w:t>
      </w:r>
      <w:r w:rsidRPr="00931714">
        <w:rPr>
          <w:rFonts w:ascii="Times New Roman" w:hAnsi="Times New Roman" w:cs="Times New Roman"/>
          <w:sz w:val="28"/>
          <w:szCs w:val="28"/>
        </w:rPr>
        <w:t xml:space="preserve"> (în cazul finanțării</w:t>
      </w:r>
      <w:r w:rsidR="002E7E0A" w:rsidRPr="00931714">
        <w:rPr>
          <w:rFonts w:ascii="Times New Roman" w:hAnsi="Times New Roman" w:cs="Times New Roman"/>
          <w:sz w:val="28"/>
          <w:szCs w:val="28"/>
        </w:rPr>
        <w:t xml:space="preserve"> nerambursabile se va menționa programul operațional/axa corespunzătoare, identificată)</w:t>
      </w:r>
    </w:p>
    <w:p w14:paraId="5B9EC535" w14:textId="77777777" w:rsidR="004C2BF9" w:rsidRPr="00931714" w:rsidRDefault="009B5361" w:rsidP="00931714">
      <w:pPr>
        <w:spacing w:after="0"/>
        <w:jc w:val="both"/>
        <w:rPr>
          <w:rFonts w:ascii="Times New Roman" w:hAnsi="Times New Roman" w:cs="Times New Roman"/>
          <w:i/>
          <w:iCs/>
          <w:sz w:val="28"/>
          <w:szCs w:val="28"/>
        </w:rPr>
      </w:pPr>
      <w:r w:rsidRPr="00931714">
        <w:rPr>
          <w:rFonts w:ascii="Times New Roman" w:hAnsi="Times New Roman" w:cs="Times New Roman"/>
          <w:sz w:val="28"/>
          <w:szCs w:val="28"/>
        </w:rPr>
        <w:t>Finanțarea proiectului va fi solicitată în condițiile Ghidului aplicabil la data depunerii; la momentul aprobării Studiului de fezabilitate și al indicatorilor tehnico-economici, HCJ-ul va cuprinde elementele cerute de Ghid, inclusiv valoarea totală, eligibilă și neeligibilă, indicatorii tehnico-economici și angajamentele bugetare ale solicitantului.</w:t>
      </w:r>
    </w:p>
    <w:p w14:paraId="75005845" w14:textId="77777777" w:rsidR="004C2BF9" w:rsidRDefault="009B5361"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lastRenderedPageBreak/>
        <w:t>Fondul pentru modernizare – Programul-cheie 1: Surse regenerabile de energie și stocarea energiei – Ghidul solicitantului „Sprijinirea investițiilor în dezvoltarea de noi capacități de stocare a energiei electrice produsă din surse regenerabile de energie pentru entități publice”.</w:t>
      </w:r>
    </w:p>
    <w:p w14:paraId="75C0CF5C" w14:textId="77777777" w:rsidR="00CE1626" w:rsidRPr="00931714" w:rsidRDefault="00CE1626" w:rsidP="00931714">
      <w:pPr>
        <w:spacing w:after="0"/>
        <w:jc w:val="both"/>
        <w:rPr>
          <w:rFonts w:ascii="Times New Roman" w:hAnsi="Times New Roman" w:cs="Times New Roman"/>
          <w:i/>
          <w:iCs/>
          <w:sz w:val="28"/>
          <w:szCs w:val="28"/>
        </w:rPr>
      </w:pPr>
    </w:p>
    <w:p w14:paraId="2D0DAABD" w14:textId="790421BD" w:rsidR="00CE1626" w:rsidRDefault="001C0049" w:rsidP="00931714">
      <w:pPr>
        <w:spacing w:after="0"/>
        <w:jc w:val="both"/>
        <w:rPr>
          <w:rFonts w:ascii="Times New Roman" w:hAnsi="Times New Roman" w:cs="Times New Roman"/>
          <w:b/>
          <w:bCs/>
          <w:sz w:val="28"/>
          <w:szCs w:val="28"/>
          <w:u w:val="single"/>
        </w:rPr>
      </w:pPr>
      <w:r w:rsidRPr="00CE1626">
        <w:rPr>
          <w:rFonts w:ascii="Times New Roman" w:hAnsi="Times New Roman" w:cs="Times New Roman"/>
          <w:b/>
          <w:bCs/>
          <w:sz w:val="28"/>
          <w:szCs w:val="28"/>
          <w:u w:val="single"/>
        </w:rPr>
        <w:t>4. Informații privind regimul juridic, economic și tehnic al terenului și/sau al construcției existente</w:t>
      </w:r>
    </w:p>
    <w:p w14:paraId="71D46AC3" w14:textId="079CF647" w:rsidR="008145C8" w:rsidRPr="008145C8" w:rsidRDefault="008145C8" w:rsidP="008145C8">
      <w:pPr>
        <w:spacing w:after="0"/>
        <w:jc w:val="both"/>
        <w:rPr>
          <w:rFonts w:ascii="Times New Roman" w:hAnsi="Times New Roman" w:cs="Times New Roman"/>
          <w:sz w:val="28"/>
          <w:szCs w:val="28"/>
        </w:rPr>
      </w:pPr>
      <w:r w:rsidRPr="008145C8">
        <w:rPr>
          <w:rFonts w:ascii="Times New Roman" w:hAnsi="Times New Roman" w:cs="Times New Roman"/>
          <w:sz w:val="28"/>
          <w:szCs w:val="28"/>
        </w:rPr>
        <w:t>Amplasamentele aferente obiectivului de investiții sunt situate pe imobile aflate în proprietatea publică a Județului Vrancea, conform actelor juridice și documentelor cadastrale aferente acestora.</w:t>
      </w:r>
    </w:p>
    <w:p w14:paraId="7D10ABD4" w14:textId="77777777" w:rsidR="008145C8" w:rsidRPr="008145C8" w:rsidRDefault="008145C8" w:rsidP="008145C8">
      <w:pPr>
        <w:spacing w:after="0"/>
        <w:jc w:val="both"/>
        <w:rPr>
          <w:rFonts w:ascii="Times New Roman" w:hAnsi="Times New Roman" w:cs="Times New Roman"/>
          <w:sz w:val="28"/>
          <w:szCs w:val="28"/>
        </w:rPr>
      </w:pPr>
      <w:r w:rsidRPr="008145C8">
        <w:rPr>
          <w:rFonts w:ascii="Times New Roman" w:hAnsi="Times New Roman" w:cs="Times New Roman"/>
          <w:sz w:val="28"/>
          <w:szCs w:val="28"/>
        </w:rPr>
        <w:t>Imobilele sunt identificate potrivit documentațiilor cadastrale și evidențelor de carte funciară, urmând ca amplasamentele, numerele cadastrale și celelalte elemente de identificare să fie precizate în documentația tehnică aferentă obiectivului de investiții.</w:t>
      </w:r>
    </w:p>
    <w:p w14:paraId="29473CFD" w14:textId="77777777" w:rsidR="004C2BF9" w:rsidRPr="00931714" w:rsidRDefault="009B5361"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Pentru fiecare dintre cele șase amplasamente se vor corela, în cadrul Studiului de fezabilitate și al dosarului de finanțare: denumirea obiectivului, adresa, numărul cadastral/CF, titularul dreptului real, locul de consum/POD, documentele de racordare ale instalației fotovoltaice existente și poziția exactă a sistemului de stocare. Imobilele trebuie să fie libere de sarcini incompatibile cu proiectul și să nu facă obiectul unor litigii sau revendicări care ar împiedica realizarea investiției.</w:t>
      </w:r>
    </w:p>
    <w:p w14:paraId="2CFB7B5F" w14:textId="77777777" w:rsidR="004C2BF9" w:rsidRPr="00931714" w:rsidRDefault="009B5361"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Regimul juridic al fiecărui amplasament se va confirma prin actele de proprietate/actele care conferă un alt drept real și prin extrasele de carte funciară valabile. Pentru eligibilitatea la finanțare, dreptul asupra terenului și/sau clădirii pe care se realizează investiția trebuie să fie un drept de proprietate ori un alt drept real acceptat de Ghid (concesiune/superficie/administrare), valabil cel puțin 5 ani de la data previzionată pentru efectuarea plății finale. Nu sunt acceptate drepturi întemeiate exclusiv pe închiriere, leasing imobiliar sau comodat.</w:t>
      </w:r>
    </w:p>
    <w:p w14:paraId="6912859A" w14:textId="069C4F46" w:rsidR="002960F1" w:rsidRPr="00931714" w:rsidRDefault="002960F1" w:rsidP="00931714">
      <w:pPr>
        <w:spacing w:after="0"/>
        <w:jc w:val="both"/>
        <w:rPr>
          <w:rFonts w:ascii="Times New Roman" w:hAnsi="Times New Roman" w:cs="Times New Roman"/>
          <w:sz w:val="28"/>
          <w:szCs w:val="28"/>
        </w:rPr>
      </w:pPr>
    </w:p>
    <w:p w14:paraId="3599DA3E" w14:textId="16C468A7" w:rsidR="002960F1" w:rsidRPr="00814A8E" w:rsidRDefault="00593319" w:rsidP="00931714">
      <w:pPr>
        <w:spacing w:after="0"/>
        <w:jc w:val="both"/>
        <w:rPr>
          <w:rFonts w:ascii="Times New Roman" w:hAnsi="Times New Roman" w:cs="Times New Roman"/>
          <w:b/>
          <w:bCs/>
          <w:sz w:val="28"/>
          <w:szCs w:val="28"/>
          <w:u w:val="single"/>
        </w:rPr>
      </w:pPr>
      <w:r w:rsidRPr="00814A8E">
        <w:rPr>
          <w:rFonts w:ascii="Times New Roman" w:hAnsi="Times New Roman" w:cs="Times New Roman"/>
          <w:b/>
          <w:bCs/>
          <w:sz w:val="28"/>
          <w:szCs w:val="28"/>
          <w:u w:val="single"/>
        </w:rPr>
        <w:t>5. Particularități ale amplasamentului/amplasamentelor propus(e) pentru realizarea obiectivului de investiții</w:t>
      </w:r>
      <w:r w:rsidR="008C6DC6" w:rsidRPr="00814A8E">
        <w:rPr>
          <w:rFonts w:ascii="Times New Roman" w:hAnsi="Times New Roman" w:cs="Times New Roman"/>
          <w:b/>
          <w:bCs/>
          <w:sz w:val="28"/>
          <w:szCs w:val="28"/>
          <w:u w:val="single"/>
        </w:rPr>
        <w:t>:</w:t>
      </w:r>
    </w:p>
    <w:p w14:paraId="13B9D0BC" w14:textId="1F6EA6B8" w:rsidR="008C6DC6" w:rsidRPr="00931714" w:rsidRDefault="008C6DC6"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a) descrierea succintă a amplasamentului/amplasamentelor propus(e) (localizare, suprafața terenului, dimensiuni în pla</w:t>
      </w:r>
      <w:r w:rsidR="008C64B2" w:rsidRPr="00931714">
        <w:rPr>
          <w:rFonts w:ascii="Times New Roman" w:hAnsi="Times New Roman" w:cs="Times New Roman"/>
          <w:sz w:val="28"/>
          <w:szCs w:val="28"/>
        </w:rPr>
        <w:t>n);</w:t>
      </w:r>
    </w:p>
    <w:p w14:paraId="2D98965E" w14:textId="188D80E5" w:rsidR="00DE4872" w:rsidRPr="00931714" w:rsidRDefault="00DE4872"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b) relațiile cu zone învecinate, accesuri existente și/sau căi de acces posibile;</w:t>
      </w:r>
    </w:p>
    <w:p w14:paraId="46B8AD99" w14:textId="77777777" w:rsidR="004C2BF9" w:rsidRPr="00931714" w:rsidRDefault="009B5361"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Investiția se realizează în șase amplasamente din județul Vrancea, la obiective publice la care există instalații fotovoltaice și acces la instalațiile electrice existente. Accesurile, suprafețele efectiv disponibile, distanțele față de tablourile generale și condițiile de intervenție vor fi verificate în teren și reprezentate în planurile de amplasament din Studiul de fezabilitate.</w:t>
      </w:r>
    </w:p>
    <w:p w14:paraId="74A0E419" w14:textId="51368F31" w:rsidR="00F9660B" w:rsidRPr="00931714" w:rsidRDefault="00F9660B"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c) surse de poluare existente în zonă;</w:t>
      </w:r>
    </w:p>
    <w:p w14:paraId="3C219089" w14:textId="77777777" w:rsidR="0053679D" w:rsidRPr="00931714" w:rsidRDefault="0053679D" w:rsidP="00931714">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p w14:paraId="35E8A85D" w14:textId="77777777" w:rsidR="004C2BF9" w:rsidRPr="00931714" w:rsidRDefault="009B5361" w:rsidP="00931714">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931714">
        <w:rPr>
          <w:rFonts w:ascii="Times New Roman" w:hAnsi="Times New Roman" w:cs="Times New Roman"/>
          <w:sz w:val="28"/>
          <w:szCs w:val="28"/>
        </w:rPr>
        <w:t>Prin natura investiției nu sunt anticipate surse permanente semnificative de poluare în exploatare. Studiul de fezabilitate va analiza impactul lucrărilor, managementul deșeurilor, inclusiv al bateriilor la sfârșitul duratei de viață, riscurile asociate tehnologiei de stocare și măsurile de prevenire/protecție impuse de legislația de mediu și de principiul DNSH.</w:t>
      </w:r>
    </w:p>
    <w:p w14:paraId="1D25F8EE" w14:textId="636B4D20" w:rsidR="00C87780" w:rsidRPr="00931714" w:rsidRDefault="0096162C"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d) particularități de relief;</w:t>
      </w:r>
    </w:p>
    <w:p w14:paraId="398FD333" w14:textId="77777777" w:rsidR="004C2BF9" w:rsidRPr="00931714" w:rsidRDefault="009B5361" w:rsidP="00931714">
      <w:pPr>
        <w:spacing w:after="0"/>
        <w:ind w:firstLine="708"/>
        <w:jc w:val="both"/>
        <w:rPr>
          <w:rFonts w:ascii="Times New Roman" w:hAnsi="Times New Roman" w:cs="Times New Roman"/>
          <w:bCs/>
          <w:sz w:val="28"/>
          <w:szCs w:val="28"/>
        </w:rPr>
      </w:pPr>
      <w:r w:rsidRPr="00931714">
        <w:rPr>
          <w:rFonts w:ascii="Times New Roman" w:hAnsi="Times New Roman" w:cs="Times New Roman"/>
          <w:sz w:val="28"/>
          <w:szCs w:val="28"/>
        </w:rPr>
        <w:t>Particularitățile de teren și condițiile locale relevante pentru amplasarea echipamentelor de stocare vor fi stabilite distinct pentru fiecare locație prin verificări în teren și documentația tehnică. Soluția va evita amplasarea în zone cu risc necontrolat și va respecta distanțele și condițiile de siguranță aplicabile.</w:t>
      </w:r>
    </w:p>
    <w:p w14:paraId="7AAE8A65" w14:textId="45D4544A" w:rsidR="0096162C" w:rsidRPr="00931714" w:rsidRDefault="00166D87"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e) nivel de echipare tehnico-edilitară a zonei și posibilități de asigurare a utilităților;</w:t>
      </w:r>
    </w:p>
    <w:p w14:paraId="04C8C827" w14:textId="67E5E62A" w:rsidR="003A2247" w:rsidRPr="00931714" w:rsidRDefault="003A2247" w:rsidP="00DD2CE7">
      <w:pPr>
        <w:spacing w:after="0"/>
        <w:ind w:firstLine="709"/>
        <w:jc w:val="both"/>
        <w:rPr>
          <w:rFonts w:ascii="Times New Roman" w:hAnsi="Times New Roman" w:cs="Times New Roman"/>
          <w:sz w:val="28"/>
          <w:szCs w:val="28"/>
        </w:rPr>
      </w:pPr>
      <w:r w:rsidRPr="00931714">
        <w:rPr>
          <w:rFonts w:ascii="Times New Roman" w:hAnsi="Times New Roman" w:cs="Times New Roman"/>
          <w:sz w:val="28"/>
          <w:szCs w:val="28"/>
        </w:rPr>
        <w:t xml:space="preserve"> Alimentare cu energie electrică.</w:t>
      </w:r>
    </w:p>
    <w:p w14:paraId="47005E9A" w14:textId="6410D24C" w:rsidR="00F35181" w:rsidRPr="00931714" w:rsidRDefault="00F35181"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f) existența unor eventuale rețele</w:t>
      </w:r>
      <w:r w:rsidR="006E038F" w:rsidRPr="00931714">
        <w:rPr>
          <w:rFonts w:ascii="Times New Roman" w:hAnsi="Times New Roman" w:cs="Times New Roman"/>
          <w:sz w:val="28"/>
          <w:szCs w:val="28"/>
        </w:rPr>
        <w:t xml:space="preserve"> edilitare în ampla</w:t>
      </w:r>
      <w:r w:rsidR="003A2247" w:rsidRPr="00931714">
        <w:rPr>
          <w:rFonts w:ascii="Times New Roman" w:hAnsi="Times New Roman" w:cs="Times New Roman"/>
          <w:sz w:val="28"/>
          <w:szCs w:val="28"/>
        </w:rPr>
        <w:t>sament care ar necesita relocare/protejare, în măsura în care pot fi identificate;</w:t>
      </w:r>
    </w:p>
    <w:p w14:paraId="74609336" w14:textId="2F361E7F" w:rsidR="003A2247" w:rsidRPr="00931714" w:rsidRDefault="009B5361" w:rsidP="00954284">
      <w:pPr>
        <w:spacing w:line="240" w:lineRule="auto"/>
        <w:ind w:firstLine="720"/>
        <w:jc w:val="both"/>
        <w:rPr>
          <w:rFonts w:ascii="Times New Roman" w:hAnsi="Times New Roman" w:cs="Times New Roman"/>
          <w:sz w:val="28"/>
          <w:szCs w:val="28"/>
        </w:rPr>
      </w:pPr>
      <w:r w:rsidRPr="00931714">
        <w:rPr>
          <w:rFonts w:ascii="Times New Roman" w:hAnsi="Times New Roman" w:cs="Times New Roman"/>
          <w:sz w:val="28"/>
          <w:szCs w:val="28"/>
        </w:rPr>
        <w:t>În amplasamente există instalații fotovoltaice și instalații electrice aferente. Eventualele rețele edilitare care pot interfera cu poziționarea bateriilor, traseele de cabluri și lucrările auxiliare vor fi identificate prin documentația cadastrală, verificări în teren și avizele solicitate, după caz.</w:t>
      </w:r>
    </w:p>
    <w:p w14:paraId="137AC88E" w14:textId="0161056F" w:rsidR="003A2247" w:rsidRPr="00931714" w:rsidRDefault="00111DBF"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g) posibile obligații de servitute;</w:t>
      </w:r>
    </w:p>
    <w:p w14:paraId="021A1559" w14:textId="21885D4B" w:rsidR="00111DBF" w:rsidRPr="00931714" w:rsidRDefault="005A7702"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 xml:space="preserve">- </w:t>
      </w:r>
      <w:r w:rsidR="00111DBF" w:rsidRPr="00931714">
        <w:rPr>
          <w:rFonts w:ascii="Times New Roman" w:hAnsi="Times New Roman" w:cs="Times New Roman"/>
          <w:sz w:val="28"/>
          <w:szCs w:val="28"/>
        </w:rPr>
        <w:t>Nu este cazul</w:t>
      </w:r>
    </w:p>
    <w:p w14:paraId="38E2544C" w14:textId="5DC8A7D2" w:rsidR="00111DBF" w:rsidRPr="00954284" w:rsidRDefault="00111DBF" w:rsidP="00931714">
      <w:pPr>
        <w:spacing w:after="0"/>
        <w:jc w:val="both"/>
        <w:rPr>
          <w:rFonts w:ascii="Times New Roman" w:hAnsi="Times New Roman" w:cs="Times New Roman"/>
          <w:sz w:val="16"/>
          <w:szCs w:val="16"/>
        </w:rPr>
      </w:pPr>
    </w:p>
    <w:p w14:paraId="75DB16AD" w14:textId="430664F6" w:rsidR="00111DBF" w:rsidRPr="00931714" w:rsidRDefault="00111DBF"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h) condiționări constructive determinate de starea tehnică și de sistemul constructiv al unor construcții existente în amplasament, asupra cărora se vor face lucrări de intervenții</w:t>
      </w:r>
      <w:r w:rsidR="00DA2E24" w:rsidRPr="00931714">
        <w:rPr>
          <w:rFonts w:ascii="Times New Roman" w:hAnsi="Times New Roman" w:cs="Times New Roman"/>
          <w:sz w:val="28"/>
          <w:szCs w:val="28"/>
        </w:rPr>
        <w:t>, după caz;</w:t>
      </w:r>
    </w:p>
    <w:p w14:paraId="675C1A0A" w14:textId="443786D4" w:rsidR="00DA2E24" w:rsidRPr="00931714" w:rsidRDefault="005A7702"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 xml:space="preserve">- </w:t>
      </w:r>
      <w:r w:rsidR="00DA2E24" w:rsidRPr="00931714">
        <w:rPr>
          <w:rFonts w:ascii="Times New Roman" w:hAnsi="Times New Roman" w:cs="Times New Roman"/>
          <w:sz w:val="28"/>
          <w:szCs w:val="28"/>
        </w:rPr>
        <w:t>Nu este cazul</w:t>
      </w:r>
    </w:p>
    <w:p w14:paraId="6A99645A" w14:textId="19ABB387" w:rsidR="00DA2E24" w:rsidRPr="00954284" w:rsidRDefault="00DA2E24" w:rsidP="00931714">
      <w:pPr>
        <w:spacing w:after="0"/>
        <w:jc w:val="both"/>
        <w:rPr>
          <w:rFonts w:ascii="Times New Roman" w:hAnsi="Times New Roman" w:cs="Times New Roman"/>
          <w:sz w:val="16"/>
          <w:szCs w:val="16"/>
        </w:rPr>
      </w:pPr>
    </w:p>
    <w:p w14:paraId="6B130BEC" w14:textId="151EF850" w:rsidR="00DA2E24" w:rsidRPr="00931714" w:rsidRDefault="00132059"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i) reglementări urbanistice aplicabile zonei conform documentațiilor de urbanism aprobate-plan urbanistic general/plan urbanistic zonal și regulamentul local de urbanism aferent</w:t>
      </w:r>
      <w:r w:rsidR="00EB6208" w:rsidRPr="00931714">
        <w:rPr>
          <w:rFonts w:ascii="Times New Roman" w:hAnsi="Times New Roman" w:cs="Times New Roman"/>
          <w:sz w:val="28"/>
          <w:szCs w:val="28"/>
        </w:rPr>
        <w:t>;</w:t>
      </w:r>
    </w:p>
    <w:p w14:paraId="47A9F334" w14:textId="77777777" w:rsidR="004C2BF9" w:rsidRPr="00931714" w:rsidRDefault="009B5361"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Regimul urbanistic și necesitatea obținerii certificatelor de urbanism/autorizațiilor se vor analiza distinct pentru fiecare amplasament, în raport cu soluția tehnică rezultată din Studiul de fezabilitate și cu legislația aplicabilă.</w:t>
      </w:r>
    </w:p>
    <w:p w14:paraId="2BC47903" w14:textId="2B634514" w:rsidR="00EB6208" w:rsidRPr="00954284" w:rsidRDefault="00EB6208" w:rsidP="00931714">
      <w:pPr>
        <w:spacing w:after="0"/>
        <w:jc w:val="both"/>
        <w:rPr>
          <w:rFonts w:ascii="Times New Roman" w:hAnsi="Times New Roman" w:cs="Times New Roman"/>
          <w:sz w:val="16"/>
          <w:szCs w:val="16"/>
        </w:rPr>
      </w:pPr>
    </w:p>
    <w:p w14:paraId="1A5DD3B4" w14:textId="05293AC5" w:rsidR="00EB6208" w:rsidRPr="00931714" w:rsidRDefault="00EB6208"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 xml:space="preserve">j) existența de monumente istorice/de arhitectură sau situri arheologice pe amplasament </w:t>
      </w:r>
      <w:r w:rsidR="005A7702" w:rsidRPr="00931714">
        <w:rPr>
          <w:rFonts w:ascii="Times New Roman" w:hAnsi="Times New Roman" w:cs="Times New Roman"/>
          <w:sz w:val="28"/>
          <w:szCs w:val="28"/>
        </w:rPr>
        <w:t>sau în zona imediat învecinată; existența condiționărilor specifice în cazul existenței unor zone protejate;</w:t>
      </w:r>
    </w:p>
    <w:p w14:paraId="19C04473" w14:textId="7C1A1985" w:rsidR="005A7702" w:rsidRPr="00931714" w:rsidRDefault="005A7702"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 Nu</w:t>
      </w:r>
      <w:r w:rsidR="00261607" w:rsidRPr="00931714">
        <w:rPr>
          <w:rFonts w:ascii="Times New Roman" w:hAnsi="Times New Roman" w:cs="Times New Roman"/>
          <w:sz w:val="28"/>
          <w:szCs w:val="28"/>
        </w:rPr>
        <w:t xml:space="preserve"> este cazul</w:t>
      </w:r>
    </w:p>
    <w:p w14:paraId="105203BF" w14:textId="356676C0" w:rsidR="00261607" w:rsidRPr="00954284" w:rsidRDefault="00261607" w:rsidP="00931714">
      <w:pPr>
        <w:spacing w:after="0"/>
        <w:jc w:val="both"/>
        <w:rPr>
          <w:rFonts w:ascii="Times New Roman" w:hAnsi="Times New Roman" w:cs="Times New Roman"/>
          <w:sz w:val="16"/>
          <w:szCs w:val="16"/>
        </w:rPr>
      </w:pPr>
    </w:p>
    <w:p w14:paraId="36E67EB7" w14:textId="3091EB67" w:rsidR="00261607" w:rsidRPr="00AD77F3" w:rsidRDefault="00261607" w:rsidP="00931714">
      <w:pPr>
        <w:spacing w:after="0"/>
        <w:jc w:val="both"/>
        <w:rPr>
          <w:rFonts w:ascii="Times New Roman" w:hAnsi="Times New Roman" w:cs="Times New Roman"/>
          <w:b/>
          <w:bCs/>
          <w:sz w:val="28"/>
          <w:szCs w:val="28"/>
          <w:u w:val="single"/>
        </w:rPr>
      </w:pPr>
      <w:r w:rsidRPr="00AD77F3">
        <w:rPr>
          <w:rFonts w:ascii="Times New Roman" w:hAnsi="Times New Roman" w:cs="Times New Roman"/>
          <w:b/>
          <w:bCs/>
          <w:sz w:val="28"/>
          <w:szCs w:val="28"/>
          <w:u w:val="single"/>
        </w:rPr>
        <w:lastRenderedPageBreak/>
        <w:t>6. Descrierea succintă a obiectivului de investiții propus, din punct de vedere tehnic și funcțional;</w:t>
      </w:r>
    </w:p>
    <w:p w14:paraId="690088B6" w14:textId="3E073C85" w:rsidR="00261607" w:rsidRPr="00931714" w:rsidRDefault="00370EC2"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a) destinație și funcțiuni;</w:t>
      </w:r>
    </w:p>
    <w:p w14:paraId="5DE3E7FB" w14:textId="77777777" w:rsidR="004C2BF9" w:rsidRPr="00931714" w:rsidRDefault="009B5361" w:rsidP="00AA1B0E">
      <w:pPr>
        <w:spacing w:after="0"/>
        <w:jc w:val="both"/>
        <w:rPr>
          <w:rFonts w:ascii="Times New Roman" w:hAnsi="Times New Roman" w:cs="Times New Roman"/>
          <w:bCs/>
          <w:sz w:val="28"/>
          <w:szCs w:val="28"/>
        </w:rPr>
      </w:pPr>
      <w:r w:rsidRPr="00931714">
        <w:rPr>
          <w:rFonts w:ascii="Times New Roman" w:hAnsi="Times New Roman" w:cs="Times New Roman"/>
          <w:sz w:val="28"/>
          <w:szCs w:val="28"/>
        </w:rPr>
        <w:t>Scopul investiției îl reprezintă realizarea unor capacități noi de stocare a energiei electrice, conectate în spatele contorului la instalațiile fotovoltaice existente, pentru autoconsum și optimizarea consumului. Proiectul nu include realizarea sau extinderea unor capacități noi de producere a energiei electrice.</w:t>
      </w:r>
    </w:p>
    <w:p w14:paraId="09ECD88F" w14:textId="77777777" w:rsidR="00C87780" w:rsidRPr="00931714" w:rsidRDefault="00C87780" w:rsidP="00931714">
      <w:pPr>
        <w:spacing w:after="0"/>
        <w:jc w:val="both"/>
        <w:rPr>
          <w:rFonts w:ascii="Times New Roman" w:hAnsi="Times New Roman" w:cs="Times New Roman"/>
          <w:bCs/>
          <w:sz w:val="28"/>
          <w:szCs w:val="28"/>
        </w:rPr>
      </w:pPr>
    </w:p>
    <w:p w14:paraId="46E20FE4" w14:textId="5E3CA364" w:rsidR="00E616E8" w:rsidRPr="00AA1B0E" w:rsidRDefault="006B78AE" w:rsidP="00931714">
      <w:pPr>
        <w:spacing w:after="0"/>
        <w:jc w:val="both"/>
        <w:rPr>
          <w:rFonts w:ascii="Times New Roman" w:hAnsi="Times New Roman" w:cs="Times New Roman"/>
          <w:bCs/>
          <w:sz w:val="28"/>
          <w:szCs w:val="28"/>
        </w:rPr>
      </w:pPr>
      <w:r w:rsidRPr="00AA1B0E">
        <w:rPr>
          <w:rFonts w:ascii="Times New Roman" w:hAnsi="Times New Roman" w:cs="Times New Roman"/>
          <w:bCs/>
          <w:sz w:val="28"/>
          <w:szCs w:val="28"/>
        </w:rPr>
        <w:t xml:space="preserve">b) </w:t>
      </w:r>
      <w:r w:rsidR="00EB623A" w:rsidRPr="00AA1B0E">
        <w:rPr>
          <w:rFonts w:ascii="Times New Roman" w:hAnsi="Times New Roman" w:cs="Times New Roman"/>
          <w:bCs/>
          <w:sz w:val="28"/>
          <w:szCs w:val="28"/>
        </w:rPr>
        <w:t>caracteristici, parametri și date tehnice specifice, preconizate;</w:t>
      </w:r>
    </w:p>
    <w:p w14:paraId="15FEC984" w14:textId="733939C6" w:rsidR="00E616E8" w:rsidRPr="00931714" w:rsidRDefault="00E616E8" w:rsidP="00931714">
      <w:pPr>
        <w:spacing w:after="0"/>
        <w:jc w:val="both"/>
        <w:rPr>
          <w:rFonts w:ascii="Times New Roman" w:hAnsi="Times New Roman" w:cs="Times New Roman"/>
          <w:bCs/>
          <w:sz w:val="28"/>
          <w:szCs w:val="28"/>
        </w:rPr>
      </w:pPr>
      <w:r w:rsidRPr="00931714">
        <w:rPr>
          <w:rFonts w:ascii="Times New Roman" w:hAnsi="Times New Roman" w:cs="Times New Roman"/>
          <w:bCs/>
          <w:sz w:val="28"/>
          <w:szCs w:val="28"/>
        </w:rPr>
        <w:t>-</w:t>
      </w:r>
      <w:r w:rsidRPr="00931714">
        <w:rPr>
          <w:rFonts w:ascii="Times New Roman" w:hAnsi="Times New Roman" w:cs="Times New Roman"/>
          <w:bCs/>
          <w:sz w:val="28"/>
          <w:szCs w:val="28"/>
        </w:rPr>
        <w:tab/>
        <w:t xml:space="preserve">Obiectivul proiectului este de a asigura o economie mai eficientă din punctul de vedere al utilizării surselor, mai ecologică şi mai competitivă, conducând la dezvoltarea durabilă, care se bazează, printre altele, pe un nivel înalt de protecţie şi pe îmbunătăţirea calităţii mediului, </w:t>
      </w:r>
    </w:p>
    <w:p w14:paraId="0B477D13" w14:textId="77777777" w:rsidR="004C2BF9" w:rsidRPr="00931714" w:rsidRDefault="009B5361" w:rsidP="00AA1B0E">
      <w:pPr>
        <w:spacing w:after="0"/>
        <w:jc w:val="both"/>
        <w:rPr>
          <w:rFonts w:ascii="Times New Roman" w:hAnsi="Times New Roman" w:cs="Times New Roman"/>
          <w:bCs/>
          <w:sz w:val="28"/>
          <w:szCs w:val="28"/>
        </w:rPr>
      </w:pPr>
      <w:r w:rsidRPr="00931714">
        <w:rPr>
          <w:rFonts w:ascii="Times New Roman" w:hAnsi="Times New Roman" w:cs="Times New Roman"/>
          <w:sz w:val="28"/>
          <w:szCs w:val="28"/>
        </w:rPr>
        <w:t>În Studiul de fezabilitate vor fi analizate minimum două scenarii tehnico-economice pentru sistemele de stocare, cu evaluarea compatibilității cu instalațiile fotovoltaice și tablourile existente, a profilurilor de producție și consum, a puterii de încărcare/descărcare, a amplasării, a siguranței, a costurilor de investiție și exploatare și a riscurilor de implementare. Scenariul recomandat va fundamenta indicatorii tehnico-economici supuși aprobării.</w:t>
      </w:r>
    </w:p>
    <w:p w14:paraId="49A2D1BE" w14:textId="77777777" w:rsidR="00A67FED" w:rsidRPr="00954284" w:rsidRDefault="00A67FED" w:rsidP="00931714">
      <w:pPr>
        <w:spacing w:after="0"/>
        <w:ind w:firstLine="708"/>
        <w:jc w:val="both"/>
        <w:rPr>
          <w:rFonts w:ascii="Times New Roman" w:hAnsi="Times New Roman" w:cs="Times New Roman"/>
          <w:bCs/>
          <w:sz w:val="16"/>
          <w:szCs w:val="16"/>
        </w:rPr>
      </w:pPr>
    </w:p>
    <w:p w14:paraId="5096032A" w14:textId="77777777" w:rsidR="004C2BF9" w:rsidRPr="00931714" w:rsidRDefault="009B5361" w:rsidP="00931714">
      <w:pPr>
        <w:widowControl w:val="0"/>
        <w:tabs>
          <w:tab w:val="left" w:pos="9498"/>
          <w:tab w:val="left" w:pos="9639"/>
        </w:tabs>
        <w:autoSpaceDE w:val="0"/>
        <w:autoSpaceDN w:val="0"/>
        <w:spacing w:before="120" w:after="0" w:line="240" w:lineRule="auto"/>
        <w:contextualSpacing/>
        <w:jc w:val="both"/>
        <w:rPr>
          <w:rFonts w:ascii="Times New Roman" w:eastAsia="Calibri" w:hAnsi="Times New Roman" w:cs="Times New Roman"/>
          <w:bCs/>
          <w:iCs/>
          <w:kern w:val="2"/>
          <w:sz w:val="28"/>
          <w:szCs w:val="28"/>
          <w14:ligatures w14:val="standardContextual"/>
        </w:rPr>
      </w:pPr>
      <w:r w:rsidRPr="00931714">
        <w:rPr>
          <w:rFonts w:ascii="Times New Roman" w:hAnsi="Times New Roman" w:cs="Times New Roman"/>
          <w:sz w:val="28"/>
          <w:szCs w:val="28"/>
        </w:rPr>
        <w:t>Se propune realizarea capacităților de stocare pentru șase locații în care sunt instalate sisteme fotovoltaice existente, cu putere instalată totală P_RES = 603,72 kW (0,60372 MW). Capacitatea nominală preliminară totală de stocare E_nom = 2.414,88 kWh (2,41488 MWh). Sistemele vor fi conectate în spatele contorului și vor utiliza energia produsă de instalațiile existente pentru autoconsum/optimizarea consumului.</w:t>
      </w:r>
    </w:p>
    <w:p w14:paraId="0193D005" w14:textId="77777777" w:rsidR="00DD2CE7" w:rsidRPr="00954284" w:rsidRDefault="00DD2CE7" w:rsidP="00931714">
      <w:pPr>
        <w:spacing w:after="120" w:line="256" w:lineRule="auto"/>
        <w:jc w:val="both"/>
        <w:rPr>
          <w:rFonts w:ascii="Times New Roman" w:eastAsia="Calibri" w:hAnsi="Times New Roman" w:cs="Times New Roman"/>
          <w:b/>
          <w:bCs/>
          <w:sz w:val="16"/>
          <w:szCs w:val="16"/>
        </w:rPr>
      </w:pPr>
      <w:bookmarkStart w:id="4" w:name="_Hlk240894050"/>
    </w:p>
    <w:bookmarkEnd w:id="4"/>
    <w:p w14:paraId="0F9416B0" w14:textId="77777777" w:rsidR="00D76775" w:rsidRPr="00AC4E46" w:rsidRDefault="00D76775" w:rsidP="00D76775">
      <w:pPr>
        <w:spacing w:after="120" w:line="256" w:lineRule="auto"/>
        <w:jc w:val="both"/>
        <w:rPr>
          <w:rFonts w:ascii="Times New Roman" w:eastAsia="Calibri" w:hAnsi="Times New Roman" w:cs="Times New Roman"/>
          <w:b/>
          <w:bCs/>
          <w:sz w:val="28"/>
          <w:szCs w:val="28"/>
        </w:rPr>
      </w:pPr>
      <w:proofErr w:type="spellStart"/>
      <w:r w:rsidRPr="00AC4E46">
        <w:rPr>
          <w:rFonts w:ascii="Times New Roman" w:eastAsia="Calibri" w:hAnsi="Times New Roman" w:cs="Times New Roman"/>
          <w:b/>
          <w:bCs/>
          <w:sz w:val="28"/>
          <w:szCs w:val="28"/>
        </w:rPr>
        <w:t>Capacitatile</w:t>
      </w:r>
      <w:proofErr w:type="spellEnd"/>
      <w:r w:rsidRPr="00AC4E46">
        <w:rPr>
          <w:rFonts w:ascii="Times New Roman" w:eastAsia="Calibri" w:hAnsi="Times New Roman" w:cs="Times New Roman"/>
          <w:b/>
          <w:bCs/>
          <w:sz w:val="28"/>
          <w:szCs w:val="28"/>
        </w:rPr>
        <w:t xml:space="preserve"> de </w:t>
      </w:r>
      <w:proofErr w:type="spellStart"/>
      <w:r w:rsidRPr="00AC4E46">
        <w:rPr>
          <w:rFonts w:ascii="Times New Roman" w:eastAsia="Calibri" w:hAnsi="Times New Roman" w:cs="Times New Roman"/>
          <w:b/>
          <w:bCs/>
          <w:sz w:val="28"/>
          <w:szCs w:val="28"/>
        </w:rPr>
        <w:t>productie</w:t>
      </w:r>
      <w:proofErr w:type="spellEnd"/>
      <w:r w:rsidRPr="00AC4E46">
        <w:rPr>
          <w:rFonts w:ascii="Times New Roman" w:eastAsia="Calibri" w:hAnsi="Times New Roman" w:cs="Times New Roman"/>
          <w:b/>
          <w:bCs/>
          <w:sz w:val="28"/>
          <w:szCs w:val="28"/>
        </w:rPr>
        <w:t xml:space="preserve"> din surse regenerabile astfel:</w:t>
      </w:r>
    </w:p>
    <w:p w14:paraId="3F372425"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Măicănești – POD 594030400001360960: P_RES = 36,72 kW (0,03672 MW);</w:t>
      </w:r>
    </w:p>
    <w:p w14:paraId="417280D9"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Măicănești – POD 594030400001360953: P_RES = 12,96 kW (0,01296 MW);</w:t>
      </w:r>
    </w:p>
    <w:p w14:paraId="60C5E3C4"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Măicănești – POD 594030400001361103: P_RES = 4,86 kW (0,00486 MW);</w:t>
      </w:r>
    </w:p>
    <w:p w14:paraId="22BFB55D"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Mihălceni: POD 594030400001348340 P_RES = 62,64 kW (0,06264 MW);</w:t>
      </w:r>
    </w:p>
    <w:p w14:paraId="2F9D7E7D"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Școala Specială – str. Elena Doamna: POD 594030400001232397  P_RES = 235,44 kW (0,23544 MW);</w:t>
      </w:r>
    </w:p>
    <w:p w14:paraId="480A42BF"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Bazin de Înot: POD 594030400001712264 P_RES = 251,10 kW (0,25110 MW);</w:t>
      </w:r>
    </w:p>
    <w:p w14:paraId="4CAF8236"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Total putere instalată a capacităților fotovoltaice existente: P_RES = 603,72 kW (0,60372 MW).</w:t>
      </w:r>
    </w:p>
    <w:p w14:paraId="04232FE2" w14:textId="77777777" w:rsidR="00D76775" w:rsidRPr="00954284" w:rsidRDefault="00D76775" w:rsidP="00D76775">
      <w:pPr>
        <w:spacing w:after="120" w:line="256" w:lineRule="auto"/>
        <w:jc w:val="both"/>
        <w:rPr>
          <w:rFonts w:ascii="Times New Roman" w:eastAsia="Calibri" w:hAnsi="Times New Roman" w:cs="Times New Roman"/>
          <w:sz w:val="16"/>
          <w:szCs w:val="16"/>
        </w:rPr>
      </w:pPr>
    </w:p>
    <w:p w14:paraId="54F0918B" w14:textId="42BE72D0" w:rsidR="00D76775" w:rsidRDefault="00D76775" w:rsidP="00D76775">
      <w:pPr>
        <w:spacing w:after="120" w:line="256" w:lineRule="auto"/>
        <w:jc w:val="both"/>
        <w:rPr>
          <w:rFonts w:ascii="Times New Roman" w:eastAsia="Calibri" w:hAnsi="Times New Roman" w:cs="Times New Roman"/>
          <w:b/>
          <w:bCs/>
          <w:sz w:val="28"/>
          <w:szCs w:val="28"/>
        </w:rPr>
      </w:pPr>
      <w:proofErr w:type="spellStart"/>
      <w:r w:rsidRPr="00D76775">
        <w:rPr>
          <w:rFonts w:ascii="Times New Roman" w:eastAsia="Calibri" w:hAnsi="Times New Roman" w:cs="Times New Roman"/>
          <w:b/>
          <w:bCs/>
          <w:sz w:val="28"/>
          <w:szCs w:val="28"/>
        </w:rPr>
        <w:lastRenderedPageBreak/>
        <w:t>Capacitatile</w:t>
      </w:r>
      <w:proofErr w:type="spellEnd"/>
      <w:r w:rsidRPr="00D76775">
        <w:rPr>
          <w:rFonts w:ascii="Times New Roman" w:eastAsia="Calibri" w:hAnsi="Times New Roman" w:cs="Times New Roman"/>
          <w:b/>
          <w:bCs/>
          <w:sz w:val="28"/>
          <w:szCs w:val="28"/>
        </w:rPr>
        <w:t xml:space="preserve"> de stocare :</w:t>
      </w:r>
    </w:p>
    <w:p w14:paraId="1D9DDD39" w14:textId="77777777" w:rsidR="007F35ED" w:rsidRPr="00954284" w:rsidRDefault="007F35ED" w:rsidP="00D76775">
      <w:pPr>
        <w:spacing w:after="120" w:line="256" w:lineRule="auto"/>
        <w:jc w:val="both"/>
        <w:rPr>
          <w:rFonts w:ascii="Times New Roman" w:eastAsia="Calibri" w:hAnsi="Times New Roman" w:cs="Times New Roman"/>
          <w:b/>
          <w:bCs/>
          <w:sz w:val="16"/>
          <w:szCs w:val="16"/>
        </w:rPr>
      </w:pPr>
    </w:p>
    <w:p w14:paraId="2C0C744A"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 xml:space="preserve">Măicănești – POD 594030400001360960: </w:t>
      </w:r>
      <w:proofErr w:type="spellStart"/>
      <w:r w:rsidRPr="005F7040">
        <w:rPr>
          <w:rFonts w:ascii="Times New Roman" w:hAnsi="Times New Roman" w:cs="Times New Roman"/>
          <w:sz w:val="28"/>
          <w:szCs w:val="28"/>
        </w:rPr>
        <w:t>E_nom</w:t>
      </w:r>
      <w:proofErr w:type="spellEnd"/>
      <w:r w:rsidRPr="005F7040">
        <w:rPr>
          <w:rFonts w:ascii="Times New Roman" w:hAnsi="Times New Roman" w:cs="Times New Roman"/>
          <w:sz w:val="28"/>
          <w:szCs w:val="28"/>
        </w:rPr>
        <w:t xml:space="preserve"> = 146,88 kWh (0,14688 MWh);</w:t>
      </w:r>
    </w:p>
    <w:p w14:paraId="74D5F8D8"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 xml:space="preserve">Măicănești – POD 594030400001360953: </w:t>
      </w:r>
      <w:proofErr w:type="spellStart"/>
      <w:r w:rsidRPr="005F7040">
        <w:rPr>
          <w:rFonts w:ascii="Times New Roman" w:hAnsi="Times New Roman" w:cs="Times New Roman"/>
          <w:sz w:val="28"/>
          <w:szCs w:val="28"/>
        </w:rPr>
        <w:t>E_nom</w:t>
      </w:r>
      <w:proofErr w:type="spellEnd"/>
      <w:r w:rsidRPr="005F7040">
        <w:rPr>
          <w:rFonts w:ascii="Times New Roman" w:hAnsi="Times New Roman" w:cs="Times New Roman"/>
          <w:sz w:val="28"/>
          <w:szCs w:val="28"/>
        </w:rPr>
        <w:t xml:space="preserve"> = 51,84 kWh (0,05184 MWh);</w:t>
      </w:r>
    </w:p>
    <w:p w14:paraId="4FB87EFD"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 xml:space="preserve">Măicănești – POD 594030400001361103: </w:t>
      </w:r>
      <w:proofErr w:type="spellStart"/>
      <w:r w:rsidRPr="005F7040">
        <w:rPr>
          <w:rFonts w:ascii="Times New Roman" w:hAnsi="Times New Roman" w:cs="Times New Roman"/>
          <w:sz w:val="28"/>
          <w:szCs w:val="28"/>
        </w:rPr>
        <w:t>E_nom</w:t>
      </w:r>
      <w:proofErr w:type="spellEnd"/>
      <w:r w:rsidRPr="005F7040">
        <w:rPr>
          <w:rFonts w:ascii="Times New Roman" w:hAnsi="Times New Roman" w:cs="Times New Roman"/>
          <w:sz w:val="28"/>
          <w:szCs w:val="28"/>
        </w:rPr>
        <w:t xml:space="preserve"> = 19,44 kWh (0,01944 MWh);</w:t>
      </w:r>
    </w:p>
    <w:p w14:paraId="73EC87F3"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 xml:space="preserve">Mihălceni: POD 594030400001348340 </w:t>
      </w:r>
      <w:proofErr w:type="spellStart"/>
      <w:r w:rsidRPr="005F7040">
        <w:rPr>
          <w:rFonts w:ascii="Times New Roman" w:hAnsi="Times New Roman" w:cs="Times New Roman"/>
          <w:sz w:val="28"/>
          <w:szCs w:val="28"/>
        </w:rPr>
        <w:t>E_nom</w:t>
      </w:r>
      <w:proofErr w:type="spellEnd"/>
      <w:r w:rsidRPr="005F7040">
        <w:rPr>
          <w:rFonts w:ascii="Times New Roman" w:hAnsi="Times New Roman" w:cs="Times New Roman"/>
          <w:sz w:val="28"/>
          <w:szCs w:val="28"/>
        </w:rPr>
        <w:t xml:space="preserve"> = 250,56 kWh (0,25056 MWh);</w:t>
      </w:r>
    </w:p>
    <w:p w14:paraId="54285F86" w14:textId="77777777" w:rsidR="00D76775" w:rsidRPr="005F7040"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 xml:space="preserve">Școala Specială – str. Elena Doamna: POD 594030400001232397  </w:t>
      </w:r>
      <w:proofErr w:type="spellStart"/>
      <w:r w:rsidRPr="005F7040">
        <w:rPr>
          <w:rFonts w:ascii="Times New Roman" w:hAnsi="Times New Roman" w:cs="Times New Roman"/>
          <w:sz w:val="28"/>
          <w:szCs w:val="28"/>
        </w:rPr>
        <w:t>E_nom</w:t>
      </w:r>
      <w:proofErr w:type="spellEnd"/>
      <w:r w:rsidRPr="005F7040">
        <w:rPr>
          <w:rFonts w:ascii="Times New Roman" w:hAnsi="Times New Roman" w:cs="Times New Roman"/>
          <w:sz w:val="28"/>
          <w:szCs w:val="28"/>
        </w:rPr>
        <w:t xml:space="preserve"> = 941,76 kWh (0,94176 MWh);</w:t>
      </w:r>
    </w:p>
    <w:p w14:paraId="2BE58766" w14:textId="77777777" w:rsidR="00D76775" w:rsidRPr="00AC4E46" w:rsidRDefault="00D76775" w:rsidP="00D76775">
      <w:pPr>
        <w:spacing w:after="120" w:line="256" w:lineRule="auto"/>
        <w:jc w:val="both"/>
        <w:rPr>
          <w:rFonts w:ascii="Times New Roman" w:eastAsia="Calibri" w:hAnsi="Times New Roman" w:cs="Times New Roman"/>
          <w:sz w:val="28"/>
          <w:szCs w:val="28"/>
        </w:rPr>
      </w:pPr>
      <w:r w:rsidRPr="005F7040">
        <w:rPr>
          <w:rFonts w:ascii="Times New Roman" w:hAnsi="Times New Roman" w:cs="Times New Roman"/>
          <w:sz w:val="28"/>
          <w:szCs w:val="28"/>
        </w:rPr>
        <w:t xml:space="preserve">Bazin de Înot: POD 594030400001712264  </w:t>
      </w:r>
      <w:proofErr w:type="spellStart"/>
      <w:r w:rsidRPr="005F7040">
        <w:rPr>
          <w:rFonts w:ascii="Times New Roman" w:hAnsi="Times New Roman" w:cs="Times New Roman"/>
          <w:sz w:val="28"/>
          <w:szCs w:val="28"/>
        </w:rPr>
        <w:t>E_nom</w:t>
      </w:r>
      <w:proofErr w:type="spellEnd"/>
      <w:r w:rsidRPr="005F7040">
        <w:rPr>
          <w:rFonts w:ascii="Times New Roman" w:hAnsi="Times New Roman" w:cs="Times New Roman"/>
          <w:sz w:val="28"/>
          <w:szCs w:val="28"/>
        </w:rPr>
        <w:t xml:space="preserve"> = 1.004</w:t>
      </w:r>
      <w:r w:rsidRPr="00AC4E46">
        <w:rPr>
          <w:rFonts w:ascii="Times New Roman" w:hAnsi="Times New Roman" w:cs="Times New Roman"/>
          <w:sz w:val="28"/>
          <w:szCs w:val="28"/>
        </w:rPr>
        <w:t>,40 kWh (1,00440 MWh);</w:t>
      </w:r>
    </w:p>
    <w:p w14:paraId="1F88273A" w14:textId="77777777" w:rsidR="00D76775" w:rsidRDefault="00D76775" w:rsidP="00D76775">
      <w:pPr>
        <w:spacing w:after="120" w:line="256" w:lineRule="auto"/>
        <w:jc w:val="both"/>
        <w:rPr>
          <w:rFonts w:ascii="Times New Roman" w:hAnsi="Times New Roman" w:cs="Times New Roman"/>
          <w:sz w:val="28"/>
          <w:szCs w:val="28"/>
        </w:rPr>
      </w:pPr>
      <w:r w:rsidRPr="00AC4E46">
        <w:rPr>
          <w:rFonts w:ascii="Times New Roman" w:hAnsi="Times New Roman" w:cs="Times New Roman"/>
          <w:sz w:val="28"/>
          <w:szCs w:val="28"/>
        </w:rPr>
        <w:t xml:space="preserve">Total capacitate nominală preliminară de stocare: </w:t>
      </w:r>
      <w:proofErr w:type="spellStart"/>
      <w:r w:rsidRPr="00AC4E46">
        <w:rPr>
          <w:rFonts w:ascii="Times New Roman" w:hAnsi="Times New Roman" w:cs="Times New Roman"/>
          <w:sz w:val="28"/>
          <w:szCs w:val="28"/>
        </w:rPr>
        <w:t>E_nom</w:t>
      </w:r>
      <w:proofErr w:type="spellEnd"/>
      <w:r w:rsidRPr="00AC4E46">
        <w:rPr>
          <w:rFonts w:ascii="Times New Roman" w:hAnsi="Times New Roman" w:cs="Times New Roman"/>
          <w:sz w:val="28"/>
          <w:szCs w:val="28"/>
        </w:rPr>
        <w:t xml:space="preserve"> = 2.414,88 kWh (2,41488 MWh).</w:t>
      </w:r>
    </w:p>
    <w:p w14:paraId="0E06C3AD" w14:textId="77777777" w:rsidR="00D76775" w:rsidRPr="00D201F7" w:rsidRDefault="00D76775" w:rsidP="00D76775">
      <w:pPr>
        <w:spacing w:after="120" w:line="256" w:lineRule="auto"/>
        <w:jc w:val="both"/>
        <w:rPr>
          <w:rFonts w:ascii="Times New Roman" w:eastAsia="Calibri" w:hAnsi="Times New Roman" w:cs="Times New Roman"/>
          <w:b/>
          <w:bCs/>
          <w:sz w:val="16"/>
          <w:szCs w:val="16"/>
        </w:rPr>
      </w:pPr>
    </w:p>
    <w:p w14:paraId="1D636352" w14:textId="77777777" w:rsidR="004C2BF9" w:rsidRDefault="009B5361" w:rsidP="00931714">
      <w:pPr>
        <w:spacing w:after="120" w:line="256" w:lineRule="auto"/>
        <w:jc w:val="both"/>
        <w:rPr>
          <w:rFonts w:ascii="Times New Roman" w:hAnsi="Times New Roman" w:cs="Times New Roman"/>
          <w:sz w:val="28"/>
          <w:szCs w:val="28"/>
        </w:rPr>
      </w:pPr>
      <w:r w:rsidRPr="00931714">
        <w:rPr>
          <w:rFonts w:ascii="Times New Roman" w:hAnsi="Times New Roman" w:cs="Times New Roman"/>
          <w:sz w:val="28"/>
          <w:szCs w:val="28"/>
        </w:rPr>
        <w:t xml:space="preserve">Pentru verificarea eligibilității tehnice, Studiul de fezabilitate va calcula pentru fiecare amplasament indicatorii ST.1–ST.6: P_RES, P_stoc, E_nom, DoD, E_use și durata de stocare T. Se vor respecta cel puțin DoD ≥ 80%, randament round-trip η_RT ≥ 85% și condiția obligatorie 2 ≤ T = </w:t>
      </w:r>
      <w:proofErr w:type="spellStart"/>
      <w:r w:rsidRPr="00931714">
        <w:rPr>
          <w:rFonts w:ascii="Times New Roman" w:hAnsi="Times New Roman" w:cs="Times New Roman"/>
          <w:sz w:val="28"/>
          <w:szCs w:val="28"/>
        </w:rPr>
        <w:t>E_use</w:t>
      </w:r>
      <w:proofErr w:type="spellEnd"/>
      <w:r w:rsidRPr="00931714">
        <w:rPr>
          <w:rFonts w:ascii="Times New Roman" w:hAnsi="Times New Roman" w:cs="Times New Roman"/>
          <w:sz w:val="28"/>
          <w:szCs w:val="28"/>
        </w:rPr>
        <w:t>/P_RES ≤ 4 ore.</w:t>
      </w:r>
    </w:p>
    <w:p w14:paraId="4CB1B5DD" w14:textId="77777777" w:rsidR="007F35ED" w:rsidRPr="00954284" w:rsidRDefault="007F35ED" w:rsidP="00931714">
      <w:pPr>
        <w:spacing w:after="120" w:line="256" w:lineRule="auto"/>
        <w:jc w:val="both"/>
        <w:rPr>
          <w:rFonts w:ascii="Times New Roman" w:eastAsia="Calibri" w:hAnsi="Times New Roman" w:cs="Times New Roman"/>
          <w:b/>
          <w:bCs/>
          <w:sz w:val="16"/>
          <w:szCs w:val="16"/>
        </w:rPr>
      </w:pPr>
    </w:p>
    <w:p w14:paraId="08E5F697" w14:textId="77777777" w:rsidR="004C2BF9" w:rsidRDefault="009B5361" w:rsidP="00931714">
      <w:pPr>
        <w:spacing w:after="120" w:line="256" w:lineRule="auto"/>
        <w:jc w:val="both"/>
        <w:rPr>
          <w:rFonts w:ascii="Times New Roman" w:hAnsi="Times New Roman" w:cs="Times New Roman"/>
          <w:sz w:val="28"/>
          <w:szCs w:val="28"/>
        </w:rPr>
      </w:pPr>
      <w:r w:rsidRPr="00931714">
        <w:rPr>
          <w:rFonts w:ascii="Times New Roman" w:hAnsi="Times New Roman" w:cs="Times New Roman"/>
          <w:sz w:val="28"/>
          <w:szCs w:val="28"/>
        </w:rPr>
        <w:t>La valorile nominale preliminare și DoD = 80%, durata echivalentă rezultă orientativ la 3,20 ore pentru fiecare amplasament. Puterea nominală de încărcare/descărcare P_stoc se va stabili prin Studiul de fezabilitate pe baza strategiei de operare și a profilelor reale de producție și consum.</w:t>
      </w:r>
    </w:p>
    <w:p w14:paraId="4249D778" w14:textId="77777777" w:rsidR="007F35ED" w:rsidRPr="00954284" w:rsidRDefault="007F35ED" w:rsidP="00931714">
      <w:pPr>
        <w:spacing w:after="120" w:line="256" w:lineRule="auto"/>
        <w:jc w:val="both"/>
        <w:rPr>
          <w:rFonts w:ascii="Times New Roman" w:eastAsia="Calibri" w:hAnsi="Times New Roman" w:cs="Times New Roman"/>
          <w:b/>
          <w:bCs/>
          <w:sz w:val="16"/>
          <w:szCs w:val="16"/>
        </w:rPr>
      </w:pPr>
    </w:p>
    <w:p w14:paraId="7931C25D" w14:textId="77777777" w:rsidR="004C2BF9" w:rsidRPr="00931714" w:rsidRDefault="009B5361" w:rsidP="00931714">
      <w:pPr>
        <w:spacing w:after="120" w:line="256" w:lineRule="auto"/>
        <w:jc w:val="both"/>
        <w:rPr>
          <w:rFonts w:ascii="Times New Roman" w:eastAsia="Calibri" w:hAnsi="Times New Roman" w:cs="Times New Roman"/>
          <w:b/>
          <w:bCs/>
          <w:sz w:val="28"/>
          <w:szCs w:val="28"/>
        </w:rPr>
      </w:pPr>
      <w:r w:rsidRPr="00931714">
        <w:rPr>
          <w:rFonts w:ascii="Times New Roman" w:hAnsi="Times New Roman" w:cs="Times New Roman"/>
          <w:sz w:val="28"/>
          <w:szCs w:val="28"/>
        </w:rPr>
        <w:t>Sistemele vor include BMS/EMS, protecții electrice și funcții de jurnalizare/monitorizare, contorizarea energiei încărcate și descărcate, management termic, oprire de urgență și măsurile de securitate la incendiu adecvate tehnologiei. Echipamentele vor fi noi, cu marcaj CE și conforme cu legislația aplicabilă; nu se vor utiliza tehnologii de stocare pe bază de plumb, NiCd sau NiMH.</w:t>
      </w:r>
    </w:p>
    <w:p w14:paraId="04FA5CE1" w14:textId="77777777" w:rsidR="004C2BF9" w:rsidRPr="00931714" w:rsidRDefault="009B5361" w:rsidP="00931714">
      <w:pPr>
        <w:spacing w:after="120" w:line="256" w:lineRule="auto"/>
        <w:jc w:val="both"/>
        <w:rPr>
          <w:rFonts w:ascii="Times New Roman" w:eastAsia="Calibri" w:hAnsi="Times New Roman" w:cs="Times New Roman"/>
          <w:sz w:val="28"/>
          <w:szCs w:val="28"/>
        </w:rPr>
      </w:pPr>
      <w:r w:rsidRPr="00931714">
        <w:rPr>
          <w:rFonts w:ascii="Times New Roman" w:hAnsi="Times New Roman" w:cs="Times New Roman"/>
          <w:sz w:val="28"/>
          <w:szCs w:val="28"/>
        </w:rPr>
        <w:t xml:space="preserve">Echipamentele de stocare vor fi pentru interior și/sau exterior, în funcție de soluția stabilită prin Studiul de fezabilitate, cu grad de protecție adecvat mediului de instalare (orientativ minimum IP55 pentru echipamentele exterioare). Configurația modulară, capacitatea modulelor, carcasele/containerele și amplasarea față de tabloul general se vor stabili tehnic, fără indicarea unor mărci </w:t>
      </w:r>
      <w:r w:rsidRPr="00931714">
        <w:rPr>
          <w:rFonts w:ascii="Times New Roman" w:hAnsi="Times New Roman" w:cs="Times New Roman"/>
          <w:sz w:val="28"/>
          <w:szCs w:val="28"/>
        </w:rPr>
        <w:lastRenderedPageBreak/>
        <w:t>sau modele, astfel încât să fie asigurate siguranța, mentenanța și funcționarea optimă.</w:t>
      </w:r>
    </w:p>
    <w:p w14:paraId="10ADA562" w14:textId="77777777" w:rsidR="00A67FED" w:rsidRPr="00954284" w:rsidRDefault="00A67FED" w:rsidP="00931714">
      <w:pPr>
        <w:spacing w:after="0"/>
        <w:ind w:firstLine="708"/>
        <w:jc w:val="both"/>
        <w:rPr>
          <w:rFonts w:ascii="Times New Roman" w:hAnsi="Times New Roman" w:cs="Times New Roman"/>
          <w:bCs/>
          <w:sz w:val="16"/>
          <w:szCs w:val="16"/>
        </w:rPr>
      </w:pPr>
    </w:p>
    <w:p w14:paraId="12148DAF" w14:textId="316D7112" w:rsidR="00FC7B24" w:rsidRPr="00FB16BA" w:rsidRDefault="00FC7B24" w:rsidP="00931714">
      <w:pPr>
        <w:spacing w:after="0"/>
        <w:jc w:val="both"/>
        <w:rPr>
          <w:rFonts w:ascii="Times New Roman" w:hAnsi="Times New Roman" w:cs="Times New Roman"/>
          <w:sz w:val="28"/>
          <w:szCs w:val="28"/>
        </w:rPr>
      </w:pPr>
      <w:r w:rsidRPr="00FB16BA">
        <w:rPr>
          <w:rFonts w:ascii="Times New Roman" w:hAnsi="Times New Roman" w:cs="Times New Roman"/>
          <w:sz w:val="28"/>
          <w:szCs w:val="28"/>
        </w:rPr>
        <w:t>c) durata minimă de funcționare apreciată corespunzător destinației/funcțiilor propuse;</w:t>
      </w:r>
    </w:p>
    <w:p w14:paraId="5ADE649D" w14:textId="44A618D0" w:rsidR="00FC7B24" w:rsidRPr="00931714" w:rsidRDefault="00DF3CA0"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 xml:space="preserve">Durata minimă de funcționare  </w:t>
      </w:r>
      <w:r w:rsidR="00A67FED" w:rsidRPr="00931714">
        <w:rPr>
          <w:rFonts w:ascii="Times New Roman" w:hAnsi="Times New Roman" w:cs="Times New Roman"/>
          <w:sz w:val="28"/>
          <w:szCs w:val="28"/>
        </w:rPr>
        <w:t>1</w:t>
      </w:r>
      <w:r w:rsidR="000808AE" w:rsidRPr="00931714">
        <w:rPr>
          <w:rFonts w:ascii="Times New Roman" w:hAnsi="Times New Roman" w:cs="Times New Roman"/>
          <w:sz w:val="28"/>
          <w:szCs w:val="28"/>
        </w:rPr>
        <w:t>0 de ani</w:t>
      </w:r>
    </w:p>
    <w:p w14:paraId="3E997A06" w14:textId="20EB111F" w:rsidR="000808AE" w:rsidRPr="00954284" w:rsidRDefault="000808AE" w:rsidP="00931714">
      <w:pPr>
        <w:spacing w:after="0"/>
        <w:jc w:val="both"/>
        <w:rPr>
          <w:rFonts w:ascii="Times New Roman" w:hAnsi="Times New Roman" w:cs="Times New Roman"/>
          <w:sz w:val="16"/>
          <w:szCs w:val="16"/>
        </w:rPr>
      </w:pPr>
    </w:p>
    <w:p w14:paraId="74FC9D0A" w14:textId="327AB056" w:rsidR="000808AE" w:rsidRDefault="000808AE" w:rsidP="00931714">
      <w:pPr>
        <w:spacing w:after="0"/>
        <w:jc w:val="both"/>
        <w:rPr>
          <w:rFonts w:ascii="Times New Roman" w:hAnsi="Times New Roman" w:cs="Times New Roman"/>
          <w:sz w:val="28"/>
          <w:szCs w:val="28"/>
        </w:rPr>
      </w:pPr>
      <w:r w:rsidRPr="00FB16BA">
        <w:rPr>
          <w:rFonts w:ascii="Times New Roman" w:hAnsi="Times New Roman" w:cs="Times New Roman"/>
          <w:sz w:val="28"/>
          <w:szCs w:val="28"/>
        </w:rPr>
        <w:t xml:space="preserve">d) </w:t>
      </w:r>
      <w:r w:rsidR="00FD73D6" w:rsidRPr="00FB16BA">
        <w:rPr>
          <w:rFonts w:ascii="Times New Roman" w:hAnsi="Times New Roman" w:cs="Times New Roman"/>
          <w:sz w:val="28"/>
          <w:szCs w:val="28"/>
        </w:rPr>
        <w:t>nevoi/solicitări funcționale specifice.</w:t>
      </w:r>
    </w:p>
    <w:p w14:paraId="4A9EF649" w14:textId="77777777" w:rsidR="007F35ED" w:rsidRPr="00954284" w:rsidRDefault="007F35ED" w:rsidP="00931714">
      <w:pPr>
        <w:spacing w:after="0"/>
        <w:jc w:val="both"/>
        <w:rPr>
          <w:rFonts w:ascii="Times New Roman" w:hAnsi="Times New Roman" w:cs="Times New Roman"/>
          <w:sz w:val="16"/>
          <w:szCs w:val="16"/>
        </w:rPr>
      </w:pPr>
    </w:p>
    <w:p w14:paraId="13C9D738" w14:textId="77777777" w:rsidR="004C2BF9" w:rsidRPr="00931714" w:rsidRDefault="009B5361"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Soluția trebuie să permită exploatarea sigură și monitorizată a fiecărui sistem, integrarea cu instalația fotovoltaică existentă fără afectarea funcționării acesteia, colectarea datelor necesare indicatorilor de proiect și, după caz, limitarea exportului către rețea conform soluției de racordare și strategiei de operare.</w:t>
      </w:r>
    </w:p>
    <w:p w14:paraId="72B4E46E" w14:textId="20AC3D5C" w:rsidR="00A26D88" w:rsidRPr="00954284" w:rsidRDefault="00A26D88" w:rsidP="00931714">
      <w:pPr>
        <w:spacing w:after="0"/>
        <w:jc w:val="both"/>
        <w:rPr>
          <w:rFonts w:ascii="Times New Roman" w:hAnsi="Times New Roman" w:cs="Times New Roman"/>
          <w:sz w:val="16"/>
          <w:szCs w:val="16"/>
        </w:rPr>
      </w:pPr>
    </w:p>
    <w:p w14:paraId="0ABAAD65" w14:textId="285ED9BF" w:rsidR="00A26D88" w:rsidRDefault="00A26D88" w:rsidP="00931714">
      <w:pPr>
        <w:spacing w:after="0"/>
        <w:jc w:val="both"/>
        <w:rPr>
          <w:rFonts w:ascii="Times New Roman" w:hAnsi="Times New Roman" w:cs="Times New Roman"/>
          <w:b/>
          <w:bCs/>
          <w:sz w:val="28"/>
          <w:szCs w:val="28"/>
          <w:u w:val="single"/>
        </w:rPr>
      </w:pPr>
      <w:r w:rsidRPr="00FB16BA">
        <w:rPr>
          <w:rFonts w:ascii="Times New Roman" w:hAnsi="Times New Roman" w:cs="Times New Roman"/>
          <w:b/>
          <w:bCs/>
          <w:sz w:val="28"/>
          <w:szCs w:val="28"/>
          <w:u w:val="single"/>
        </w:rPr>
        <w:t>7. Justificarea necesității elaborării, după caz, a:</w:t>
      </w:r>
    </w:p>
    <w:p w14:paraId="79F3E2E3" w14:textId="77777777" w:rsidR="007F35ED" w:rsidRPr="00954284" w:rsidRDefault="007F35ED" w:rsidP="00931714">
      <w:pPr>
        <w:spacing w:after="0"/>
        <w:jc w:val="both"/>
        <w:rPr>
          <w:rFonts w:ascii="Times New Roman" w:hAnsi="Times New Roman" w:cs="Times New Roman"/>
          <w:b/>
          <w:bCs/>
          <w:sz w:val="16"/>
          <w:szCs w:val="16"/>
          <w:u w:val="single"/>
        </w:rPr>
      </w:pPr>
    </w:p>
    <w:p w14:paraId="59D43D4A" w14:textId="72BC9EE0" w:rsidR="00A26D88" w:rsidRPr="00931714" w:rsidRDefault="007F24ED"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 studiului de prefezabilitate, în cazul obiectivelor/proiectelor majore de investiții;</w:t>
      </w:r>
    </w:p>
    <w:p w14:paraId="41522AA7" w14:textId="77777777" w:rsidR="004C2BF9" w:rsidRPr="00931714" w:rsidRDefault="009B5361"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Nu se propune elaborarea unui studiu de prefezabilitate. Soluția va fi fundamentată direct prin Studiul de fezabilitate, în conformitate cu H.G. nr. 907/2016 și cerințele Ghidului de finanțare.</w:t>
      </w:r>
    </w:p>
    <w:p w14:paraId="71B2B75E" w14:textId="703182AA" w:rsidR="00D44D48" w:rsidRPr="00954284" w:rsidRDefault="00D44D48" w:rsidP="00931714">
      <w:pPr>
        <w:spacing w:after="0"/>
        <w:jc w:val="both"/>
        <w:rPr>
          <w:rFonts w:ascii="Times New Roman" w:hAnsi="Times New Roman" w:cs="Times New Roman"/>
          <w:sz w:val="16"/>
          <w:szCs w:val="16"/>
        </w:rPr>
      </w:pPr>
    </w:p>
    <w:p w14:paraId="366E94CA" w14:textId="19E85F88" w:rsidR="00D44D48" w:rsidRPr="00931714" w:rsidRDefault="00D44D48"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-expertizei tehnice și, după caz, a auditului energetic ori a altor studii de specialitate, audituri sau analize relevante, inclusiv analiza diag</w:t>
      </w:r>
      <w:r w:rsidR="00592316" w:rsidRPr="00931714">
        <w:rPr>
          <w:rFonts w:ascii="Times New Roman" w:hAnsi="Times New Roman" w:cs="Times New Roman"/>
          <w:sz w:val="28"/>
          <w:szCs w:val="28"/>
        </w:rPr>
        <w:t>nostic, în cazul intervențiilor la construcții existente;</w:t>
      </w:r>
    </w:p>
    <w:p w14:paraId="083B2210" w14:textId="77777777" w:rsidR="004C2BF9" w:rsidRPr="00931714" w:rsidRDefault="009B5361"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Necesitatea expertizelor, auditului energetic/electroenergetic, studiilor de teren, documentațiilor de mediu, DNSH și a altor studii de specialitate se va stabili prin Studiul de fezabilitate și în funcție de particularitățile fiecărui amplasament. Se vor elabora toate documentele necesare pentru justificarea soluției tehnice și pentru îndeplinirea condițiilor de eligibilitate.</w:t>
      </w:r>
    </w:p>
    <w:p w14:paraId="5CC4A848" w14:textId="7F78A76C" w:rsidR="00592316" w:rsidRPr="00954284" w:rsidRDefault="00592316" w:rsidP="00931714">
      <w:pPr>
        <w:spacing w:after="0"/>
        <w:jc w:val="both"/>
        <w:rPr>
          <w:rFonts w:ascii="Times New Roman" w:hAnsi="Times New Roman" w:cs="Times New Roman"/>
          <w:sz w:val="16"/>
          <w:szCs w:val="16"/>
        </w:rPr>
      </w:pPr>
    </w:p>
    <w:p w14:paraId="52BBCF32" w14:textId="217B7C00" w:rsidR="00592316" w:rsidRPr="00931714" w:rsidRDefault="00592316"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 unui studiu de fundamentare a valorii resursei culturale referitoare la restric</w:t>
      </w:r>
      <w:r w:rsidR="009A0FA6" w:rsidRPr="00931714">
        <w:rPr>
          <w:rFonts w:ascii="Times New Roman" w:hAnsi="Times New Roman" w:cs="Times New Roman"/>
          <w:sz w:val="28"/>
          <w:szCs w:val="28"/>
        </w:rPr>
        <w:t>țiile și permisivitățile asociate cu obiectivul de investiții, în cazul intervențiilor pe monumente istorice sau în zone protejate.</w:t>
      </w:r>
    </w:p>
    <w:p w14:paraId="2575CF23" w14:textId="52225111" w:rsidR="009A0FA6" w:rsidRPr="00931714" w:rsidRDefault="009A0FA6" w:rsidP="00931714">
      <w:pPr>
        <w:spacing w:after="0"/>
        <w:jc w:val="both"/>
        <w:rPr>
          <w:rFonts w:ascii="Times New Roman" w:hAnsi="Times New Roman" w:cs="Times New Roman"/>
          <w:sz w:val="28"/>
          <w:szCs w:val="28"/>
        </w:rPr>
      </w:pPr>
      <w:r w:rsidRPr="00931714">
        <w:rPr>
          <w:rFonts w:ascii="Times New Roman" w:hAnsi="Times New Roman" w:cs="Times New Roman"/>
          <w:sz w:val="28"/>
          <w:szCs w:val="28"/>
        </w:rPr>
        <w:t>Nu este cazul.</w:t>
      </w:r>
    </w:p>
    <w:p w14:paraId="506DD0FC" w14:textId="77777777" w:rsidR="00EA5DA7" w:rsidRPr="00931714" w:rsidRDefault="00EA5DA7" w:rsidP="00931714">
      <w:pPr>
        <w:spacing w:after="0"/>
        <w:jc w:val="both"/>
        <w:rPr>
          <w:rFonts w:ascii="Times New Roman" w:hAnsi="Times New Roman" w:cs="Times New Roman"/>
          <w:sz w:val="28"/>
          <w:szCs w:val="28"/>
        </w:rPr>
      </w:pPr>
      <w:bookmarkStart w:id="5" w:name="_Hlk240910739"/>
    </w:p>
    <w:p w14:paraId="503E15A6" w14:textId="77777777" w:rsidR="00EA5DA7" w:rsidRPr="00931714" w:rsidRDefault="00EA5DA7" w:rsidP="00DD2CE7">
      <w:pPr>
        <w:autoSpaceDE w:val="0"/>
        <w:autoSpaceDN w:val="0"/>
        <w:adjustRightInd w:val="0"/>
        <w:spacing w:after="0" w:line="240" w:lineRule="auto"/>
        <w:jc w:val="center"/>
        <w:rPr>
          <w:rFonts w:ascii="Times New Roman" w:hAnsi="Times New Roman" w:cs="Times New Roman"/>
          <w:b/>
          <w:bCs/>
          <w:sz w:val="28"/>
          <w:szCs w:val="28"/>
        </w:rPr>
      </w:pPr>
      <w:r w:rsidRPr="00931714">
        <w:rPr>
          <w:rFonts w:ascii="Times New Roman" w:hAnsi="Times New Roman" w:cs="Times New Roman"/>
          <w:b/>
          <w:bCs/>
          <w:sz w:val="28"/>
          <w:szCs w:val="28"/>
        </w:rPr>
        <w:t>Preşedintele</w:t>
      </w:r>
    </w:p>
    <w:p w14:paraId="78D15B24" w14:textId="77777777" w:rsidR="00EA5DA7" w:rsidRPr="00931714" w:rsidRDefault="00EA5DA7" w:rsidP="00DD2CE7">
      <w:pPr>
        <w:autoSpaceDE w:val="0"/>
        <w:autoSpaceDN w:val="0"/>
        <w:adjustRightInd w:val="0"/>
        <w:spacing w:after="0" w:line="240" w:lineRule="auto"/>
        <w:jc w:val="center"/>
        <w:rPr>
          <w:rFonts w:ascii="Times New Roman" w:hAnsi="Times New Roman" w:cs="Times New Roman"/>
          <w:b/>
          <w:bCs/>
          <w:sz w:val="28"/>
          <w:szCs w:val="28"/>
        </w:rPr>
      </w:pPr>
      <w:r w:rsidRPr="00931714">
        <w:rPr>
          <w:rFonts w:ascii="Times New Roman" w:hAnsi="Times New Roman" w:cs="Times New Roman"/>
          <w:b/>
          <w:bCs/>
          <w:sz w:val="28"/>
          <w:szCs w:val="28"/>
        </w:rPr>
        <w:t>Consiliului Judeţean Vrancea</w:t>
      </w:r>
    </w:p>
    <w:p w14:paraId="12A26C1E" w14:textId="77777777" w:rsidR="00EA5DA7" w:rsidRPr="00931714" w:rsidRDefault="00EA5DA7" w:rsidP="00DD2CE7">
      <w:pPr>
        <w:autoSpaceDE w:val="0"/>
        <w:autoSpaceDN w:val="0"/>
        <w:adjustRightInd w:val="0"/>
        <w:spacing w:after="0" w:line="240" w:lineRule="auto"/>
        <w:jc w:val="center"/>
        <w:rPr>
          <w:rFonts w:ascii="Times New Roman" w:hAnsi="Times New Roman" w:cs="Times New Roman"/>
          <w:b/>
          <w:bCs/>
          <w:sz w:val="28"/>
          <w:szCs w:val="28"/>
        </w:rPr>
      </w:pPr>
      <w:r w:rsidRPr="00931714">
        <w:rPr>
          <w:rFonts w:ascii="Times New Roman" w:hAnsi="Times New Roman" w:cs="Times New Roman"/>
          <w:b/>
          <w:bCs/>
          <w:sz w:val="28"/>
          <w:szCs w:val="28"/>
        </w:rPr>
        <w:t>Nicușor HALICI</w:t>
      </w:r>
    </w:p>
    <w:p w14:paraId="7C1A6E12" w14:textId="77777777" w:rsidR="00EA5DA7" w:rsidRPr="00931714" w:rsidRDefault="00EA5DA7" w:rsidP="00DD2CE7">
      <w:pPr>
        <w:autoSpaceDE w:val="0"/>
        <w:autoSpaceDN w:val="0"/>
        <w:adjustRightInd w:val="0"/>
        <w:spacing w:after="0" w:line="240" w:lineRule="auto"/>
        <w:jc w:val="center"/>
        <w:rPr>
          <w:rFonts w:ascii="Times New Roman" w:hAnsi="Times New Roman" w:cs="Times New Roman"/>
          <w:b/>
          <w:bCs/>
          <w:sz w:val="28"/>
          <w:szCs w:val="28"/>
        </w:rPr>
      </w:pPr>
    </w:p>
    <w:p w14:paraId="4A986ED6" w14:textId="77777777" w:rsidR="00EA5DA7" w:rsidRPr="00954284" w:rsidRDefault="00EA5DA7" w:rsidP="00D201F7">
      <w:pPr>
        <w:autoSpaceDE w:val="0"/>
        <w:autoSpaceDN w:val="0"/>
        <w:adjustRightInd w:val="0"/>
        <w:spacing w:after="0" w:line="240" w:lineRule="auto"/>
        <w:rPr>
          <w:rFonts w:ascii="Times New Roman" w:hAnsi="Times New Roman" w:cs="Times New Roman"/>
          <w:b/>
          <w:bCs/>
          <w:sz w:val="16"/>
          <w:szCs w:val="16"/>
        </w:rPr>
      </w:pPr>
    </w:p>
    <w:bookmarkEnd w:id="5"/>
    <w:p w14:paraId="668EAA73" w14:textId="1917648C" w:rsidR="009E5C7E" w:rsidRPr="009E5C7E" w:rsidRDefault="009E5C7E" w:rsidP="009E5C7E">
      <w:pPr>
        <w:spacing w:after="0"/>
        <w:jc w:val="center"/>
        <w:rPr>
          <w:rFonts w:ascii="Times New Roman" w:hAnsi="Times New Roman" w:cs="Times New Roman"/>
          <w:b/>
          <w:sz w:val="28"/>
          <w:szCs w:val="28"/>
        </w:rPr>
      </w:pPr>
      <w:r w:rsidRPr="0038175B">
        <w:rPr>
          <w:b/>
          <w:bCs/>
          <w:sz w:val="28"/>
          <w:szCs w:val="28"/>
        </w:rPr>
        <w:t xml:space="preserve">                                                                                      </w:t>
      </w:r>
      <w:r>
        <w:rPr>
          <w:b/>
          <w:bCs/>
          <w:sz w:val="28"/>
          <w:szCs w:val="28"/>
        </w:rPr>
        <w:t xml:space="preserve">         </w:t>
      </w:r>
      <w:r w:rsidRPr="009E5C7E">
        <w:rPr>
          <w:rFonts w:ascii="Times New Roman" w:hAnsi="Times New Roman" w:cs="Times New Roman"/>
          <w:b/>
          <w:bCs/>
          <w:sz w:val="28"/>
          <w:szCs w:val="28"/>
        </w:rPr>
        <w:t>Contrasemnează,</w:t>
      </w:r>
      <w:r w:rsidRPr="009E5C7E">
        <w:rPr>
          <w:rFonts w:ascii="Times New Roman" w:hAnsi="Times New Roman" w:cs="Times New Roman"/>
          <w:b/>
          <w:bCs/>
          <w:sz w:val="28"/>
          <w:szCs w:val="28"/>
          <w:vertAlign w:val="superscript"/>
        </w:rPr>
        <w:t xml:space="preserve">                                                                                                    </w:t>
      </w:r>
    </w:p>
    <w:p w14:paraId="0A2DF597" w14:textId="77777777" w:rsidR="009E5C7E" w:rsidRPr="009E5C7E" w:rsidRDefault="009E5C7E" w:rsidP="009E5C7E">
      <w:pPr>
        <w:spacing w:after="0"/>
        <w:ind w:left="-709" w:right="-716"/>
        <w:jc w:val="center"/>
        <w:rPr>
          <w:rFonts w:ascii="Times New Roman" w:hAnsi="Times New Roman" w:cs="Times New Roman"/>
          <w:b/>
          <w:bCs/>
          <w:sz w:val="28"/>
          <w:szCs w:val="28"/>
        </w:rPr>
      </w:pPr>
      <w:r w:rsidRPr="009E5C7E">
        <w:rPr>
          <w:rFonts w:ascii="Times New Roman" w:hAnsi="Times New Roman" w:cs="Times New Roman"/>
          <w:b/>
          <w:bCs/>
          <w:sz w:val="28"/>
          <w:szCs w:val="28"/>
          <w:vertAlign w:val="superscript"/>
        </w:rPr>
        <w:t xml:space="preserve">                                                                                                                                 pentru</w:t>
      </w:r>
      <w:r w:rsidRPr="009E5C7E">
        <w:rPr>
          <w:rFonts w:ascii="Times New Roman" w:hAnsi="Times New Roman" w:cs="Times New Roman"/>
          <w:b/>
          <w:bCs/>
          <w:sz w:val="28"/>
          <w:szCs w:val="28"/>
        </w:rPr>
        <w:t xml:space="preserve">  Secretar general al județului</w:t>
      </w:r>
    </w:p>
    <w:p w14:paraId="20336658" w14:textId="327157C2" w:rsidR="009E5C7E" w:rsidRPr="009E5C7E" w:rsidRDefault="009E5C7E" w:rsidP="009E5C7E">
      <w:pPr>
        <w:spacing w:after="0"/>
        <w:ind w:left="-709" w:right="-716"/>
        <w:rPr>
          <w:rFonts w:ascii="Times New Roman" w:hAnsi="Times New Roman" w:cs="Times New Roman"/>
          <w:b/>
          <w:bCs/>
          <w:sz w:val="28"/>
          <w:szCs w:val="28"/>
        </w:rPr>
      </w:pPr>
      <w:r w:rsidRPr="009E5C7E">
        <w:rPr>
          <w:rFonts w:ascii="Times New Roman" w:hAnsi="Times New Roman" w:cs="Times New Roman"/>
          <w:b/>
          <w:bCs/>
          <w:sz w:val="28"/>
          <w:szCs w:val="28"/>
        </w:rPr>
        <w:t xml:space="preserve">                                                                                                        Camelia Mățău</w:t>
      </w:r>
    </w:p>
    <w:p w14:paraId="6EE9F231" w14:textId="77777777" w:rsidR="009E5C7E" w:rsidRPr="009E5C7E" w:rsidRDefault="009E5C7E" w:rsidP="009E5C7E">
      <w:pPr>
        <w:spacing w:after="0"/>
        <w:ind w:left="-709" w:right="-716"/>
        <w:rPr>
          <w:rFonts w:ascii="Times New Roman" w:hAnsi="Times New Roman" w:cs="Times New Roman"/>
          <w:b/>
          <w:bCs/>
          <w:sz w:val="28"/>
          <w:szCs w:val="28"/>
        </w:rPr>
      </w:pPr>
    </w:p>
    <w:p w14:paraId="1FFD32CC" w14:textId="77777777" w:rsidR="009E5C7E" w:rsidRPr="009E5C7E" w:rsidRDefault="009E5C7E" w:rsidP="009E5C7E">
      <w:pPr>
        <w:spacing w:after="0"/>
        <w:ind w:left="-709" w:right="-716"/>
        <w:rPr>
          <w:rFonts w:ascii="Times New Roman" w:hAnsi="Times New Roman" w:cs="Times New Roman"/>
          <w:b/>
          <w:bCs/>
          <w:sz w:val="28"/>
          <w:szCs w:val="28"/>
        </w:rPr>
      </w:pPr>
    </w:p>
    <w:p w14:paraId="4F926C4A" w14:textId="77777777" w:rsidR="009E5C7E" w:rsidRPr="0038175B" w:rsidRDefault="009E5C7E" w:rsidP="009E5C7E">
      <w:pPr>
        <w:tabs>
          <w:tab w:val="left" w:pos="9900"/>
        </w:tabs>
        <w:ind w:right="74"/>
        <w:jc w:val="both"/>
        <w:rPr>
          <w:color w:val="FF0000"/>
          <w:sz w:val="28"/>
          <w:szCs w:val="28"/>
        </w:rPr>
      </w:pPr>
    </w:p>
    <w:p w14:paraId="3F5124DB" w14:textId="77777777" w:rsidR="009E5C7E" w:rsidRPr="00FC4B9C" w:rsidRDefault="009E5C7E" w:rsidP="009E5C7E">
      <w:pPr>
        <w:jc w:val="both"/>
        <w:rPr>
          <w:b/>
          <w:sz w:val="28"/>
          <w:szCs w:val="28"/>
        </w:rPr>
      </w:pPr>
    </w:p>
    <w:p w14:paraId="6C6094EC" w14:textId="2BD35C74" w:rsidR="00EA5DA7" w:rsidRPr="00D201F7" w:rsidRDefault="00EA5DA7" w:rsidP="009E5C7E">
      <w:pPr>
        <w:autoSpaceDE w:val="0"/>
        <w:autoSpaceDN w:val="0"/>
        <w:adjustRightInd w:val="0"/>
        <w:spacing w:after="0" w:line="240" w:lineRule="auto"/>
        <w:rPr>
          <w:rFonts w:ascii="Times New Roman" w:hAnsi="Times New Roman" w:cs="Times New Roman"/>
          <w:b/>
          <w:bCs/>
          <w:sz w:val="28"/>
          <w:szCs w:val="28"/>
        </w:rPr>
      </w:pPr>
    </w:p>
    <w:sectPr w:rsidR="00EA5DA7" w:rsidRPr="00D201F7" w:rsidSect="00D76775">
      <w:footerReference w:type="default" r:id="rId9"/>
      <w:pgSz w:w="11906" w:h="16838"/>
      <w:pgMar w:top="976" w:right="1417" w:bottom="212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2E1A" w14:textId="77777777" w:rsidR="001B23FC" w:rsidRDefault="001B23FC" w:rsidP="00E61DF0">
      <w:pPr>
        <w:spacing w:after="0" w:line="240" w:lineRule="auto"/>
      </w:pPr>
      <w:r>
        <w:separator/>
      </w:r>
    </w:p>
  </w:endnote>
  <w:endnote w:type="continuationSeparator" w:id="0">
    <w:p w14:paraId="20686258" w14:textId="77777777" w:rsidR="001B23FC" w:rsidRDefault="001B23FC" w:rsidP="00E61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301">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667483"/>
      <w:docPartObj>
        <w:docPartGallery w:val="Page Numbers (Bottom of Page)"/>
        <w:docPartUnique/>
      </w:docPartObj>
    </w:sdtPr>
    <w:sdtEndPr>
      <w:rPr>
        <w:noProof/>
      </w:rPr>
    </w:sdtEndPr>
    <w:sdtContent>
      <w:p w14:paraId="1E417813" w14:textId="57E01C91" w:rsidR="00743953" w:rsidRDefault="007439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6D9EF5" w14:textId="77777777" w:rsidR="007650A7" w:rsidRDefault="00765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F0F49" w14:textId="77777777" w:rsidR="001B23FC" w:rsidRDefault="001B23FC" w:rsidP="00E61DF0">
      <w:pPr>
        <w:spacing w:after="0" w:line="240" w:lineRule="auto"/>
      </w:pPr>
      <w:r>
        <w:separator/>
      </w:r>
    </w:p>
  </w:footnote>
  <w:footnote w:type="continuationSeparator" w:id="0">
    <w:p w14:paraId="7F012FEA" w14:textId="77777777" w:rsidR="001B23FC" w:rsidRDefault="001B23FC" w:rsidP="00E61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3067F"/>
    <w:multiLevelType w:val="hybridMultilevel"/>
    <w:tmpl w:val="D4C87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862EA"/>
    <w:multiLevelType w:val="multilevel"/>
    <w:tmpl w:val="E3165F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530FF"/>
    <w:multiLevelType w:val="hybridMultilevel"/>
    <w:tmpl w:val="AEE8A1FE"/>
    <w:lvl w:ilvl="0" w:tplc="57D62A16">
      <w:numFmt w:val="bullet"/>
      <w:lvlText w:val="•"/>
      <w:lvlJc w:val="left"/>
      <w:pPr>
        <w:ind w:left="1440" w:hanging="360"/>
      </w:pPr>
      <w:rPr>
        <w:rFonts w:hint="default"/>
        <w:lang w:val="ro-RO" w:eastAsia="en-US" w:bidi="ar-SA"/>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151E5836"/>
    <w:multiLevelType w:val="multilevel"/>
    <w:tmpl w:val="458C8B96"/>
    <w:lvl w:ilvl="0">
      <w:start w:val="1"/>
      <w:numFmt w:val="bullet"/>
      <w:lvlText w:val=""/>
      <w:lvlJc w:val="left"/>
      <w:pPr>
        <w:tabs>
          <w:tab w:val="num" w:pos="630"/>
        </w:tabs>
        <w:ind w:left="630" w:hanging="360"/>
      </w:pPr>
      <w:rPr>
        <w:rFonts w:ascii="Symbol" w:hAnsi="Symbol"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26E58"/>
    <w:multiLevelType w:val="hybridMultilevel"/>
    <w:tmpl w:val="BB181D6C"/>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6F40C01"/>
    <w:multiLevelType w:val="hybridMultilevel"/>
    <w:tmpl w:val="FB28D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7B22E8"/>
    <w:multiLevelType w:val="hybridMultilevel"/>
    <w:tmpl w:val="FB9406D8"/>
    <w:lvl w:ilvl="0" w:tplc="1B04D3E8">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7316135"/>
    <w:multiLevelType w:val="hybridMultilevel"/>
    <w:tmpl w:val="14CEA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B43419"/>
    <w:multiLevelType w:val="hybridMultilevel"/>
    <w:tmpl w:val="C976272A"/>
    <w:lvl w:ilvl="0" w:tplc="FD649D36">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7AA5F65"/>
    <w:multiLevelType w:val="hybridMultilevel"/>
    <w:tmpl w:val="E7345038"/>
    <w:lvl w:ilvl="0" w:tplc="04090001">
      <w:start w:val="1"/>
      <w:numFmt w:val="bullet"/>
      <w:lvlText w:val=""/>
      <w:lvlJc w:val="left"/>
      <w:pPr>
        <w:ind w:left="720" w:hanging="360"/>
      </w:pPr>
      <w:rPr>
        <w:rFonts w:ascii="Symbol" w:hAnsi="Symbol" w:hint="default"/>
      </w:rPr>
    </w:lvl>
    <w:lvl w:ilvl="1" w:tplc="523C16D4">
      <w:numFmt w:val="bullet"/>
      <w:lvlText w:val="•"/>
      <w:lvlJc w:val="left"/>
      <w:pPr>
        <w:ind w:left="1788" w:hanging="708"/>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0341F8"/>
    <w:multiLevelType w:val="hybridMultilevel"/>
    <w:tmpl w:val="E22A0968"/>
    <w:lvl w:ilvl="0" w:tplc="7D5CBE9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163C2"/>
    <w:multiLevelType w:val="multilevel"/>
    <w:tmpl w:val="E81C1C3C"/>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96792C"/>
    <w:multiLevelType w:val="hybridMultilevel"/>
    <w:tmpl w:val="5C6CF8F0"/>
    <w:lvl w:ilvl="0" w:tplc="A538D6F6">
      <w:start w:val="2"/>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662D2A83"/>
    <w:multiLevelType w:val="hybridMultilevel"/>
    <w:tmpl w:val="5AB8E25C"/>
    <w:lvl w:ilvl="0" w:tplc="E3A84A56">
      <w:start w:val="7"/>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79F91F8C"/>
    <w:multiLevelType w:val="hybridMultilevel"/>
    <w:tmpl w:val="FB22151A"/>
    <w:lvl w:ilvl="0" w:tplc="04090005">
      <w:start w:val="1"/>
      <w:numFmt w:val="bullet"/>
      <w:lvlText w:val=""/>
      <w:lvlJc w:val="left"/>
      <w:pPr>
        <w:tabs>
          <w:tab w:val="num" w:pos="1429"/>
        </w:tabs>
        <w:ind w:left="142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842815279">
    <w:abstractNumId w:val="0"/>
  </w:num>
  <w:num w:numId="2" w16cid:durableId="2096314431">
    <w:abstractNumId w:val="8"/>
  </w:num>
  <w:num w:numId="3" w16cid:durableId="168638142">
    <w:abstractNumId w:val="4"/>
  </w:num>
  <w:num w:numId="4" w16cid:durableId="1368876968">
    <w:abstractNumId w:val="3"/>
  </w:num>
  <w:num w:numId="5" w16cid:durableId="2078430769">
    <w:abstractNumId w:val="5"/>
  </w:num>
  <w:num w:numId="6" w16cid:durableId="1809856165">
    <w:abstractNumId w:val="13"/>
  </w:num>
  <w:num w:numId="7" w16cid:durableId="1080835399">
    <w:abstractNumId w:val="9"/>
  </w:num>
  <w:num w:numId="8" w16cid:durableId="1401710045">
    <w:abstractNumId w:val="7"/>
  </w:num>
  <w:num w:numId="9" w16cid:durableId="1075129309">
    <w:abstractNumId w:val="14"/>
  </w:num>
  <w:num w:numId="10" w16cid:durableId="5715431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328576">
    <w:abstractNumId w:val="10"/>
  </w:num>
  <w:num w:numId="12" w16cid:durableId="476461476">
    <w:abstractNumId w:val="1"/>
  </w:num>
  <w:num w:numId="13" w16cid:durableId="449591612">
    <w:abstractNumId w:val="6"/>
  </w:num>
  <w:num w:numId="14" w16cid:durableId="1131287274">
    <w:abstractNumId w:val="11"/>
  </w:num>
  <w:num w:numId="15" w16cid:durableId="1459446289">
    <w:abstractNumId w:val="2"/>
  </w:num>
  <w:num w:numId="16" w16cid:durableId="17368565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93"/>
    <w:rsid w:val="00005303"/>
    <w:rsid w:val="00024B9C"/>
    <w:rsid w:val="00026BAC"/>
    <w:rsid w:val="000416E8"/>
    <w:rsid w:val="00062C43"/>
    <w:rsid w:val="00076D0B"/>
    <w:rsid w:val="0007771A"/>
    <w:rsid w:val="000808AE"/>
    <w:rsid w:val="000974D5"/>
    <w:rsid w:val="000A5EB6"/>
    <w:rsid w:val="000B1E5F"/>
    <w:rsid w:val="000C4BB9"/>
    <w:rsid w:val="000D49DA"/>
    <w:rsid w:val="000D7EF8"/>
    <w:rsid w:val="000E2A88"/>
    <w:rsid w:val="00111DBF"/>
    <w:rsid w:val="00132059"/>
    <w:rsid w:val="001327A6"/>
    <w:rsid w:val="001327E8"/>
    <w:rsid w:val="00157A00"/>
    <w:rsid w:val="001638C9"/>
    <w:rsid w:val="00163D90"/>
    <w:rsid w:val="00166D87"/>
    <w:rsid w:val="001728DB"/>
    <w:rsid w:val="00190F9F"/>
    <w:rsid w:val="00197EB4"/>
    <w:rsid w:val="001A3AAD"/>
    <w:rsid w:val="001B23FC"/>
    <w:rsid w:val="001B7AF7"/>
    <w:rsid w:val="001C0049"/>
    <w:rsid w:val="001C4F7F"/>
    <w:rsid w:val="001C55BC"/>
    <w:rsid w:val="0020037C"/>
    <w:rsid w:val="00210CE1"/>
    <w:rsid w:val="00214233"/>
    <w:rsid w:val="00215C99"/>
    <w:rsid w:val="0021713A"/>
    <w:rsid w:val="00261607"/>
    <w:rsid w:val="002719B0"/>
    <w:rsid w:val="00280720"/>
    <w:rsid w:val="002852A5"/>
    <w:rsid w:val="002960F1"/>
    <w:rsid w:val="002A236F"/>
    <w:rsid w:val="002A2AC6"/>
    <w:rsid w:val="002C7F6C"/>
    <w:rsid w:val="002D0276"/>
    <w:rsid w:val="002D1151"/>
    <w:rsid w:val="002E7E0A"/>
    <w:rsid w:val="002F12B8"/>
    <w:rsid w:val="002F232D"/>
    <w:rsid w:val="002F4EC7"/>
    <w:rsid w:val="0031473E"/>
    <w:rsid w:val="003175D5"/>
    <w:rsid w:val="00323080"/>
    <w:rsid w:val="00324B61"/>
    <w:rsid w:val="00326840"/>
    <w:rsid w:val="003374A9"/>
    <w:rsid w:val="00341699"/>
    <w:rsid w:val="003454BA"/>
    <w:rsid w:val="00370EC2"/>
    <w:rsid w:val="00373BFA"/>
    <w:rsid w:val="003769F5"/>
    <w:rsid w:val="0037783D"/>
    <w:rsid w:val="0039766F"/>
    <w:rsid w:val="003A2247"/>
    <w:rsid w:val="003A54DE"/>
    <w:rsid w:val="003B29F7"/>
    <w:rsid w:val="003B3A4D"/>
    <w:rsid w:val="003C7772"/>
    <w:rsid w:val="003E231F"/>
    <w:rsid w:val="004054DC"/>
    <w:rsid w:val="0041408A"/>
    <w:rsid w:val="00427A1C"/>
    <w:rsid w:val="00440649"/>
    <w:rsid w:val="0045325A"/>
    <w:rsid w:val="00453E6B"/>
    <w:rsid w:val="004603B7"/>
    <w:rsid w:val="00465B6F"/>
    <w:rsid w:val="00473B83"/>
    <w:rsid w:val="00487488"/>
    <w:rsid w:val="004B3E53"/>
    <w:rsid w:val="004C2BF9"/>
    <w:rsid w:val="004D28D9"/>
    <w:rsid w:val="004D2E53"/>
    <w:rsid w:val="004E4332"/>
    <w:rsid w:val="004E53F7"/>
    <w:rsid w:val="004F1593"/>
    <w:rsid w:val="005003C1"/>
    <w:rsid w:val="0050306F"/>
    <w:rsid w:val="0052749B"/>
    <w:rsid w:val="00531232"/>
    <w:rsid w:val="005321E1"/>
    <w:rsid w:val="00534662"/>
    <w:rsid w:val="0053679D"/>
    <w:rsid w:val="00541561"/>
    <w:rsid w:val="005463AD"/>
    <w:rsid w:val="00552421"/>
    <w:rsid w:val="00557135"/>
    <w:rsid w:val="005633EE"/>
    <w:rsid w:val="005675EE"/>
    <w:rsid w:val="00571313"/>
    <w:rsid w:val="0057163C"/>
    <w:rsid w:val="005773E2"/>
    <w:rsid w:val="00580EB1"/>
    <w:rsid w:val="00592316"/>
    <w:rsid w:val="00593319"/>
    <w:rsid w:val="0059374A"/>
    <w:rsid w:val="005A2399"/>
    <w:rsid w:val="005A7702"/>
    <w:rsid w:val="005E59C6"/>
    <w:rsid w:val="005E76D7"/>
    <w:rsid w:val="00612817"/>
    <w:rsid w:val="00614ED8"/>
    <w:rsid w:val="0063792E"/>
    <w:rsid w:val="00647899"/>
    <w:rsid w:val="006560F5"/>
    <w:rsid w:val="006673D8"/>
    <w:rsid w:val="00677DD6"/>
    <w:rsid w:val="0068406C"/>
    <w:rsid w:val="006A2CB8"/>
    <w:rsid w:val="006A44B0"/>
    <w:rsid w:val="006A5292"/>
    <w:rsid w:val="006A6CE5"/>
    <w:rsid w:val="006B78AE"/>
    <w:rsid w:val="006C7D57"/>
    <w:rsid w:val="006D3FDF"/>
    <w:rsid w:val="006D71D8"/>
    <w:rsid w:val="006E038F"/>
    <w:rsid w:val="006E668E"/>
    <w:rsid w:val="006F31F8"/>
    <w:rsid w:val="007050EF"/>
    <w:rsid w:val="007219B1"/>
    <w:rsid w:val="007263DB"/>
    <w:rsid w:val="007319B0"/>
    <w:rsid w:val="007434D7"/>
    <w:rsid w:val="00743953"/>
    <w:rsid w:val="00747DD9"/>
    <w:rsid w:val="007531EB"/>
    <w:rsid w:val="007552C6"/>
    <w:rsid w:val="00756328"/>
    <w:rsid w:val="007650A7"/>
    <w:rsid w:val="00790D4F"/>
    <w:rsid w:val="00791B45"/>
    <w:rsid w:val="007A026B"/>
    <w:rsid w:val="007B34F1"/>
    <w:rsid w:val="007B4992"/>
    <w:rsid w:val="007C417D"/>
    <w:rsid w:val="007C456E"/>
    <w:rsid w:val="007D6385"/>
    <w:rsid w:val="007F24ED"/>
    <w:rsid w:val="007F35ED"/>
    <w:rsid w:val="007F5A32"/>
    <w:rsid w:val="007F74C9"/>
    <w:rsid w:val="00810DC5"/>
    <w:rsid w:val="008145C8"/>
    <w:rsid w:val="00814A8E"/>
    <w:rsid w:val="00821D14"/>
    <w:rsid w:val="00891F5B"/>
    <w:rsid w:val="00896989"/>
    <w:rsid w:val="008B0263"/>
    <w:rsid w:val="008B033E"/>
    <w:rsid w:val="008B1559"/>
    <w:rsid w:val="008C64B2"/>
    <w:rsid w:val="008C6DC6"/>
    <w:rsid w:val="008F5B08"/>
    <w:rsid w:val="009209F1"/>
    <w:rsid w:val="00930240"/>
    <w:rsid w:val="00931714"/>
    <w:rsid w:val="009363AB"/>
    <w:rsid w:val="00954284"/>
    <w:rsid w:val="0096162C"/>
    <w:rsid w:val="00965135"/>
    <w:rsid w:val="009743C9"/>
    <w:rsid w:val="009764BE"/>
    <w:rsid w:val="009770A8"/>
    <w:rsid w:val="00977E81"/>
    <w:rsid w:val="00981C20"/>
    <w:rsid w:val="009865B5"/>
    <w:rsid w:val="00994796"/>
    <w:rsid w:val="009A0FA6"/>
    <w:rsid w:val="009A774B"/>
    <w:rsid w:val="009B5361"/>
    <w:rsid w:val="009C407A"/>
    <w:rsid w:val="009C56E9"/>
    <w:rsid w:val="009E5C7E"/>
    <w:rsid w:val="00A02404"/>
    <w:rsid w:val="00A1526B"/>
    <w:rsid w:val="00A23617"/>
    <w:rsid w:val="00A23EB2"/>
    <w:rsid w:val="00A26D88"/>
    <w:rsid w:val="00A31511"/>
    <w:rsid w:val="00A363D8"/>
    <w:rsid w:val="00A510D8"/>
    <w:rsid w:val="00A67FED"/>
    <w:rsid w:val="00A73C3E"/>
    <w:rsid w:val="00A83367"/>
    <w:rsid w:val="00A93E06"/>
    <w:rsid w:val="00A94360"/>
    <w:rsid w:val="00AA1B0E"/>
    <w:rsid w:val="00AA3B0B"/>
    <w:rsid w:val="00AA6E7B"/>
    <w:rsid w:val="00AB4156"/>
    <w:rsid w:val="00AC2667"/>
    <w:rsid w:val="00AC7193"/>
    <w:rsid w:val="00AC74A1"/>
    <w:rsid w:val="00AD77F3"/>
    <w:rsid w:val="00AE6601"/>
    <w:rsid w:val="00B156A7"/>
    <w:rsid w:val="00B1628F"/>
    <w:rsid w:val="00B277D7"/>
    <w:rsid w:val="00B452A1"/>
    <w:rsid w:val="00B62F3B"/>
    <w:rsid w:val="00B907E9"/>
    <w:rsid w:val="00B9746A"/>
    <w:rsid w:val="00BA681E"/>
    <w:rsid w:val="00BA7F18"/>
    <w:rsid w:val="00BB5F20"/>
    <w:rsid w:val="00BC5B7D"/>
    <w:rsid w:val="00BE1474"/>
    <w:rsid w:val="00C016E0"/>
    <w:rsid w:val="00C03163"/>
    <w:rsid w:val="00C04AAC"/>
    <w:rsid w:val="00C05055"/>
    <w:rsid w:val="00C12F9D"/>
    <w:rsid w:val="00C17DFA"/>
    <w:rsid w:val="00C40408"/>
    <w:rsid w:val="00C74779"/>
    <w:rsid w:val="00C87780"/>
    <w:rsid w:val="00C913A1"/>
    <w:rsid w:val="00C94DED"/>
    <w:rsid w:val="00CB58CB"/>
    <w:rsid w:val="00CB65AA"/>
    <w:rsid w:val="00CD198B"/>
    <w:rsid w:val="00CE071B"/>
    <w:rsid w:val="00CE1626"/>
    <w:rsid w:val="00CE6DCA"/>
    <w:rsid w:val="00D16C50"/>
    <w:rsid w:val="00D201F7"/>
    <w:rsid w:val="00D26BAF"/>
    <w:rsid w:val="00D335DA"/>
    <w:rsid w:val="00D36AA2"/>
    <w:rsid w:val="00D44D48"/>
    <w:rsid w:val="00D566CD"/>
    <w:rsid w:val="00D67A91"/>
    <w:rsid w:val="00D76775"/>
    <w:rsid w:val="00D84978"/>
    <w:rsid w:val="00DA2E24"/>
    <w:rsid w:val="00DB2941"/>
    <w:rsid w:val="00DB5F65"/>
    <w:rsid w:val="00DD1B54"/>
    <w:rsid w:val="00DD2CE7"/>
    <w:rsid w:val="00DE23DD"/>
    <w:rsid w:val="00DE4872"/>
    <w:rsid w:val="00DF30BA"/>
    <w:rsid w:val="00DF3CA0"/>
    <w:rsid w:val="00E12540"/>
    <w:rsid w:val="00E126CB"/>
    <w:rsid w:val="00E14540"/>
    <w:rsid w:val="00E220B5"/>
    <w:rsid w:val="00E30680"/>
    <w:rsid w:val="00E6075B"/>
    <w:rsid w:val="00E616E8"/>
    <w:rsid w:val="00E61DF0"/>
    <w:rsid w:val="00E71C31"/>
    <w:rsid w:val="00E764A2"/>
    <w:rsid w:val="00E95A90"/>
    <w:rsid w:val="00EA5DA7"/>
    <w:rsid w:val="00EB6208"/>
    <w:rsid w:val="00EB623A"/>
    <w:rsid w:val="00ED47B9"/>
    <w:rsid w:val="00EE14D9"/>
    <w:rsid w:val="00EF2121"/>
    <w:rsid w:val="00F07D8E"/>
    <w:rsid w:val="00F258FC"/>
    <w:rsid w:val="00F31946"/>
    <w:rsid w:val="00F35181"/>
    <w:rsid w:val="00F41083"/>
    <w:rsid w:val="00F93F15"/>
    <w:rsid w:val="00F9660B"/>
    <w:rsid w:val="00FA3256"/>
    <w:rsid w:val="00FA3BE0"/>
    <w:rsid w:val="00FA62CE"/>
    <w:rsid w:val="00FA64A9"/>
    <w:rsid w:val="00FB16BA"/>
    <w:rsid w:val="00FB392B"/>
    <w:rsid w:val="00FB3D15"/>
    <w:rsid w:val="00FB4637"/>
    <w:rsid w:val="00FC7B24"/>
    <w:rsid w:val="00FD214E"/>
    <w:rsid w:val="00FD73D6"/>
    <w:rsid w:val="00FF6C9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674ED"/>
  <w15:chartTrackingRefBased/>
  <w15:docId w15:val="{1E171ED9-E4FA-46B3-A5D9-52AF4519A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A5EB6"/>
    <w:pPr>
      <w:keepNext/>
      <w:keepLines/>
      <w:numPr>
        <w:numId w:val="1"/>
      </w:numPr>
      <w:suppressAutoHyphens/>
      <w:spacing w:before="240" w:after="0" w:line="252" w:lineRule="auto"/>
      <w:outlineLvl w:val="0"/>
    </w:pPr>
    <w:rPr>
      <w:rFonts w:ascii="Times New Roman" w:eastAsia="font301" w:hAnsi="Times New Roman" w:cs="font301"/>
      <w:b/>
      <w:kern w:val="1"/>
      <w:sz w:val="36"/>
      <w:szCs w:val="32"/>
    </w:rPr>
  </w:style>
  <w:style w:type="paragraph" w:styleId="Heading2">
    <w:name w:val="heading 2"/>
    <w:basedOn w:val="Normal"/>
    <w:next w:val="Normal"/>
    <w:link w:val="Heading2Char"/>
    <w:qFormat/>
    <w:rsid w:val="000A5EB6"/>
    <w:pPr>
      <w:keepNext/>
      <w:keepLines/>
      <w:numPr>
        <w:ilvl w:val="1"/>
        <w:numId w:val="1"/>
      </w:numPr>
      <w:suppressAutoHyphens/>
      <w:spacing w:before="40" w:after="0" w:line="252" w:lineRule="auto"/>
      <w:outlineLvl w:val="1"/>
    </w:pPr>
    <w:rPr>
      <w:rFonts w:ascii="Times New Roman" w:eastAsia="font301" w:hAnsi="Times New Roman" w:cs="font301"/>
      <w:b/>
      <w:kern w:val="1"/>
      <w:sz w:val="32"/>
      <w:szCs w:val="26"/>
    </w:rPr>
  </w:style>
  <w:style w:type="paragraph" w:styleId="Heading3">
    <w:name w:val="heading 3"/>
    <w:basedOn w:val="Normal"/>
    <w:next w:val="Normal"/>
    <w:link w:val="Heading3Char"/>
    <w:qFormat/>
    <w:rsid w:val="000A5EB6"/>
    <w:pPr>
      <w:keepNext/>
      <w:keepLines/>
      <w:numPr>
        <w:ilvl w:val="2"/>
        <w:numId w:val="1"/>
      </w:numPr>
      <w:suppressAutoHyphens/>
      <w:spacing w:before="40" w:after="0" w:line="252" w:lineRule="auto"/>
      <w:outlineLvl w:val="2"/>
    </w:pPr>
    <w:rPr>
      <w:rFonts w:ascii="Times New Roman" w:eastAsia="font301" w:hAnsi="Times New Roman" w:cs="font301"/>
      <w:b/>
      <w:kern w:val="1"/>
      <w:sz w:val="28"/>
      <w:szCs w:val="24"/>
    </w:rPr>
  </w:style>
  <w:style w:type="paragraph" w:styleId="Heading4">
    <w:name w:val="heading 4"/>
    <w:basedOn w:val="Normal"/>
    <w:next w:val="Normal"/>
    <w:link w:val="Heading4Char"/>
    <w:qFormat/>
    <w:rsid w:val="000A5EB6"/>
    <w:pPr>
      <w:keepNext/>
      <w:keepLines/>
      <w:numPr>
        <w:ilvl w:val="3"/>
        <w:numId w:val="1"/>
      </w:numPr>
      <w:suppressAutoHyphens/>
      <w:spacing w:before="40" w:after="0" w:line="252" w:lineRule="auto"/>
      <w:outlineLvl w:val="3"/>
    </w:pPr>
    <w:rPr>
      <w:rFonts w:ascii="Times New Roman" w:eastAsia="font301" w:hAnsi="Times New Roman" w:cs="font301"/>
      <w:b/>
      <w:iCs/>
      <w:kern w:val="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Κεφαλίδα 1,Κεφαλίδα 1 Char Char"/>
    <w:basedOn w:val="Normal"/>
    <w:link w:val="HeaderChar"/>
    <w:uiPriority w:val="99"/>
    <w:unhideWhenUsed/>
    <w:rsid w:val="00E61DF0"/>
    <w:pPr>
      <w:tabs>
        <w:tab w:val="center" w:pos="4536"/>
        <w:tab w:val="right" w:pos="9072"/>
      </w:tabs>
      <w:spacing w:after="0" w:line="240" w:lineRule="auto"/>
    </w:pPr>
  </w:style>
  <w:style w:type="character" w:customStyle="1" w:styleId="HeaderChar">
    <w:name w:val="Header Char"/>
    <w:aliases w:val="Char Char,Κεφαλίδα 1 Char,Κεφαλίδα 1 Char Char Char"/>
    <w:basedOn w:val="DefaultParagraphFont"/>
    <w:link w:val="Header"/>
    <w:uiPriority w:val="99"/>
    <w:rsid w:val="00E61DF0"/>
  </w:style>
  <w:style w:type="paragraph" w:styleId="Footer">
    <w:name w:val="footer"/>
    <w:basedOn w:val="Normal"/>
    <w:link w:val="FooterChar"/>
    <w:uiPriority w:val="99"/>
    <w:unhideWhenUsed/>
    <w:rsid w:val="00E61D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E61DF0"/>
  </w:style>
  <w:style w:type="paragraph" w:styleId="NormalWeb">
    <w:name w:val="Normal (Web)"/>
    <w:basedOn w:val="Normal"/>
    <w:uiPriority w:val="99"/>
    <w:rsid w:val="00E61DF0"/>
    <w:pPr>
      <w:suppressAutoHyphens/>
      <w:spacing w:before="280" w:after="280" w:line="240" w:lineRule="auto"/>
    </w:pPr>
    <w:rPr>
      <w:rFonts w:ascii="Times New Roman" w:eastAsia="Times New Roman" w:hAnsi="Times New Roman" w:cs="Times New Roman"/>
      <w:kern w:val="1"/>
      <w:sz w:val="24"/>
      <w:szCs w:val="24"/>
      <w:lang w:val="en-US"/>
    </w:rPr>
  </w:style>
  <w:style w:type="character" w:styleId="SubtleEmphasis">
    <w:name w:val="Subtle Emphasis"/>
    <w:uiPriority w:val="19"/>
    <w:qFormat/>
    <w:rsid w:val="00E61DF0"/>
    <w:rPr>
      <w:i/>
      <w:iCs/>
      <w:color w:val="404040"/>
    </w:rPr>
  </w:style>
  <w:style w:type="character" w:customStyle="1" w:styleId="Heading1Char">
    <w:name w:val="Heading 1 Char"/>
    <w:basedOn w:val="DefaultParagraphFont"/>
    <w:link w:val="Heading1"/>
    <w:rsid w:val="000A5EB6"/>
    <w:rPr>
      <w:rFonts w:ascii="Times New Roman" w:eastAsia="font301" w:hAnsi="Times New Roman" w:cs="font301"/>
      <w:b/>
      <w:kern w:val="1"/>
      <w:sz w:val="36"/>
      <w:szCs w:val="32"/>
    </w:rPr>
  </w:style>
  <w:style w:type="character" w:customStyle="1" w:styleId="Heading2Char">
    <w:name w:val="Heading 2 Char"/>
    <w:basedOn w:val="DefaultParagraphFont"/>
    <w:link w:val="Heading2"/>
    <w:rsid w:val="000A5EB6"/>
    <w:rPr>
      <w:rFonts w:ascii="Times New Roman" w:eastAsia="font301" w:hAnsi="Times New Roman" w:cs="font301"/>
      <w:b/>
      <w:kern w:val="1"/>
      <w:sz w:val="32"/>
      <w:szCs w:val="26"/>
    </w:rPr>
  </w:style>
  <w:style w:type="character" w:customStyle="1" w:styleId="Heading3Char">
    <w:name w:val="Heading 3 Char"/>
    <w:basedOn w:val="DefaultParagraphFont"/>
    <w:link w:val="Heading3"/>
    <w:rsid w:val="000A5EB6"/>
    <w:rPr>
      <w:rFonts w:ascii="Times New Roman" w:eastAsia="font301" w:hAnsi="Times New Roman" w:cs="font301"/>
      <w:b/>
      <w:kern w:val="1"/>
      <w:sz w:val="28"/>
      <w:szCs w:val="24"/>
    </w:rPr>
  </w:style>
  <w:style w:type="character" w:customStyle="1" w:styleId="Heading4Char">
    <w:name w:val="Heading 4 Char"/>
    <w:basedOn w:val="DefaultParagraphFont"/>
    <w:link w:val="Heading4"/>
    <w:rsid w:val="000A5EB6"/>
    <w:rPr>
      <w:rFonts w:ascii="Times New Roman" w:eastAsia="font301" w:hAnsi="Times New Roman" w:cs="font301"/>
      <w:b/>
      <w:iCs/>
      <w:kern w:val="1"/>
      <w:sz w:val="28"/>
    </w:rPr>
  </w:style>
  <w:style w:type="paragraph" w:styleId="ListParagraph">
    <w:name w:val="List Paragraph"/>
    <w:aliases w:val="Akapit z listą BS,Outlines a.b.c.,List_Paragraph,Multilevel para_II,Akapit z lista BS,List Paragraph1,Normal bullet 2,List1,body 2,List Paragraph11,Listă colorată - Accentuare 11,Bullet,Citation List,Forth level,List Paragraph compact,L,2"/>
    <w:basedOn w:val="Normal"/>
    <w:link w:val="ListParagraphChar"/>
    <w:uiPriority w:val="1"/>
    <w:qFormat/>
    <w:rsid w:val="00DE4872"/>
    <w:pPr>
      <w:suppressAutoHyphens/>
      <w:spacing w:line="252" w:lineRule="auto"/>
      <w:ind w:left="720"/>
      <w:contextualSpacing/>
    </w:pPr>
    <w:rPr>
      <w:rFonts w:ascii="Calibri" w:eastAsia="Calibri" w:hAnsi="Calibri" w:cs="font301"/>
      <w:kern w:val="1"/>
    </w:rPr>
  </w:style>
  <w:style w:type="character" w:customStyle="1" w:styleId="ListParagraphChar">
    <w:name w:val="List Paragraph Char"/>
    <w:aliases w:val="Akapit z listą BS Char,Outlines a.b.c. Char,List_Paragraph Char,Multilevel para_II Char,Akapit z lista BS Char,List Paragraph1 Char,Normal bullet 2 Char,List1 Char,body 2 Char,List Paragraph11 Char,Listă colorată - Accentuare 11 Char"/>
    <w:link w:val="ListParagraph"/>
    <w:uiPriority w:val="1"/>
    <w:qFormat/>
    <w:locked/>
    <w:rsid w:val="00DE4872"/>
    <w:rPr>
      <w:rFonts w:ascii="Calibri" w:eastAsia="Calibri" w:hAnsi="Calibri" w:cs="font301"/>
      <w:kern w:val="1"/>
    </w:rPr>
  </w:style>
  <w:style w:type="paragraph" w:customStyle="1" w:styleId="Default">
    <w:name w:val="Default"/>
    <w:rsid w:val="004603B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Strong">
    <w:name w:val="Strong"/>
    <w:uiPriority w:val="22"/>
    <w:qFormat/>
    <w:rsid w:val="004603B7"/>
    <w:rPr>
      <w:b/>
      <w:bCs/>
    </w:rPr>
  </w:style>
  <w:style w:type="character" w:styleId="Hyperlink">
    <w:name w:val="Hyperlink"/>
    <w:basedOn w:val="DefaultParagraphFont"/>
    <w:uiPriority w:val="99"/>
    <w:unhideWhenUsed/>
    <w:rsid w:val="007263DB"/>
    <w:rPr>
      <w:color w:val="0563C1" w:themeColor="hyperlink"/>
      <w:u w:val="single"/>
    </w:rPr>
  </w:style>
  <w:style w:type="character" w:styleId="UnresolvedMention">
    <w:name w:val="Unresolved Mention"/>
    <w:basedOn w:val="DefaultParagraphFont"/>
    <w:uiPriority w:val="99"/>
    <w:semiHidden/>
    <w:unhideWhenUsed/>
    <w:rsid w:val="007263DB"/>
    <w:rPr>
      <w:color w:val="605E5C"/>
      <w:shd w:val="clear" w:color="auto" w:fill="E1DFDD"/>
    </w:rPr>
  </w:style>
  <w:style w:type="paragraph" w:styleId="BodyTextIndent">
    <w:name w:val="Body Text Indent"/>
    <w:basedOn w:val="Normal"/>
    <w:link w:val="BodyTextIndentChar"/>
    <w:rsid w:val="00896989"/>
    <w:pPr>
      <w:spacing w:after="0" w:line="240" w:lineRule="auto"/>
      <w:ind w:firstLine="708"/>
      <w:jc w:val="center"/>
    </w:pPr>
    <w:rPr>
      <w:rFonts w:ascii="Times New Roman" w:eastAsia="Times New Roman" w:hAnsi="Times New Roman" w:cs="Times New Roman"/>
      <w:sz w:val="24"/>
      <w:szCs w:val="24"/>
      <w:lang w:eastAsia="ro-RO"/>
    </w:rPr>
  </w:style>
  <w:style w:type="character" w:customStyle="1" w:styleId="BodyTextIndentChar">
    <w:name w:val="Body Text Indent Char"/>
    <w:basedOn w:val="DefaultParagraphFont"/>
    <w:link w:val="BodyTextIndent"/>
    <w:rsid w:val="00896989"/>
    <w:rPr>
      <w:rFonts w:ascii="Times New Roman" w:eastAsia="Times New Roman" w:hAnsi="Times New Roman" w:cs="Times New Roman"/>
      <w:sz w:val="24"/>
      <w:szCs w:val="24"/>
      <w:lang w:eastAsia="ro-RO"/>
    </w:rPr>
  </w:style>
  <w:style w:type="character" w:customStyle="1" w:styleId="ng-star-inserted">
    <w:name w:val="ng-star-inserted"/>
    <w:basedOn w:val="DefaultParagraphFont"/>
    <w:rsid w:val="007C417D"/>
  </w:style>
  <w:style w:type="paragraph" w:customStyle="1" w:styleId="paragraph">
    <w:name w:val="paragraph"/>
    <w:basedOn w:val="Normal"/>
    <w:rsid w:val="007C417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878911">
      <w:bodyDiv w:val="1"/>
      <w:marLeft w:val="0"/>
      <w:marRight w:val="0"/>
      <w:marTop w:val="0"/>
      <w:marBottom w:val="0"/>
      <w:divBdr>
        <w:top w:val="none" w:sz="0" w:space="0" w:color="auto"/>
        <w:left w:val="none" w:sz="0" w:space="0" w:color="auto"/>
        <w:bottom w:val="none" w:sz="0" w:space="0" w:color="auto"/>
        <w:right w:val="none" w:sz="0" w:space="0" w:color="auto"/>
      </w:divBdr>
    </w:div>
    <w:div w:id="352807075">
      <w:bodyDiv w:val="1"/>
      <w:marLeft w:val="0"/>
      <w:marRight w:val="0"/>
      <w:marTop w:val="0"/>
      <w:marBottom w:val="0"/>
      <w:divBdr>
        <w:top w:val="none" w:sz="0" w:space="0" w:color="auto"/>
        <w:left w:val="none" w:sz="0" w:space="0" w:color="auto"/>
        <w:bottom w:val="none" w:sz="0" w:space="0" w:color="auto"/>
        <w:right w:val="none" w:sz="0" w:space="0" w:color="auto"/>
      </w:divBdr>
    </w:div>
    <w:div w:id="955678239">
      <w:bodyDiv w:val="1"/>
      <w:marLeft w:val="0"/>
      <w:marRight w:val="0"/>
      <w:marTop w:val="0"/>
      <w:marBottom w:val="0"/>
      <w:divBdr>
        <w:top w:val="none" w:sz="0" w:space="0" w:color="auto"/>
        <w:left w:val="none" w:sz="0" w:space="0" w:color="auto"/>
        <w:bottom w:val="none" w:sz="0" w:space="0" w:color="auto"/>
        <w:right w:val="none" w:sz="0" w:space="0" w:color="auto"/>
      </w:divBdr>
      <w:divsChild>
        <w:div w:id="498350702">
          <w:marLeft w:val="0"/>
          <w:marRight w:val="0"/>
          <w:marTop w:val="0"/>
          <w:marBottom w:val="0"/>
          <w:divBdr>
            <w:top w:val="none" w:sz="0" w:space="0" w:color="auto"/>
            <w:left w:val="none" w:sz="0" w:space="0" w:color="auto"/>
            <w:bottom w:val="none" w:sz="0" w:space="0" w:color="auto"/>
            <w:right w:val="none" w:sz="0" w:space="0" w:color="auto"/>
          </w:divBdr>
        </w:div>
        <w:div w:id="951859461">
          <w:marLeft w:val="0"/>
          <w:marRight w:val="0"/>
          <w:marTop w:val="0"/>
          <w:marBottom w:val="0"/>
          <w:divBdr>
            <w:top w:val="none" w:sz="0" w:space="0" w:color="auto"/>
            <w:left w:val="none" w:sz="0" w:space="0" w:color="auto"/>
            <w:bottom w:val="none" w:sz="0" w:space="0" w:color="auto"/>
            <w:right w:val="none" w:sz="0" w:space="0" w:color="auto"/>
          </w:divBdr>
        </w:div>
        <w:div w:id="46035485">
          <w:marLeft w:val="0"/>
          <w:marRight w:val="0"/>
          <w:marTop w:val="0"/>
          <w:marBottom w:val="0"/>
          <w:divBdr>
            <w:top w:val="none" w:sz="0" w:space="0" w:color="auto"/>
            <w:left w:val="none" w:sz="0" w:space="0" w:color="auto"/>
            <w:bottom w:val="none" w:sz="0" w:space="0" w:color="auto"/>
            <w:right w:val="none" w:sz="0" w:space="0" w:color="auto"/>
          </w:divBdr>
        </w:div>
        <w:div w:id="1633098901">
          <w:marLeft w:val="0"/>
          <w:marRight w:val="0"/>
          <w:marTop w:val="0"/>
          <w:marBottom w:val="0"/>
          <w:divBdr>
            <w:top w:val="none" w:sz="0" w:space="0" w:color="auto"/>
            <w:left w:val="none" w:sz="0" w:space="0" w:color="auto"/>
            <w:bottom w:val="none" w:sz="0" w:space="0" w:color="auto"/>
            <w:right w:val="none" w:sz="0" w:space="0" w:color="auto"/>
          </w:divBdr>
        </w:div>
        <w:div w:id="211573932">
          <w:marLeft w:val="0"/>
          <w:marRight w:val="0"/>
          <w:marTop w:val="0"/>
          <w:marBottom w:val="0"/>
          <w:divBdr>
            <w:top w:val="none" w:sz="0" w:space="0" w:color="auto"/>
            <w:left w:val="none" w:sz="0" w:space="0" w:color="auto"/>
            <w:bottom w:val="none" w:sz="0" w:space="0" w:color="auto"/>
            <w:right w:val="none" w:sz="0" w:space="0" w:color="auto"/>
          </w:divBdr>
        </w:div>
        <w:div w:id="1608195517">
          <w:marLeft w:val="0"/>
          <w:marRight w:val="0"/>
          <w:marTop w:val="0"/>
          <w:marBottom w:val="0"/>
          <w:divBdr>
            <w:top w:val="none" w:sz="0" w:space="0" w:color="auto"/>
            <w:left w:val="none" w:sz="0" w:space="0" w:color="auto"/>
            <w:bottom w:val="none" w:sz="0" w:space="0" w:color="auto"/>
            <w:right w:val="none" w:sz="0" w:space="0" w:color="auto"/>
          </w:divBdr>
        </w:div>
      </w:divsChild>
    </w:div>
    <w:div w:id="139389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TXT/?uri=CELEX:52020DC057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648D6-27E7-4311-AF90-12AD92F88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13</Pages>
  <Words>4194</Words>
  <Characters>23911</Characters>
  <Application>Microsoft Office Word</Application>
  <DocSecurity>0</DocSecurity>
  <Lines>199</Lines>
  <Paragraphs>56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Dumbrava Virgil</dc:creator>
  <cp:keywords/>
  <dc:description/>
  <cp:lastModifiedBy>Rali Veronica</cp:lastModifiedBy>
  <cp:revision>54</cp:revision>
  <cp:lastPrinted>2026-09-22T11:06:00Z</cp:lastPrinted>
  <dcterms:created xsi:type="dcterms:W3CDTF">2026-09-21T13:28:00Z</dcterms:created>
  <dcterms:modified xsi:type="dcterms:W3CDTF">2026-09-22T13:06:00Z</dcterms:modified>
</cp:coreProperties>
</file>