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C1800" w14:textId="725B190A" w:rsidR="006C26E7" w:rsidRPr="00EE7D03" w:rsidRDefault="00B35823" w:rsidP="006807D7">
      <w:pPr>
        <w:keepNext/>
        <w:tabs>
          <w:tab w:val="right" w:pos="9638"/>
        </w:tabs>
        <w:spacing w:line="240" w:lineRule="auto"/>
      </w:pPr>
      <w:r w:rsidRPr="00EE7D03">
        <w:rPr>
          <w:b/>
        </w:rPr>
        <w:t>ROMÂNIA</w:t>
      </w:r>
      <w:r w:rsidRPr="00EE7D03">
        <w:rPr>
          <w:b/>
        </w:rPr>
        <w:tab/>
      </w:r>
    </w:p>
    <w:p w14:paraId="5D416A6D" w14:textId="77777777" w:rsidR="006C26E7" w:rsidRPr="00EE7D03" w:rsidRDefault="00B35823" w:rsidP="006807D7">
      <w:pPr>
        <w:keepNext/>
        <w:spacing w:line="240" w:lineRule="auto"/>
      </w:pPr>
      <w:r w:rsidRPr="00EE7D03">
        <w:rPr>
          <w:b/>
        </w:rPr>
        <w:t>JUDEȚUL VRANCEA</w:t>
      </w:r>
    </w:p>
    <w:p w14:paraId="319CBACE" w14:textId="77777777" w:rsidR="006C26E7" w:rsidRPr="00EE7D03" w:rsidRDefault="00B35823" w:rsidP="006807D7">
      <w:pPr>
        <w:keepNext/>
        <w:spacing w:line="240" w:lineRule="auto"/>
      </w:pPr>
      <w:r w:rsidRPr="00EE7D03">
        <w:rPr>
          <w:b/>
        </w:rPr>
        <w:t>CONSILIUL JUDEȚEAN</w:t>
      </w:r>
    </w:p>
    <w:p w14:paraId="64B73731" w14:textId="77777777" w:rsidR="006C26E7" w:rsidRPr="00EE7D03" w:rsidRDefault="006C26E7" w:rsidP="006807D7">
      <w:pPr>
        <w:spacing w:line="240" w:lineRule="auto"/>
      </w:pPr>
    </w:p>
    <w:p w14:paraId="7F2DAEB6" w14:textId="77777777" w:rsidR="004542B1" w:rsidRDefault="004542B1" w:rsidP="006807D7">
      <w:pPr>
        <w:keepNext/>
        <w:spacing w:line="240" w:lineRule="auto"/>
        <w:jc w:val="center"/>
        <w:rPr>
          <w:b/>
        </w:rPr>
      </w:pPr>
    </w:p>
    <w:p w14:paraId="63CD4224" w14:textId="68DCEB59" w:rsidR="006C26E7" w:rsidRPr="00EE7D03" w:rsidRDefault="003D145D" w:rsidP="006807D7">
      <w:pPr>
        <w:keepNext/>
        <w:spacing w:line="240" w:lineRule="auto"/>
        <w:jc w:val="center"/>
      </w:pPr>
      <w:r>
        <w:rPr>
          <w:b/>
        </w:rPr>
        <w:t xml:space="preserve">     </w:t>
      </w:r>
      <w:r w:rsidR="00B35823" w:rsidRPr="00EE7D03">
        <w:rPr>
          <w:b/>
        </w:rPr>
        <w:t xml:space="preserve">HOTĂRÂREA nr. </w:t>
      </w:r>
      <w:r w:rsidR="00E82D4C">
        <w:rPr>
          <w:b/>
        </w:rPr>
        <w:t>216</w:t>
      </w:r>
    </w:p>
    <w:p w14:paraId="546F5C22" w14:textId="41983646" w:rsidR="006C26E7" w:rsidRDefault="00B35823" w:rsidP="006807D7">
      <w:pPr>
        <w:keepNext/>
        <w:spacing w:line="240" w:lineRule="auto"/>
        <w:jc w:val="center"/>
        <w:rPr>
          <w:b/>
        </w:rPr>
      </w:pPr>
      <w:r w:rsidRPr="00EE7D03">
        <w:rPr>
          <w:b/>
        </w:rPr>
        <w:t xml:space="preserve">din </w:t>
      </w:r>
      <w:r w:rsidR="003D145D">
        <w:rPr>
          <w:b/>
        </w:rPr>
        <w:t>17 septembrie</w:t>
      </w:r>
      <w:r w:rsidRPr="00EE7D03">
        <w:rPr>
          <w:b/>
        </w:rPr>
        <w:t xml:space="preserve"> 2026</w:t>
      </w:r>
    </w:p>
    <w:p w14:paraId="4918950D" w14:textId="77777777" w:rsidR="00E82D4C" w:rsidRPr="00EE7D03" w:rsidRDefault="00E82D4C" w:rsidP="006807D7">
      <w:pPr>
        <w:keepNext/>
        <w:spacing w:line="240" w:lineRule="auto"/>
        <w:jc w:val="center"/>
      </w:pPr>
    </w:p>
    <w:p w14:paraId="4F2E6442" w14:textId="034DC2CC" w:rsidR="006C26E7" w:rsidRDefault="00B35823" w:rsidP="006807D7">
      <w:pPr>
        <w:keepLines/>
        <w:spacing w:line="240" w:lineRule="auto"/>
        <w:ind w:left="1134" w:hanging="1134"/>
        <w:jc w:val="both"/>
      </w:pPr>
      <w:r w:rsidRPr="00EE7D03">
        <w:rPr>
          <w:b/>
        </w:rPr>
        <w:t>privind:</w:t>
      </w:r>
      <w:r w:rsidRPr="00EE7D03">
        <w:t xml:space="preserve"> </w:t>
      </w:r>
      <w:r w:rsidR="005F0414" w:rsidRPr="001D5108">
        <w:rPr>
          <w:bCs/>
        </w:rPr>
        <w:t xml:space="preserve">aprobarea </w:t>
      </w:r>
      <w:r w:rsidR="005F0414" w:rsidRPr="00795D67">
        <w:rPr>
          <w:bCs/>
        </w:rPr>
        <w:t>documentației tehnice la faza</w:t>
      </w:r>
      <w:r w:rsidR="005F0414">
        <w:rPr>
          <w:bCs/>
        </w:rPr>
        <w:t xml:space="preserve"> </w:t>
      </w:r>
      <w:r w:rsidR="005F0414" w:rsidRPr="00026C06">
        <w:rPr>
          <w:rFonts w:ascii="TimesNewRoman,Bold" w:hAnsi="TimesNewRoman,Bold" w:cs="TimesNewRoman,Bold"/>
          <w:bCs/>
        </w:rPr>
        <w:t>Notă conceptuală și Temă de proiectare</w:t>
      </w:r>
      <w:r w:rsidR="005F0414" w:rsidRPr="00EE7D03">
        <w:t xml:space="preserve"> </w:t>
      </w:r>
      <w:r w:rsidRPr="00EE7D03">
        <w:t>și exprimarea acordului pentru realizarea obiectivelor de investiții</w:t>
      </w:r>
      <w:r w:rsidR="00F66172" w:rsidRPr="00EE7D03">
        <w:t>:</w:t>
      </w:r>
      <w:r w:rsidRPr="00EE7D03">
        <w:t xml:space="preserve"> „Instalație nocturnă pentru </w:t>
      </w:r>
      <w:r w:rsidR="00AA541A">
        <w:t>două</w:t>
      </w:r>
      <w:r w:rsidRPr="00EE7D03">
        <w:t xml:space="preserve"> terenuri de antrenament”, „</w:t>
      </w:r>
      <w:r w:rsidRPr="00150415">
        <w:t>Pist</w:t>
      </w:r>
      <w:r w:rsidR="00AA541A" w:rsidRPr="00150415">
        <w:t>ă</w:t>
      </w:r>
      <w:r w:rsidRPr="00AA541A">
        <w:rPr>
          <w:color w:val="EE0000"/>
        </w:rPr>
        <w:t xml:space="preserve"> </w:t>
      </w:r>
      <w:r w:rsidRPr="00EE7D03">
        <w:t>de alergare cu suprafață din tartan” și „Puț forat pentru irigarea terenurilor naturale”, în cadrul imobilului Complex sportiv - Stadionul „Milcov”</w:t>
      </w:r>
    </w:p>
    <w:p w14:paraId="6486784E" w14:textId="77777777" w:rsidR="006807D7" w:rsidRPr="00EE7D03" w:rsidRDefault="006807D7" w:rsidP="006807D7">
      <w:pPr>
        <w:keepLines/>
        <w:spacing w:line="240" w:lineRule="auto"/>
        <w:ind w:left="1134" w:hanging="1134"/>
        <w:jc w:val="both"/>
      </w:pPr>
    </w:p>
    <w:p w14:paraId="41C924FF" w14:textId="77777777" w:rsidR="006C26E7" w:rsidRPr="00EE7D03" w:rsidRDefault="00B35823" w:rsidP="006807D7">
      <w:pPr>
        <w:keepNext/>
        <w:spacing w:line="240" w:lineRule="auto"/>
        <w:jc w:val="both"/>
      </w:pPr>
      <w:r w:rsidRPr="00EE7D03">
        <w:rPr>
          <w:b/>
        </w:rPr>
        <w:t>Consiliul Județean Vrancea,</w:t>
      </w:r>
    </w:p>
    <w:p w14:paraId="5C9D2F7D" w14:textId="7CB397B6" w:rsidR="006C26E7" w:rsidRPr="00EE7D03" w:rsidRDefault="00B35823" w:rsidP="006807D7">
      <w:pPr>
        <w:keepLines/>
        <w:spacing w:line="240" w:lineRule="auto"/>
        <w:jc w:val="both"/>
      </w:pPr>
      <w:r w:rsidRPr="00EE7D03">
        <w:rPr>
          <w:b/>
        </w:rPr>
        <w:t>- văzând</w:t>
      </w:r>
      <w:r w:rsidRPr="00EE7D03">
        <w:t xml:space="preserve"> referatul Serviciului Dezvoltare, Investiții și Finanțări nr.</w:t>
      </w:r>
      <w:r w:rsidR="00451C7C">
        <w:t>201/25034/27.08.2026</w:t>
      </w:r>
      <w:r w:rsidRPr="00EE7D03">
        <w:t xml:space="preserve">, privind aprobarea Notelor conceptuale și a Temelor de proiectare </w:t>
      </w:r>
      <w:r w:rsidR="00DB7B9F" w:rsidRPr="00EE7D03">
        <w:t>privind r</w:t>
      </w:r>
      <w:r w:rsidRPr="00EE7D03">
        <w:t>ealizarea obiectivelor de investiții</w:t>
      </w:r>
      <w:r w:rsidR="00F66172" w:rsidRPr="00EE7D03">
        <w:t xml:space="preserve">: „Instalație nocturnă pentru </w:t>
      </w:r>
      <w:r w:rsidR="00EA6CC5">
        <w:t>două</w:t>
      </w:r>
      <w:r w:rsidR="00F66172" w:rsidRPr="00EE7D03">
        <w:t xml:space="preserve"> terenuri de antrenament”, „Pist</w:t>
      </w:r>
      <w:r w:rsidR="00EA6CC5">
        <w:t xml:space="preserve">ă </w:t>
      </w:r>
      <w:r w:rsidR="00F66172" w:rsidRPr="00EE7D03">
        <w:t>de alergare cu suprafață din tartan” și „Puț forat pentru irigarea terenurilor naturale”, în cadrul imobilului Complex sportiv - Stadionul „Milcov”</w:t>
      </w:r>
      <w:r w:rsidRPr="00EE7D03">
        <w:t>;</w:t>
      </w:r>
    </w:p>
    <w:p w14:paraId="1533BAFC" w14:textId="77777777" w:rsidR="006C26E7" w:rsidRPr="00EE7D03" w:rsidRDefault="00B35823" w:rsidP="006807D7">
      <w:pPr>
        <w:keepLines/>
        <w:spacing w:line="240" w:lineRule="auto"/>
        <w:jc w:val="both"/>
      </w:pPr>
      <w:r w:rsidRPr="00EE7D03">
        <w:rPr>
          <w:b/>
        </w:rPr>
        <w:t>- având în vedere</w:t>
      </w:r>
      <w:r w:rsidRPr="00EE7D03">
        <w:t xml:space="preserve"> adresa Clubului Sportiv Județean Vrancea nr. 196/29.07.2026, înregistrată la Consiliul Județean Vrancea sub nr. 201/21650 din 29.07.2026;</w:t>
      </w:r>
    </w:p>
    <w:p w14:paraId="7C991096" w14:textId="77777777" w:rsidR="006C26E7" w:rsidRPr="00EE7D03" w:rsidRDefault="00B35823" w:rsidP="006807D7">
      <w:pPr>
        <w:keepLines/>
        <w:spacing w:line="240" w:lineRule="auto"/>
        <w:jc w:val="both"/>
      </w:pPr>
      <w:r w:rsidRPr="00EE7D03">
        <w:rPr>
          <w:b/>
        </w:rPr>
        <w:t>- ținând cont de</w:t>
      </w:r>
      <w:r w:rsidRPr="00EE7D03">
        <w:t xml:space="preserve"> adresele Clubului Sportiv Județean Vrancea nr. 244/07.08.2026, nr. 245/07.08.2026 și nr. 246/07.08.2026, înregistrate la Consiliul Județean Vrancea sub nr. 201/23014 din 10.08.2026, nr. 201/23015 din 10.08.2026 și, respectiv, nr. 201/23016 din 10.08.2026;</w:t>
      </w:r>
    </w:p>
    <w:p w14:paraId="171E4FCB" w14:textId="2308DDC5" w:rsidR="006C26E7" w:rsidRPr="00EE7D03" w:rsidRDefault="00B35823" w:rsidP="006807D7">
      <w:pPr>
        <w:keepLines/>
        <w:spacing w:line="240" w:lineRule="auto"/>
        <w:jc w:val="both"/>
      </w:pPr>
      <w:r w:rsidRPr="00EE7D03">
        <w:rPr>
          <w:b/>
        </w:rPr>
        <w:t>- luând în considerare</w:t>
      </w:r>
      <w:r w:rsidRPr="00EE7D03">
        <w:t xml:space="preserve"> Hotărârile Consiliului de administrație al Clubului Sportiv Județean Vrancea </w:t>
      </w:r>
      <w:r w:rsidR="00F85377">
        <w:t xml:space="preserve">numerele: </w:t>
      </w:r>
      <w:r w:rsidRPr="00EE7D03">
        <w:t>05/07.08.2026, 06/07.08.2026 și 07/07.08.2026 privind avizarea Notelor conceptuale și a Temelor de proiectare aferente celor trei obiective de investiții;</w:t>
      </w:r>
    </w:p>
    <w:p w14:paraId="00E7D79F" w14:textId="77777777" w:rsidR="006C26E7" w:rsidRPr="00EE7D03" w:rsidRDefault="00B35823" w:rsidP="006807D7">
      <w:pPr>
        <w:keepLines/>
        <w:spacing w:line="240" w:lineRule="auto"/>
        <w:jc w:val="both"/>
      </w:pPr>
      <w:r w:rsidRPr="00EE7D03">
        <w:rPr>
          <w:b/>
        </w:rPr>
        <w:t>- luând în considerare</w:t>
      </w:r>
      <w:r w:rsidRPr="00EE7D03">
        <w:t xml:space="preserve"> Hotărârea Consiliului Județean Vrancea nr. 80/06.05.2026 privind darea în administrarea Clubului Sportiv Județean Vrancea a imobilului Complex sportiv - Stadionul „Milcov”, situat în municipiul Focșani, str. Aleea Stadionului nr. 2, precum și Protocolul de predare-primire încheiat la data de 25.06.2026;</w:t>
      </w:r>
    </w:p>
    <w:p w14:paraId="59479D11" w14:textId="77777777" w:rsidR="006C26E7" w:rsidRPr="00EE7D03" w:rsidRDefault="00B35823" w:rsidP="006807D7">
      <w:pPr>
        <w:keepLines/>
        <w:spacing w:line="240" w:lineRule="auto"/>
        <w:jc w:val="both"/>
      </w:pPr>
      <w:r w:rsidRPr="00EE7D03">
        <w:rPr>
          <w:b/>
        </w:rPr>
        <w:t>- în conformitate cu prevederile</w:t>
      </w:r>
      <w:r w:rsidRPr="00EE7D03">
        <w:t xml:space="preserve"> art. 1 alin. (2) lit. a), art. 3, art. 4 și art. 5 alin. (2), precum și ale anexelor nr. 1 și 2 la Hotărârea Guvernului nr. 907/2016 privind etapele de elaborare și conținutul-cadru al documentațiilor tehnico-economice aferente obiectivelor/proiectelor de investiții finanțate din fonduri publice, cu modificările și completările ulterioare;</w:t>
      </w:r>
    </w:p>
    <w:p w14:paraId="2B6178C2" w14:textId="77777777" w:rsidR="006C26E7" w:rsidRPr="00EE7D03" w:rsidRDefault="00B35823" w:rsidP="006807D7">
      <w:pPr>
        <w:keepLines/>
        <w:spacing w:line="240" w:lineRule="auto"/>
        <w:jc w:val="both"/>
      </w:pPr>
      <w:r w:rsidRPr="00EE7D03">
        <w:rPr>
          <w:b/>
        </w:rPr>
        <w:t>- în conformitate cu prevederile</w:t>
      </w:r>
      <w:r w:rsidRPr="00EE7D03">
        <w:t xml:space="preserve"> art. 44 alin. (1) din Legea nr. 273/2006 privind finanțele publice locale, cu modificările și completările ulterioare;</w:t>
      </w:r>
    </w:p>
    <w:p w14:paraId="556278C7" w14:textId="1757C973" w:rsidR="006C26E7" w:rsidRDefault="00B35823" w:rsidP="006807D7">
      <w:pPr>
        <w:keepLines/>
        <w:spacing w:line="240" w:lineRule="auto"/>
        <w:jc w:val="both"/>
      </w:pPr>
      <w:r w:rsidRPr="00EE7D03">
        <w:rPr>
          <w:b/>
        </w:rPr>
        <w:t>- în baza</w:t>
      </w:r>
      <w:r w:rsidRPr="00EE7D03">
        <w:t xml:space="preserve"> art. 173 alin. (3) lit. f) și alin. (5) lit. f) din </w:t>
      </w:r>
      <w:r w:rsidR="00501DA1">
        <w:t>O.U.G.</w:t>
      </w:r>
      <w:r w:rsidRPr="00EE7D03">
        <w:t xml:space="preserve"> nr. 57/2019 privind Codul administrativ, cu modificările și completările ulterioare;</w:t>
      </w:r>
    </w:p>
    <w:p w14:paraId="40C0C71D" w14:textId="49AF2C51" w:rsidR="008F1A17" w:rsidRPr="00EE7D03" w:rsidRDefault="008F1A17" w:rsidP="006807D7">
      <w:pPr>
        <w:keepLines/>
        <w:spacing w:line="240" w:lineRule="auto"/>
        <w:jc w:val="both"/>
      </w:pPr>
      <w:r w:rsidRPr="00276E38">
        <w:rPr>
          <w:b/>
          <w:bCs/>
        </w:rPr>
        <w:t xml:space="preserve">- </w:t>
      </w:r>
      <w:r w:rsidR="00276E38" w:rsidRPr="00276E38">
        <w:rPr>
          <w:b/>
          <w:bCs/>
        </w:rPr>
        <w:t>luând act</w:t>
      </w:r>
      <w:r w:rsidR="00276E38" w:rsidRPr="00276E38">
        <w:t xml:space="preserve"> de raportul compartimentului de resort din cadrul Consiliului Județean Vrancea și de avizul comisiei de specialitate a Consiliului Județean Vrancea;</w:t>
      </w:r>
      <w:r w:rsidR="00276E38">
        <w:t xml:space="preserve"> </w:t>
      </w:r>
    </w:p>
    <w:p w14:paraId="3DC03D04" w14:textId="78858F4E" w:rsidR="006C26E7" w:rsidRDefault="00B35823" w:rsidP="006807D7">
      <w:pPr>
        <w:keepLines/>
        <w:spacing w:line="240" w:lineRule="auto"/>
        <w:jc w:val="both"/>
      </w:pPr>
      <w:r w:rsidRPr="00EE7D03">
        <w:rPr>
          <w:b/>
        </w:rPr>
        <w:lastRenderedPageBreak/>
        <w:t>- în temeiul</w:t>
      </w:r>
      <w:r w:rsidRPr="00EE7D03">
        <w:t xml:space="preserve"> art. 196 alin. (1) lit. a) din </w:t>
      </w:r>
      <w:r w:rsidR="00501DA1">
        <w:t>O.U.G.</w:t>
      </w:r>
      <w:r w:rsidRPr="00EE7D03">
        <w:t xml:space="preserve"> nr. 57/2019 privind Codul administrativ, cu modificările și completările ulterioare,</w:t>
      </w:r>
    </w:p>
    <w:p w14:paraId="2577C9B0" w14:textId="77777777" w:rsidR="00DC21AC" w:rsidRPr="00EE7D03" w:rsidRDefault="00DC21AC" w:rsidP="006807D7">
      <w:pPr>
        <w:keepLines/>
        <w:spacing w:line="240" w:lineRule="auto"/>
        <w:jc w:val="both"/>
      </w:pPr>
    </w:p>
    <w:p w14:paraId="12F18A50" w14:textId="754C6FD3" w:rsidR="006C26E7" w:rsidRDefault="00631800" w:rsidP="006807D7">
      <w:pPr>
        <w:keepNext/>
        <w:spacing w:line="240" w:lineRule="auto"/>
        <w:jc w:val="center"/>
        <w:rPr>
          <w:b/>
        </w:rPr>
      </w:pPr>
      <w:r w:rsidRPr="00EE7D03">
        <w:rPr>
          <w:b/>
        </w:rPr>
        <w:t xml:space="preserve"> </w:t>
      </w:r>
      <w:r w:rsidR="00B35823" w:rsidRPr="00EE7D03">
        <w:rPr>
          <w:b/>
        </w:rPr>
        <w:t>HOTĂRĂȘTE:</w:t>
      </w:r>
    </w:p>
    <w:p w14:paraId="1A3E78E5" w14:textId="77777777" w:rsidR="00DC21AC" w:rsidRPr="00EE7D03" w:rsidRDefault="00DC21AC" w:rsidP="006807D7">
      <w:pPr>
        <w:keepNext/>
        <w:spacing w:line="240" w:lineRule="auto"/>
        <w:jc w:val="center"/>
      </w:pPr>
    </w:p>
    <w:p w14:paraId="5753D9F4" w14:textId="6FE1EA7C" w:rsidR="006C26E7" w:rsidRPr="00EE7D03" w:rsidRDefault="00B35823" w:rsidP="006807D7">
      <w:pPr>
        <w:keepLines/>
        <w:spacing w:line="240" w:lineRule="auto"/>
        <w:jc w:val="both"/>
      </w:pPr>
      <w:r w:rsidRPr="00EE7D03">
        <w:rPr>
          <w:b/>
        </w:rPr>
        <w:t>Art. 1</w:t>
      </w:r>
      <w:r w:rsidR="00110F10">
        <w:rPr>
          <w:b/>
        </w:rPr>
        <w:t>.</w:t>
      </w:r>
      <w:r w:rsidRPr="00EE7D03">
        <w:rPr>
          <w:b/>
        </w:rPr>
        <w:t xml:space="preserve"> (1)</w:t>
      </w:r>
      <w:r w:rsidRPr="00EE7D03">
        <w:t xml:space="preserve"> Se aprobă Nota conceptuală pentru obiectivul de investiții „Instalație nocturnă pentru </w:t>
      </w:r>
      <w:r w:rsidR="00501D32">
        <w:t>două</w:t>
      </w:r>
      <w:r w:rsidRPr="00EE7D03">
        <w:t xml:space="preserve"> terenuri de antrenament”, în cadrul imobilului Complex sportiv - Stadionul „Milcov”, </w:t>
      </w:r>
      <w:r w:rsidR="00501D32">
        <w:t>conform</w:t>
      </w:r>
      <w:r w:rsidRPr="00EE7D03">
        <w:t xml:space="preserve"> anex</w:t>
      </w:r>
      <w:r w:rsidR="005B7514">
        <w:t>ei</w:t>
      </w:r>
      <w:r w:rsidRPr="00EE7D03">
        <w:t xml:space="preserve"> nr. 1a care face parte integrantă din prezenta hotărâre.</w:t>
      </w:r>
    </w:p>
    <w:p w14:paraId="46DD5D00" w14:textId="175DD185" w:rsidR="006C26E7" w:rsidRPr="00EE7D03" w:rsidRDefault="00B35823" w:rsidP="006807D7">
      <w:pPr>
        <w:keepLines/>
        <w:spacing w:line="240" w:lineRule="auto"/>
        <w:jc w:val="both"/>
      </w:pPr>
      <w:r w:rsidRPr="00EE7D03">
        <w:rPr>
          <w:b/>
        </w:rPr>
        <w:t>(2)</w:t>
      </w:r>
      <w:r w:rsidRPr="00EE7D03">
        <w:t xml:space="preserve"> Se aprobă Tema de proiectare pentru obiectivul de investiții „Instalație nocturnă pentru </w:t>
      </w:r>
      <w:r w:rsidR="005B7514">
        <w:t>două</w:t>
      </w:r>
      <w:r w:rsidRPr="00EE7D03">
        <w:t xml:space="preserve"> terenuri de antrenament”, în cadrul imobilului Complex sportiv - Stadionul „Milcov”, </w:t>
      </w:r>
      <w:r w:rsidR="00D06090">
        <w:t>conform</w:t>
      </w:r>
      <w:r w:rsidRPr="00EE7D03">
        <w:t xml:space="preserve"> anex</w:t>
      </w:r>
      <w:r w:rsidR="00D06090">
        <w:t>ei</w:t>
      </w:r>
      <w:r w:rsidRPr="00EE7D03">
        <w:t xml:space="preserve"> nr. 1b care face parte integrantă din prezenta hotărâre.</w:t>
      </w:r>
    </w:p>
    <w:p w14:paraId="3545B067" w14:textId="26FA6ADA" w:rsidR="006C26E7" w:rsidRPr="00150415" w:rsidRDefault="00B35823" w:rsidP="006807D7">
      <w:pPr>
        <w:keepLines/>
        <w:spacing w:line="240" w:lineRule="auto"/>
        <w:jc w:val="both"/>
      </w:pPr>
      <w:r w:rsidRPr="00EE7D03">
        <w:rPr>
          <w:b/>
        </w:rPr>
        <w:t>Art. 2</w:t>
      </w:r>
      <w:r w:rsidR="00110F10">
        <w:rPr>
          <w:b/>
        </w:rPr>
        <w:t>.</w:t>
      </w:r>
      <w:r w:rsidRPr="00EE7D03">
        <w:rPr>
          <w:b/>
        </w:rPr>
        <w:t xml:space="preserve"> (1)</w:t>
      </w:r>
      <w:r w:rsidRPr="00EE7D03">
        <w:t xml:space="preserve"> Se aprobă Nota conceptuală pentru obiectivul de investiții „</w:t>
      </w:r>
      <w:r w:rsidRPr="00150415">
        <w:t>Pist</w:t>
      </w:r>
      <w:r w:rsidR="00D06090" w:rsidRPr="00150415">
        <w:t>ă</w:t>
      </w:r>
      <w:r w:rsidRPr="00150415">
        <w:t xml:space="preserve"> de alergare cu suprafață din tartan”, în cadrul imobilului Complex sportiv - Stadionul „Milcov”, </w:t>
      </w:r>
      <w:r w:rsidR="00D06090" w:rsidRPr="00150415">
        <w:t>conform</w:t>
      </w:r>
      <w:r w:rsidRPr="00150415">
        <w:t xml:space="preserve"> anex</w:t>
      </w:r>
      <w:r w:rsidR="00470C8D" w:rsidRPr="00150415">
        <w:t>ei</w:t>
      </w:r>
      <w:r w:rsidRPr="00150415">
        <w:t xml:space="preserve"> nr. 2a care face parte integrantă din prezenta hotărâre.</w:t>
      </w:r>
    </w:p>
    <w:p w14:paraId="4D8D2C5E" w14:textId="6A07B070" w:rsidR="006C26E7" w:rsidRPr="00EE7D03" w:rsidRDefault="00B35823" w:rsidP="006807D7">
      <w:pPr>
        <w:keepLines/>
        <w:spacing w:line="240" w:lineRule="auto"/>
        <w:jc w:val="both"/>
      </w:pPr>
      <w:r w:rsidRPr="00150415">
        <w:rPr>
          <w:b/>
        </w:rPr>
        <w:t>(2)</w:t>
      </w:r>
      <w:r w:rsidRPr="00150415">
        <w:t xml:space="preserve"> Se aprobă Tema de proiectare pentru obiectivul de investiții „Pist</w:t>
      </w:r>
      <w:r w:rsidR="00470C8D" w:rsidRPr="00150415">
        <w:t>ă</w:t>
      </w:r>
      <w:r w:rsidRPr="00150415">
        <w:t xml:space="preserve"> </w:t>
      </w:r>
      <w:r w:rsidRPr="00EE7D03">
        <w:t xml:space="preserve">de alergare cu suprafață din tartan”, în cadrul imobilului Complex sportiv - Stadionul „Milcov”, </w:t>
      </w:r>
      <w:r w:rsidR="008576DA">
        <w:t>conform</w:t>
      </w:r>
      <w:r w:rsidRPr="00EE7D03">
        <w:t xml:space="preserve"> anex</w:t>
      </w:r>
      <w:r w:rsidR="008576DA">
        <w:t>ei</w:t>
      </w:r>
      <w:r w:rsidRPr="00EE7D03">
        <w:t xml:space="preserve"> nr. 2b care face parte integrantă din prezenta hotărâre.</w:t>
      </w:r>
    </w:p>
    <w:p w14:paraId="3BEC00E5" w14:textId="109E60F6" w:rsidR="006C26E7" w:rsidRPr="00EE7D03" w:rsidRDefault="00B35823" w:rsidP="006807D7">
      <w:pPr>
        <w:keepLines/>
        <w:spacing w:line="240" w:lineRule="auto"/>
        <w:jc w:val="both"/>
      </w:pPr>
      <w:r w:rsidRPr="00EE7D03">
        <w:rPr>
          <w:b/>
        </w:rPr>
        <w:t>Art. 3</w:t>
      </w:r>
      <w:r w:rsidR="00110F10">
        <w:rPr>
          <w:b/>
        </w:rPr>
        <w:t>.</w:t>
      </w:r>
      <w:r w:rsidRPr="00EE7D03">
        <w:rPr>
          <w:b/>
        </w:rPr>
        <w:t xml:space="preserve"> (1)</w:t>
      </w:r>
      <w:r w:rsidRPr="00EE7D03">
        <w:t xml:space="preserve"> Se aprobă Nota conceptuală pentru obiectivul de investiții „Puț forat pentru irigarea terenurilor naturale”, în cadrul imobilului Complex sportiv - Stadionul „Milcov”, </w:t>
      </w:r>
      <w:r w:rsidR="008576DA">
        <w:t>conform</w:t>
      </w:r>
      <w:r w:rsidRPr="00EE7D03">
        <w:t xml:space="preserve"> anex</w:t>
      </w:r>
      <w:r w:rsidR="008576DA">
        <w:t>ei</w:t>
      </w:r>
      <w:r w:rsidRPr="00EE7D03">
        <w:t xml:space="preserve"> nr. 3a care face parte integrantă din prezenta hotărâre.</w:t>
      </w:r>
    </w:p>
    <w:p w14:paraId="67EB167F" w14:textId="645FE784" w:rsidR="006C26E7" w:rsidRPr="00EE7D03" w:rsidRDefault="00B35823" w:rsidP="006807D7">
      <w:pPr>
        <w:keepLines/>
        <w:spacing w:line="240" w:lineRule="auto"/>
        <w:jc w:val="both"/>
      </w:pPr>
      <w:r w:rsidRPr="00EE7D03">
        <w:rPr>
          <w:b/>
        </w:rPr>
        <w:t>(2)</w:t>
      </w:r>
      <w:r w:rsidRPr="00EE7D03">
        <w:t xml:space="preserve"> Se aprobă Tema de proiectare pentru obiectivul de investiții „Puț forat pentru irigarea terenurilor naturale”, în cadrul imobilului Complex sportiv - Stadionul „Milcov”, </w:t>
      </w:r>
      <w:r w:rsidR="008576DA">
        <w:t>conform</w:t>
      </w:r>
      <w:r w:rsidRPr="00EE7D03">
        <w:t xml:space="preserve"> anex</w:t>
      </w:r>
      <w:r w:rsidR="00F71DD7">
        <w:t>ei</w:t>
      </w:r>
      <w:r w:rsidRPr="00EE7D03">
        <w:t xml:space="preserve"> nr. 3b care face parte integrantă din prezenta hotărâre.</w:t>
      </w:r>
    </w:p>
    <w:p w14:paraId="40CB0703" w14:textId="7C7D9C3B" w:rsidR="006C26E7" w:rsidRPr="00EE7D03" w:rsidRDefault="00B35823" w:rsidP="006807D7">
      <w:pPr>
        <w:keepLines/>
        <w:spacing w:line="240" w:lineRule="auto"/>
        <w:jc w:val="both"/>
      </w:pPr>
      <w:r w:rsidRPr="00EE7D03">
        <w:rPr>
          <w:b/>
        </w:rPr>
        <w:t>Art. 4</w:t>
      </w:r>
      <w:r w:rsidR="00110F10">
        <w:rPr>
          <w:b/>
        </w:rPr>
        <w:t>.</w:t>
      </w:r>
      <w:r w:rsidRPr="00EE7D03">
        <w:t xml:space="preserve"> Consiliul Județean Vrancea își exprimă acordul expres pentru realizarea obiectivelor de investiții prevăzute la art. 1</w:t>
      </w:r>
      <w:r w:rsidR="009B6742">
        <w:t>-</w:t>
      </w:r>
      <w:r w:rsidRPr="00EE7D03">
        <w:t xml:space="preserve">3 asupra bunului proprietate publică a Județului Vrancea, reprezentat de imobilul Complex sportiv - Stadionul „Milcov”, situat în municipiul Focșani, str. Aleea Stadionului nr. 2, </w:t>
      </w:r>
      <w:r w:rsidR="004B5688">
        <w:t>aflat</w:t>
      </w:r>
      <w:r w:rsidRPr="00EE7D03">
        <w:t xml:space="preserve"> în administrarea Clubului Sportiv Județean Vrancea </w:t>
      </w:r>
      <w:r w:rsidR="004B5688">
        <w:t>conform</w:t>
      </w:r>
      <w:r w:rsidRPr="00EE7D03">
        <w:t xml:space="preserve"> Hotărâr</w:t>
      </w:r>
      <w:r w:rsidR="004B5688">
        <w:t>ii</w:t>
      </w:r>
      <w:r w:rsidRPr="00EE7D03">
        <w:t xml:space="preserve"> Consiliului Județean Vrancea nr. 80/06.05.2026.</w:t>
      </w:r>
    </w:p>
    <w:p w14:paraId="47D8E81D" w14:textId="62D4ADB6" w:rsidR="006C26E7" w:rsidRPr="00EE7D03" w:rsidRDefault="00B35823" w:rsidP="006807D7">
      <w:pPr>
        <w:keepLines/>
        <w:spacing w:line="240" w:lineRule="auto"/>
        <w:jc w:val="both"/>
      </w:pPr>
      <w:r w:rsidRPr="00EE7D03">
        <w:rPr>
          <w:b/>
        </w:rPr>
        <w:t>Art. 5</w:t>
      </w:r>
      <w:r w:rsidR="00110F10">
        <w:rPr>
          <w:b/>
        </w:rPr>
        <w:t>.</w:t>
      </w:r>
      <w:r w:rsidRPr="00EE7D03">
        <w:t xml:space="preserve"> Prevederile prezentei hotărâri vor fi duse la îndeplinire de către Președintele Consiliului Județean Vrancea, prin aparatul de specialitate, și de către Clubul Sportiv Județean Vrancea, fiecare potrivit competențelor proprii, și vor fi comunicate celor interesați de către secretarul general al județului prin Compartimentul Monitor Oficial Local</w:t>
      </w:r>
      <w:r w:rsidR="002477BB">
        <w:t>,</w:t>
      </w:r>
      <w:r w:rsidRPr="00EE7D03">
        <w:t xml:space="preserve"> din cadrul Serviciului Juridic.</w:t>
      </w:r>
    </w:p>
    <w:p w14:paraId="678AFE18" w14:textId="77777777" w:rsidR="00940B37" w:rsidRDefault="00940B37" w:rsidP="006807D7">
      <w:pPr>
        <w:widowControl w:val="0"/>
        <w:kinsoku w:val="0"/>
        <w:overflowPunct w:val="0"/>
        <w:spacing w:line="240" w:lineRule="auto"/>
        <w:ind w:left="142" w:right="-261"/>
        <w:jc w:val="center"/>
        <w:textAlignment w:val="baseline"/>
        <w:rPr>
          <w:b/>
          <w:bCs/>
          <w:lang w:eastAsia="en-GB"/>
        </w:rPr>
      </w:pPr>
    </w:p>
    <w:p w14:paraId="1472E18D" w14:textId="0588AE15" w:rsidR="00196BCC" w:rsidRPr="00EE7D03" w:rsidRDefault="00196BCC" w:rsidP="006807D7">
      <w:pPr>
        <w:widowControl w:val="0"/>
        <w:kinsoku w:val="0"/>
        <w:overflowPunct w:val="0"/>
        <w:spacing w:line="240" w:lineRule="auto"/>
        <w:ind w:left="142" w:right="-261"/>
        <w:jc w:val="center"/>
        <w:textAlignment w:val="baseline"/>
        <w:rPr>
          <w:b/>
          <w:bCs/>
          <w:lang w:eastAsia="en-GB"/>
        </w:rPr>
      </w:pPr>
      <w:r w:rsidRPr="00EE7D03">
        <w:rPr>
          <w:b/>
          <w:bCs/>
          <w:lang w:eastAsia="en-GB"/>
        </w:rPr>
        <w:t>Președintele</w:t>
      </w:r>
    </w:p>
    <w:p w14:paraId="1643A7BB" w14:textId="77777777" w:rsidR="00196BCC" w:rsidRPr="00EE7D03" w:rsidRDefault="00196BCC" w:rsidP="006807D7">
      <w:pPr>
        <w:widowControl w:val="0"/>
        <w:kinsoku w:val="0"/>
        <w:overflowPunct w:val="0"/>
        <w:spacing w:line="240" w:lineRule="auto"/>
        <w:ind w:left="142" w:right="-261"/>
        <w:jc w:val="center"/>
        <w:textAlignment w:val="baseline"/>
        <w:rPr>
          <w:b/>
          <w:bCs/>
          <w:lang w:eastAsia="en-GB"/>
        </w:rPr>
      </w:pPr>
      <w:r w:rsidRPr="00EE7D03">
        <w:rPr>
          <w:b/>
          <w:bCs/>
          <w:lang w:eastAsia="en-GB"/>
        </w:rPr>
        <w:t>Consiliului Județean Vrancea</w:t>
      </w:r>
    </w:p>
    <w:p w14:paraId="3C866BAE" w14:textId="77777777" w:rsidR="00196BCC" w:rsidRPr="00EE7D03" w:rsidRDefault="00196BCC" w:rsidP="006807D7">
      <w:pPr>
        <w:widowControl w:val="0"/>
        <w:kinsoku w:val="0"/>
        <w:overflowPunct w:val="0"/>
        <w:spacing w:line="240" w:lineRule="auto"/>
        <w:ind w:left="142" w:right="-261"/>
        <w:jc w:val="center"/>
        <w:textAlignment w:val="baseline"/>
        <w:rPr>
          <w:b/>
          <w:bCs/>
          <w:lang w:eastAsia="en-GB"/>
        </w:rPr>
      </w:pPr>
      <w:r w:rsidRPr="00EE7D03">
        <w:rPr>
          <w:b/>
          <w:bCs/>
          <w:lang w:eastAsia="en-GB"/>
        </w:rPr>
        <w:t>Nicușor HALICI</w:t>
      </w:r>
    </w:p>
    <w:p w14:paraId="5D8334DE" w14:textId="77777777" w:rsidR="00715CC2" w:rsidRDefault="00715CC2" w:rsidP="006807D7">
      <w:pPr>
        <w:widowControl w:val="0"/>
        <w:kinsoku w:val="0"/>
        <w:overflowPunct w:val="0"/>
        <w:spacing w:line="240" w:lineRule="auto"/>
        <w:ind w:left="5040" w:right="-261"/>
        <w:jc w:val="center"/>
        <w:textAlignment w:val="baseline"/>
        <w:rPr>
          <w:b/>
          <w:bCs/>
          <w:lang w:eastAsia="en-GB"/>
        </w:rPr>
      </w:pPr>
    </w:p>
    <w:p w14:paraId="6EA16022" w14:textId="175F6670" w:rsidR="00196BCC" w:rsidRPr="00EE7D03" w:rsidRDefault="00715CC2" w:rsidP="006807D7">
      <w:pPr>
        <w:widowControl w:val="0"/>
        <w:kinsoku w:val="0"/>
        <w:overflowPunct w:val="0"/>
        <w:spacing w:line="240" w:lineRule="auto"/>
        <w:ind w:left="5040" w:right="-261"/>
        <w:jc w:val="center"/>
        <w:textAlignment w:val="baseline"/>
        <w:rPr>
          <w:b/>
          <w:bCs/>
          <w:lang w:eastAsia="en-GB"/>
        </w:rPr>
      </w:pPr>
      <w:r>
        <w:rPr>
          <w:b/>
          <w:bCs/>
          <w:lang w:eastAsia="en-GB"/>
        </w:rPr>
        <w:t xml:space="preserve">Contrasemnează, </w:t>
      </w:r>
    </w:p>
    <w:p w14:paraId="3FF1F57B" w14:textId="77777777" w:rsidR="00196BCC" w:rsidRPr="00EE7D03" w:rsidRDefault="00196BCC" w:rsidP="006807D7">
      <w:pPr>
        <w:widowControl w:val="0"/>
        <w:kinsoku w:val="0"/>
        <w:overflowPunct w:val="0"/>
        <w:spacing w:line="240" w:lineRule="auto"/>
        <w:ind w:left="5310" w:right="-261" w:firstLine="450"/>
        <w:textAlignment w:val="baseline"/>
        <w:rPr>
          <w:b/>
          <w:bCs/>
          <w:lang w:eastAsia="en-GB"/>
        </w:rPr>
      </w:pPr>
      <w:r w:rsidRPr="00EE7D03">
        <w:rPr>
          <w:b/>
          <w:bCs/>
          <w:lang w:eastAsia="en-GB"/>
        </w:rPr>
        <w:t xml:space="preserve">     Secretar general al județului                          </w:t>
      </w:r>
    </w:p>
    <w:p w14:paraId="196FA0FA" w14:textId="7181E862" w:rsidR="004C7309" w:rsidRPr="004542B1" w:rsidRDefault="00196BCC" w:rsidP="004542B1">
      <w:pPr>
        <w:spacing w:line="240" w:lineRule="auto"/>
        <w:jc w:val="both"/>
        <w:rPr>
          <w:b/>
          <w:bCs/>
          <w:lang w:eastAsia="en-GB"/>
        </w:rPr>
      </w:pPr>
      <w:r w:rsidRPr="00EE7D03">
        <w:rPr>
          <w:b/>
          <w:bCs/>
          <w:lang w:eastAsia="en-GB"/>
        </w:rPr>
        <w:t xml:space="preserve">                                                                                                    Raluca Dan        </w:t>
      </w:r>
    </w:p>
    <w:sectPr w:rsidR="004C7309" w:rsidRPr="004542B1" w:rsidSect="00715CC2">
      <w:footerReference w:type="default" r:id="rId7"/>
      <w:pgSz w:w="11906" w:h="16838"/>
      <w:pgMar w:top="993" w:right="709" w:bottom="1418" w:left="1134"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05089" w14:textId="77777777" w:rsidR="00BD1F27" w:rsidRDefault="00BD1F27" w:rsidP="009A15EF">
      <w:pPr>
        <w:spacing w:line="240" w:lineRule="auto"/>
      </w:pPr>
      <w:r>
        <w:separator/>
      </w:r>
    </w:p>
  </w:endnote>
  <w:endnote w:type="continuationSeparator" w:id="0">
    <w:p w14:paraId="35ADE539" w14:textId="77777777" w:rsidR="00BD1F27" w:rsidRDefault="00BD1F27" w:rsidP="009A15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NewRoman,Bold">
    <w:altName w:val="Times New Roman"/>
    <w:panose1 w:val="00000000000000000000"/>
    <w:charset w:val="EE"/>
    <w:family w:val="auto"/>
    <w:notTrueType/>
    <w:pitch w:val="default"/>
    <w:sig w:usb0="00000005" w:usb1="00000000" w:usb2="00000000" w:usb3="00000000" w:csb0="00000002"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2589D" w14:textId="77777777" w:rsidR="009A15EF" w:rsidRDefault="009A15EF">
    <w:pPr>
      <w:pStyle w:val="Subsol"/>
    </w:pPr>
  </w:p>
  <w:p w14:paraId="5A0831E5" w14:textId="77777777" w:rsidR="009A15EF" w:rsidRDefault="009A15EF">
    <w:pPr>
      <w:pStyle w:val="Subsol"/>
    </w:pPr>
  </w:p>
  <w:p w14:paraId="496D02B6" w14:textId="77777777" w:rsidR="009A15EF" w:rsidRDefault="009A15EF">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711D4" w14:textId="77777777" w:rsidR="00BD1F27" w:rsidRDefault="00BD1F27" w:rsidP="009A15EF">
      <w:pPr>
        <w:spacing w:line="240" w:lineRule="auto"/>
      </w:pPr>
      <w:r>
        <w:separator/>
      </w:r>
    </w:p>
  </w:footnote>
  <w:footnote w:type="continuationSeparator" w:id="0">
    <w:p w14:paraId="5A7D8CC3" w14:textId="77777777" w:rsidR="00BD1F27" w:rsidRDefault="00BD1F27" w:rsidP="009A15E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BB4707"/>
    <w:multiLevelType w:val="hybridMultilevel"/>
    <w:tmpl w:val="327078CE"/>
    <w:lvl w:ilvl="0" w:tplc="FD30A9CC">
      <w:start w:val="1"/>
      <w:numFmt w:val="bullet"/>
      <w:lvlText w:val="●"/>
      <w:lvlJc w:val="left"/>
      <w:pPr>
        <w:ind w:left="720" w:hanging="360"/>
      </w:pPr>
    </w:lvl>
    <w:lvl w:ilvl="1" w:tplc="6B0C05F2">
      <w:start w:val="1"/>
      <w:numFmt w:val="bullet"/>
      <w:lvlText w:val="○"/>
      <w:lvlJc w:val="left"/>
      <w:pPr>
        <w:ind w:left="1440" w:hanging="360"/>
      </w:pPr>
    </w:lvl>
    <w:lvl w:ilvl="2" w:tplc="878EC084">
      <w:start w:val="1"/>
      <w:numFmt w:val="bullet"/>
      <w:lvlText w:val="■"/>
      <w:lvlJc w:val="left"/>
      <w:pPr>
        <w:ind w:left="2160" w:hanging="360"/>
      </w:pPr>
    </w:lvl>
    <w:lvl w:ilvl="3" w:tplc="3A46F150">
      <w:start w:val="1"/>
      <w:numFmt w:val="bullet"/>
      <w:lvlText w:val="●"/>
      <w:lvlJc w:val="left"/>
      <w:pPr>
        <w:ind w:left="2880" w:hanging="360"/>
      </w:pPr>
    </w:lvl>
    <w:lvl w:ilvl="4" w:tplc="40D80D5E">
      <w:start w:val="1"/>
      <w:numFmt w:val="bullet"/>
      <w:lvlText w:val="○"/>
      <w:lvlJc w:val="left"/>
      <w:pPr>
        <w:ind w:left="3600" w:hanging="360"/>
      </w:pPr>
    </w:lvl>
    <w:lvl w:ilvl="5" w:tplc="329C027A">
      <w:start w:val="1"/>
      <w:numFmt w:val="bullet"/>
      <w:lvlText w:val="■"/>
      <w:lvlJc w:val="left"/>
      <w:pPr>
        <w:ind w:left="4320" w:hanging="360"/>
      </w:pPr>
    </w:lvl>
    <w:lvl w:ilvl="6" w:tplc="7C00B306">
      <w:start w:val="1"/>
      <w:numFmt w:val="bullet"/>
      <w:lvlText w:val="●"/>
      <w:lvlJc w:val="left"/>
      <w:pPr>
        <w:ind w:left="5040" w:hanging="360"/>
      </w:pPr>
    </w:lvl>
    <w:lvl w:ilvl="7" w:tplc="63947B76">
      <w:start w:val="1"/>
      <w:numFmt w:val="bullet"/>
      <w:lvlText w:val="●"/>
      <w:lvlJc w:val="left"/>
      <w:pPr>
        <w:ind w:left="5760" w:hanging="360"/>
      </w:pPr>
    </w:lvl>
    <w:lvl w:ilvl="8" w:tplc="EF1CB4DE">
      <w:start w:val="1"/>
      <w:numFmt w:val="bullet"/>
      <w:lvlText w:val="●"/>
      <w:lvlJc w:val="left"/>
      <w:pPr>
        <w:ind w:left="6480" w:hanging="360"/>
      </w:pPr>
    </w:lvl>
  </w:abstractNum>
  <w:num w:numId="1" w16cid:durableId="86868642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isplayBackgroundShap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CB8"/>
    <w:rsid w:val="000458BE"/>
    <w:rsid w:val="000846E6"/>
    <w:rsid w:val="00110F10"/>
    <w:rsid w:val="00126029"/>
    <w:rsid w:val="00150415"/>
    <w:rsid w:val="00196ACE"/>
    <w:rsid w:val="00196BCC"/>
    <w:rsid w:val="00197ACD"/>
    <w:rsid w:val="00230B1C"/>
    <w:rsid w:val="002477BB"/>
    <w:rsid w:val="00266897"/>
    <w:rsid w:val="00276E38"/>
    <w:rsid w:val="002E3C51"/>
    <w:rsid w:val="00397641"/>
    <w:rsid w:val="003D145D"/>
    <w:rsid w:val="00451C7C"/>
    <w:rsid w:val="004542B1"/>
    <w:rsid w:val="00470C8D"/>
    <w:rsid w:val="004B5688"/>
    <w:rsid w:val="004C7309"/>
    <w:rsid w:val="00501D32"/>
    <w:rsid w:val="00501DA1"/>
    <w:rsid w:val="00511E8B"/>
    <w:rsid w:val="005B7514"/>
    <w:rsid w:val="005F0414"/>
    <w:rsid w:val="00601AB4"/>
    <w:rsid w:val="00631800"/>
    <w:rsid w:val="00677E1C"/>
    <w:rsid w:val="006807D7"/>
    <w:rsid w:val="006C26E7"/>
    <w:rsid w:val="00715CC2"/>
    <w:rsid w:val="007A25C7"/>
    <w:rsid w:val="007D7824"/>
    <w:rsid w:val="008576DA"/>
    <w:rsid w:val="008B3BC6"/>
    <w:rsid w:val="008F1A17"/>
    <w:rsid w:val="00940B37"/>
    <w:rsid w:val="00946EAA"/>
    <w:rsid w:val="00954611"/>
    <w:rsid w:val="009605BB"/>
    <w:rsid w:val="00977A76"/>
    <w:rsid w:val="009A15EF"/>
    <w:rsid w:val="009B6742"/>
    <w:rsid w:val="009F420C"/>
    <w:rsid w:val="00A96185"/>
    <w:rsid w:val="00AA541A"/>
    <w:rsid w:val="00AA5B93"/>
    <w:rsid w:val="00AB1468"/>
    <w:rsid w:val="00AC109C"/>
    <w:rsid w:val="00B35823"/>
    <w:rsid w:val="00B93F39"/>
    <w:rsid w:val="00BD1F27"/>
    <w:rsid w:val="00C22CF8"/>
    <w:rsid w:val="00C80E67"/>
    <w:rsid w:val="00CA34C0"/>
    <w:rsid w:val="00D06090"/>
    <w:rsid w:val="00DB7B9F"/>
    <w:rsid w:val="00DC21AC"/>
    <w:rsid w:val="00E46CB8"/>
    <w:rsid w:val="00E82D4C"/>
    <w:rsid w:val="00EA6CC5"/>
    <w:rsid w:val="00EE7D03"/>
    <w:rsid w:val="00F66172"/>
    <w:rsid w:val="00F71DD7"/>
    <w:rsid w:val="00F85377"/>
    <w:rsid w:val="00FA41B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4B70B"/>
  <w15:docId w15:val="{F033A0C1-F56B-A948-A05A-1596B5BAB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ro-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76" w:lineRule="auto"/>
    </w:pPr>
  </w:style>
  <w:style w:type="paragraph" w:styleId="Titlu1">
    <w:name w:val="heading 1"/>
    <w:uiPriority w:val="9"/>
    <w:qFormat/>
    <w:pPr>
      <w:outlineLvl w:val="0"/>
    </w:pPr>
    <w:rPr>
      <w:color w:val="2E74B5"/>
      <w:sz w:val="32"/>
      <w:szCs w:val="32"/>
    </w:rPr>
  </w:style>
  <w:style w:type="paragraph" w:styleId="Titlu2">
    <w:name w:val="heading 2"/>
    <w:uiPriority w:val="9"/>
    <w:semiHidden/>
    <w:unhideWhenUsed/>
    <w:qFormat/>
    <w:pPr>
      <w:outlineLvl w:val="1"/>
    </w:pPr>
    <w:rPr>
      <w:color w:val="2E74B5"/>
      <w:sz w:val="26"/>
      <w:szCs w:val="26"/>
    </w:rPr>
  </w:style>
  <w:style w:type="paragraph" w:styleId="Titlu3">
    <w:name w:val="heading 3"/>
    <w:uiPriority w:val="9"/>
    <w:semiHidden/>
    <w:unhideWhenUsed/>
    <w:qFormat/>
    <w:pPr>
      <w:outlineLvl w:val="2"/>
    </w:pPr>
    <w:rPr>
      <w:color w:val="1F4D78"/>
      <w:sz w:val="24"/>
      <w:szCs w:val="24"/>
    </w:rPr>
  </w:style>
  <w:style w:type="paragraph" w:styleId="Titlu4">
    <w:name w:val="heading 4"/>
    <w:uiPriority w:val="9"/>
    <w:semiHidden/>
    <w:unhideWhenUsed/>
    <w:qFormat/>
    <w:pPr>
      <w:outlineLvl w:val="3"/>
    </w:pPr>
    <w:rPr>
      <w:i/>
      <w:iCs/>
      <w:color w:val="2E74B5"/>
    </w:rPr>
  </w:style>
  <w:style w:type="paragraph" w:styleId="Titlu5">
    <w:name w:val="heading 5"/>
    <w:uiPriority w:val="9"/>
    <w:semiHidden/>
    <w:unhideWhenUsed/>
    <w:qFormat/>
    <w:pPr>
      <w:outlineLvl w:val="4"/>
    </w:pPr>
    <w:rPr>
      <w:color w:val="2E74B5"/>
    </w:rPr>
  </w:style>
  <w:style w:type="paragraph" w:styleId="Titlu6">
    <w:name w:val="heading 6"/>
    <w:uiPriority w:val="9"/>
    <w:semiHidden/>
    <w:unhideWhenUsed/>
    <w:qFormat/>
    <w:pPr>
      <w:outlineLvl w:val="5"/>
    </w:pPr>
    <w:rPr>
      <w:color w:val="1F4D7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uiPriority w:val="10"/>
    <w:qFormat/>
    <w:rPr>
      <w:sz w:val="56"/>
      <w:szCs w:val="56"/>
    </w:rPr>
  </w:style>
  <w:style w:type="paragraph" w:customStyle="1" w:styleId="Strong1">
    <w:name w:val="Strong1"/>
    <w:qFormat/>
    <w:rPr>
      <w:b/>
      <w:bCs/>
    </w:rPr>
  </w:style>
  <w:style w:type="paragraph" w:styleId="Listparagraf">
    <w:name w:val="List Paragraph"/>
    <w:qFormat/>
  </w:style>
  <w:style w:type="character" w:styleId="Hyperlink">
    <w:name w:val="Hyperlink"/>
    <w:uiPriority w:val="99"/>
    <w:unhideWhenUsed/>
    <w:rPr>
      <w:color w:val="0563C1"/>
      <w:u w:val="single"/>
    </w:rPr>
  </w:style>
  <w:style w:type="character" w:styleId="Referinnotdesubsol">
    <w:name w:val="footnote reference"/>
    <w:uiPriority w:val="99"/>
    <w:semiHidden/>
    <w:unhideWhenUsed/>
    <w:rPr>
      <w:vertAlign w:val="superscript"/>
    </w:rPr>
  </w:style>
  <w:style w:type="paragraph" w:styleId="Textnotdesubsol">
    <w:name w:val="footnote text"/>
    <w:link w:val="TextnotdesubsolCaracter"/>
    <w:uiPriority w:val="99"/>
    <w:semiHidden/>
    <w:unhideWhenUsed/>
    <w:rPr>
      <w:sz w:val="20"/>
      <w:szCs w:val="20"/>
    </w:rPr>
  </w:style>
  <w:style w:type="character" w:customStyle="1" w:styleId="TextnotdesubsolCaracter">
    <w:name w:val="Text notă de subsol Caracter"/>
    <w:link w:val="Textnotdesubsol"/>
    <w:uiPriority w:val="99"/>
    <w:semiHidden/>
    <w:unhideWhenUsed/>
    <w:rPr>
      <w:sz w:val="20"/>
      <w:szCs w:val="20"/>
    </w:rPr>
  </w:style>
  <w:style w:type="character" w:styleId="Referinnotdefinal">
    <w:name w:val="endnote reference"/>
    <w:uiPriority w:val="99"/>
    <w:semiHidden/>
    <w:unhideWhenUsed/>
    <w:rPr>
      <w:vertAlign w:val="superscript"/>
    </w:rPr>
  </w:style>
  <w:style w:type="paragraph" w:styleId="Textnotdefinal">
    <w:name w:val="endnote text"/>
    <w:link w:val="TextnotdefinalCaracter"/>
    <w:uiPriority w:val="99"/>
    <w:semiHidden/>
    <w:unhideWhenUsed/>
    <w:rPr>
      <w:sz w:val="20"/>
      <w:szCs w:val="20"/>
    </w:rPr>
  </w:style>
  <w:style w:type="character" w:customStyle="1" w:styleId="TextnotdefinalCaracter">
    <w:name w:val="Text notă de final Caracter"/>
    <w:link w:val="Textnotdefinal"/>
    <w:uiPriority w:val="99"/>
    <w:semiHidden/>
    <w:unhideWhenUsed/>
    <w:rPr>
      <w:sz w:val="20"/>
      <w:szCs w:val="20"/>
    </w:rPr>
  </w:style>
  <w:style w:type="paragraph" w:customStyle="1" w:styleId="Sectionheading">
    <w:name w:val="Section heading"/>
    <w:pPr>
      <w:keepNext/>
      <w:spacing w:before="120" w:after="60"/>
    </w:pPr>
    <w:rPr>
      <w:b/>
    </w:rPr>
  </w:style>
  <w:style w:type="paragraph" w:styleId="Antet">
    <w:name w:val="header"/>
    <w:basedOn w:val="Normal"/>
    <w:link w:val="AntetCaracter"/>
    <w:uiPriority w:val="99"/>
    <w:unhideWhenUsed/>
    <w:rsid w:val="009A15EF"/>
    <w:pPr>
      <w:tabs>
        <w:tab w:val="center" w:pos="4536"/>
        <w:tab w:val="right" w:pos="9072"/>
      </w:tabs>
      <w:spacing w:line="240" w:lineRule="auto"/>
    </w:pPr>
  </w:style>
  <w:style w:type="character" w:customStyle="1" w:styleId="AntetCaracter">
    <w:name w:val="Antet Caracter"/>
    <w:basedOn w:val="Fontdeparagrafimplicit"/>
    <w:link w:val="Antet"/>
    <w:uiPriority w:val="99"/>
    <w:rsid w:val="009A15EF"/>
  </w:style>
  <w:style w:type="paragraph" w:styleId="Subsol">
    <w:name w:val="footer"/>
    <w:basedOn w:val="Normal"/>
    <w:link w:val="SubsolCaracter"/>
    <w:uiPriority w:val="99"/>
    <w:unhideWhenUsed/>
    <w:rsid w:val="009A15EF"/>
    <w:pPr>
      <w:tabs>
        <w:tab w:val="center" w:pos="4536"/>
        <w:tab w:val="right" w:pos="9072"/>
      </w:tabs>
      <w:spacing w:line="240" w:lineRule="auto"/>
    </w:pPr>
  </w:style>
  <w:style w:type="character" w:customStyle="1" w:styleId="SubsolCaracter">
    <w:name w:val="Subsol Caracter"/>
    <w:basedOn w:val="Fontdeparagrafimplicit"/>
    <w:link w:val="Subsol"/>
    <w:uiPriority w:val="99"/>
    <w:rsid w:val="009A15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77</TotalTime>
  <Pages>2</Pages>
  <Words>809</Words>
  <Characters>4695</Characters>
  <Application>Microsoft Office Word</Application>
  <DocSecurity>0</DocSecurity>
  <Lines>39</Lines>
  <Paragraphs>10</Paragraphs>
  <ScaleCrop>false</ScaleCrop>
  <Company/>
  <LinksUpToDate>false</LinksUpToDate>
  <CharactersWithSpaces>5494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Proiect HCJ unitar - trei obiective de investiții - Complex sportiv - Stadionul Milcov</dc:title>
  <dc:subject>Aprobarea Notelor conceptuale, a Temelor de proiectare și exprimarea acordului expres</dc:subject>
  <dc:creator>Ifrim (Onea) Mihaela</dc:creator>
  <cp:keywords/>
  <dc:description/>
  <cp:lastModifiedBy>Tulbure Mihaela</cp:lastModifiedBy>
  <cp:revision>50</cp:revision>
  <dcterms:created xsi:type="dcterms:W3CDTF">2026-08-12T08:53:00Z</dcterms:created>
  <dcterms:modified xsi:type="dcterms:W3CDTF">2026-09-16T06:33:00Z</dcterms:modified>
</cp:coreProperties>
</file>