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51E9" w14:textId="77777777" w:rsidR="000C2053" w:rsidRPr="00C31ACB" w:rsidRDefault="000C2053" w:rsidP="00FE38E7">
      <w:pPr>
        <w:spacing w:after="0"/>
        <w:ind w:left="-142" w:right="-426"/>
        <w:rPr>
          <w:rFonts w:ascii="Times New Roman" w:hAnsi="Times New Roman" w:cs="Times New Roman"/>
          <w:b/>
          <w:bCs/>
          <w:sz w:val="28"/>
          <w:szCs w:val="28"/>
        </w:rPr>
      </w:pPr>
      <w:r w:rsidRPr="00C31ACB">
        <w:rPr>
          <w:rFonts w:ascii="Times New Roman" w:hAnsi="Times New Roman" w:cs="Times New Roman"/>
          <w:b/>
          <w:bCs/>
          <w:sz w:val="28"/>
          <w:szCs w:val="28"/>
        </w:rPr>
        <w:t>ROMÂNIA</w:t>
      </w:r>
      <w:r>
        <w:rPr>
          <w:rFonts w:ascii="Times New Roman" w:hAnsi="Times New Roman" w:cs="Times New Roman"/>
          <w:b/>
          <w:bCs/>
          <w:sz w:val="28"/>
          <w:szCs w:val="28"/>
        </w:rPr>
        <w:t xml:space="preserve">                                                                                        Proiect</w:t>
      </w:r>
    </w:p>
    <w:p w14:paraId="7B565346" w14:textId="4A3596BB" w:rsidR="000C2053" w:rsidRPr="00C31ACB" w:rsidRDefault="000C2053" w:rsidP="00FE38E7">
      <w:pPr>
        <w:spacing w:after="0"/>
        <w:ind w:left="-142" w:right="-426"/>
        <w:rPr>
          <w:rFonts w:ascii="Times New Roman" w:hAnsi="Times New Roman" w:cs="Times New Roman"/>
          <w:b/>
          <w:bCs/>
          <w:sz w:val="28"/>
          <w:szCs w:val="28"/>
        </w:rPr>
      </w:pPr>
      <w:r w:rsidRPr="00C31ACB">
        <w:rPr>
          <w:rFonts w:ascii="Times New Roman" w:hAnsi="Times New Roman" w:cs="Times New Roman"/>
          <w:b/>
          <w:bCs/>
          <w:sz w:val="28"/>
          <w:szCs w:val="28"/>
        </w:rPr>
        <w:t>JUDEȚUL VRANCEA</w:t>
      </w:r>
      <w:r w:rsidRPr="005B6B43">
        <w:rPr>
          <w:rFonts w:ascii="Times New Roman" w:hAnsi="Times New Roman" w:cs="Times New Roman"/>
          <w:b/>
          <w:bCs/>
          <w:sz w:val="28"/>
          <w:szCs w:val="28"/>
        </w:rPr>
        <w:t xml:space="preserve"> </w:t>
      </w:r>
      <w:r>
        <w:rPr>
          <w:rFonts w:ascii="Times New Roman" w:hAnsi="Times New Roman" w:cs="Times New Roman"/>
          <w:b/>
          <w:bCs/>
          <w:sz w:val="28"/>
          <w:szCs w:val="28"/>
        </w:rPr>
        <w:t xml:space="preserve">                                                                  Anexa nr. 2</w:t>
      </w:r>
    </w:p>
    <w:p w14:paraId="39C5998B" w14:textId="77777777" w:rsidR="000C2053" w:rsidRPr="00C31ACB" w:rsidRDefault="000C2053" w:rsidP="00FE38E7">
      <w:pPr>
        <w:spacing w:after="0"/>
        <w:ind w:left="-142" w:right="-426"/>
        <w:rPr>
          <w:rFonts w:ascii="Times New Roman" w:hAnsi="Times New Roman" w:cs="Times New Roman"/>
          <w:b/>
          <w:bCs/>
          <w:sz w:val="28"/>
          <w:szCs w:val="28"/>
        </w:rPr>
      </w:pPr>
      <w:r w:rsidRPr="00C31ACB">
        <w:rPr>
          <w:rFonts w:ascii="Times New Roman" w:hAnsi="Times New Roman" w:cs="Times New Roman"/>
          <w:b/>
          <w:bCs/>
          <w:sz w:val="28"/>
          <w:szCs w:val="28"/>
        </w:rPr>
        <w:t>CONSILIUL JUDEȚEAN</w:t>
      </w:r>
      <w:r w:rsidRPr="005E17D4">
        <w:rPr>
          <w:rFonts w:ascii="Times New Roman" w:hAnsi="Times New Roman" w:cs="Times New Roman"/>
          <w:b/>
          <w:bCs/>
          <w:sz w:val="28"/>
          <w:szCs w:val="28"/>
        </w:rPr>
        <w:t xml:space="preserve"> </w:t>
      </w:r>
      <w:r>
        <w:rPr>
          <w:rFonts w:ascii="Times New Roman" w:hAnsi="Times New Roman" w:cs="Times New Roman"/>
          <w:b/>
          <w:bCs/>
          <w:sz w:val="28"/>
          <w:szCs w:val="28"/>
        </w:rPr>
        <w:t xml:space="preserve">                                           la Hotărârea nr.        </w:t>
      </w:r>
    </w:p>
    <w:p w14:paraId="4AEBFC75" w14:textId="77777777" w:rsidR="009B2955" w:rsidRPr="009B2955" w:rsidRDefault="009B2955" w:rsidP="00FE38E7">
      <w:pPr>
        <w:ind w:left="-142" w:right="-426"/>
        <w:rPr>
          <w:rFonts w:ascii="Times New Roman" w:hAnsi="Times New Roman" w:cs="Times New Roman"/>
          <w:sz w:val="28"/>
          <w:szCs w:val="28"/>
        </w:rPr>
      </w:pPr>
    </w:p>
    <w:p w14:paraId="5A40FCCE" w14:textId="77777777" w:rsidR="009B2955" w:rsidRPr="000C2053" w:rsidRDefault="009B2955" w:rsidP="00FE38E7">
      <w:pPr>
        <w:spacing w:after="0"/>
        <w:ind w:left="-142" w:right="-426"/>
        <w:jc w:val="center"/>
        <w:rPr>
          <w:rFonts w:ascii="Times New Roman" w:hAnsi="Times New Roman" w:cs="Times New Roman"/>
          <w:b/>
          <w:bCs/>
          <w:sz w:val="28"/>
          <w:szCs w:val="28"/>
        </w:rPr>
      </w:pPr>
      <w:r w:rsidRPr="000C2053">
        <w:rPr>
          <w:rFonts w:ascii="Times New Roman" w:hAnsi="Times New Roman" w:cs="Times New Roman"/>
          <w:b/>
          <w:bCs/>
          <w:sz w:val="28"/>
          <w:szCs w:val="28"/>
        </w:rPr>
        <w:t>REGULAMENT</w:t>
      </w:r>
    </w:p>
    <w:p w14:paraId="0A2F3EAF" w14:textId="77777777" w:rsidR="009B2955" w:rsidRDefault="009B2955" w:rsidP="00FE38E7">
      <w:pPr>
        <w:spacing w:after="0"/>
        <w:ind w:left="-142" w:right="-426"/>
        <w:jc w:val="center"/>
        <w:rPr>
          <w:rFonts w:ascii="Times New Roman" w:hAnsi="Times New Roman" w:cs="Times New Roman"/>
          <w:b/>
          <w:bCs/>
          <w:sz w:val="28"/>
          <w:szCs w:val="28"/>
        </w:rPr>
      </w:pPr>
      <w:r w:rsidRPr="000C2053">
        <w:rPr>
          <w:rFonts w:ascii="Times New Roman" w:hAnsi="Times New Roman" w:cs="Times New Roman"/>
          <w:b/>
          <w:bCs/>
          <w:sz w:val="28"/>
          <w:szCs w:val="28"/>
        </w:rPr>
        <w:t>de organizare și funcționare a Comisiei locale de avizare integrată a documentațiilor de amenajare a teritoriului și a documentațiilor de urbanism de la nivelul județului Vrancea</w:t>
      </w:r>
    </w:p>
    <w:p w14:paraId="1D6B897D" w14:textId="77777777" w:rsidR="000C2053" w:rsidRDefault="000C2053" w:rsidP="00FE38E7">
      <w:pPr>
        <w:spacing w:after="0"/>
        <w:ind w:left="-142" w:right="-426"/>
        <w:jc w:val="center"/>
        <w:rPr>
          <w:rFonts w:ascii="Times New Roman" w:hAnsi="Times New Roman" w:cs="Times New Roman"/>
          <w:b/>
          <w:bCs/>
          <w:sz w:val="28"/>
          <w:szCs w:val="28"/>
        </w:rPr>
      </w:pPr>
    </w:p>
    <w:p w14:paraId="37205FD0" w14:textId="6ED94B75" w:rsidR="00682F64" w:rsidRDefault="00A81B12" w:rsidP="00E217A9">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 - Dispoziții generale</w:t>
      </w:r>
    </w:p>
    <w:p w14:paraId="3E6DDF0F"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1. - Obiectul regulamentului</w:t>
      </w:r>
    </w:p>
    <w:p w14:paraId="181315D9" w14:textId="16BC4D9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Prezentul regulament stabilește organizarea, componența, atribuțiile și modul de funcționare a Comisiei locale de avizare integrată a documentațiilor de amenajare a teritoriului și a documentațiilor de urbanism a județului V</w:t>
      </w:r>
      <w:r w:rsidR="00BC5953">
        <w:rPr>
          <w:rFonts w:ascii="Times New Roman" w:hAnsi="Times New Roman" w:cs="Times New Roman"/>
          <w:sz w:val="28"/>
          <w:szCs w:val="28"/>
        </w:rPr>
        <w:t>rancea</w:t>
      </w:r>
      <w:r w:rsidRPr="00A81B12">
        <w:rPr>
          <w:rFonts w:ascii="Times New Roman" w:hAnsi="Times New Roman" w:cs="Times New Roman"/>
          <w:sz w:val="28"/>
          <w:szCs w:val="28"/>
        </w:rPr>
        <w:t>, denumită în continuare Comisia, constituită în temeiul art. 86 alin. (1) lit. b) și al art. 91-93 din Legea nr. 169/2026 privind Codul amenajării teritoriului, urbanismului și construcțiilor, denumită în continuare Codul.</w:t>
      </w:r>
    </w:p>
    <w:p w14:paraId="2F39DFAE" w14:textId="7641228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Comisia funcționează pe lângă Consiliul Județean Vrancea, iar conducerea și secretariatul acesteia sunt asigurate potrivit art. 6 și 7</w:t>
      </w:r>
      <w:r w:rsidR="008A2BAA">
        <w:rPr>
          <w:rFonts w:ascii="Times New Roman" w:hAnsi="Times New Roman" w:cs="Times New Roman"/>
          <w:sz w:val="28"/>
          <w:szCs w:val="28"/>
        </w:rPr>
        <w:t xml:space="preserve"> din prezentul regulament</w:t>
      </w:r>
      <w:r w:rsidRPr="00A81B12">
        <w:rPr>
          <w:rFonts w:ascii="Times New Roman" w:hAnsi="Times New Roman" w:cs="Times New Roman"/>
          <w:sz w:val="28"/>
          <w:szCs w:val="28"/>
        </w:rPr>
        <w:t>.</w:t>
      </w:r>
    </w:p>
    <w:p w14:paraId="5A46D261" w14:textId="3CD7F9B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Comisia emite avizul unic integrat de la nivel local, care înlocuiește avizele și acordurile individuale ale instituțiilor și operatorilor reprezentați, în condițiile art. 86 alin. (1) și (2) și ale art. 92 alin. (8) și (9) din </w:t>
      </w:r>
      <w:r w:rsidR="00D5303B">
        <w:rPr>
          <w:rFonts w:ascii="Times New Roman" w:hAnsi="Times New Roman" w:cs="Times New Roman"/>
          <w:sz w:val="28"/>
          <w:szCs w:val="28"/>
        </w:rPr>
        <w:t>Cod.</w:t>
      </w:r>
    </w:p>
    <w:p w14:paraId="6A01A79B"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2. - Definiții</w:t>
      </w:r>
    </w:p>
    <w:p w14:paraId="5C87D360"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În sensul prezentului regulament, termenii de mai jos au următorul înțeles:</w:t>
      </w:r>
    </w:p>
    <w:p w14:paraId="61C5038F" w14:textId="2B38BD4F"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BC5953">
        <w:rPr>
          <w:rFonts w:ascii="Times New Roman" w:hAnsi="Times New Roman" w:cs="Times New Roman"/>
          <w:b/>
          <w:bCs/>
          <w:sz w:val="28"/>
          <w:szCs w:val="28"/>
        </w:rPr>
        <w:t xml:space="preserve">documentație </w:t>
      </w:r>
      <w:r w:rsidRPr="00A81B12">
        <w:rPr>
          <w:rFonts w:ascii="Times New Roman" w:hAnsi="Times New Roman" w:cs="Times New Roman"/>
          <w:sz w:val="28"/>
          <w:szCs w:val="28"/>
        </w:rPr>
        <w:t>- documentația de amenajare a teritoriului sau de urbanism supusă avizării, cu conținutul-cadru stabilit prin Cod și prin procedurile aprobate prin ordinele ministrului de resort;</w:t>
      </w:r>
    </w:p>
    <w:p w14:paraId="5E265E30" w14:textId="6E72B3A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BC5953">
        <w:rPr>
          <w:rFonts w:ascii="Times New Roman" w:hAnsi="Times New Roman" w:cs="Times New Roman"/>
          <w:b/>
          <w:bCs/>
          <w:sz w:val="28"/>
          <w:szCs w:val="28"/>
        </w:rPr>
        <w:t>solicitant</w:t>
      </w:r>
      <w:r w:rsidRPr="00A81B12">
        <w:rPr>
          <w:rFonts w:ascii="Times New Roman" w:hAnsi="Times New Roman" w:cs="Times New Roman"/>
          <w:sz w:val="28"/>
          <w:szCs w:val="28"/>
        </w:rPr>
        <w:t xml:space="preserve"> - inițiatorul documentației (autoritatea publică sau persoana fizică ori juridică interesată), direct sau prin specialistul atestat RUR;</w:t>
      </w:r>
    </w:p>
    <w:p w14:paraId="00F83E18" w14:textId="4163C2E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w:t>
      </w:r>
      <w:r w:rsidRPr="00BC5953">
        <w:rPr>
          <w:rFonts w:ascii="Times New Roman" w:hAnsi="Times New Roman" w:cs="Times New Roman"/>
          <w:b/>
          <w:bCs/>
          <w:sz w:val="28"/>
          <w:szCs w:val="28"/>
        </w:rPr>
        <w:t>specialist atestat RUR</w:t>
      </w:r>
      <w:r w:rsidRPr="00A81B12">
        <w:rPr>
          <w:rFonts w:ascii="Times New Roman" w:hAnsi="Times New Roman" w:cs="Times New Roman"/>
          <w:sz w:val="28"/>
          <w:szCs w:val="28"/>
        </w:rPr>
        <w:t xml:space="preserve"> - specialistul cu drept de semnătură atestat de Registrul Urbaniștilor din România, care a coordonat elaborarea documentației;</w:t>
      </w:r>
    </w:p>
    <w:p w14:paraId="4E72CC59" w14:textId="29E2A11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w:t>
      </w:r>
      <w:r w:rsidRPr="00BC5953">
        <w:rPr>
          <w:rFonts w:ascii="Times New Roman" w:hAnsi="Times New Roman" w:cs="Times New Roman"/>
          <w:b/>
          <w:bCs/>
          <w:sz w:val="28"/>
          <w:szCs w:val="28"/>
        </w:rPr>
        <w:t xml:space="preserve">membru </w:t>
      </w:r>
      <w:r w:rsidRPr="00A81B12">
        <w:rPr>
          <w:rFonts w:ascii="Times New Roman" w:hAnsi="Times New Roman" w:cs="Times New Roman"/>
          <w:sz w:val="28"/>
          <w:szCs w:val="28"/>
        </w:rPr>
        <w:t>- reprezentantul desemnat de conducătorul instituției sau al operatorului prevăzut la art. 4 din regulament, titular sau supleant;</w:t>
      </w:r>
    </w:p>
    <w:p w14:paraId="251663ED" w14:textId="764A276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w:t>
      </w:r>
      <w:r w:rsidRPr="00BC5953">
        <w:rPr>
          <w:rFonts w:ascii="Times New Roman" w:hAnsi="Times New Roman" w:cs="Times New Roman"/>
          <w:b/>
          <w:bCs/>
          <w:sz w:val="28"/>
          <w:szCs w:val="28"/>
        </w:rPr>
        <w:t>punct de vedere</w:t>
      </w:r>
      <w:r w:rsidRPr="00A81B12">
        <w:rPr>
          <w:rFonts w:ascii="Times New Roman" w:hAnsi="Times New Roman" w:cs="Times New Roman"/>
          <w:sz w:val="28"/>
          <w:szCs w:val="28"/>
        </w:rPr>
        <w:t xml:space="preserve"> - răspunsul scris al membrului asupra documentației, în una dintre formele prevăzute la art. 13 din regulament, transmis prin fișa de răspuns;</w:t>
      </w:r>
    </w:p>
    <w:p w14:paraId="6704481F" w14:textId="15D74C0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f)</w:t>
      </w:r>
      <w:r w:rsidRPr="00BC5953">
        <w:rPr>
          <w:rFonts w:ascii="Times New Roman" w:hAnsi="Times New Roman" w:cs="Times New Roman"/>
          <w:b/>
          <w:bCs/>
          <w:sz w:val="28"/>
          <w:szCs w:val="28"/>
        </w:rPr>
        <w:t>fișa de răspuns</w:t>
      </w:r>
      <w:r w:rsidRPr="00A81B12">
        <w:rPr>
          <w:rFonts w:ascii="Times New Roman" w:hAnsi="Times New Roman" w:cs="Times New Roman"/>
          <w:sz w:val="28"/>
          <w:szCs w:val="28"/>
        </w:rPr>
        <w:t xml:space="preserve"> - formularul prin care membrul transmite punctul de vedere și, după caz, condițiile specifice de avizare, semnat electronic atunci când prezentul regulament o cere;</w:t>
      </w:r>
    </w:p>
    <w:p w14:paraId="2A4FC2FA" w14:textId="7F8D654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g)</w:t>
      </w:r>
      <w:r w:rsidRPr="00BC5953">
        <w:rPr>
          <w:rFonts w:ascii="Times New Roman" w:hAnsi="Times New Roman" w:cs="Times New Roman"/>
          <w:b/>
          <w:bCs/>
          <w:sz w:val="28"/>
          <w:szCs w:val="28"/>
        </w:rPr>
        <w:t>act de comunicare integrat</w:t>
      </w:r>
      <w:r w:rsidRPr="00A81B12">
        <w:rPr>
          <w:rFonts w:ascii="Times New Roman" w:hAnsi="Times New Roman" w:cs="Times New Roman"/>
          <w:sz w:val="28"/>
          <w:szCs w:val="28"/>
        </w:rPr>
        <w:t xml:space="preserve"> - actul prin care se transmit solicitantului, o singură dată, toate condițiile specifice de avizare, clarificările, modificările sau completările solicitate de membri;</w:t>
      </w:r>
    </w:p>
    <w:p w14:paraId="50F7B202" w14:textId="3AC34BA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h)</w:t>
      </w:r>
      <w:r w:rsidRPr="00BC5953">
        <w:rPr>
          <w:rFonts w:ascii="Times New Roman" w:hAnsi="Times New Roman" w:cs="Times New Roman"/>
          <w:b/>
          <w:bCs/>
          <w:sz w:val="28"/>
          <w:szCs w:val="28"/>
        </w:rPr>
        <w:t>registrul Comisiei</w:t>
      </w:r>
      <w:r w:rsidRPr="00A81B12">
        <w:rPr>
          <w:rFonts w:ascii="Times New Roman" w:hAnsi="Times New Roman" w:cs="Times New Roman"/>
          <w:sz w:val="28"/>
          <w:szCs w:val="28"/>
        </w:rPr>
        <w:t xml:space="preserve"> - evidența electronică a documentațiilor și a actelor Comisiei, cu conținutul prevăzut la art. 22 alin. (3);</w:t>
      </w:r>
    </w:p>
    <w:p w14:paraId="4974D19D" w14:textId="713B0CB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i)</w:t>
      </w:r>
      <w:r w:rsidRPr="00BC5953">
        <w:rPr>
          <w:rFonts w:ascii="Times New Roman" w:hAnsi="Times New Roman" w:cs="Times New Roman"/>
          <w:b/>
          <w:bCs/>
          <w:sz w:val="28"/>
          <w:szCs w:val="28"/>
        </w:rPr>
        <w:t>data înregistrării</w:t>
      </w:r>
      <w:r w:rsidRPr="00A81B12">
        <w:rPr>
          <w:rFonts w:ascii="Times New Roman" w:hAnsi="Times New Roman" w:cs="Times New Roman"/>
          <w:sz w:val="28"/>
          <w:szCs w:val="28"/>
        </w:rPr>
        <w:t xml:space="preserve"> - data la care documentația a fost înregistrată în registrul Consiliului Județean Vrancea;</w:t>
      </w:r>
    </w:p>
    <w:p w14:paraId="219A5A8A" w14:textId="0164367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j)</w:t>
      </w:r>
      <w:r w:rsidRPr="00BC5953">
        <w:rPr>
          <w:rFonts w:ascii="Times New Roman" w:hAnsi="Times New Roman" w:cs="Times New Roman"/>
          <w:b/>
          <w:bCs/>
          <w:sz w:val="28"/>
          <w:szCs w:val="28"/>
        </w:rPr>
        <w:t>categoria de complexitate</w:t>
      </w:r>
      <w:r w:rsidRPr="00A81B12">
        <w:rPr>
          <w:rFonts w:ascii="Times New Roman" w:hAnsi="Times New Roman" w:cs="Times New Roman"/>
          <w:sz w:val="28"/>
          <w:szCs w:val="28"/>
        </w:rPr>
        <w:t xml:space="preserve"> - încadrarea documentației în una dintre categoriile C1, C2 sau C3 prevăzute la art. 11 din regulament, care determină termenul de analiză;</w:t>
      </w:r>
    </w:p>
    <w:p w14:paraId="39902631" w14:textId="7C89D5C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k)</w:t>
      </w:r>
      <w:r w:rsidRPr="00BC5953">
        <w:rPr>
          <w:rFonts w:ascii="Times New Roman" w:hAnsi="Times New Roman" w:cs="Times New Roman"/>
          <w:b/>
          <w:bCs/>
          <w:sz w:val="28"/>
          <w:szCs w:val="28"/>
        </w:rPr>
        <w:t>notificarea Comisiei</w:t>
      </w:r>
      <w:r w:rsidRPr="00A81B12">
        <w:rPr>
          <w:rFonts w:ascii="Times New Roman" w:hAnsi="Times New Roman" w:cs="Times New Roman"/>
          <w:sz w:val="28"/>
          <w:szCs w:val="28"/>
        </w:rPr>
        <w:t xml:space="preserve"> - modalitatea de comunicare prin care secretariatul transmite membrilor documentațiile noi, documentațiile redepuse și situația răspunsurilor;</w:t>
      </w:r>
    </w:p>
    <w:p w14:paraId="11577540" w14:textId="4EDB4B19" w:rsidR="00682F64"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l)</w:t>
      </w:r>
      <w:r w:rsidRPr="00BC5953">
        <w:rPr>
          <w:rFonts w:ascii="Times New Roman" w:hAnsi="Times New Roman" w:cs="Times New Roman"/>
          <w:b/>
          <w:bCs/>
          <w:sz w:val="28"/>
          <w:szCs w:val="28"/>
        </w:rPr>
        <w:t>zi lucrătoare</w:t>
      </w:r>
      <w:r w:rsidRPr="00A81B12">
        <w:rPr>
          <w:rFonts w:ascii="Times New Roman" w:hAnsi="Times New Roman" w:cs="Times New Roman"/>
          <w:sz w:val="28"/>
          <w:szCs w:val="28"/>
        </w:rPr>
        <w:t xml:space="preserve"> - orice zi, cu excepția zilelor de sâmbătă, duminică și a sărbătorilor legale în care nu se lucrează.</w:t>
      </w:r>
    </w:p>
    <w:p w14:paraId="6808B33E" w14:textId="77777777" w:rsidR="00A81B12" w:rsidRPr="00682F64" w:rsidRDefault="00A81B12" w:rsidP="00FE38E7">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II - Competența Comisiei</w:t>
      </w:r>
    </w:p>
    <w:p w14:paraId="30D12FEF"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3. - Documentațiile supuse avizării</w:t>
      </w:r>
    </w:p>
    <w:p w14:paraId="6428B891"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Comisia avizează, prin aviz unic integrat de la nivel local, documentațiile de urbanism și de amenajare a teritoriului, conform competențelor stabilite prin Cod și prin ordinele ministrului de resort, precum:</w:t>
      </w:r>
    </w:p>
    <w:p w14:paraId="093D7D3A" w14:textId="4DDCE39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a)planul de amenajare a teritoriului județean și planurile de amenajare a teritoriului zonal/intercomunitar elaborate pe teritoriul județului;</w:t>
      </w:r>
    </w:p>
    <w:p w14:paraId="16F9D8CA" w14:textId="2E14B63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b)planurile urbanistice generale ale unităților administrativ-teritoriale din județ;</w:t>
      </w:r>
    </w:p>
    <w:p w14:paraId="09FE7223" w14:textId="6B9FD81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c)planurile urbanistice zonale elaborate pe teritoriul comunelor și orașelor din județ;</w:t>
      </w:r>
    </w:p>
    <w:p w14:paraId="016D5766" w14:textId="6732E66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d)orice documentație de amenajare a teritoriului sau de urbanism elaborată pe raza unităților administrativ-teritoriale din județ care nu dețin structură de specialitate ori în care funcția de arhitect-șef este ocupată de o persoană fără studii universitare sau postuniversitare de specialitate și  nu fac parte dintr-o asociație de dezvoltare intercomunitară sau dintr-un consorțiu administrativ cu atribuții în domeniul amenajării teritoriului și urbanismului, precum și pe raza unităților administrativ-teritoriale în care nu este constituită comisia locală de avizare integrată;</w:t>
      </w:r>
    </w:p>
    <w:p w14:paraId="5ABE9DC0" w14:textId="5A704D5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e)documentațiile demarate anterior intrării în vigoare a Codului, pentru avizele care nu au fost încă obținute, în procedură simplificată, cu luarea în considerare a avizelor deja obținute, care își păstrează valabilitatea;</w:t>
      </w:r>
    </w:p>
    <w:p w14:paraId="5DB6A358" w14:textId="2153FC4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f)alte documentații stabilite prin prevederi legale distincte.</w:t>
      </w:r>
    </w:p>
    <w:p w14:paraId="42A54F0B" w14:textId="2E027C2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(2)Nu intră în competența Comisiei:</w:t>
      </w:r>
    </w:p>
    <w:p w14:paraId="5AD63E4C" w14:textId="306097E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a)documentațiile elaborate pe teritoriul municipiilor și al zonelor metropolitane constituite în condițiile Legii nr. 246/2022, care se avizează de comisiile proprii, de la data constituirii și operaționalizării acestora. Până la această dată competența revine Comisiei.</w:t>
      </w:r>
    </w:p>
    <w:p w14:paraId="6820D9A0" w14:textId="04B0C00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b)proiectele urbanistice de detaliu, care se aprobă pe baza acordului unic și a avizului tehnic al arhitectului-șef, inclusiv planurile urbanistice de detaliu demarate anterior intrării în vigoare a Codului, pentru care avizele neobținute se solicită prin comisia de acord unic.</w:t>
      </w:r>
    </w:p>
    <w:p w14:paraId="4F49BE2B" w14:textId="4723D5C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00ED6E83">
        <w:rPr>
          <w:rFonts w:ascii="Times New Roman" w:hAnsi="Times New Roman" w:cs="Times New Roman"/>
          <w:sz w:val="28"/>
          <w:szCs w:val="28"/>
        </w:rPr>
        <w:t xml:space="preserve"> </w:t>
      </w:r>
      <w:r w:rsidRPr="00A81B12">
        <w:rPr>
          <w:rFonts w:ascii="Times New Roman" w:hAnsi="Times New Roman" w:cs="Times New Roman"/>
          <w:sz w:val="28"/>
          <w:szCs w:val="28"/>
        </w:rPr>
        <w:t>Avizul unic integrat nu se aplică procedurilor de avizare ale ministerului de resort în domeniul mediului, ale ministerului de resort în domeniul culturii, ale ministerului de resort în domeniul agriculturii - în cazul documentațiilor de urbanism care propun introducerea în intravilan - și ale instituțiilor din Sistemul Național de Apărare, Ordine Publică și Siguranță Națională, denumit în continuare SNAOPSN, și nu înlocuiește avizul de inițiere, avizul tehnic al arhitectului-șef emis cu fundamentarea comisiei tehnice de amenajare a teritoriului și urbanism și avizul arhitectului-șef al județului.</w:t>
      </w:r>
    </w:p>
    <w:p w14:paraId="5B1158CD" w14:textId="5B88AB1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 xml:space="preserve">Competența Comisiei se restrânge sau se extinde de drept, de la data comunicării către secretariat, atunci când un municipiu sau o zonă metropolitană își constituie ori își desființează comisia proprie de avizare integrată, respectiv atunci când o unitate administrativ-teritorială dobândește sau pierde condițiile prevăzute la alin. (1) lit. d), fără a fi necesară modificarea prezentului regulament. Procedurile </w:t>
      </w:r>
      <w:r w:rsidR="00D918D3">
        <w:rPr>
          <w:rFonts w:ascii="Times New Roman" w:hAnsi="Times New Roman" w:cs="Times New Roman"/>
          <w:sz w:val="28"/>
          <w:szCs w:val="28"/>
        </w:rPr>
        <w:t>aflate în</w:t>
      </w:r>
      <w:r w:rsidR="009F6282">
        <w:rPr>
          <w:rFonts w:ascii="Times New Roman" w:hAnsi="Times New Roman" w:cs="Times New Roman"/>
          <w:sz w:val="28"/>
          <w:szCs w:val="28"/>
        </w:rPr>
        <w:t xml:space="preserve"> derulare la</w:t>
      </w:r>
      <w:r w:rsidRPr="00A81B12">
        <w:rPr>
          <w:rFonts w:ascii="Times New Roman" w:hAnsi="Times New Roman" w:cs="Times New Roman"/>
          <w:sz w:val="28"/>
          <w:szCs w:val="28"/>
        </w:rPr>
        <w:t xml:space="preserve"> data comunicării se finalizează de Comisia la care au fost înregistrate.</w:t>
      </w:r>
    </w:p>
    <w:p w14:paraId="48A76D2F" w14:textId="0BBFEC45" w:rsidR="00900B52" w:rsidRDefault="00A81B12" w:rsidP="00E217A9">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(5)</w:t>
      </w:r>
      <w:r w:rsidRPr="00A81B12">
        <w:rPr>
          <w:rFonts w:ascii="Times New Roman" w:hAnsi="Times New Roman" w:cs="Times New Roman"/>
          <w:sz w:val="28"/>
          <w:szCs w:val="28"/>
        </w:rPr>
        <w:tab/>
        <w:t>Pentru documentațiile care privesc teritoriul mai multor județe, Comisia avizează partea aferentă județului, cu invitarea arhitectului-șef al județului învecinat, și transmite avizul comisiei locale a acestuia. Documentația se depune concomitent la ambele comisii.</w:t>
      </w:r>
    </w:p>
    <w:p w14:paraId="6B9029CE" w14:textId="77777777" w:rsidR="00A81B12" w:rsidRPr="00682F64" w:rsidRDefault="00A81B12" w:rsidP="00FE38E7">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III - Componența Comisiei</w:t>
      </w:r>
    </w:p>
    <w:p w14:paraId="14A0B6C7"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4. - Componența instituțională</w:t>
      </w:r>
    </w:p>
    <w:p w14:paraId="7490BC58"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Comisia este formată din reprezentanții instituțiilor și operatorilor prevăzuți la art. 91 alin. (1) din Cod, particularizați pentru județul VRANCEA în Anexa nr. 1 la hotărârea de aprobare a prezentului regulament, cu următoarele categorii:</w:t>
      </w:r>
    </w:p>
    <w:p w14:paraId="6F9663D1" w14:textId="44CD3106"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t>a)membri permanenți</w:t>
      </w:r>
      <w:r w:rsidRPr="00A81B12">
        <w:rPr>
          <w:rFonts w:ascii="Times New Roman" w:hAnsi="Times New Roman" w:cs="Times New Roman"/>
          <w:sz w:val="28"/>
          <w:szCs w:val="28"/>
        </w:rPr>
        <w:t xml:space="preserve"> - notificați la toate documentațiile;</w:t>
      </w:r>
    </w:p>
    <w:p w14:paraId="77803FD5" w14:textId="51F33FF5"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t xml:space="preserve">b)membri după caz </w:t>
      </w:r>
      <w:r w:rsidRPr="00A81B12">
        <w:rPr>
          <w:rFonts w:ascii="Times New Roman" w:hAnsi="Times New Roman" w:cs="Times New Roman"/>
          <w:sz w:val="28"/>
          <w:szCs w:val="28"/>
        </w:rPr>
        <w:t>- unitatea administrativ-teritorială pe raza căreia se elaborează documentația, prin arhitectul-șef sau, după caz, prin persoana care îndeplinește atribuțiile acestuia sau altă persoană desemnat de către primar. Participarea sa la ședință este obligatorie în cazurile prevăzute la art. 91 alin. (3) și (6) din Cod;</w:t>
      </w:r>
      <w:r w:rsidR="00AF3BAC" w:rsidRPr="00AF3BAC">
        <w:rPr>
          <w:rFonts w:ascii="Open Sans" w:hAnsi="Open Sans" w:cs="Open Sans"/>
          <w:color w:val="333333"/>
          <w:shd w:val="clear" w:color="auto" w:fill="FFFFFF"/>
        </w:rPr>
        <w:t xml:space="preserve"> </w:t>
      </w:r>
    </w:p>
    <w:p w14:paraId="0E1DD8C6" w14:textId="79DA51C4"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lastRenderedPageBreak/>
        <w:t xml:space="preserve">c)invitați din </w:t>
      </w:r>
      <w:r w:rsidR="00AF3BAC" w:rsidRPr="00AF3BAC">
        <w:rPr>
          <w:rFonts w:ascii="Times New Roman" w:hAnsi="Times New Roman" w:cs="Times New Roman"/>
          <w:b/>
          <w:bCs/>
          <w:sz w:val="28"/>
          <w:szCs w:val="28"/>
        </w:rPr>
        <w:t xml:space="preserve">Sistemului </w:t>
      </w:r>
      <w:proofErr w:type="spellStart"/>
      <w:r w:rsidR="00AF3BAC" w:rsidRPr="00AF3BAC">
        <w:rPr>
          <w:rFonts w:ascii="Times New Roman" w:hAnsi="Times New Roman" w:cs="Times New Roman"/>
          <w:b/>
          <w:bCs/>
          <w:sz w:val="28"/>
          <w:szCs w:val="28"/>
        </w:rPr>
        <w:t>Naţional</w:t>
      </w:r>
      <w:proofErr w:type="spellEnd"/>
      <w:r w:rsidR="00AF3BAC" w:rsidRPr="00AF3BAC">
        <w:rPr>
          <w:rFonts w:ascii="Times New Roman" w:hAnsi="Times New Roman" w:cs="Times New Roman"/>
          <w:b/>
          <w:bCs/>
          <w:sz w:val="28"/>
          <w:szCs w:val="28"/>
        </w:rPr>
        <w:t xml:space="preserve"> de Apărare, Ordine Publică </w:t>
      </w:r>
      <w:proofErr w:type="spellStart"/>
      <w:r w:rsidR="00AF3BAC" w:rsidRPr="00AF3BAC">
        <w:rPr>
          <w:rFonts w:ascii="Times New Roman" w:hAnsi="Times New Roman" w:cs="Times New Roman"/>
          <w:b/>
          <w:bCs/>
          <w:sz w:val="28"/>
          <w:szCs w:val="28"/>
        </w:rPr>
        <w:t>şi</w:t>
      </w:r>
      <w:proofErr w:type="spellEnd"/>
      <w:r w:rsidR="00AF3BAC" w:rsidRPr="00AF3BAC">
        <w:rPr>
          <w:rFonts w:ascii="Times New Roman" w:hAnsi="Times New Roman" w:cs="Times New Roman"/>
          <w:b/>
          <w:bCs/>
          <w:sz w:val="28"/>
          <w:szCs w:val="28"/>
        </w:rPr>
        <w:t xml:space="preserve"> </w:t>
      </w:r>
      <w:proofErr w:type="spellStart"/>
      <w:r w:rsidR="00AF3BAC" w:rsidRPr="00AF3BAC">
        <w:rPr>
          <w:rFonts w:ascii="Times New Roman" w:hAnsi="Times New Roman" w:cs="Times New Roman"/>
          <w:b/>
          <w:bCs/>
          <w:sz w:val="28"/>
          <w:szCs w:val="28"/>
        </w:rPr>
        <w:t>Siguranţă</w:t>
      </w:r>
      <w:proofErr w:type="spellEnd"/>
      <w:r w:rsidR="00AF3BAC" w:rsidRPr="00AF3BAC">
        <w:rPr>
          <w:rFonts w:ascii="Times New Roman" w:hAnsi="Times New Roman" w:cs="Times New Roman"/>
          <w:b/>
          <w:bCs/>
          <w:sz w:val="28"/>
          <w:szCs w:val="28"/>
        </w:rPr>
        <w:t xml:space="preserve"> </w:t>
      </w:r>
      <w:proofErr w:type="spellStart"/>
      <w:r w:rsidR="00AF3BAC" w:rsidRPr="00AF3BAC">
        <w:rPr>
          <w:rFonts w:ascii="Times New Roman" w:hAnsi="Times New Roman" w:cs="Times New Roman"/>
          <w:b/>
          <w:bCs/>
          <w:sz w:val="28"/>
          <w:szCs w:val="28"/>
        </w:rPr>
        <w:t>Naţională</w:t>
      </w:r>
      <w:proofErr w:type="spellEnd"/>
      <w:r w:rsidR="00AF3BAC" w:rsidRPr="00AF3BAC">
        <w:rPr>
          <w:rFonts w:ascii="Times New Roman" w:hAnsi="Times New Roman" w:cs="Times New Roman"/>
          <w:b/>
          <w:bCs/>
          <w:sz w:val="28"/>
          <w:szCs w:val="28"/>
        </w:rPr>
        <w:t xml:space="preserve">, </w:t>
      </w:r>
      <w:r w:rsidR="00AF3BAC" w:rsidRPr="00E217A9">
        <w:rPr>
          <w:rFonts w:ascii="Times New Roman" w:hAnsi="Times New Roman" w:cs="Times New Roman"/>
          <w:sz w:val="28"/>
          <w:szCs w:val="28"/>
        </w:rPr>
        <w:t>denumit în continuare SNAOPSN</w:t>
      </w:r>
      <w:r w:rsidR="00AF3BAC" w:rsidRPr="00A81B12">
        <w:rPr>
          <w:rFonts w:ascii="Times New Roman" w:hAnsi="Times New Roman" w:cs="Times New Roman"/>
          <w:sz w:val="28"/>
          <w:szCs w:val="28"/>
        </w:rPr>
        <w:t xml:space="preserve"> </w:t>
      </w:r>
      <w:r w:rsidRPr="00A81B12">
        <w:rPr>
          <w:rFonts w:ascii="Times New Roman" w:hAnsi="Times New Roman" w:cs="Times New Roman"/>
          <w:sz w:val="28"/>
          <w:szCs w:val="28"/>
        </w:rPr>
        <w:t>- reprezentanți ai instituțiilor din SNAOPSN, convocați în condițiile art. 91 alin. (2) din Cod pentru documentațiile cu incidență asupra activității acestora; ei nu exprimă punct de vedere de avizare în Comisie, avizul instituțiilor din SNAOPSN fiind cel emis în procedura proprie, potrivit art. 21</w:t>
      </w:r>
      <w:r w:rsidR="0086560D">
        <w:rPr>
          <w:rFonts w:ascii="Times New Roman" w:hAnsi="Times New Roman" w:cs="Times New Roman"/>
          <w:sz w:val="28"/>
          <w:szCs w:val="28"/>
        </w:rPr>
        <w:t xml:space="preserve"> din prezentul regulament</w:t>
      </w:r>
      <w:r w:rsidRPr="00A81B12">
        <w:rPr>
          <w:rFonts w:ascii="Times New Roman" w:hAnsi="Times New Roman" w:cs="Times New Roman"/>
          <w:sz w:val="28"/>
          <w:szCs w:val="28"/>
        </w:rPr>
        <w:t>;</w:t>
      </w:r>
    </w:p>
    <w:p w14:paraId="2A11EA4A" w14:textId="77411E63" w:rsidR="00A81B12" w:rsidRPr="00A81B12" w:rsidRDefault="00A81B12" w:rsidP="00FE38E7">
      <w:pPr>
        <w:ind w:left="-142" w:right="-426"/>
        <w:jc w:val="both"/>
        <w:rPr>
          <w:rFonts w:ascii="Times New Roman" w:hAnsi="Times New Roman" w:cs="Times New Roman"/>
          <w:sz w:val="28"/>
          <w:szCs w:val="28"/>
        </w:rPr>
      </w:pPr>
      <w:r w:rsidRPr="00ED6E83">
        <w:rPr>
          <w:rFonts w:ascii="Times New Roman" w:hAnsi="Times New Roman" w:cs="Times New Roman"/>
          <w:b/>
          <w:bCs/>
          <w:sz w:val="28"/>
          <w:szCs w:val="28"/>
        </w:rPr>
        <w:t>d)alți invitați</w:t>
      </w:r>
      <w:r w:rsidRPr="00A81B12">
        <w:rPr>
          <w:rFonts w:ascii="Times New Roman" w:hAnsi="Times New Roman" w:cs="Times New Roman"/>
          <w:sz w:val="28"/>
          <w:szCs w:val="28"/>
        </w:rPr>
        <w:t xml:space="preserve"> - reprezentanți ai altor instituții sau operatori, exclusiv pentru clarificări și fără drept de vot și specialiștii atestați RUR elaboratori ai documentației.</w:t>
      </w:r>
    </w:p>
    <w:p w14:paraId="0C55E1DE" w14:textId="1837AF3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(2)Arhitectul-șef poate invita, pentru clarificări, orice instituție sau operator care se găsește sau nu în Anexa nr. 1, fără modificarea hotărârii. Specialiștii atestați RUR participă la ședințele comisiei, dacă este cazul.</w:t>
      </w:r>
    </w:p>
    <w:p w14:paraId="55C6B1FA"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5. - Desemnarea reprezentanților</w:t>
      </w:r>
    </w:p>
    <w:p w14:paraId="42A6A3BB" w14:textId="14FCB46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Componența aprobată prin hotărârea Consiliului Județean</w:t>
      </w:r>
      <w:r w:rsidR="00682F64">
        <w:rPr>
          <w:rFonts w:ascii="Times New Roman" w:hAnsi="Times New Roman" w:cs="Times New Roman"/>
          <w:sz w:val="28"/>
          <w:szCs w:val="28"/>
        </w:rPr>
        <w:t xml:space="preserve"> Vrancea</w:t>
      </w:r>
      <w:r w:rsidRPr="00A81B12">
        <w:rPr>
          <w:rFonts w:ascii="Times New Roman" w:hAnsi="Times New Roman" w:cs="Times New Roman"/>
          <w:sz w:val="28"/>
          <w:szCs w:val="28"/>
        </w:rPr>
        <w:t xml:space="preserve"> este instituțională. Membrii Comisiei sunt numiți de conducătorii instituțiilor și operatorilor reprezentați, la solicitarea scrisă a Consiliului Județean Vrancea, prin fișa de nominalizare cuprinzând un reprezentant titular și un supleant, cu indicarea funcției, a datelor de contact instituționale și a adresei instituționale de comunicare sau, după caz, a datelor necesare pentru crearea contului în platforma Consiliului Județean, la care se transmit notificările și documentațiile.</w:t>
      </w:r>
    </w:p>
    <w:p w14:paraId="0DE40398" w14:textId="1835720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Notificările și convocările se adresează instituției, nu reprezentantului. Calitatea de reprezentant se dovedește prin fișa de nominalizare comunicată secretariatului Comisiei. Înlocuirea reprezentanților se comunică în scris secretariatului și produce efecte de la data comunicării, fără a fi necesară modificarea hotărârii Consiliului Județean</w:t>
      </w:r>
      <w:r w:rsidR="00F84F3A">
        <w:rPr>
          <w:rFonts w:ascii="Times New Roman" w:hAnsi="Times New Roman" w:cs="Times New Roman"/>
          <w:sz w:val="28"/>
          <w:szCs w:val="28"/>
        </w:rPr>
        <w:t xml:space="preserve"> Vrancea</w:t>
      </w:r>
      <w:r w:rsidRPr="00A81B12">
        <w:rPr>
          <w:rFonts w:ascii="Times New Roman" w:hAnsi="Times New Roman" w:cs="Times New Roman"/>
          <w:sz w:val="28"/>
          <w:szCs w:val="28"/>
        </w:rPr>
        <w:t>.</w:t>
      </w:r>
    </w:p>
    <w:p w14:paraId="7F6A9CB5" w14:textId="1AE62D0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Reprezentanții desemnați trebuie să dețină semnătură electronică calificată sau avansată, potrivit </w:t>
      </w:r>
      <w:r w:rsidRPr="00165E3B">
        <w:rPr>
          <w:rFonts w:ascii="Times New Roman" w:hAnsi="Times New Roman" w:cs="Times New Roman"/>
          <w:i/>
          <w:iCs/>
          <w:sz w:val="28"/>
          <w:szCs w:val="28"/>
        </w:rPr>
        <w:t>O</w:t>
      </w:r>
      <w:r w:rsidR="00AF3BAC" w:rsidRPr="00165E3B">
        <w:rPr>
          <w:rFonts w:ascii="Times New Roman" w:hAnsi="Times New Roman" w:cs="Times New Roman"/>
          <w:i/>
          <w:iCs/>
          <w:sz w:val="28"/>
          <w:szCs w:val="28"/>
        </w:rPr>
        <w:t>.</w:t>
      </w:r>
      <w:r w:rsidRPr="00165E3B">
        <w:rPr>
          <w:rFonts w:ascii="Times New Roman" w:hAnsi="Times New Roman" w:cs="Times New Roman"/>
          <w:i/>
          <w:iCs/>
          <w:sz w:val="28"/>
          <w:szCs w:val="28"/>
        </w:rPr>
        <w:t>U</w:t>
      </w:r>
      <w:r w:rsidR="00AF3BAC" w:rsidRPr="00165E3B">
        <w:rPr>
          <w:rFonts w:ascii="Times New Roman" w:hAnsi="Times New Roman" w:cs="Times New Roman"/>
          <w:i/>
          <w:iCs/>
          <w:sz w:val="28"/>
          <w:szCs w:val="28"/>
        </w:rPr>
        <w:t>.</w:t>
      </w:r>
      <w:r w:rsidRPr="00165E3B">
        <w:rPr>
          <w:rFonts w:ascii="Times New Roman" w:hAnsi="Times New Roman" w:cs="Times New Roman"/>
          <w:i/>
          <w:iCs/>
          <w:sz w:val="28"/>
          <w:szCs w:val="28"/>
        </w:rPr>
        <w:t>G</w:t>
      </w:r>
      <w:r w:rsidR="00AF3BAC" w:rsidRPr="00165E3B">
        <w:rPr>
          <w:rFonts w:ascii="Times New Roman" w:hAnsi="Times New Roman" w:cs="Times New Roman"/>
          <w:i/>
          <w:iCs/>
          <w:sz w:val="28"/>
          <w:szCs w:val="28"/>
        </w:rPr>
        <w:t>.</w:t>
      </w:r>
      <w:r w:rsidRPr="00165E3B">
        <w:rPr>
          <w:rFonts w:ascii="Times New Roman" w:hAnsi="Times New Roman" w:cs="Times New Roman"/>
          <w:i/>
          <w:iCs/>
          <w:sz w:val="28"/>
          <w:szCs w:val="28"/>
        </w:rPr>
        <w:t xml:space="preserve"> nr. 140/2020</w:t>
      </w:r>
      <w:r w:rsidR="00165E3B" w:rsidRPr="00165E3B">
        <w:rPr>
          <w:i/>
          <w:iCs/>
        </w:rPr>
        <w:t xml:space="preserve"> </w:t>
      </w:r>
      <w:r w:rsidR="00165E3B" w:rsidRPr="00165E3B">
        <w:rPr>
          <w:rFonts w:ascii="Times New Roman" w:hAnsi="Times New Roman" w:cs="Times New Roman"/>
          <w:i/>
          <w:iCs/>
          <w:sz w:val="28"/>
          <w:szCs w:val="28"/>
        </w:rPr>
        <w:t xml:space="preserve">pentru stabilirea unor măsuri privind utilizarea înscrisurilor în formă electronică în domeniile </w:t>
      </w:r>
      <w:proofErr w:type="spellStart"/>
      <w:r w:rsidR="00165E3B" w:rsidRPr="00165E3B">
        <w:rPr>
          <w:rFonts w:ascii="Times New Roman" w:hAnsi="Times New Roman" w:cs="Times New Roman"/>
          <w:i/>
          <w:iCs/>
          <w:sz w:val="28"/>
          <w:szCs w:val="28"/>
        </w:rPr>
        <w:t>construcţii</w:t>
      </w:r>
      <w:proofErr w:type="spellEnd"/>
      <w:r w:rsidR="00165E3B" w:rsidRPr="00165E3B">
        <w:rPr>
          <w:rFonts w:ascii="Times New Roman" w:hAnsi="Times New Roman" w:cs="Times New Roman"/>
          <w:i/>
          <w:iCs/>
          <w:sz w:val="28"/>
          <w:szCs w:val="28"/>
        </w:rPr>
        <w:t xml:space="preserve">, arhitectură </w:t>
      </w:r>
      <w:proofErr w:type="spellStart"/>
      <w:r w:rsidR="00165E3B" w:rsidRPr="00165E3B">
        <w:rPr>
          <w:rFonts w:ascii="Times New Roman" w:hAnsi="Times New Roman" w:cs="Times New Roman"/>
          <w:i/>
          <w:iCs/>
          <w:sz w:val="28"/>
          <w:szCs w:val="28"/>
        </w:rPr>
        <w:t>şi</w:t>
      </w:r>
      <w:proofErr w:type="spellEnd"/>
      <w:r w:rsidR="00165E3B" w:rsidRPr="00165E3B">
        <w:rPr>
          <w:rFonts w:ascii="Times New Roman" w:hAnsi="Times New Roman" w:cs="Times New Roman"/>
          <w:i/>
          <w:iCs/>
          <w:sz w:val="28"/>
          <w:szCs w:val="28"/>
        </w:rPr>
        <w:t xml:space="preserve"> urbanism</w:t>
      </w:r>
      <w:r w:rsidRPr="00A81B12">
        <w:rPr>
          <w:rFonts w:ascii="Times New Roman" w:hAnsi="Times New Roman" w:cs="Times New Roman"/>
          <w:sz w:val="28"/>
          <w:szCs w:val="28"/>
        </w:rPr>
        <w:t>, pentru a asigura semnarea electronică a punctelor de vedere și a proceselor-verbale.</w:t>
      </w:r>
    </w:p>
    <w:p w14:paraId="380AB853" w14:textId="5B5AC86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Secretariatul ține registrul nominalizărilor, care cuprinde, pentru fiecare instituție: reprezentanții desemnați, datele de contact, adresa instituțională de comunicare</w:t>
      </w:r>
      <w:r w:rsidR="001605FE">
        <w:rPr>
          <w:rFonts w:ascii="Times New Roman" w:hAnsi="Times New Roman" w:cs="Times New Roman"/>
          <w:sz w:val="28"/>
          <w:szCs w:val="28"/>
        </w:rPr>
        <w:t xml:space="preserve"> și </w:t>
      </w:r>
      <w:r w:rsidRPr="00A81B12">
        <w:rPr>
          <w:rFonts w:ascii="Times New Roman" w:hAnsi="Times New Roman" w:cs="Times New Roman"/>
          <w:sz w:val="28"/>
          <w:szCs w:val="28"/>
        </w:rPr>
        <w:t>data desemnării</w:t>
      </w:r>
      <w:r w:rsidR="001605FE">
        <w:rPr>
          <w:rFonts w:ascii="Times New Roman" w:hAnsi="Times New Roman" w:cs="Times New Roman"/>
          <w:sz w:val="28"/>
          <w:szCs w:val="28"/>
        </w:rPr>
        <w:t>.</w:t>
      </w:r>
    </w:p>
    <w:p w14:paraId="0E4E29A3"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(5)</w:t>
      </w:r>
      <w:r w:rsidRPr="00A81B12">
        <w:rPr>
          <w:rFonts w:ascii="Times New Roman" w:hAnsi="Times New Roman" w:cs="Times New Roman"/>
          <w:sz w:val="28"/>
          <w:szCs w:val="28"/>
        </w:rPr>
        <w:tab/>
        <w:t>Neîndeplinirea de către o instituție a obligației de desemnare nu împiedică funcționarea Comisiei. Notificarea se transmite instituției la adresa oficială cunoscută, iar lipsa punctului de vedere se tratează ca acord tacit, conform prevederilor Codului.</w:t>
      </w:r>
    </w:p>
    <w:p w14:paraId="67A011C0"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6. - Președintele Comisiei</w:t>
      </w:r>
    </w:p>
    <w:p w14:paraId="02D5F428" w14:textId="68B5C53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Comisia este condusă și convocată de </w:t>
      </w:r>
      <w:r w:rsidR="00ED6E83">
        <w:rPr>
          <w:rFonts w:ascii="Times New Roman" w:hAnsi="Times New Roman" w:cs="Times New Roman"/>
          <w:sz w:val="28"/>
          <w:szCs w:val="28"/>
        </w:rPr>
        <w:t>A</w:t>
      </w:r>
      <w:r w:rsidRPr="00A81B12">
        <w:rPr>
          <w:rFonts w:ascii="Times New Roman" w:hAnsi="Times New Roman" w:cs="Times New Roman"/>
          <w:sz w:val="28"/>
          <w:szCs w:val="28"/>
        </w:rPr>
        <w:t>rhitectul-</w:t>
      </w:r>
      <w:r w:rsidR="00ED6E83">
        <w:rPr>
          <w:rFonts w:ascii="Times New Roman" w:hAnsi="Times New Roman" w:cs="Times New Roman"/>
          <w:sz w:val="28"/>
          <w:szCs w:val="28"/>
        </w:rPr>
        <w:t>Ș</w:t>
      </w:r>
      <w:r w:rsidRPr="00A81B12">
        <w:rPr>
          <w:rFonts w:ascii="Times New Roman" w:hAnsi="Times New Roman" w:cs="Times New Roman"/>
          <w:sz w:val="28"/>
          <w:szCs w:val="28"/>
        </w:rPr>
        <w:t>ef al județului V</w:t>
      </w:r>
      <w:r w:rsidR="00ED6E83">
        <w:rPr>
          <w:rFonts w:ascii="Times New Roman" w:hAnsi="Times New Roman" w:cs="Times New Roman"/>
          <w:sz w:val="28"/>
          <w:szCs w:val="28"/>
        </w:rPr>
        <w:t>rancea</w:t>
      </w:r>
      <w:r w:rsidR="00A319D6">
        <w:rPr>
          <w:rFonts w:ascii="Times New Roman" w:hAnsi="Times New Roman" w:cs="Times New Roman"/>
          <w:sz w:val="28"/>
          <w:szCs w:val="28"/>
        </w:rPr>
        <w:t>.</w:t>
      </w:r>
    </w:p>
    <w:p w14:paraId="65044A3E" w14:textId="11876661"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(2)</w:t>
      </w:r>
      <w:r w:rsidRPr="00A81B12">
        <w:rPr>
          <w:rFonts w:ascii="Times New Roman" w:hAnsi="Times New Roman" w:cs="Times New Roman"/>
          <w:sz w:val="28"/>
          <w:szCs w:val="28"/>
        </w:rPr>
        <w:tab/>
        <w:t xml:space="preserve">În absența </w:t>
      </w:r>
      <w:r w:rsidR="00ED6E83">
        <w:rPr>
          <w:rFonts w:ascii="Times New Roman" w:hAnsi="Times New Roman" w:cs="Times New Roman"/>
          <w:sz w:val="28"/>
          <w:szCs w:val="28"/>
        </w:rPr>
        <w:t>A</w:t>
      </w:r>
      <w:r w:rsidRPr="00A81B12">
        <w:rPr>
          <w:rFonts w:ascii="Times New Roman" w:hAnsi="Times New Roman" w:cs="Times New Roman"/>
          <w:sz w:val="28"/>
          <w:szCs w:val="28"/>
        </w:rPr>
        <w:t>rhitectului-</w:t>
      </w:r>
      <w:r w:rsidR="00ED6E83">
        <w:rPr>
          <w:rFonts w:ascii="Times New Roman" w:hAnsi="Times New Roman" w:cs="Times New Roman"/>
          <w:sz w:val="28"/>
          <w:szCs w:val="28"/>
        </w:rPr>
        <w:t>Ș</w:t>
      </w:r>
      <w:r w:rsidRPr="00A81B12">
        <w:rPr>
          <w:rFonts w:ascii="Times New Roman" w:hAnsi="Times New Roman" w:cs="Times New Roman"/>
          <w:sz w:val="28"/>
          <w:szCs w:val="28"/>
        </w:rPr>
        <w:t>ef, atribuțiile de președinte sunt exercitate de înlocuitorul de drept al acestuia, conform fișei postului.</w:t>
      </w:r>
    </w:p>
    <w:p w14:paraId="70A110B4"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Președintele Comisiei:</w:t>
      </w:r>
    </w:p>
    <w:p w14:paraId="6E0AB49C" w14:textId="126F4A6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a)stabilește ordinea de zi și conduce ședințele;</w:t>
      </w:r>
    </w:p>
    <w:p w14:paraId="2BBFC22E" w14:textId="5286A0A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b)semnează avizul unic integrat, actul de comunicare integrat și avizul nefavorabil;</w:t>
      </w:r>
    </w:p>
    <w:p w14:paraId="76891BC6" w14:textId="11CEA9FF"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c)reprezintă Comisia în relația cu ministerul de resort și cu comisia națională.</w:t>
      </w:r>
    </w:p>
    <w:p w14:paraId="04FB7C8F"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7. - Secretariatul Comisiei</w:t>
      </w:r>
    </w:p>
    <w:p w14:paraId="3EE636B7" w14:textId="093C111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Secretariatul este asigurat de personalul de specialitate din subordinea arhitectului-șef, prin persoanele desemnate prin dispoziție a președintelui Consiliului Județean: un secretar al Comisiei, un responsabil cu evidența și termenele și, după caz, un responsabil cu infrastructura digitală, </w:t>
      </w:r>
      <w:r w:rsidR="002B21FE">
        <w:rPr>
          <w:rFonts w:ascii="Times New Roman" w:hAnsi="Times New Roman" w:cs="Times New Roman"/>
          <w:sz w:val="28"/>
          <w:szCs w:val="28"/>
        </w:rPr>
        <w:t>pentru fiecare fiind prevăzut și c</w:t>
      </w:r>
      <w:r w:rsidR="000406C1">
        <w:rPr>
          <w:rFonts w:ascii="Times New Roman" w:hAnsi="Times New Roman" w:cs="Times New Roman"/>
          <w:sz w:val="28"/>
          <w:szCs w:val="28"/>
        </w:rPr>
        <w:t>ate un supleant.</w:t>
      </w:r>
    </w:p>
    <w:p w14:paraId="20CDF03C"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Secretariatul:</w:t>
      </w:r>
    </w:p>
    <w:p w14:paraId="1785FAE7" w14:textId="405C685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a)primește și înregistrează documentațiile;</w:t>
      </w:r>
    </w:p>
    <w:p w14:paraId="09F71FE0" w14:textId="341C91A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b)efectuează verificarea formală;</w:t>
      </w:r>
    </w:p>
    <w:p w14:paraId="688E9170" w14:textId="470B78C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c)încadrează, prin consultare cu arhitectul-șef, documentația în categoria de complexitate;</w:t>
      </w:r>
    </w:p>
    <w:p w14:paraId="406E7750" w14:textId="1E26038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d)transmite notificarea Comisiei;</w:t>
      </w:r>
    </w:p>
    <w:p w14:paraId="68E41B0A" w14:textId="7D1BBC3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e)centralizează punctele de vedere;</w:t>
      </w:r>
    </w:p>
    <w:p w14:paraId="11EE4CD1" w14:textId="2C0FFAB2"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f)redactează procesele-verbale, avizele și actele de comunicare;</w:t>
      </w:r>
    </w:p>
    <w:p w14:paraId="7E059CE7" w14:textId="7C11566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g)ține registrul Comisiei și registrul nominalizărilor;</w:t>
      </w:r>
    </w:p>
    <w:p w14:paraId="386145DA" w14:textId="402CA22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h)comunică actele emise;</w:t>
      </w:r>
    </w:p>
    <w:p w14:paraId="06C18075" w14:textId="0B55B26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i)arhivează dosarele.</w:t>
      </w:r>
    </w:p>
    <w:p w14:paraId="4869CE30" w14:textId="1227297D"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Secretariatul nu oferă consultanță tehnică solicitanților, nu se substituie membrilor în formularea punctelor de vedere și nu răspunde de conținutul acestora</w:t>
      </w:r>
      <w:r w:rsidR="004532B1">
        <w:rPr>
          <w:rFonts w:ascii="Times New Roman" w:hAnsi="Times New Roman" w:cs="Times New Roman"/>
          <w:sz w:val="28"/>
          <w:szCs w:val="28"/>
        </w:rPr>
        <w:t>.</w:t>
      </w:r>
      <w:r w:rsidRPr="00A81B12">
        <w:rPr>
          <w:rFonts w:ascii="Times New Roman" w:hAnsi="Times New Roman" w:cs="Times New Roman"/>
          <w:sz w:val="28"/>
          <w:szCs w:val="28"/>
        </w:rPr>
        <w:t xml:space="preserve"> </w:t>
      </w:r>
      <w:r w:rsidR="004532B1">
        <w:rPr>
          <w:rFonts w:ascii="Times New Roman" w:hAnsi="Times New Roman" w:cs="Times New Roman"/>
          <w:sz w:val="28"/>
          <w:szCs w:val="28"/>
        </w:rPr>
        <w:t>T</w:t>
      </w:r>
      <w:r w:rsidRPr="00A81B12">
        <w:rPr>
          <w:rFonts w:ascii="Times New Roman" w:hAnsi="Times New Roman" w:cs="Times New Roman"/>
          <w:sz w:val="28"/>
          <w:szCs w:val="28"/>
        </w:rPr>
        <w:t xml:space="preserve">ransmiterea întrebărilor și a răspunsurilor potrivit art. 13 alin. (3) </w:t>
      </w:r>
      <w:r w:rsidR="004532B1">
        <w:rPr>
          <w:rFonts w:ascii="Times New Roman" w:hAnsi="Times New Roman" w:cs="Times New Roman"/>
          <w:sz w:val="28"/>
          <w:szCs w:val="28"/>
        </w:rPr>
        <w:t xml:space="preserve">din prezentul Regulament </w:t>
      </w:r>
      <w:r w:rsidRPr="00A81B12">
        <w:rPr>
          <w:rFonts w:ascii="Times New Roman" w:hAnsi="Times New Roman" w:cs="Times New Roman"/>
          <w:sz w:val="28"/>
          <w:szCs w:val="28"/>
        </w:rPr>
        <w:t>are caracter strict administrativ.</w:t>
      </w:r>
    </w:p>
    <w:p w14:paraId="1E17DE6F" w14:textId="77777777" w:rsidR="00A81B12" w:rsidRPr="00682F64" w:rsidRDefault="00A81B12" w:rsidP="00FE38E7">
      <w:pPr>
        <w:ind w:left="-142" w:right="-426"/>
        <w:jc w:val="center"/>
        <w:rPr>
          <w:rFonts w:ascii="Times New Roman" w:hAnsi="Times New Roman" w:cs="Times New Roman"/>
          <w:b/>
          <w:bCs/>
          <w:sz w:val="28"/>
          <w:szCs w:val="28"/>
        </w:rPr>
      </w:pPr>
      <w:r w:rsidRPr="00682F64">
        <w:rPr>
          <w:rFonts w:ascii="Times New Roman" w:hAnsi="Times New Roman" w:cs="Times New Roman"/>
          <w:b/>
          <w:bCs/>
          <w:sz w:val="28"/>
          <w:szCs w:val="28"/>
        </w:rPr>
        <w:t>Capitolul IV - Depunerea, înregistrarea și încadrarea documentațiilor</w:t>
      </w:r>
    </w:p>
    <w:p w14:paraId="14BCF762"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8. - Canalul electronic al Comisiei</w:t>
      </w:r>
    </w:p>
    <w:p w14:paraId="306B20C7" w14:textId="21E1828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 xml:space="preserve">(1)Toate actele procedurii de avizare - depunerea documentației, înregistrarea, notificarea Comisiei, punctele de vedere ale membrilor, completările, procesul-verbal, </w:t>
      </w:r>
      <w:r w:rsidRPr="00A81B12">
        <w:rPr>
          <w:rFonts w:ascii="Times New Roman" w:hAnsi="Times New Roman" w:cs="Times New Roman"/>
          <w:sz w:val="28"/>
          <w:szCs w:val="28"/>
        </w:rPr>
        <w:lastRenderedPageBreak/>
        <w:t>avizul unic integrat, actul de comunicare integrat și avizul nefavorabil - se transmit prin canalul electronic al Comisiei.</w:t>
      </w:r>
    </w:p>
    <w:p w14:paraId="18D53249" w14:textId="635A0DA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(2)Canalul electronic asigură:</w:t>
      </w:r>
    </w:p>
    <w:p w14:paraId="45F6D2A4" w14:textId="71A8B82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a)identificarea expeditorului, prin adresă de e-mail instituțională sau cont nominal;</w:t>
      </w:r>
    </w:p>
    <w:p w14:paraId="28FBB94B" w14:textId="70AEBC7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b)data primirii;</w:t>
      </w:r>
    </w:p>
    <w:p w14:paraId="5C00324F" w14:textId="7A80EF8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c)accesul membrilor la documentație;</w:t>
      </w:r>
    </w:p>
    <w:p w14:paraId="0E96E628" w14:textId="3F720734"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d)confirmarea primirii;</w:t>
      </w:r>
    </w:p>
    <w:p w14:paraId="4E083DC2" w14:textId="148B24C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e)arhivarea dosarului electronic al fiecărei documentații.</w:t>
      </w:r>
    </w:p>
    <w:p w14:paraId="2D362248" w14:textId="7EA52DF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(3)Canalul electronic poate funcționa în una dintre următoarele configurații:</w:t>
      </w:r>
    </w:p>
    <w:p w14:paraId="10CDDFBA" w14:textId="390F3D7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a)configurația de bază - adresa de e-mail dedicată a Comisiei și un spațiu de stocare electronic al consiliului județean, pe care membrii să îl poată accesa. Documentația se depune prin transmiterea ei, semnată electronic, la adresa dedicată. Notificarea Comisiei se transmite prin e-mail, la adresele instituționale ale membrilor, și cuprinde linkul către documentații. Punctul de vedere se transmite prin e-mail, prin încărcarea în spațiul de stocare a fișei semnate electronic sau prin completarea fișei în spațiul de stocare. Completările se trimit secretariatului;</w:t>
      </w:r>
    </w:p>
    <w:p w14:paraId="450CA58E" w14:textId="18B6B1A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b)platforma electronică a consiliului județean - depunerea, notificarea, punctele de vedere, completările, procesul-verbal și comunicarea actelor se realizează prin funcțiile platformei, care ține loc de adresă de e-mail, de spațiu de stocare și de registru. Contul nominal al membrului ține loc de adresă instituțională, iar semnătura aplicată în platformă ține loc de fișă semnată;</w:t>
      </w:r>
    </w:p>
    <w:p w14:paraId="11382144" w14:textId="33CA84A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c)Platforma națională de planificare urbană și teritorială și de autorizare a construirii, de la data operaționalizării acesteia, potrivit Codului și normelor de aplicare, care se substituie configurațiilor de la lit. a) și b) pentru funcțiile pe care le asigură.</w:t>
      </w:r>
    </w:p>
    <w:p w14:paraId="3160D7AA" w14:textId="7B4FAF7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(4)Configurația aplicabilă, adresele, instrumentele și formatele concrete se stabilesc de președintele Comisiei, cu aducerea la cunoștința membrilor. Modificarea configurației nu modifică prezentul regulament, termenele sau obligațiile părților și nu afectează procedurile în curs, care se finalizează în configurația în care au fost începute, dacă nu se stabilește altfel.</w:t>
      </w:r>
    </w:p>
    <w:p w14:paraId="6B3E63CE" w14:textId="493E868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(5)Data comunicării unui act este data transmiterii de către secretariat la adresa instituțională a destinatarului, respectiv data înregistrării actului în platformă. Transmiterea linkului către documentația stocată în spațiul consiliului județean sau în platformă, cu acces pentru toți membrii, echivalează cu transmiterea documentației prin poșta electronică în sensul art. 92 alin. (5) din</w:t>
      </w:r>
      <w:r w:rsidR="00D5303B">
        <w:rPr>
          <w:rFonts w:ascii="Times New Roman" w:hAnsi="Times New Roman" w:cs="Times New Roman"/>
          <w:i/>
          <w:iCs/>
          <w:sz w:val="28"/>
          <w:szCs w:val="28"/>
        </w:rPr>
        <w:t xml:space="preserve"> </w:t>
      </w:r>
      <w:r w:rsidR="00D5303B">
        <w:rPr>
          <w:rFonts w:ascii="Times New Roman" w:hAnsi="Times New Roman" w:cs="Times New Roman"/>
          <w:sz w:val="28"/>
          <w:szCs w:val="28"/>
        </w:rPr>
        <w:t>Cod</w:t>
      </w:r>
      <w:r w:rsidRPr="00A81B12">
        <w:rPr>
          <w:rFonts w:ascii="Times New Roman" w:hAnsi="Times New Roman" w:cs="Times New Roman"/>
          <w:sz w:val="28"/>
          <w:szCs w:val="28"/>
        </w:rPr>
        <w:t>. Documentația se înregistrează în ziua primirii la adresa dedicată sau în platformă; cea primită după ora 16:00 sau într-</w:t>
      </w:r>
      <w:r w:rsidRPr="00A81B12">
        <w:rPr>
          <w:rFonts w:ascii="Times New Roman" w:hAnsi="Times New Roman" w:cs="Times New Roman"/>
          <w:sz w:val="28"/>
          <w:szCs w:val="28"/>
        </w:rPr>
        <w:lastRenderedPageBreak/>
        <w:t>o zi nelucrătoare se înregistrează în prima zi lucrătoare următoare, cu menționarea datei și orei primirii efective.</w:t>
      </w:r>
    </w:p>
    <w:p w14:paraId="5387C7E0" w14:textId="62840AF4"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(6)Membrii și solicitanții utilizează exclusiv canalul electronic în configurația stabilită; actele transmise pe altă cale nu produc efecte în procedură, cu excepția situației în care secretariatul le preia și le înregistrează în canal, cu consemnarea datei primirii efective.</w:t>
      </w:r>
    </w:p>
    <w:p w14:paraId="1B0BC7E6"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9. - Depunerea</w:t>
      </w:r>
    </w:p>
    <w:p w14:paraId="2E008F22"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Documentația se depune prin canalul electronic al Comisiei, semnată cu semnătură electronică calificată obținută în condițiile OUG nr. 140/2020, însoțită de cererea-tip.</w:t>
      </w:r>
    </w:p>
    <w:p w14:paraId="667FD740"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Documentația se depune într-un singur exemplar electronic, cu piesele scrise și desenate în format PDF semnat electronic. Planșele de reglementări se depun, atunci când sunt disponibile, și în format vectorial </w:t>
      </w:r>
      <w:proofErr w:type="spellStart"/>
      <w:r w:rsidRPr="00A81B12">
        <w:rPr>
          <w:rFonts w:ascii="Times New Roman" w:hAnsi="Times New Roman" w:cs="Times New Roman"/>
          <w:sz w:val="28"/>
          <w:szCs w:val="28"/>
        </w:rPr>
        <w:t>georeferențiat</w:t>
      </w:r>
      <w:proofErr w:type="spellEnd"/>
      <w:r w:rsidRPr="00A81B12">
        <w:rPr>
          <w:rFonts w:ascii="Times New Roman" w:hAnsi="Times New Roman" w:cs="Times New Roman"/>
          <w:sz w:val="28"/>
          <w:szCs w:val="28"/>
        </w:rPr>
        <w:t xml:space="preserve"> (</w:t>
      </w:r>
      <w:proofErr w:type="spellStart"/>
      <w:r w:rsidRPr="00A81B12">
        <w:rPr>
          <w:rFonts w:ascii="Times New Roman" w:hAnsi="Times New Roman" w:cs="Times New Roman"/>
          <w:sz w:val="28"/>
          <w:szCs w:val="28"/>
        </w:rPr>
        <w:t>DWG</w:t>
      </w:r>
      <w:proofErr w:type="spellEnd"/>
      <w:r w:rsidRPr="00A81B12">
        <w:rPr>
          <w:rFonts w:ascii="Times New Roman" w:hAnsi="Times New Roman" w:cs="Times New Roman"/>
          <w:sz w:val="28"/>
          <w:szCs w:val="28"/>
        </w:rPr>
        <w:t>/</w:t>
      </w:r>
      <w:proofErr w:type="spellStart"/>
      <w:r w:rsidRPr="00A81B12">
        <w:rPr>
          <w:rFonts w:ascii="Times New Roman" w:hAnsi="Times New Roman" w:cs="Times New Roman"/>
          <w:sz w:val="28"/>
          <w:szCs w:val="28"/>
        </w:rPr>
        <w:t>DXF</w:t>
      </w:r>
      <w:proofErr w:type="spellEnd"/>
      <w:r w:rsidRPr="00A81B12">
        <w:rPr>
          <w:rFonts w:ascii="Times New Roman" w:hAnsi="Times New Roman" w:cs="Times New Roman"/>
          <w:sz w:val="28"/>
          <w:szCs w:val="28"/>
        </w:rPr>
        <w:t>/</w:t>
      </w:r>
      <w:proofErr w:type="spellStart"/>
      <w:r w:rsidRPr="00A81B12">
        <w:rPr>
          <w:rFonts w:ascii="Times New Roman" w:hAnsi="Times New Roman" w:cs="Times New Roman"/>
          <w:sz w:val="28"/>
          <w:szCs w:val="28"/>
        </w:rPr>
        <w:t>SHP</w:t>
      </w:r>
      <w:proofErr w:type="spellEnd"/>
      <w:r w:rsidRPr="00A81B12">
        <w:rPr>
          <w:rFonts w:ascii="Times New Roman" w:hAnsi="Times New Roman" w:cs="Times New Roman"/>
          <w:sz w:val="28"/>
          <w:szCs w:val="28"/>
        </w:rPr>
        <w:t xml:space="preserve"> sau </w:t>
      </w:r>
      <w:proofErr w:type="spellStart"/>
      <w:r w:rsidRPr="00A81B12">
        <w:rPr>
          <w:rFonts w:ascii="Times New Roman" w:hAnsi="Times New Roman" w:cs="Times New Roman"/>
          <w:sz w:val="28"/>
          <w:szCs w:val="28"/>
        </w:rPr>
        <w:t>GeoPackage</w:t>
      </w:r>
      <w:proofErr w:type="spellEnd"/>
      <w:r w:rsidRPr="00A81B12">
        <w:rPr>
          <w:rFonts w:ascii="Times New Roman" w:hAnsi="Times New Roman" w:cs="Times New Roman"/>
          <w:sz w:val="28"/>
          <w:szCs w:val="28"/>
        </w:rPr>
        <w:t>), în vederea corelării cu baza de date județeană.</w:t>
      </w:r>
    </w:p>
    <w:p w14:paraId="5171B287" w14:textId="77777777" w:rsidR="00A81B12" w:rsidRPr="00682F64" w:rsidRDefault="00A81B12" w:rsidP="00FE38E7">
      <w:pPr>
        <w:ind w:left="-142" w:right="-426"/>
        <w:jc w:val="both"/>
        <w:rPr>
          <w:rFonts w:ascii="Times New Roman" w:hAnsi="Times New Roman" w:cs="Times New Roman"/>
          <w:b/>
          <w:bCs/>
          <w:sz w:val="28"/>
          <w:szCs w:val="28"/>
        </w:rPr>
      </w:pPr>
      <w:r w:rsidRPr="00682F64">
        <w:rPr>
          <w:rFonts w:ascii="Times New Roman" w:hAnsi="Times New Roman" w:cs="Times New Roman"/>
          <w:b/>
          <w:bCs/>
          <w:sz w:val="28"/>
          <w:szCs w:val="28"/>
        </w:rPr>
        <w:t>Art. 10. - Verificarea formală</w:t>
      </w:r>
    </w:p>
    <w:p w14:paraId="11DABDB0" w14:textId="5D103C2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În cel mult 5 zile lucrătoare de la primire, secretariatul verifică competența Comisiei și încadrarea în categoria de complexitate potrivit art. 11</w:t>
      </w:r>
      <w:r w:rsidR="00F84F3A">
        <w:rPr>
          <w:rFonts w:ascii="Times New Roman" w:hAnsi="Times New Roman" w:cs="Times New Roman"/>
          <w:sz w:val="28"/>
          <w:szCs w:val="28"/>
        </w:rPr>
        <w:t xml:space="preserve"> din regulament</w:t>
      </w:r>
      <w:r w:rsidRPr="00A81B12">
        <w:rPr>
          <w:rFonts w:ascii="Times New Roman" w:hAnsi="Times New Roman" w:cs="Times New Roman"/>
          <w:sz w:val="28"/>
          <w:szCs w:val="28"/>
        </w:rPr>
        <w:t>, în vederea stabilirii calendarului de avizare a documentației.</w:t>
      </w:r>
    </w:p>
    <w:p w14:paraId="14A9815A" w14:textId="41722E02" w:rsidR="007B5393" w:rsidRPr="00002384" w:rsidRDefault="00A81B12" w:rsidP="00E217A9">
      <w:pPr>
        <w:ind w:left="-142" w:right="-426"/>
        <w:jc w:val="both"/>
        <w:rPr>
          <w:rFonts w:ascii="Times New Roman" w:hAnsi="Times New Roman" w:cs="Times New Roman"/>
          <w:sz w:val="28"/>
          <w:szCs w:val="28"/>
        </w:rPr>
      </w:pPr>
      <w:r w:rsidRPr="00002384">
        <w:rPr>
          <w:rFonts w:ascii="Times New Roman" w:hAnsi="Times New Roman" w:cs="Times New Roman"/>
          <w:sz w:val="28"/>
          <w:szCs w:val="28"/>
        </w:rPr>
        <w:t>(2)</w:t>
      </w:r>
      <w:r w:rsidRPr="00002384">
        <w:rPr>
          <w:rFonts w:ascii="Times New Roman" w:hAnsi="Times New Roman" w:cs="Times New Roman"/>
          <w:sz w:val="28"/>
          <w:szCs w:val="28"/>
        </w:rPr>
        <w:tab/>
        <w:t>Dacă documentația nu intră în competența Comisiei, președintele o restituie solicitantului în termenul prevăzut la alin. (1), cu indicarea autorității competente, fără înregistrare în registrul Comisiei. Restituirea nu constituie act de comunicare integrat.</w:t>
      </w:r>
    </w:p>
    <w:p w14:paraId="49B8A811" w14:textId="7A2C6848"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11. - Categoriile de complexitate și termenele de analiză</w:t>
      </w:r>
    </w:p>
    <w:p w14:paraId="4C1482C5"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Documentațiile se încadrează în una dintre următoarele categorii, care determină termenul maximal acordat membrilor pentru transmiterea punctului de vedere:</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00"/>
        <w:gridCol w:w="5400"/>
        <w:gridCol w:w="2738"/>
      </w:tblGrid>
      <w:tr w:rsidR="00290457" w:rsidRPr="00290457" w14:paraId="288A1CFF" w14:textId="77777777" w:rsidTr="001D5F89">
        <w:trPr>
          <w:cantSplit/>
          <w:tblHeader/>
        </w:trPr>
        <w:tc>
          <w:tcPr>
            <w:tcW w:w="1500"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2B4D6D88"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b/>
                <w:bCs/>
                <w:kern w:val="0"/>
                <w:sz w:val="20"/>
                <w:szCs w:val="20"/>
                <w:lang w:val="ro" w:eastAsia="ro-RO"/>
                <w14:ligatures w14:val="none"/>
              </w:rPr>
              <w:t>Categoria</w:t>
            </w:r>
          </w:p>
        </w:tc>
        <w:tc>
          <w:tcPr>
            <w:tcW w:w="5400"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546FB7B2"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b/>
                <w:bCs/>
                <w:kern w:val="0"/>
                <w:sz w:val="20"/>
                <w:szCs w:val="20"/>
                <w:lang w:val="ro" w:eastAsia="ro-RO"/>
                <w14:ligatures w14:val="none"/>
              </w:rPr>
              <w:t>Criterii de încadrare</w:t>
            </w:r>
          </w:p>
        </w:tc>
        <w:tc>
          <w:tcPr>
            <w:tcW w:w="2738" w:type="dxa"/>
            <w:tcBorders>
              <w:top w:val="single" w:sz="6" w:space="0" w:color="BFC5CE"/>
              <w:left w:val="single" w:sz="6" w:space="0" w:color="BFC5CE"/>
              <w:bottom w:val="single" w:sz="6" w:space="0" w:color="BFC5CE"/>
              <w:right w:val="single" w:sz="6" w:space="0" w:color="BFC5CE"/>
            </w:tcBorders>
            <w:shd w:val="clear" w:color="auto" w:fill="DCE6F2"/>
            <w:tcMar>
              <w:top w:w="60" w:type="dxa"/>
              <w:left w:w="90" w:type="dxa"/>
              <w:bottom w:w="60" w:type="dxa"/>
              <w:right w:w="90" w:type="dxa"/>
            </w:tcMar>
          </w:tcPr>
          <w:p w14:paraId="5CE717D5"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b/>
                <w:bCs/>
                <w:kern w:val="0"/>
                <w:sz w:val="20"/>
                <w:szCs w:val="20"/>
                <w:lang w:val="ro" w:eastAsia="ro-RO"/>
                <w14:ligatures w14:val="none"/>
              </w:rPr>
              <w:t>Termen de analiză</w:t>
            </w:r>
          </w:p>
        </w:tc>
      </w:tr>
      <w:tr w:rsidR="00290457" w:rsidRPr="00290457" w14:paraId="49C7ABDF" w14:textId="77777777" w:rsidTr="001D5F89">
        <w:trPr>
          <w:cantSplit/>
        </w:trPr>
        <w:tc>
          <w:tcPr>
            <w:tcW w:w="15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55873B93"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C1 - simplă</w:t>
            </w:r>
          </w:p>
        </w:tc>
        <w:tc>
          <w:tcPr>
            <w:tcW w:w="54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4005678B"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PUZ de parcelare sau pe un grup compact de parcele; PUZ de complexitate redusă; documentațiile în regim tranzitoriu prevăzute la art. 27, de complexitate redusă</w:t>
            </w:r>
          </w:p>
        </w:tc>
        <w:tc>
          <w:tcPr>
            <w:tcW w:w="2738"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2A6223FA" w14:textId="77777777" w:rsidR="00290457" w:rsidRPr="00290457" w:rsidRDefault="00290457" w:rsidP="00FE38E7">
            <w:pPr>
              <w:spacing w:after="40" w:line="240" w:lineRule="auto"/>
              <w:ind w:left="-142" w:right="-426"/>
              <w:rPr>
                <w:rFonts w:ascii="Calibri" w:eastAsia="Calibri" w:hAnsi="Calibri" w:cs="Calibri"/>
                <w:kern w:val="0"/>
                <w:sz w:val="20"/>
                <w:szCs w:val="20"/>
                <w:lang w:val="ro" w:eastAsia="ro-RO"/>
                <w14:ligatures w14:val="none"/>
              </w:rPr>
            </w:pPr>
            <w:r w:rsidRPr="00290457">
              <w:rPr>
                <w:rFonts w:ascii="Calibri" w:eastAsia="Calibri" w:hAnsi="Calibri" w:cs="Calibri"/>
                <w:kern w:val="0"/>
                <w:sz w:val="20"/>
                <w:szCs w:val="20"/>
                <w:lang w:val="ro" w:eastAsia="ro-RO"/>
                <w14:ligatures w14:val="none"/>
              </w:rPr>
              <w:t xml:space="preserve">maxim </w:t>
            </w:r>
          </w:p>
          <w:p w14:paraId="120AF78E" w14:textId="126ECF97" w:rsidR="00290457" w:rsidRPr="00290457" w:rsidRDefault="0035663B" w:rsidP="00FE38E7">
            <w:pPr>
              <w:spacing w:after="40" w:line="240" w:lineRule="auto"/>
              <w:ind w:left="-142" w:right="-426"/>
              <w:rPr>
                <w:rFonts w:ascii="Calibri" w:eastAsia="Calibri" w:hAnsi="Calibri" w:cs="Calibri"/>
                <w:kern w:val="0"/>
                <w:sz w:val="24"/>
                <w:szCs w:val="24"/>
                <w:lang w:val="ro" w:eastAsia="ro-RO"/>
                <w14:ligatures w14:val="none"/>
              </w:rPr>
            </w:pPr>
            <w:r>
              <w:rPr>
                <w:rFonts w:ascii="Calibri" w:eastAsia="Calibri" w:hAnsi="Calibri" w:cs="Calibri"/>
                <w:kern w:val="0"/>
                <w:sz w:val="20"/>
                <w:szCs w:val="20"/>
                <w:lang w:val="ro" w:eastAsia="ro-RO"/>
                <w14:ligatures w14:val="none"/>
              </w:rPr>
              <w:t>20</w:t>
            </w:r>
            <w:r w:rsidR="00290457" w:rsidRPr="00290457">
              <w:rPr>
                <w:rFonts w:ascii="Calibri" w:eastAsia="Calibri" w:hAnsi="Calibri" w:cs="Calibri"/>
                <w:kern w:val="0"/>
                <w:sz w:val="20"/>
                <w:szCs w:val="20"/>
                <w:lang w:val="ro" w:eastAsia="ro-RO"/>
                <w14:ligatures w14:val="none"/>
              </w:rPr>
              <w:t xml:space="preserve"> zile calendaristice</w:t>
            </w:r>
          </w:p>
        </w:tc>
      </w:tr>
      <w:tr w:rsidR="00290457" w:rsidRPr="00290457" w14:paraId="2D7FB68B" w14:textId="77777777" w:rsidTr="001D5F89">
        <w:trPr>
          <w:cantSplit/>
        </w:trPr>
        <w:tc>
          <w:tcPr>
            <w:tcW w:w="15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0C196713"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C2 - medie</w:t>
            </w:r>
          </w:p>
        </w:tc>
        <w:tc>
          <w:tcPr>
            <w:tcW w:w="54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45940E4E"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Restul documentațiilor PUZ și PUZ-urile elaborate în baza legislației vechi care nu intră la C1</w:t>
            </w:r>
          </w:p>
        </w:tc>
        <w:tc>
          <w:tcPr>
            <w:tcW w:w="2738"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5BF5AE56" w14:textId="77777777" w:rsidR="00290457" w:rsidRPr="00290457" w:rsidRDefault="00290457" w:rsidP="00FE38E7">
            <w:pPr>
              <w:spacing w:after="40" w:line="240" w:lineRule="auto"/>
              <w:ind w:left="-142" w:right="-426"/>
              <w:rPr>
                <w:rFonts w:ascii="Calibri" w:eastAsia="Calibri" w:hAnsi="Calibri" w:cs="Calibri"/>
                <w:kern w:val="0"/>
                <w:sz w:val="20"/>
                <w:szCs w:val="20"/>
                <w:lang w:val="ro" w:eastAsia="ro-RO"/>
                <w14:ligatures w14:val="none"/>
              </w:rPr>
            </w:pPr>
            <w:r w:rsidRPr="00290457">
              <w:rPr>
                <w:rFonts w:ascii="Calibri" w:eastAsia="Calibri" w:hAnsi="Calibri" w:cs="Calibri"/>
                <w:kern w:val="0"/>
                <w:sz w:val="20"/>
                <w:szCs w:val="20"/>
                <w:lang w:val="ro" w:eastAsia="ro-RO"/>
                <w14:ligatures w14:val="none"/>
              </w:rPr>
              <w:t>maxim</w:t>
            </w:r>
          </w:p>
          <w:p w14:paraId="7B2DF793" w14:textId="45EB5C8E" w:rsidR="00290457" w:rsidRPr="00290457" w:rsidRDefault="0035663B" w:rsidP="00FE38E7">
            <w:pPr>
              <w:spacing w:after="40" w:line="240" w:lineRule="auto"/>
              <w:ind w:left="-142" w:right="-426"/>
              <w:rPr>
                <w:rFonts w:ascii="Calibri" w:eastAsia="Calibri" w:hAnsi="Calibri" w:cs="Calibri"/>
                <w:kern w:val="0"/>
                <w:sz w:val="24"/>
                <w:szCs w:val="24"/>
                <w:lang w:val="ro" w:eastAsia="ro-RO"/>
                <w14:ligatures w14:val="none"/>
              </w:rPr>
            </w:pPr>
            <w:r>
              <w:rPr>
                <w:rFonts w:ascii="Calibri" w:eastAsia="Calibri" w:hAnsi="Calibri" w:cs="Calibri"/>
                <w:kern w:val="0"/>
                <w:sz w:val="20"/>
                <w:szCs w:val="20"/>
                <w:lang w:val="ro" w:eastAsia="ro-RO"/>
                <w14:ligatures w14:val="none"/>
              </w:rPr>
              <w:t>30</w:t>
            </w:r>
            <w:r w:rsidR="00290457" w:rsidRPr="00290457">
              <w:rPr>
                <w:rFonts w:ascii="Calibri" w:eastAsia="Calibri" w:hAnsi="Calibri" w:cs="Calibri"/>
                <w:kern w:val="0"/>
                <w:sz w:val="20"/>
                <w:szCs w:val="20"/>
                <w:lang w:val="ro" w:eastAsia="ro-RO"/>
                <w14:ligatures w14:val="none"/>
              </w:rPr>
              <w:t xml:space="preserve"> de zile calendaristice</w:t>
            </w:r>
          </w:p>
        </w:tc>
      </w:tr>
      <w:tr w:rsidR="00290457" w:rsidRPr="00290457" w14:paraId="74D88D4D" w14:textId="77777777" w:rsidTr="001D5F89">
        <w:trPr>
          <w:cantSplit/>
        </w:trPr>
        <w:tc>
          <w:tcPr>
            <w:tcW w:w="15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178ABAF4"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C3 - complexă</w:t>
            </w:r>
          </w:p>
        </w:tc>
        <w:tc>
          <w:tcPr>
            <w:tcW w:w="5400"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4032EEEB"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Planurile urbanistice generale, Planul de amenajare a teritoriului județean, planurile de amenajare a teritoriului zonal/intercomunitar</w:t>
            </w:r>
          </w:p>
        </w:tc>
        <w:tc>
          <w:tcPr>
            <w:tcW w:w="2738" w:type="dxa"/>
            <w:tcBorders>
              <w:top w:val="single" w:sz="6" w:space="0" w:color="BFC5CE"/>
              <w:left w:val="single" w:sz="6" w:space="0" w:color="BFC5CE"/>
              <w:bottom w:val="single" w:sz="6" w:space="0" w:color="BFC5CE"/>
              <w:right w:val="single" w:sz="6" w:space="0" w:color="BFC5CE"/>
            </w:tcBorders>
            <w:tcMar>
              <w:top w:w="60" w:type="dxa"/>
              <w:left w:w="90" w:type="dxa"/>
              <w:bottom w:w="60" w:type="dxa"/>
              <w:right w:w="90" w:type="dxa"/>
            </w:tcMar>
          </w:tcPr>
          <w:p w14:paraId="7D0483C3" w14:textId="77777777" w:rsidR="00290457" w:rsidRPr="00290457" w:rsidRDefault="00290457" w:rsidP="00FE38E7">
            <w:pPr>
              <w:spacing w:after="40" w:line="240" w:lineRule="auto"/>
              <w:ind w:left="-142" w:right="-426"/>
              <w:rPr>
                <w:rFonts w:ascii="Calibri" w:eastAsia="Calibri" w:hAnsi="Calibri" w:cs="Calibri"/>
                <w:kern w:val="0"/>
                <w:sz w:val="20"/>
                <w:szCs w:val="20"/>
                <w:lang w:val="ro" w:eastAsia="ro-RO"/>
                <w14:ligatures w14:val="none"/>
              </w:rPr>
            </w:pPr>
            <w:r w:rsidRPr="00290457">
              <w:rPr>
                <w:rFonts w:ascii="Calibri" w:eastAsia="Calibri" w:hAnsi="Calibri" w:cs="Calibri"/>
                <w:kern w:val="0"/>
                <w:sz w:val="20"/>
                <w:szCs w:val="20"/>
                <w:lang w:val="ro" w:eastAsia="ro-RO"/>
                <w14:ligatures w14:val="none"/>
              </w:rPr>
              <w:t>maxim</w:t>
            </w:r>
          </w:p>
          <w:p w14:paraId="313FBA3D" w14:textId="77777777" w:rsidR="00290457" w:rsidRPr="00290457" w:rsidRDefault="00290457" w:rsidP="00FE38E7">
            <w:pPr>
              <w:spacing w:after="40" w:line="240" w:lineRule="auto"/>
              <w:ind w:left="-142" w:right="-426"/>
              <w:rPr>
                <w:rFonts w:ascii="Calibri" w:eastAsia="Calibri" w:hAnsi="Calibri" w:cs="Calibri"/>
                <w:kern w:val="0"/>
                <w:sz w:val="24"/>
                <w:szCs w:val="24"/>
                <w:lang w:val="ro" w:eastAsia="ro-RO"/>
                <w14:ligatures w14:val="none"/>
              </w:rPr>
            </w:pPr>
            <w:r w:rsidRPr="00290457">
              <w:rPr>
                <w:rFonts w:ascii="Calibri" w:eastAsia="Calibri" w:hAnsi="Calibri" w:cs="Calibri"/>
                <w:kern w:val="0"/>
                <w:sz w:val="20"/>
                <w:szCs w:val="20"/>
                <w:lang w:val="ro" w:eastAsia="ro-RO"/>
                <w14:ligatures w14:val="none"/>
              </w:rPr>
              <w:t>42 de zile calendaristice</w:t>
            </w:r>
          </w:p>
        </w:tc>
      </w:tr>
    </w:tbl>
    <w:p w14:paraId="1BA5BAAF" w14:textId="77777777" w:rsidR="00A81B12" w:rsidRPr="00A81B12" w:rsidRDefault="00A81B12" w:rsidP="00FE38E7">
      <w:pPr>
        <w:ind w:left="-142" w:right="-426"/>
        <w:jc w:val="both"/>
        <w:rPr>
          <w:rFonts w:ascii="Times New Roman" w:hAnsi="Times New Roman" w:cs="Times New Roman"/>
          <w:sz w:val="28"/>
          <w:szCs w:val="28"/>
        </w:rPr>
      </w:pPr>
    </w:p>
    <w:p w14:paraId="3FF78019"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Termenul de analiză curge de la data transmiterii notificării Comisiei și se înscrie în aceasta. Categoria se stabilește de secretariat, prin consultarea președintelui Comisiei.</w:t>
      </w:r>
    </w:p>
    <w:p w14:paraId="14FA2596"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(3)</w:t>
      </w:r>
      <w:r w:rsidRPr="00A81B12">
        <w:rPr>
          <w:rFonts w:ascii="Times New Roman" w:hAnsi="Times New Roman" w:cs="Times New Roman"/>
          <w:sz w:val="28"/>
          <w:szCs w:val="28"/>
        </w:rPr>
        <w:tab/>
        <w:t>Secretariatul verifică, la stabilirea termenului, ca ședința în plen în care documentația urmează a fi analizată să aibă loc cel târziu în a 56-a zi de la data înregistrării; în caz contrar transmite notificarea, prin excepție, în altă zi decât cea prevăzută la art. 12 alin. (1) sau, dacă nici astfel nu este posibil, reduce termenul de analiză la numărul de zile rămas, cu consemnarea motivului în notificare, pentru a nu se depăși termenul maxim legal de 60 de zile de la înregistrare.</w:t>
      </w:r>
    </w:p>
    <w:p w14:paraId="5B80B18C" w14:textId="687592F7"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 xml:space="preserve">Pentru documentațiile care cuprind obiective de pregătire operativă a teritoriului pentru apărare, termenele de avizare </w:t>
      </w:r>
      <w:r w:rsidR="007B5393">
        <w:rPr>
          <w:rFonts w:ascii="Times New Roman" w:hAnsi="Times New Roman" w:cs="Times New Roman"/>
          <w:sz w:val="28"/>
          <w:szCs w:val="28"/>
        </w:rPr>
        <w:t>se execută în regim de urgență prin reducerea termenelor</w:t>
      </w:r>
      <w:r w:rsidRPr="00A81B12">
        <w:rPr>
          <w:rFonts w:ascii="Times New Roman" w:hAnsi="Times New Roman" w:cs="Times New Roman"/>
          <w:sz w:val="28"/>
          <w:szCs w:val="28"/>
        </w:rPr>
        <w:t xml:space="preserve"> cu cel puțin 50%, potrivit art. 86 alin. (7) din </w:t>
      </w:r>
      <w:r w:rsidR="00090CE0">
        <w:rPr>
          <w:rFonts w:ascii="Times New Roman" w:hAnsi="Times New Roman" w:cs="Times New Roman"/>
          <w:sz w:val="28"/>
          <w:szCs w:val="28"/>
        </w:rPr>
        <w:t>Legea nr.169/2026</w:t>
      </w:r>
      <w:r w:rsidRPr="00A81B12">
        <w:rPr>
          <w:rFonts w:ascii="Times New Roman" w:hAnsi="Times New Roman" w:cs="Times New Roman"/>
          <w:sz w:val="28"/>
          <w:szCs w:val="28"/>
        </w:rPr>
        <w:t>.</w:t>
      </w:r>
    </w:p>
    <w:p w14:paraId="732841B1" w14:textId="77777777" w:rsidR="00A81B12" w:rsidRPr="00290457" w:rsidRDefault="00A81B12" w:rsidP="00FE38E7">
      <w:pPr>
        <w:ind w:left="-142" w:right="-426"/>
        <w:jc w:val="center"/>
        <w:rPr>
          <w:rFonts w:ascii="Times New Roman" w:hAnsi="Times New Roman" w:cs="Times New Roman"/>
          <w:b/>
          <w:bCs/>
          <w:sz w:val="28"/>
          <w:szCs w:val="28"/>
        </w:rPr>
      </w:pPr>
      <w:r w:rsidRPr="00290457">
        <w:rPr>
          <w:rFonts w:ascii="Times New Roman" w:hAnsi="Times New Roman" w:cs="Times New Roman"/>
          <w:b/>
          <w:bCs/>
          <w:sz w:val="28"/>
          <w:szCs w:val="28"/>
        </w:rPr>
        <w:t>Capitolul V - Analiza documentațiilor și ședințele Comisiei</w:t>
      </w:r>
    </w:p>
    <w:p w14:paraId="6A6D0A7A"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12. - Notificarea Comisiei</w:t>
      </w:r>
    </w:p>
    <w:p w14:paraId="7437C8CD" w14:textId="3EFDCA5F"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Secretariatul transmite în fiecare zi de </w:t>
      </w:r>
      <w:r w:rsidR="00001F28">
        <w:rPr>
          <w:rFonts w:ascii="Times New Roman" w:hAnsi="Times New Roman" w:cs="Times New Roman"/>
          <w:sz w:val="28"/>
          <w:szCs w:val="28"/>
        </w:rPr>
        <w:t>joi</w:t>
      </w:r>
      <w:r w:rsidRPr="00A81B12">
        <w:rPr>
          <w:rFonts w:ascii="Times New Roman" w:hAnsi="Times New Roman" w:cs="Times New Roman"/>
          <w:sz w:val="28"/>
          <w:szCs w:val="28"/>
        </w:rPr>
        <w:t xml:space="preserve"> (prin excepție, și în altă zi), prin canalul electronic al Comisiei, tuturor membrilor permanenți și membrilor după caz vizați de documentațiile cuprinse în notificare, o notificare a Comisiei, care cuprinde:</w:t>
      </w:r>
    </w:p>
    <w:p w14:paraId="1B1F628D"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A81B12">
        <w:rPr>
          <w:rFonts w:ascii="Times New Roman" w:hAnsi="Times New Roman" w:cs="Times New Roman"/>
          <w:sz w:val="28"/>
          <w:szCs w:val="28"/>
        </w:rPr>
        <w:tab/>
        <w:t>documentațiile noi înregistrate de la notificarea anterioară, cu: identificarea documentației, termenul de analiză, data estimată a ședinței și efectele netransmiterii punctului de vedere prevăzute la art. 93 alin. (1) din Cod;</w:t>
      </w:r>
    </w:p>
    <w:p w14:paraId="1E147B4A" w14:textId="7851837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A81B12">
        <w:rPr>
          <w:rFonts w:ascii="Times New Roman" w:hAnsi="Times New Roman" w:cs="Times New Roman"/>
          <w:sz w:val="28"/>
          <w:szCs w:val="28"/>
        </w:rPr>
        <w:tab/>
        <w:t>documentațiile redepuse după actul de comunicare integrat, cu termenul redus potrivit art. 20</w:t>
      </w:r>
      <w:r w:rsidR="0035663B">
        <w:rPr>
          <w:rFonts w:ascii="Times New Roman" w:hAnsi="Times New Roman" w:cs="Times New Roman"/>
          <w:sz w:val="28"/>
          <w:szCs w:val="28"/>
        </w:rPr>
        <w:t xml:space="preserve"> din prezentul regulament</w:t>
      </w:r>
      <w:r w:rsidRPr="00A81B12">
        <w:rPr>
          <w:rFonts w:ascii="Times New Roman" w:hAnsi="Times New Roman" w:cs="Times New Roman"/>
          <w:sz w:val="28"/>
          <w:szCs w:val="28"/>
        </w:rPr>
        <w:t>.</w:t>
      </w:r>
    </w:p>
    <w:p w14:paraId="12CA84FA" w14:textId="77777777"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Fiecare membru notificat transmite un răspuns, în una dintre formele prevăzute la art. 13 alin. (1), inclusiv atunci când documentația nu are incidență asupra domeniului de competență al instituției sale.</w:t>
      </w:r>
    </w:p>
    <w:p w14:paraId="4AF32810" w14:textId="3F1AA497" w:rsidR="00900B52" w:rsidRPr="00A81B12" w:rsidRDefault="00197C6D" w:rsidP="00FE38E7">
      <w:pPr>
        <w:ind w:left="-142" w:right="-426"/>
        <w:jc w:val="both"/>
        <w:rPr>
          <w:rFonts w:ascii="Times New Roman" w:hAnsi="Times New Roman" w:cs="Times New Roman"/>
          <w:sz w:val="28"/>
          <w:szCs w:val="28"/>
        </w:rPr>
      </w:pPr>
      <w:r>
        <w:rPr>
          <w:rFonts w:ascii="Times New Roman" w:hAnsi="Times New Roman" w:cs="Times New Roman"/>
          <w:sz w:val="28"/>
          <w:szCs w:val="28"/>
        </w:rPr>
        <w:t>(3)Secretariatul comisiei centralizează r</w:t>
      </w:r>
      <w:r w:rsidR="000C38A6">
        <w:rPr>
          <w:rFonts w:ascii="Times New Roman" w:hAnsi="Times New Roman" w:cs="Times New Roman"/>
          <w:sz w:val="28"/>
          <w:szCs w:val="28"/>
        </w:rPr>
        <w:t>ă</w:t>
      </w:r>
      <w:r>
        <w:rPr>
          <w:rFonts w:ascii="Times New Roman" w:hAnsi="Times New Roman" w:cs="Times New Roman"/>
          <w:sz w:val="28"/>
          <w:szCs w:val="28"/>
        </w:rPr>
        <w:t xml:space="preserve">spunsurile primite, după fiecare sesiune de analiză a documentațiilor de către avizatori și le consemnează într-un proces-verbal, care se semnează de către secretar și </w:t>
      </w:r>
      <w:r w:rsidR="000C38A6">
        <w:rPr>
          <w:rFonts w:ascii="Times New Roman" w:hAnsi="Times New Roman" w:cs="Times New Roman"/>
          <w:sz w:val="28"/>
          <w:szCs w:val="28"/>
        </w:rPr>
        <w:t xml:space="preserve">de </w:t>
      </w:r>
      <w:r>
        <w:rPr>
          <w:rFonts w:ascii="Times New Roman" w:hAnsi="Times New Roman" w:cs="Times New Roman"/>
          <w:sz w:val="28"/>
          <w:szCs w:val="28"/>
        </w:rPr>
        <w:t xml:space="preserve">arhitectul-șef. </w:t>
      </w:r>
    </w:p>
    <w:p w14:paraId="7E5C1C0B"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13. - Răspunsul membrilor</w:t>
      </w:r>
    </w:p>
    <w:p w14:paraId="2EACDF2A" w14:textId="71E702CD"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Fiecare membru transmite, în termenul de analiză, prin canalul electronic al Comisiei</w:t>
      </w:r>
      <w:r w:rsidRPr="00B12F6F">
        <w:rPr>
          <w:rFonts w:ascii="Times New Roman" w:hAnsi="Times New Roman" w:cs="Times New Roman"/>
          <w:sz w:val="28"/>
          <w:szCs w:val="28"/>
        </w:rPr>
        <w:t xml:space="preserve">, </w:t>
      </w:r>
      <w:r w:rsidR="005B653C" w:rsidRPr="00B12F6F">
        <w:rPr>
          <w:rFonts w:ascii="Times New Roman" w:hAnsi="Times New Roman" w:cs="Times New Roman"/>
          <w:sz w:val="28"/>
          <w:szCs w:val="28"/>
        </w:rPr>
        <w:t>acord/aviz/punct de vedere</w:t>
      </w:r>
      <w:r w:rsidR="007E1435" w:rsidRPr="00B12F6F">
        <w:rPr>
          <w:rFonts w:ascii="Times New Roman" w:hAnsi="Times New Roman" w:cs="Times New Roman"/>
          <w:sz w:val="28"/>
          <w:szCs w:val="28"/>
        </w:rPr>
        <w:t xml:space="preserve"> sub</w:t>
      </w:r>
      <w:r w:rsidR="00B12F6F" w:rsidRPr="00B12F6F">
        <w:rPr>
          <w:rFonts w:ascii="Times New Roman" w:hAnsi="Times New Roman" w:cs="Times New Roman"/>
          <w:sz w:val="28"/>
          <w:szCs w:val="28"/>
        </w:rPr>
        <w:t xml:space="preserve"> următoarea formă:</w:t>
      </w:r>
    </w:p>
    <w:p w14:paraId="38FA09D4"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A81B12">
        <w:rPr>
          <w:rFonts w:ascii="Times New Roman" w:hAnsi="Times New Roman" w:cs="Times New Roman"/>
          <w:sz w:val="28"/>
          <w:szCs w:val="28"/>
        </w:rPr>
        <w:tab/>
        <w:t>fără obiect - documentația nu are incidență asupra domeniului de competență al instituției;</w:t>
      </w:r>
    </w:p>
    <w:p w14:paraId="6B57CD00"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A81B12">
        <w:rPr>
          <w:rFonts w:ascii="Times New Roman" w:hAnsi="Times New Roman" w:cs="Times New Roman"/>
          <w:sz w:val="28"/>
          <w:szCs w:val="28"/>
        </w:rPr>
        <w:tab/>
        <w:t>favorabil, fără condiții;</w:t>
      </w:r>
    </w:p>
    <w:p w14:paraId="226061AD"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w:t>
      </w:r>
      <w:r w:rsidRPr="00A81B12">
        <w:rPr>
          <w:rFonts w:ascii="Times New Roman" w:hAnsi="Times New Roman" w:cs="Times New Roman"/>
          <w:sz w:val="28"/>
          <w:szCs w:val="28"/>
        </w:rPr>
        <w:tab/>
        <w:t>favorabil cu condiții specifice de avizare - cuprinzând condițiile, temeiul și motivarea;</w:t>
      </w:r>
    </w:p>
    <w:p w14:paraId="668FFA3E"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w:t>
      </w:r>
      <w:r w:rsidRPr="00A81B12">
        <w:rPr>
          <w:rFonts w:ascii="Times New Roman" w:hAnsi="Times New Roman" w:cs="Times New Roman"/>
          <w:sz w:val="28"/>
          <w:szCs w:val="28"/>
        </w:rPr>
        <w:tab/>
        <w:t>nefavorabil motivat - cuprinzând motivarea în domeniul propriu de competență.</w:t>
      </w:r>
    </w:p>
    <w:p w14:paraId="194843D7" w14:textId="0B98BE5F"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w:t>
      </w:r>
      <w:r w:rsidR="00CC5663">
        <w:rPr>
          <w:rFonts w:ascii="Times New Roman" w:hAnsi="Times New Roman" w:cs="Times New Roman"/>
          <w:sz w:val="28"/>
          <w:szCs w:val="28"/>
        </w:rPr>
        <w:t>2</w:t>
      </w:r>
      <w:r w:rsidRPr="00A81B12">
        <w:rPr>
          <w:rFonts w:ascii="Times New Roman" w:hAnsi="Times New Roman" w:cs="Times New Roman"/>
          <w:sz w:val="28"/>
          <w:szCs w:val="28"/>
        </w:rPr>
        <w:t>)</w:t>
      </w:r>
      <w:r w:rsidRPr="00A81B12">
        <w:rPr>
          <w:rFonts w:ascii="Times New Roman" w:hAnsi="Times New Roman" w:cs="Times New Roman"/>
          <w:sz w:val="28"/>
          <w:szCs w:val="28"/>
        </w:rPr>
        <w:tab/>
        <w:t xml:space="preserve">Condițiile specifice de avizare se formulează exclusiv în domeniul de competență al instituției reprezentate, cu motivarea tehnică și cu indicarea temeiului legal; ele nu pot depăși conținutul-cadru al documentației, nu pot impune cerințe sau soluții fără legătură cu obiectul de reglementare și nu pot condiționa avizarea de obținerea prealabilă a altor avize sau acorduri ori de parcurgerea unor proceduri interne ale instituției. Prin răspunsul nefavorabil sau cu condiții instituția/operatorul trebuie să indice soluția alternativă pe care instituția ar accepta-o, astfel încât solicitantul să dispună de un reper concret pentru revizuirea documentației. </w:t>
      </w:r>
    </w:p>
    <w:p w14:paraId="045F547E" w14:textId="68743A21"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CC5663">
        <w:rPr>
          <w:rFonts w:ascii="Times New Roman" w:hAnsi="Times New Roman" w:cs="Times New Roman"/>
          <w:sz w:val="28"/>
          <w:szCs w:val="28"/>
        </w:rPr>
        <w:t>3</w:t>
      </w:r>
      <w:r w:rsidRPr="00A81B12">
        <w:rPr>
          <w:rFonts w:ascii="Times New Roman" w:hAnsi="Times New Roman" w:cs="Times New Roman"/>
          <w:sz w:val="28"/>
          <w:szCs w:val="28"/>
        </w:rPr>
        <w:t>)</w:t>
      </w:r>
      <w:r w:rsidRPr="00A81B12">
        <w:rPr>
          <w:rFonts w:ascii="Times New Roman" w:hAnsi="Times New Roman" w:cs="Times New Roman"/>
          <w:sz w:val="28"/>
          <w:szCs w:val="28"/>
        </w:rPr>
        <w:tab/>
        <w:t xml:space="preserve">Punctele de vedere primite după împlinirea termenului de analiză nu se iau în considerare membrul fiind în situația prevăzută la art. 93 din </w:t>
      </w:r>
      <w:r w:rsidR="00DE6BFA">
        <w:rPr>
          <w:rFonts w:ascii="Times New Roman" w:hAnsi="Times New Roman" w:cs="Times New Roman"/>
          <w:sz w:val="28"/>
          <w:szCs w:val="28"/>
        </w:rPr>
        <w:t>Legea nr.169/2026.</w:t>
      </w:r>
    </w:p>
    <w:p w14:paraId="583920E4"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14. - Completarea voluntară a documentației înainte de ședință</w:t>
      </w:r>
    </w:p>
    <w:p w14:paraId="22AFB0BC" w14:textId="2FB2FED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Punctele de vedere transmise de membri se pun la dispoziția solicitantului, prin canalul electronic al Comisiei, cu mențiunea expresă că reprezintă puncte de vedere preliminare ale membrilor, nu un act al Comisiei, și că nu constituie act de comunicare integrat în sensul art. 92 alin. (7) din </w:t>
      </w:r>
      <w:r w:rsidR="00DE6BFA">
        <w:rPr>
          <w:rFonts w:ascii="Times New Roman" w:hAnsi="Times New Roman" w:cs="Times New Roman"/>
          <w:sz w:val="28"/>
          <w:szCs w:val="28"/>
        </w:rPr>
        <w:t>Legea nr.169/2026</w:t>
      </w:r>
      <w:r w:rsidRPr="00A81B12">
        <w:rPr>
          <w:rFonts w:ascii="Times New Roman" w:hAnsi="Times New Roman" w:cs="Times New Roman"/>
          <w:sz w:val="28"/>
          <w:szCs w:val="28"/>
        </w:rPr>
        <w:t>.</w:t>
      </w:r>
    </w:p>
    <w:p w14:paraId="491BD0F9" w14:textId="1CCA87E5"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Solicitantul poate depune, fără a fi obligat, o completare voluntară a documentației - piese lipsă, corecturi, precizări, integrarea condițiilor formulate </w:t>
      </w:r>
      <w:r w:rsidR="000848AE">
        <w:rPr>
          <w:rFonts w:ascii="Times New Roman" w:hAnsi="Times New Roman" w:cs="Times New Roman"/>
          <w:sz w:val="28"/>
          <w:szCs w:val="28"/>
        </w:rPr>
        <w:t>–</w:t>
      </w:r>
      <w:r w:rsidRPr="00A81B12">
        <w:rPr>
          <w:rFonts w:ascii="Times New Roman" w:hAnsi="Times New Roman" w:cs="Times New Roman"/>
          <w:sz w:val="28"/>
          <w:szCs w:val="28"/>
        </w:rPr>
        <w:t xml:space="preserve"> </w:t>
      </w:r>
      <w:r w:rsidR="000848AE">
        <w:rPr>
          <w:rFonts w:ascii="Times New Roman" w:hAnsi="Times New Roman" w:cs="Times New Roman"/>
          <w:sz w:val="28"/>
          <w:szCs w:val="28"/>
        </w:rPr>
        <w:t xml:space="preserve">cu cel mult 5 zile lucrătoare </w:t>
      </w:r>
      <w:r w:rsidRPr="00A81B12">
        <w:rPr>
          <w:rFonts w:ascii="Times New Roman" w:hAnsi="Times New Roman" w:cs="Times New Roman"/>
          <w:sz w:val="28"/>
          <w:szCs w:val="28"/>
        </w:rPr>
        <w:t>dinaintea ședinței în care documentația este înscrisă</w:t>
      </w:r>
      <w:r w:rsidR="00605F25">
        <w:rPr>
          <w:rFonts w:ascii="Times New Roman" w:hAnsi="Times New Roman" w:cs="Times New Roman"/>
          <w:sz w:val="28"/>
          <w:szCs w:val="28"/>
        </w:rPr>
        <w:t xml:space="preserve"> pe ordinea de zi</w:t>
      </w:r>
      <w:r w:rsidRPr="00A81B12">
        <w:rPr>
          <w:rFonts w:ascii="Times New Roman" w:hAnsi="Times New Roman" w:cs="Times New Roman"/>
          <w:sz w:val="28"/>
          <w:szCs w:val="28"/>
        </w:rPr>
        <w:t>, urmând ca în ședință să fie analizată forma completată. Completările primite după acest moment nu se iau în considerare pentru ședința respectivă.</w:t>
      </w:r>
    </w:p>
    <w:p w14:paraId="4B2CAE88" w14:textId="08B75AC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Membrii care au formulat condițiile la care se referă completarea confirmă îndeplinirea lor înainte de ședință sau în ședință. În caz contrar, documentația se analizează în forma completată, iar condițiile neconfirmate se preiau în actul de comunicare integrat.</w:t>
      </w:r>
    </w:p>
    <w:p w14:paraId="0C307B97" w14:textId="5D9C702E"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 xml:space="preserve">(4)Completarea voluntară are drept scop integrarea </w:t>
      </w:r>
      <w:proofErr w:type="spellStart"/>
      <w:r w:rsidRPr="00A81B12">
        <w:rPr>
          <w:rFonts w:ascii="Times New Roman" w:hAnsi="Times New Roman" w:cs="Times New Roman"/>
          <w:sz w:val="28"/>
          <w:szCs w:val="28"/>
        </w:rPr>
        <w:t>condiționalităților</w:t>
      </w:r>
      <w:proofErr w:type="spellEnd"/>
      <w:r w:rsidRPr="00A81B12">
        <w:rPr>
          <w:rFonts w:ascii="Times New Roman" w:hAnsi="Times New Roman" w:cs="Times New Roman"/>
          <w:sz w:val="28"/>
          <w:szCs w:val="28"/>
        </w:rPr>
        <w:t xml:space="preserve"> avizatorilor în documentație și scurtarea termenelor de avizare</w:t>
      </w:r>
      <w:r w:rsidR="00F873E9">
        <w:rPr>
          <w:rFonts w:ascii="Times New Roman" w:hAnsi="Times New Roman" w:cs="Times New Roman"/>
          <w:sz w:val="28"/>
          <w:szCs w:val="28"/>
        </w:rPr>
        <w:t>, pentru evitarea reluării integrale a procedurii de avizare</w:t>
      </w:r>
      <w:r w:rsidRPr="00A81B12">
        <w:rPr>
          <w:rFonts w:ascii="Times New Roman" w:hAnsi="Times New Roman" w:cs="Times New Roman"/>
          <w:sz w:val="28"/>
          <w:szCs w:val="28"/>
        </w:rPr>
        <w:t>.</w:t>
      </w:r>
    </w:p>
    <w:p w14:paraId="3B01FDB6" w14:textId="77777777"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15. - Ședințele Comisiei</w:t>
      </w:r>
    </w:p>
    <w:p w14:paraId="566F0F40" w14:textId="764E0FF0" w:rsidR="00A81B12" w:rsidRPr="0034009B" w:rsidRDefault="0034009B" w:rsidP="00FE38E7">
      <w:pPr>
        <w:ind w:left="-142" w:right="-426"/>
        <w:jc w:val="both"/>
        <w:rPr>
          <w:rFonts w:ascii="Times New Roman" w:hAnsi="Times New Roman" w:cs="Times New Roman"/>
          <w:sz w:val="28"/>
          <w:szCs w:val="28"/>
        </w:rPr>
      </w:pPr>
      <w:r>
        <w:rPr>
          <w:rFonts w:ascii="Times New Roman" w:hAnsi="Times New Roman" w:cs="Times New Roman"/>
          <w:sz w:val="28"/>
          <w:szCs w:val="28"/>
        </w:rPr>
        <w:t>(1)</w:t>
      </w:r>
      <w:r w:rsidR="00A81B12" w:rsidRPr="0034009B">
        <w:rPr>
          <w:rFonts w:ascii="Times New Roman" w:hAnsi="Times New Roman" w:cs="Times New Roman"/>
          <w:sz w:val="28"/>
          <w:szCs w:val="28"/>
        </w:rPr>
        <w:t xml:space="preserve">Comisia lucrează în plen, în ședință ordinară în fiecare zi de </w:t>
      </w:r>
      <w:r w:rsidR="003E46DE">
        <w:rPr>
          <w:rFonts w:ascii="Times New Roman" w:hAnsi="Times New Roman" w:cs="Times New Roman"/>
          <w:sz w:val="28"/>
          <w:szCs w:val="28"/>
        </w:rPr>
        <w:t>marți</w:t>
      </w:r>
      <w:r w:rsidR="00A81B12" w:rsidRPr="0034009B">
        <w:rPr>
          <w:rFonts w:ascii="Times New Roman" w:hAnsi="Times New Roman" w:cs="Times New Roman"/>
          <w:sz w:val="28"/>
          <w:szCs w:val="28"/>
        </w:rPr>
        <w:t>, ora 1</w:t>
      </w:r>
      <w:r w:rsidR="00F904F2" w:rsidRPr="0034009B">
        <w:rPr>
          <w:rFonts w:ascii="Times New Roman" w:hAnsi="Times New Roman" w:cs="Times New Roman"/>
          <w:sz w:val="28"/>
          <w:szCs w:val="28"/>
        </w:rPr>
        <w:t>2</w:t>
      </w:r>
      <w:r w:rsidR="00A81B12" w:rsidRPr="0034009B">
        <w:rPr>
          <w:rFonts w:ascii="Times New Roman" w:hAnsi="Times New Roman" w:cs="Times New Roman"/>
          <w:sz w:val="28"/>
          <w:szCs w:val="28"/>
        </w:rPr>
        <w:t xml:space="preserve">:00, în format online, prin mijloace electronice de comunicare la distanță, sau în format fizic la sediul Consiliului Județean Vrancea, potrivit convocării. Când ziua de </w:t>
      </w:r>
      <w:r w:rsidR="00DC74FC">
        <w:rPr>
          <w:rFonts w:ascii="Times New Roman" w:hAnsi="Times New Roman" w:cs="Times New Roman"/>
          <w:sz w:val="28"/>
          <w:szCs w:val="28"/>
        </w:rPr>
        <w:t xml:space="preserve">marți </w:t>
      </w:r>
      <w:r w:rsidR="00A81B12" w:rsidRPr="0034009B">
        <w:rPr>
          <w:rFonts w:ascii="Times New Roman" w:hAnsi="Times New Roman" w:cs="Times New Roman"/>
          <w:sz w:val="28"/>
          <w:szCs w:val="28"/>
        </w:rPr>
        <w:t>este sărbătoare legală, ședința are loc în prima zi lucrătoare următoare. Ședința fără puncte pe ordinea de zi se anulează de drept, cu informarea membrilor prin notificarea Comisiei.</w:t>
      </w:r>
    </w:p>
    <w:p w14:paraId="7DA8E5CF" w14:textId="2356565B"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O documentație se înscrie pe ordinea de zi a primei ședințe de </w:t>
      </w:r>
      <w:r w:rsidR="00C16312">
        <w:rPr>
          <w:rFonts w:ascii="Times New Roman" w:hAnsi="Times New Roman" w:cs="Times New Roman"/>
          <w:sz w:val="28"/>
          <w:szCs w:val="28"/>
        </w:rPr>
        <w:t>marți</w:t>
      </w:r>
      <w:r w:rsidRPr="00A81B12">
        <w:rPr>
          <w:rFonts w:ascii="Times New Roman" w:hAnsi="Times New Roman" w:cs="Times New Roman"/>
          <w:sz w:val="28"/>
          <w:szCs w:val="28"/>
        </w:rPr>
        <w:t xml:space="preserve"> de după împlinirea termenului de analiză. La propunerea secretariatului, documentația pentru </w:t>
      </w:r>
      <w:r w:rsidRPr="00A81B12">
        <w:rPr>
          <w:rFonts w:ascii="Times New Roman" w:hAnsi="Times New Roman" w:cs="Times New Roman"/>
          <w:sz w:val="28"/>
          <w:szCs w:val="28"/>
        </w:rPr>
        <w:lastRenderedPageBreak/>
        <w:t>care toți membrii au transmis punctul de vedere înainte de termen se înscrie pe ordinea de zi a primei ședințe disponibile.</w:t>
      </w:r>
    </w:p>
    <w:p w14:paraId="5385350D" w14:textId="0D3A6FE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Ordinea de zi cuprinde: documentațiile </w:t>
      </w:r>
      <w:r w:rsidR="004C4D20">
        <w:rPr>
          <w:rFonts w:ascii="Times New Roman" w:hAnsi="Times New Roman" w:cs="Times New Roman"/>
          <w:sz w:val="28"/>
          <w:szCs w:val="28"/>
        </w:rPr>
        <w:t>care au parcurs procedura de avizare, în vederea emiterii</w:t>
      </w:r>
      <w:r w:rsidRPr="00A81B12">
        <w:rPr>
          <w:rFonts w:ascii="Times New Roman" w:hAnsi="Times New Roman" w:cs="Times New Roman"/>
          <w:sz w:val="28"/>
          <w:szCs w:val="28"/>
        </w:rPr>
        <w:t xml:space="preserve"> avizului </w:t>
      </w:r>
      <w:r w:rsidR="004C4D20">
        <w:rPr>
          <w:rFonts w:ascii="Times New Roman" w:hAnsi="Times New Roman" w:cs="Times New Roman"/>
          <w:sz w:val="28"/>
          <w:szCs w:val="28"/>
        </w:rPr>
        <w:t xml:space="preserve">integrat favorabil, condiționat sau </w:t>
      </w:r>
      <w:r w:rsidRPr="00A81B12">
        <w:rPr>
          <w:rFonts w:ascii="Times New Roman" w:hAnsi="Times New Roman" w:cs="Times New Roman"/>
          <w:sz w:val="28"/>
          <w:szCs w:val="28"/>
        </w:rPr>
        <w:t>nefavorabil</w:t>
      </w:r>
      <w:r w:rsidR="008A0D7C">
        <w:rPr>
          <w:rFonts w:ascii="Times New Roman" w:hAnsi="Times New Roman" w:cs="Times New Roman"/>
          <w:sz w:val="28"/>
          <w:szCs w:val="28"/>
        </w:rPr>
        <w:t>, după caz</w:t>
      </w:r>
      <w:r w:rsidRPr="00A81B12">
        <w:rPr>
          <w:rFonts w:ascii="Times New Roman" w:hAnsi="Times New Roman" w:cs="Times New Roman"/>
          <w:sz w:val="28"/>
          <w:szCs w:val="28"/>
        </w:rPr>
        <w:t xml:space="preserve">; prezentarea documentațiilor </w:t>
      </w:r>
      <w:r w:rsidR="0034009B">
        <w:rPr>
          <w:rFonts w:ascii="Times New Roman" w:hAnsi="Times New Roman" w:cs="Times New Roman"/>
          <w:sz w:val="28"/>
          <w:szCs w:val="28"/>
        </w:rPr>
        <w:t xml:space="preserve">cu grad ridicat de </w:t>
      </w:r>
      <w:r w:rsidRPr="00A81B12">
        <w:rPr>
          <w:rFonts w:ascii="Times New Roman" w:hAnsi="Times New Roman" w:cs="Times New Roman"/>
          <w:sz w:val="28"/>
          <w:szCs w:val="28"/>
        </w:rPr>
        <w:t>complex</w:t>
      </w:r>
      <w:r w:rsidR="0034009B">
        <w:rPr>
          <w:rFonts w:ascii="Times New Roman" w:hAnsi="Times New Roman" w:cs="Times New Roman"/>
          <w:sz w:val="28"/>
          <w:szCs w:val="28"/>
        </w:rPr>
        <w:t>itate (</w:t>
      </w:r>
      <w:r w:rsidRPr="00A81B12">
        <w:rPr>
          <w:rFonts w:ascii="Times New Roman" w:hAnsi="Times New Roman" w:cs="Times New Roman"/>
          <w:sz w:val="28"/>
          <w:szCs w:val="28"/>
        </w:rPr>
        <w:t>C</w:t>
      </w:r>
      <w:r w:rsidR="002227EE">
        <w:rPr>
          <w:rFonts w:ascii="Times New Roman" w:hAnsi="Times New Roman" w:cs="Times New Roman"/>
          <w:sz w:val="28"/>
          <w:szCs w:val="28"/>
        </w:rPr>
        <w:t>2</w:t>
      </w:r>
      <w:r w:rsidR="0034009B">
        <w:rPr>
          <w:rFonts w:ascii="Times New Roman" w:hAnsi="Times New Roman" w:cs="Times New Roman"/>
          <w:sz w:val="28"/>
          <w:szCs w:val="28"/>
        </w:rPr>
        <w:t xml:space="preserve"> sau C</w:t>
      </w:r>
      <w:r w:rsidR="002227EE">
        <w:rPr>
          <w:rFonts w:ascii="Times New Roman" w:hAnsi="Times New Roman" w:cs="Times New Roman"/>
          <w:sz w:val="28"/>
          <w:szCs w:val="28"/>
        </w:rPr>
        <w:t>3</w:t>
      </w:r>
      <w:r w:rsidR="0034009B">
        <w:rPr>
          <w:rFonts w:ascii="Times New Roman" w:hAnsi="Times New Roman" w:cs="Times New Roman"/>
          <w:sz w:val="28"/>
          <w:szCs w:val="28"/>
        </w:rPr>
        <w:t>)</w:t>
      </w:r>
      <w:r w:rsidRPr="00A81B12">
        <w:rPr>
          <w:rFonts w:ascii="Times New Roman" w:hAnsi="Times New Roman" w:cs="Times New Roman"/>
          <w:sz w:val="28"/>
          <w:szCs w:val="28"/>
        </w:rPr>
        <w:t xml:space="preserve"> în vederea</w:t>
      </w:r>
      <w:r w:rsidR="0034009B">
        <w:rPr>
          <w:rFonts w:ascii="Times New Roman" w:hAnsi="Times New Roman" w:cs="Times New Roman"/>
          <w:sz w:val="28"/>
          <w:szCs w:val="28"/>
        </w:rPr>
        <w:t xml:space="preserve"> consultării Com</w:t>
      </w:r>
      <w:r w:rsidR="002227EE">
        <w:rPr>
          <w:rFonts w:ascii="Times New Roman" w:hAnsi="Times New Roman" w:cs="Times New Roman"/>
          <w:sz w:val="28"/>
          <w:szCs w:val="28"/>
        </w:rPr>
        <w:t>i</w:t>
      </w:r>
      <w:r w:rsidR="0034009B">
        <w:rPr>
          <w:rFonts w:ascii="Times New Roman" w:hAnsi="Times New Roman" w:cs="Times New Roman"/>
          <w:sz w:val="28"/>
          <w:szCs w:val="28"/>
        </w:rPr>
        <w:t>siei</w:t>
      </w:r>
      <w:r w:rsidRPr="00A81B12">
        <w:rPr>
          <w:rFonts w:ascii="Times New Roman" w:hAnsi="Times New Roman" w:cs="Times New Roman"/>
          <w:sz w:val="28"/>
          <w:szCs w:val="28"/>
        </w:rPr>
        <w:t>,</w:t>
      </w:r>
      <w:r w:rsidR="004C4D20">
        <w:rPr>
          <w:rFonts w:ascii="Times New Roman" w:hAnsi="Times New Roman" w:cs="Times New Roman"/>
          <w:sz w:val="28"/>
          <w:szCs w:val="28"/>
        </w:rPr>
        <w:t xml:space="preserve"> la solicitarea beneficiarilor</w:t>
      </w:r>
      <w:r w:rsidR="0022635D">
        <w:rPr>
          <w:rFonts w:ascii="Times New Roman" w:hAnsi="Times New Roman" w:cs="Times New Roman"/>
          <w:sz w:val="28"/>
          <w:szCs w:val="28"/>
        </w:rPr>
        <w:t>, în vederea inițierii ulterioare a procedurii de avizare</w:t>
      </w:r>
    </w:p>
    <w:p w14:paraId="1B7EBC96" w14:textId="756015B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Ședința este legal întrunită în prezența președintelui și a secretarului. Absența reprezentantului unității administrativ-teritoriale inițiatoare se consemnează în procesul-verbal, produce efectele art. 93 alin. (1) din Cod și obligă secretariatul să îl informeze despre soluția adoptată. Membrii care nu participă și nu au transmis punct de vedere sunt considerați că și-au exprimat acordul tacit.</w:t>
      </w:r>
    </w:p>
    <w:p w14:paraId="681589DA" w14:textId="5996EE8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8A0D7C">
        <w:rPr>
          <w:rFonts w:ascii="Times New Roman" w:hAnsi="Times New Roman" w:cs="Times New Roman"/>
          <w:sz w:val="28"/>
          <w:szCs w:val="28"/>
        </w:rPr>
        <w:t>5</w:t>
      </w:r>
      <w:r w:rsidRPr="00A81B12">
        <w:rPr>
          <w:rFonts w:ascii="Times New Roman" w:hAnsi="Times New Roman" w:cs="Times New Roman"/>
          <w:sz w:val="28"/>
          <w:szCs w:val="28"/>
        </w:rPr>
        <w:t>)</w:t>
      </w:r>
      <w:r w:rsidRPr="00A81B12">
        <w:rPr>
          <w:rFonts w:ascii="Times New Roman" w:hAnsi="Times New Roman" w:cs="Times New Roman"/>
          <w:sz w:val="28"/>
          <w:szCs w:val="28"/>
        </w:rPr>
        <w:tab/>
      </w:r>
      <w:r w:rsidR="003F4B27" w:rsidRPr="00A81B12">
        <w:rPr>
          <w:rFonts w:ascii="Times New Roman" w:hAnsi="Times New Roman" w:cs="Times New Roman"/>
          <w:sz w:val="28"/>
          <w:szCs w:val="28"/>
        </w:rPr>
        <w:t xml:space="preserve">Solicitantul și specialistul atestat RUR pot fi invitați </w:t>
      </w:r>
      <w:r w:rsidR="008A0D7C">
        <w:rPr>
          <w:rFonts w:ascii="Times New Roman" w:hAnsi="Times New Roman" w:cs="Times New Roman"/>
          <w:sz w:val="28"/>
          <w:szCs w:val="28"/>
        </w:rPr>
        <w:t xml:space="preserve">la ședință </w:t>
      </w:r>
      <w:r w:rsidR="003F4B27" w:rsidRPr="00A81B12">
        <w:rPr>
          <w:rFonts w:ascii="Times New Roman" w:hAnsi="Times New Roman" w:cs="Times New Roman"/>
          <w:sz w:val="28"/>
          <w:szCs w:val="28"/>
        </w:rPr>
        <w:t>să prezinte documentația și să răspundă întrebărilor</w:t>
      </w:r>
      <w:r w:rsidR="003F4B27">
        <w:rPr>
          <w:rFonts w:ascii="Times New Roman" w:hAnsi="Times New Roman" w:cs="Times New Roman"/>
          <w:sz w:val="28"/>
          <w:szCs w:val="28"/>
        </w:rPr>
        <w:t xml:space="preserve">, neputând </w:t>
      </w:r>
      <w:r w:rsidR="003F4B27" w:rsidRPr="00A81B12">
        <w:rPr>
          <w:rFonts w:ascii="Times New Roman" w:hAnsi="Times New Roman" w:cs="Times New Roman"/>
          <w:sz w:val="28"/>
          <w:szCs w:val="28"/>
        </w:rPr>
        <w:t>particip</w:t>
      </w:r>
      <w:r w:rsidR="003F4B27">
        <w:rPr>
          <w:rFonts w:ascii="Times New Roman" w:hAnsi="Times New Roman" w:cs="Times New Roman"/>
          <w:sz w:val="28"/>
          <w:szCs w:val="28"/>
        </w:rPr>
        <w:t>a</w:t>
      </w:r>
      <w:r w:rsidR="003F4B27" w:rsidRPr="00A81B12">
        <w:rPr>
          <w:rFonts w:ascii="Times New Roman" w:hAnsi="Times New Roman" w:cs="Times New Roman"/>
          <w:sz w:val="28"/>
          <w:szCs w:val="28"/>
        </w:rPr>
        <w:t xml:space="preserve"> la deliberare.</w:t>
      </w:r>
      <w:r w:rsidR="003F4B27">
        <w:rPr>
          <w:rFonts w:ascii="Times New Roman" w:hAnsi="Times New Roman" w:cs="Times New Roman"/>
          <w:sz w:val="28"/>
          <w:szCs w:val="28"/>
        </w:rPr>
        <w:t xml:space="preserve"> </w:t>
      </w:r>
      <w:r w:rsidRPr="00A81B12">
        <w:rPr>
          <w:rFonts w:ascii="Times New Roman" w:hAnsi="Times New Roman" w:cs="Times New Roman"/>
          <w:sz w:val="28"/>
          <w:szCs w:val="28"/>
        </w:rPr>
        <w:t xml:space="preserve">Prezentarea documentațiilor, în ședința Comisiei, specialistul atestat RUR prezintă documentația, iar membrii pot adresa întrebări de clarificare. Prezentarea nu înlocuiește punctele de vedere scrise și nu suspendă termenul de analiză. </w:t>
      </w:r>
    </w:p>
    <w:p w14:paraId="1D56555A" w14:textId="3F5D6A50"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8A0D7C">
        <w:rPr>
          <w:rFonts w:ascii="Times New Roman" w:hAnsi="Times New Roman" w:cs="Times New Roman"/>
          <w:sz w:val="28"/>
          <w:szCs w:val="28"/>
        </w:rPr>
        <w:t>6</w:t>
      </w:r>
      <w:r w:rsidRPr="00A81B12">
        <w:rPr>
          <w:rFonts w:ascii="Times New Roman" w:hAnsi="Times New Roman" w:cs="Times New Roman"/>
          <w:sz w:val="28"/>
          <w:szCs w:val="28"/>
        </w:rPr>
        <w:t>)</w:t>
      </w:r>
      <w:r w:rsidRPr="00A81B12">
        <w:rPr>
          <w:rFonts w:ascii="Times New Roman" w:hAnsi="Times New Roman" w:cs="Times New Roman"/>
          <w:sz w:val="28"/>
          <w:szCs w:val="28"/>
        </w:rPr>
        <w:tab/>
        <w:t>În ședință se prezintă documentațiile, se examinează punctele de vedere, se tranșează divergențele dintre avizatori și se adoptă, pentru fiecare documentație, una dintre soluțiile prevăzute la art. 17. Comisia constată exprimarea punctelor de vedere ale membrilor, fiecare în domeniul său de competență. Un punct de vedere nefavorabil motivat, formulat în domeniul de competență al membrului, nu poate fi înlăturat prin vot.</w:t>
      </w:r>
    </w:p>
    <w:p w14:paraId="087CC86F" w14:textId="209C957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8A0D7C">
        <w:rPr>
          <w:rFonts w:ascii="Times New Roman" w:hAnsi="Times New Roman" w:cs="Times New Roman"/>
          <w:sz w:val="28"/>
          <w:szCs w:val="28"/>
        </w:rPr>
        <w:t>7</w:t>
      </w:r>
      <w:r w:rsidRPr="00A81B12">
        <w:rPr>
          <w:rFonts w:ascii="Times New Roman" w:hAnsi="Times New Roman" w:cs="Times New Roman"/>
          <w:sz w:val="28"/>
          <w:szCs w:val="28"/>
        </w:rPr>
        <w:t>)</w:t>
      </w:r>
      <w:r w:rsidRPr="00A81B12">
        <w:rPr>
          <w:rFonts w:ascii="Times New Roman" w:hAnsi="Times New Roman" w:cs="Times New Roman"/>
          <w:sz w:val="28"/>
          <w:szCs w:val="28"/>
        </w:rPr>
        <w:tab/>
        <w:t>Când condițiile formulate de doi sau mai mulți membri sunt incompatibile între ele, președintele solicită în ședință membrilor în cauză armonizarea lor. În lipsa armonizării, condițiile se preiau în actul de comunicare integrat cu mențiunea incompatibilității, iar solicitantul propune, la redepunere, soluția de conciliere, pe care membrii în cauză o confirmă potrivit art. 20 alin. (2).</w:t>
      </w:r>
    </w:p>
    <w:p w14:paraId="13D88CAC" w14:textId="4470C43E" w:rsidR="00CD0A0B"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w:t>
      </w:r>
      <w:r w:rsidR="00197C6D">
        <w:rPr>
          <w:rFonts w:ascii="Times New Roman" w:hAnsi="Times New Roman" w:cs="Times New Roman"/>
          <w:sz w:val="28"/>
          <w:szCs w:val="28"/>
        </w:rPr>
        <w:t>8</w:t>
      </w:r>
      <w:r w:rsidRPr="00A81B12">
        <w:rPr>
          <w:rFonts w:ascii="Times New Roman" w:hAnsi="Times New Roman" w:cs="Times New Roman"/>
          <w:sz w:val="28"/>
          <w:szCs w:val="28"/>
        </w:rPr>
        <w:t>)</w:t>
      </w:r>
      <w:r w:rsidRPr="00A81B12">
        <w:rPr>
          <w:rFonts w:ascii="Times New Roman" w:hAnsi="Times New Roman" w:cs="Times New Roman"/>
          <w:sz w:val="28"/>
          <w:szCs w:val="28"/>
        </w:rPr>
        <w:tab/>
        <w:t xml:space="preserve">În sensul art. 92 alin. (9) din </w:t>
      </w:r>
      <w:r w:rsidR="00DE6BFA">
        <w:rPr>
          <w:rFonts w:ascii="Times New Roman" w:hAnsi="Times New Roman" w:cs="Times New Roman"/>
          <w:sz w:val="28"/>
          <w:szCs w:val="28"/>
        </w:rPr>
        <w:t>Legea nr.169/2026</w:t>
      </w:r>
      <w:r w:rsidRPr="00A81B12">
        <w:rPr>
          <w:rFonts w:ascii="Times New Roman" w:hAnsi="Times New Roman" w:cs="Times New Roman"/>
          <w:sz w:val="28"/>
          <w:szCs w:val="28"/>
        </w:rPr>
        <w:t>, votul fiecărui membru este punctul de vedere exprimat potrivit art. 13 alin. (1)</w:t>
      </w:r>
      <w:r w:rsidR="00A6426A">
        <w:rPr>
          <w:rFonts w:ascii="Times New Roman" w:hAnsi="Times New Roman" w:cs="Times New Roman"/>
          <w:sz w:val="28"/>
          <w:szCs w:val="28"/>
        </w:rPr>
        <w:t xml:space="preserve"> din regulament</w:t>
      </w:r>
      <w:r w:rsidRPr="00A81B12">
        <w:rPr>
          <w:rFonts w:ascii="Times New Roman" w:hAnsi="Times New Roman" w:cs="Times New Roman"/>
          <w:sz w:val="28"/>
          <w:szCs w:val="28"/>
        </w:rPr>
        <w:t>, consemnat ca atare în</w:t>
      </w:r>
      <w:r w:rsidR="00A6426A">
        <w:rPr>
          <w:rFonts w:ascii="Times New Roman" w:hAnsi="Times New Roman" w:cs="Times New Roman"/>
          <w:sz w:val="28"/>
          <w:szCs w:val="28"/>
        </w:rPr>
        <w:t>tr-un</w:t>
      </w:r>
      <w:r w:rsidRPr="00A81B12">
        <w:rPr>
          <w:rFonts w:ascii="Times New Roman" w:hAnsi="Times New Roman" w:cs="Times New Roman"/>
          <w:sz w:val="28"/>
          <w:szCs w:val="28"/>
        </w:rPr>
        <w:t xml:space="preserve"> proces-verbal.</w:t>
      </w:r>
    </w:p>
    <w:p w14:paraId="520F67C3" w14:textId="337E26D3" w:rsidR="00A81B12" w:rsidRPr="00290457" w:rsidRDefault="00A81B12" w:rsidP="00FE38E7">
      <w:pPr>
        <w:ind w:left="-142" w:right="-426"/>
        <w:jc w:val="both"/>
        <w:rPr>
          <w:rFonts w:ascii="Times New Roman" w:hAnsi="Times New Roman" w:cs="Times New Roman"/>
          <w:b/>
          <w:bCs/>
          <w:sz w:val="28"/>
          <w:szCs w:val="28"/>
        </w:rPr>
      </w:pPr>
      <w:r w:rsidRPr="00290457">
        <w:rPr>
          <w:rFonts w:ascii="Times New Roman" w:hAnsi="Times New Roman" w:cs="Times New Roman"/>
          <w:b/>
          <w:bCs/>
          <w:sz w:val="28"/>
          <w:szCs w:val="28"/>
        </w:rPr>
        <w:t>Art. 16. - Procesul-verbal</w:t>
      </w:r>
      <w:r w:rsidR="00F35349">
        <w:rPr>
          <w:rFonts w:ascii="Times New Roman" w:hAnsi="Times New Roman" w:cs="Times New Roman"/>
          <w:b/>
          <w:bCs/>
          <w:sz w:val="28"/>
          <w:szCs w:val="28"/>
        </w:rPr>
        <w:t xml:space="preserve"> al ședinței</w:t>
      </w:r>
    </w:p>
    <w:p w14:paraId="340C9236"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Lucrările ședinței se consemnează în proces-verbal, care cuprinde: membrii prezenți și, pentru fiecare documentație, punctele de vedere transmise, acordurile tacite incidente, votul și observațiile formulate în ședință, condițiile reținute și cele constatate ca neconforme, soluția adoptată.</w:t>
      </w:r>
    </w:p>
    <w:p w14:paraId="6151EA72" w14:textId="768D6FF8"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(2)</w:t>
      </w:r>
      <w:r w:rsidRPr="00A81B12">
        <w:rPr>
          <w:rFonts w:ascii="Times New Roman" w:hAnsi="Times New Roman" w:cs="Times New Roman"/>
          <w:sz w:val="28"/>
          <w:szCs w:val="28"/>
        </w:rPr>
        <w:tab/>
        <w:t xml:space="preserve">Procesul-verbal </w:t>
      </w:r>
      <w:r w:rsidR="00F35349">
        <w:rPr>
          <w:rFonts w:ascii="Times New Roman" w:hAnsi="Times New Roman" w:cs="Times New Roman"/>
          <w:sz w:val="28"/>
          <w:szCs w:val="28"/>
        </w:rPr>
        <w:t xml:space="preserve">al ședinței </w:t>
      </w:r>
      <w:r w:rsidRPr="00A81B12">
        <w:rPr>
          <w:rFonts w:ascii="Times New Roman" w:hAnsi="Times New Roman" w:cs="Times New Roman"/>
          <w:sz w:val="28"/>
          <w:szCs w:val="28"/>
        </w:rPr>
        <w:t xml:space="preserve">se semnează electronic de fiecare membru, în ziua ședinței sau în cel mult 2 zile lucrătoare de la aceasta. Punctul de vedere semnat electronic de membru se anexează procesului-verbal și ține loc de semnătura acestuia pentru documentația la care se referă. Pentru membrii aflați în situația prevăzută la art. 93 alin. (1) din </w:t>
      </w:r>
      <w:r w:rsidR="00DE6BFA">
        <w:rPr>
          <w:rFonts w:ascii="Times New Roman" w:hAnsi="Times New Roman" w:cs="Times New Roman"/>
          <w:sz w:val="28"/>
          <w:szCs w:val="28"/>
        </w:rPr>
        <w:t>Legea nr.169/2026</w:t>
      </w:r>
      <w:r w:rsidRPr="00A81B12">
        <w:rPr>
          <w:rFonts w:ascii="Times New Roman" w:hAnsi="Times New Roman" w:cs="Times New Roman"/>
          <w:sz w:val="28"/>
          <w:szCs w:val="28"/>
        </w:rPr>
        <w:t>, secretariatul consemnează data notificării și împlinirea termenului. Procesul-verbal astfel întocmit se atestă prin semnătura președintelui și a secretarului, devine anexă a avizului unic integrat, iar nesemnarea lui în termen de către un membru prezent nu împiedică emiterea avizului.</w:t>
      </w:r>
    </w:p>
    <w:p w14:paraId="1E9C0689" w14:textId="77777777"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Ședințele online se înregistrează, cu informarea participanților la începutul ședinței; înregistrarea se păstrează potrivit nomenclatorului arhivistic, cel puțin 3 ani de la data ședinței, este accesibilă membrilor la cerere și constituie mijloc de probă a celor consemnate.</w:t>
      </w:r>
    </w:p>
    <w:p w14:paraId="62B3778E" w14:textId="77777777" w:rsidR="00A81B12" w:rsidRPr="00E320D5" w:rsidRDefault="00A81B12" w:rsidP="00FE38E7">
      <w:pPr>
        <w:ind w:left="-142" w:right="-426"/>
        <w:jc w:val="center"/>
        <w:rPr>
          <w:rFonts w:ascii="Times New Roman" w:hAnsi="Times New Roman" w:cs="Times New Roman"/>
          <w:b/>
          <w:bCs/>
          <w:sz w:val="28"/>
          <w:szCs w:val="28"/>
        </w:rPr>
      </w:pPr>
      <w:r w:rsidRPr="00E320D5">
        <w:rPr>
          <w:rFonts w:ascii="Times New Roman" w:hAnsi="Times New Roman" w:cs="Times New Roman"/>
          <w:b/>
          <w:bCs/>
          <w:sz w:val="28"/>
          <w:szCs w:val="28"/>
        </w:rPr>
        <w:t>Capitolul VI - Actele Comisiei</w:t>
      </w:r>
    </w:p>
    <w:p w14:paraId="19FE6EDC"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17. - Soluțiile Comisiei</w:t>
      </w:r>
    </w:p>
    <w:p w14:paraId="50EFB374"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În urma analizei, Comisia adoptă una dintre următoarele soluții:</w:t>
      </w:r>
    </w:p>
    <w:p w14:paraId="16C45890" w14:textId="2647BA8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a)</w:t>
      </w:r>
      <w:r w:rsidRPr="00E320D5">
        <w:rPr>
          <w:rFonts w:ascii="Times New Roman" w:hAnsi="Times New Roman" w:cs="Times New Roman"/>
          <w:b/>
          <w:bCs/>
          <w:sz w:val="28"/>
          <w:szCs w:val="28"/>
        </w:rPr>
        <w:t>aviz unic integrat favorabil</w:t>
      </w:r>
      <w:r w:rsidRPr="00A81B12">
        <w:rPr>
          <w:rFonts w:ascii="Times New Roman" w:hAnsi="Times New Roman" w:cs="Times New Roman"/>
          <w:sz w:val="28"/>
          <w:szCs w:val="28"/>
        </w:rPr>
        <w:t>, dacă documentația este completă și nu s-au formulat condiții;</w:t>
      </w:r>
    </w:p>
    <w:p w14:paraId="0586439D" w14:textId="28CAF754"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b)</w:t>
      </w:r>
      <w:r w:rsidRPr="00E320D5">
        <w:rPr>
          <w:rFonts w:ascii="Times New Roman" w:hAnsi="Times New Roman" w:cs="Times New Roman"/>
          <w:b/>
          <w:bCs/>
          <w:sz w:val="28"/>
          <w:szCs w:val="28"/>
        </w:rPr>
        <w:t>aviz unic integrat favorabil cu condiții</w:t>
      </w:r>
      <w:r w:rsidRPr="00A81B12">
        <w:rPr>
          <w:rFonts w:ascii="Times New Roman" w:hAnsi="Times New Roman" w:cs="Times New Roman"/>
          <w:sz w:val="28"/>
          <w:szCs w:val="28"/>
        </w:rPr>
        <w:t>, dacă documentația este completă, iar condițiile formulate nu implică modificarea soluției de reglementare, condițiile se înscriu în aviz;</w:t>
      </w:r>
    </w:p>
    <w:p w14:paraId="0ADC9376" w14:textId="0D7F0CC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c)</w:t>
      </w:r>
      <w:r w:rsidRPr="00E320D5">
        <w:rPr>
          <w:rFonts w:ascii="Times New Roman" w:hAnsi="Times New Roman" w:cs="Times New Roman"/>
          <w:b/>
          <w:bCs/>
          <w:sz w:val="28"/>
          <w:szCs w:val="28"/>
        </w:rPr>
        <w:t>act de comunicare integrat</w:t>
      </w:r>
      <w:r w:rsidRPr="00A81B12">
        <w:rPr>
          <w:rFonts w:ascii="Times New Roman" w:hAnsi="Times New Roman" w:cs="Times New Roman"/>
          <w:sz w:val="28"/>
          <w:szCs w:val="28"/>
        </w:rPr>
        <w:t>, dacă documentația este incompletă, necesită clarificări tehnice sau modificări;</w:t>
      </w:r>
    </w:p>
    <w:p w14:paraId="40D411A6" w14:textId="4339BC42" w:rsidR="00E320D5"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w:t>
      </w:r>
      <w:r w:rsidRPr="00E320D5">
        <w:rPr>
          <w:rFonts w:ascii="Times New Roman" w:hAnsi="Times New Roman" w:cs="Times New Roman"/>
          <w:b/>
          <w:bCs/>
          <w:sz w:val="28"/>
          <w:szCs w:val="28"/>
        </w:rPr>
        <w:t>aviz nefavorabil motivat</w:t>
      </w:r>
      <w:r w:rsidRPr="00A81B12">
        <w:rPr>
          <w:rFonts w:ascii="Times New Roman" w:hAnsi="Times New Roman" w:cs="Times New Roman"/>
          <w:sz w:val="28"/>
          <w:szCs w:val="28"/>
        </w:rPr>
        <w:t>, dacă: (i) documentația contravine reglementărilor legale sau documentațiilor de rang superior în vigoare și neconformitatea nu poate fi înlăturată prin modificarea documentației; (ii) un membru își menține punctul de vedere nefavorabil motivat în domeniul său de competență; (iii) solicitantul nu s-a conformat actului de comunicare integrat în termenul acordat; (iv) avizul instituțiilor din SNAOPSN este nefavorabil, (v) alte situații/motive;</w:t>
      </w:r>
    </w:p>
    <w:p w14:paraId="075444E4"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18. - Avizul unic integrat</w:t>
      </w:r>
    </w:p>
    <w:p w14:paraId="46E3906E" w14:textId="31D4E7D6"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Avizul unic integrat se emite în cel mult 15 zile lucrătoare de la data la care Comisia constată, prin proces-verbal, că documentația este completă și îndeplinește toate condițiile specifice de avizare, potrivit art. 92 alin. (8) </w:t>
      </w:r>
      <w:r w:rsidR="00D85CF3">
        <w:rPr>
          <w:rFonts w:ascii="Times New Roman" w:hAnsi="Times New Roman" w:cs="Times New Roman"/>
          <w:sz w:val="28"/>
          <w:szCs w:val="28"/>
        </w:rPr>
        <w:t xml:space="preserve">coroborat cu art. 93, alin. 2) </w:t>
      </w:r>
      <w:r w:rsidRPr="00A81B12">
        <w:rPr>
          <w:rFonts w:ascii="Times New Roman" w:hAnsi="Times New Roman" w:cs="Times New Roman"/>
          <w:sz w:val="28"/>
          <w:szCs w:val="28"/>
        </w:rPr>
        <w:t>din Cod, în săptămâna ședinței, și se semnează de secretarul Comisiei și de arhitectul-șef.</w:t>
      </w:r>
    </w:p>
    <w:p w14:paraId="2328AF3E"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Avizul unic integrat își menține valabilitatea de la emitere până la aprobarea documentației, iar pentru planurile urbanistice zonale - până la emiterea autorizației de construire, fără a fi necesară reconfirmarea, dacă soluția avizată nu se modifică.</w:t>
      </w:r>
    </w:p>
    <w:p w14:paraId="6AD7AAD9"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lastRenderedPageBreak/>
        <w:t>Art. 19. - Actul de comunicare integrat</w:t>
      </w:r>
    </w:p>
    <w:p w14:paraId="6EC2320D"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Actul de comunicare integrat se transmite solicitantului o singură dată și cuprinde toate condițiile specifice de avizare, clarificările, modificările sau completările solicitate de toți membrii, cu motivarea tehnică și/sau juridică. După transmiterea lui nu mai pot fi formulate condiții noi asupra aceleiași soluții, cu excepția celor care decurg din modificările aduse documentației.</w:t>
      </w:r>
    </w:p>
    <w:p w14:paraId="2B071A3B"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Termenul de conformare este de 6 luni de la data comunicării actului de comunicare integrat. La împlinirea lui fără redepunere, președintele constată închiderea procedurii și emite avizul nefavorabil pe baza actului de comunicare integrat, fără o nouă ședință, cu consemnare în registru. Documentația poate fi depusă ca documentație nouă.</w:t>
      </w:r>
    </w:p>
    <w:p w14:paraId="4A860680"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20. - Redepunerea documentației revizuite</w:t>
      </w:r>
    </w:p>
    <w:p w14:paraId="12B437C4" w14:textId="6D236DA3"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Documentația revizuită în urma actului de comunicare integrat se depune prin canalul electronic al Comisiei, însoțită de un tabel de conformare cu răspuns la fiecare condiție, și se transmite membrilor prin notificarea Comisiei, în secțiunea documentațiilor redepuse. Documentația redepusă se înregistrează ca atare și este supusă unei noi analize în condițiile art. 92 alin. (6) din Cod, cu termenul de analiză redus la jumătate din termenul categoriei: </w:t>
      </w:r>
      <w:r w:rsidR="002A05CE">
        <w:rPr>
          <w:rFonts w:ascii="Times New Roman" w:hAnsi="Times New Roman" w:cs="Times New Roman"/>
          <w:sz w:val="28"/>
          <w:szCs w:val="28"/>
        </w:rPr>
        <w:t>10</w:t>
      </w:r>
      <w:r w:rsidRPr="00A81B12">
        <w:rPr>
          <w:rFonts w:ascii="Times New Roman" w:hAnsi="Times New Roman" w:cs="Times New Roman"/>
          <w:sz w:val="28"/>
          <w:szCs w:val="28"/>
        </w:rPr>
        <w:t xml:space="preserve"> zile pentru C1, 1</w:t>
      </w:r>
      <w:r w:rsidR="002A05CE">
        <w:rPr>
          <w:rFonts w:ascii="Times New Roman" w:hAnsi="Times New Roman" w:cs="Times New Roman"/>
          <w:sz w:val="28"/>
          <w:szCs w:val="28"/>
        </w:rPr>
        <w:t>5</w:t>
      </w:r>
      <w:r w:rsidRPr="00A81B12">
        <w:rPr>
          <w:rFonts w:ascii="Times New Roman" w:hAnsi="Times New Roman" w:cs="Times New Roman"/>
          <w:sz w:val="28"/>
          <w:szCs w:val="28"/>
        </w:rPr>
        <w:t xml:space="preserve"> zile pentru C2 și 21 de zile pentru C3, calculat de la notificare. Termenul prevăzut la art. 92 alin. (8) din Cod curge de la data la care Comisia</w:t>
      </w:r>
      <w:r w:rsidR="002A05CE">
        <w:rPr>
          <w:rFonts w:ascii="Times New Roman" w:hAnsi="Times New Roman" w:cs="Times New Roman"/>
          <w:sz w:val="28"/>
          <w:szCs w:val="28"/>
        </w:rPr>
        <w:t xml:space="preserve"> analizeaz</w:t>
      </w:r>
      <w:r w:rsidR="006027DC">
        <w:rPr>
          <w:rFonts w:ascii="Times New Roman" w:hAnsi="Times New Roman" w:cs="Times New Roman"/>
          <w:sz w:val="28"/>
          <w:szCs w:val="28"/>
        </w:rPr>
        <w:t>ă</w:t>
      </w:r>
      <w:r w:rsidRPr="00A81B12">
        <w:rPr>
          <w:rFonts w:ascii="Times New Roman" w:hAnsi="Times New Roman" w:cs="Times New Roman"/>
          <w:sz w:val="28"/>
          <w:szCs w:val="28"/>
        </w:rPr>
        <w:t>, că documentația redepusă îndeplinește condițiile specifice de avizare</w:t>
      </w:r>
      <w:r w:rsidR="006027DC">
        <w:rPr>
          <w:rFonts w:ascii="Times New Roman" w:hAnsi="Times New Roman" w:cs="Times New Roman"/>
          <w:sz w:val="28"/>
          <w:szCs w:val="28"/>
        </w:rPr>
        <w:t xml:space="preserve"> și consemnează</w:t>
      </w:r>
      <w:r w:rsidR="006027DC" w:rsidRPr="006027DC">
        <w:rPr>
          <w:rFonts w:ascii="Times New Roman" w:hAnsi="Times New Roman" w:cs="Times New Roman"/>
          <w:sz w:val="28"/>
          <w:szCs w:val="28"/>
        </w:rPr>
        <w:t xml:space="preserve"> </w:t>
      </w:r>
      <w:r w:rsidR="006027DC" w:rsidRPr="00A81B12">
        <w:rPr>
          <w:rFonts w:ascii="Times New Roman" w:hAnsi="Times New Roman" w:cs="Times New Roman"/>
          <w:sz w:val="28"/>
          <w:szCs w:val="28"/>
        </w:rPr>
        <w:t>prin proces-verbal</w:t>
      </w:r>
      <w:r w:rsidR="006027DC">
        <w:rPr>
          <w:rFonts w:ascii="Times New Roman" w:hAnsi="Times New Roman" w:cs="Times New Roman"/>
          <w:sz w:val="28"/>
          <w:szCs w:val="28"/>
        </w:rPr>
        <w:t>.</w:t>
      </w:r>
    </w:p>
    <w:p w14:paraId="26CC16D2" w14:textId="59AA972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Confirmarea conformării se face de membrii care au formulat condiții/observații</w:t>
      </w:r>
      <w:r w:rsidR="00C56CEC">
        <w:rPr>
          <w:rFonts w:ascii="Times New Roman" w:hAnsi="Times New Roman" w:cs="Times New Roman"/>
          <w:sz w:val="28"/>
          <w:szCs w:val="28"/>
        </w:rPr>
        <w:t>, în termenul prevăzut la art. 11 din regulament.</w:t>
      </w:r>
      <w:r w:rsidRPr="00A81B12">
        <w:rPr>
          <w:rFonts w:ascii="Times New Roman" w:hAnsi="Times New Roman" w:cs="Times New Roman"/>
          <w:sz w:val="28"/>
          <w:szCs w:val="28"/>
        </w:rPr>
        <w:t xml:space="preserve"> Ceilalți membri primesc notificarea informativ. Ei pot formula, în același termen, condiții exclusiv asupra părților modificate ale documentației, dacă modificările afectează domeniul lor de competență. În lipsa unui răspuns, punctul de vedere exprimat anterior se menține. Membrii care au formulat condiții pot formula condiții noi numai asupra părților modificate. Neconfirmarea în termen de către un membru care a formulat condiții reprezintă acord tacit asupra conformării, potrivit art. 93 alin. (1) din Cod, și se consemnează ca atare</w:t>
      </w:r>
      <w:r w:rsidR="00C56CEC">
        <w:rPr>
          <w:rFonts w:ascii="Times New Roman" w:hAnsi="Times New Roman" w:cs="Times New Roman"/>
          <w:sz w:val="28"/>
          <w:szCs w:val="28"/>
        </w:rPr>
        <w:t xml:space="preserve">, în procesul verbal întocmit de către secretariatul comisiei </w:t>
      </w:r>
      <w:r w:rsidRPr="00A81B12">
        <w:rPr>
          <w:rFonts w:ascii="Times New Roman" w:hAnsi="Times New Roman" w:cs="Times New Roman"/>
          <w:sz w:val="28"/>
          <w:szCs w:val="28"/>
        </w:rPr>
        <w:t>.</w:t>
      </w:r>
    </w:p>
    <w:p w14:paraId="7E944E1A" w14:textId="77FCAE21"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Dacă toți membrii care au formulat condiții confirmă conformarea, documentația se înscrie la aprobare, inclusiv anticipat potrivit art. 15 alin. (2) și/sau art. 14 alin. (2)</w:t>
      </w:r>
      <w:r w:rsidR="00F447CE">
        <w:rPr>
          <w:rFonts w:ascii="Times New Roman" w:hAnsi="Times New Roman" w:cs="Times New Roman"/>
          <w:sz w:val="28"/>
          <w:szCs w:val="28"/>
        </w:rPr>
        <w:t xml:space="preserve"> din regulam</w:t>
      </w:r>
      <w:r w:rsidR="007A1570">
        <w:rPr>
          <w:rFonts w:ascii="Times New Roman" w:hAnsi="Times New Roman" w:cs="Times New Roman"/>
          <w:sz w:val="28"/>
          <w:szCs w:val="28"/>
        </w:rPr>
        <w:t>e</w:t>
      </w:r>
      <w:r w:rsidR="00F447CE">
        <w:rPr>
          <w:rFonts w:ascii="Times New Roman" w:hAnsi="Times New Roman" w:cs="Times New Roman"/>
          <w:sz w:val="28"/>
          <w:szCs w:val="28"/>
        </w:rPr>
        <w:t>nt</w:t>
      </w:r>
      <w:r w:rsidRPr="00A81B12">
        <w:rPr>
          <w:rFonts w:ascii="Times New Roman" w:hAnsi="Times New Roman" w:cs="Times New Roman"/>
          <w:sz w:val="28"/>
          <w:szCs w:val="28"/>
        </w:rPr>
        <w:t xml:space="preserve">. În caz contrar, plenul decide între aviz favorabil cu condiții, dacă </w:t>
      </w:r>
      <w:r w:rsidR="00D84DEF">
        <w:rPr>
          <w:rFonts w:ascii="Times New Roman" w:hAnsi="Times New Roman" w:cs="Times New Roman"/>
          <w:sz w:val="28"/>
          <w:szCs w:val="28"/>
        </w:rPr>
        <w:t xml:space="preserve">condițiile impuse nu necesită modificări ale documentației </w:t>
      </w:r>
      <w:r w:rsidRPr="00A81B12">
        <w:rPr>
          <w:rFonts w:ascii="Times New Roman" w:hAnsi="Times New Roman" w:cs="Times New Roman"/>
          <w:sz w:val="28"/>
          <w:szCs w:val="28"/>
        </w:rPr>
        <w:t>și po</w:t>
      </w:r>
      <w:r w:rsidR="00D84DEF">
        <w:rPr>
          <w:rFonts w:ascii="Times New Roman" w:hAnsi="Times New Roman" w:cs="Times New Roman"/>
          <w:sz w:val="28"/>
          <w:szCs w:val="28"/>
        </w:rPr>
        <w:t>t</w:t>
      </w:r>
      <w:r w:rsidRPr="00A81B12">
        <w:rPr>
          <w:rFonts w:ascii="Times New Roman" w:hAnsi="Times New Roman" w:cs="Times New Roman"/>
          <w:sz w:val="28"/>
          <w:szCs w:val="28"/>
        </w:rPr>
        <w:t xml:space="preserve"> fi preluat</w:t>
      </w:r>
      <w:r w:rsidR="00D84DEF">
        <w:rPr>
          <w:rFonts w:ascii="Times New Roman" w:hAnsi="Times New Roman" w:cs="Times New Roman"/>
          <w:sz w:val="28"/>
          <w:szCs w:val="28"/>
        </w:rPr>
        <w:t>e</w:t>
      </w:r>
      <w:r w:rsidRPr="00A81B12">
        <w:rPr>
          <w:rFonts w:ascii="Times New Roman" w:hAnsi="Times New Roman" w:cs="Times New Roman"/>
          <w:sz w:val="28"/>
          <w:szCs w:val="28"/>
        </w:rPr>
        <w:t xml:space="preserve"> în forma finală</w:t>
      </w:r>
      <w:r w:rsidR="008430F1">
        <w:rPr>
          <w:rFonts w:ascii="Times New Roman" w:hAnsi="Times New Roman" w:cs="Times New Roman"/>
          <w:sz w:val="28"/>
          <w:szCs w:val="28"/>
        </w:rPr>
        <w:t xml:space="preserve"> sau</w:t>
      </w:r>
      <w:r w:rsidRPr="00A81B12">
        <w:rPr>
          <w:rFonts w:ascii="Times New Roman" w:hAnsi="Times New Roman" w:cs="Times New Roman"/>
          <w:sz w:val="28"/>
          <w:szCs w:val="28"/>
        </w:rPr>
        <w:t xml:space="preserve"> aviz nefavorabil</w:t>
      </w:r>
      <w:r w:rsidR="00C23E49">
        <w:rPr>
          <w:rFonts w:ascii="Times New Roman" w:hAnsi="Times New Roman" w:cs="Times New Roman"/>
          <w:sz w:val="28"/>
          <w:szCs w:val="28"/>
        </w:rPr>
        <w:t>, după caz</w:t>
      </w:r>
      <w:r w:rsidRPr="00A81B12">
        <w:rPr>
          <w:rFonts w:ascii="Times New Roman" w:hAnsi="Times New Roman" w:cs="Times New Roman"/>
          <w:sz w:val="28"/>
          <w:szCs w:val="28"/>
        </w:rPr>
        <w:t>.</w:t>
      </w:r>
    </w:p>
    <w:p w14:paraId="1A853728"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 xml:space="preserve">După actul de comunicare integrat este admisă o singură redepunere. Avizele și acordurile obținute anterior își păstrează valabilitatea, potrivit art. 93 alin. (6) din Cod. </w:t>
      </w:r>
    </w:p>
    <w:p w14:paraId="03A1A8D1"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21. - Acordul tacit și instituțiile din SNAOPSN</w:t>
      </w:r>
    </w:p>
    <w:p w14:paraId="6BD5FEA3"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lastRenderedPageBreak/>
        <w:t>(1)</w:t>
      </w:r>
      <w:r w:rsidRPr="00A81B12">
        <w:rPr>
          <w:rFonts w:ascii="Times New Roman" w:hAnsi="Times New Roman" w:cs="Times New Roman"/>
          <w:sz w:val="28"/>
          <w:szCs w:val="28"/>
        </w:rPr>
        <w:tab/>
        <w:t>Participarea membrilor și transmiterea punctului de vedere sunt obligatorii. Neîndeplinirea lor reprezintă acordul tacit al acestora asupra documentației, acord care se consemnează în procesul-verbal, cu indicarea datei notificării.</w:t>
      </w:r>
    </w:p>
    <w:p w14:paraId="0B96B392" w14:textId="2835DF6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Acordul tacit nu operează pentru instituțiile din SNAOPSN, al</w:t>
      </w:r>
      <w:r w:rsidR="00A77EB9">
        <w:rPr>
          <w:rFonts w:ascii="Times New Roman" w:hAnsi="Times New Roman" w:cs="Times New Roman"/>
          <w:sz w:val="28"/>
          <w:szCs w:val="28"/>
        </w:rPr>
        <w:t>e</w:t>
      </w:r>
      <w:r w:rsidRPr="00A81B12">
        <w:rPr>
          <w:rFonts w:ascii="Times New Roman" w:hAnsi="Times New Roman" w:cs="Times New Roman"/>
          <w:sz w:val="28"/>
          <w:szCs w:val="28"/>
        </w:rPr>
        <w:t xml:space="preserve"> căror aviz</w:t>
      </w:r>
      <w:r w:rsidR="00A77EB9">
        <w:rPr>
          <w:rFonts w:ascii="Times New Roman" w:hAnsi="Times New Roman" w:cs="Times New Roman"/>
          <w:sz w:val="28"/>
          <w:szCs w:val="28"/>
        </w:rPr>
        <w:t>e sunt</w:t>
      </w:r>
      <w:r w:rsidRPr="00A81B12">
        <w:rPr>
          <w:rFonts w:ascii="Times New Roman" w:hAnsi="Times New Roman" w:cs="Times New Roman"/>
          <w:sz w:val="28"/>
          <w:szCs w:val="28"/>
        </w:rPr>
        <w:t xml:space="preserve"> obligatori</w:t>
      </w:r>
      <w:r w:rsidR="00A77EB9">
        <w:rPr>
          <w:rFonts w:ascii="Times New Roman" w:hAnsi="Times New Roman" w:cs="Times New Roman"/>
          <w:sz w:val="28"/>
          <w:szCs w:val="28"/>
        </w:rPr>
        <w:t>i</w:t>
      </w:r>
      <w:r w:rsidRPr="00A81B12">
        <w:rPr>
          <w:rFonts w:ascii="Times New Roman" w:hAnsi="Times New Roman" w:cs="Times New Roman"/>
          <w:sz w:val="28"/>
          <w:szCs w:val="28"/>
        </w:rPr>
        <w:t xml:space="preserve"> și se obțin</w:t>
      </w:r>
      <w:r w:rsidR="00A77EB9">
        <w:rPr>
          <w:rFonts w:ascii="Times New Roman" w:hAnsi="Times New Roman" w:cs="Times New Roman"/>
          <w:sz w:val="28"/>
          <w:szCs w:val="28"/>
        </w:rPr>
        <w:t xml:space="preserve"> </w:t>
      </w:r>
      <w:r w:rsidRPr="00A81B12">
        <w:rPr>
          <w:rFonts w:ascii="Times New Roman" w:hAnsi="Times New Roman" w:cs="Times New Roman"/>
          <w:sz w:val="28"/>
          <w:szCs w:val="28"/>
        </w:rPr>
        <w:t>în procedura proprie. Când o instituție din SNAOPSN notifică perioada necesară eliberării răspunsului, secretariatul o consemnează, iar avizul unic integrat nu se emite înainte de primirea avizului SNAOPSN, potrivit art. 93 alin. (2) din Cod.</w:t>
      </w:r>
    </w:p>
    <w:p w14:paraId="2F73A15C"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Pentru entitățile avizatoare care nu au reprezentant în Comisie se aplică regimul prevăzut la art. 93 alin. (3) și (4) din Cod. Secretariatul le transmite documentația odată cu notificarea Comisiei și consemnează data transmiterii.</w:t>
      </w:r>
    </w:p>
    <w:p w14:paraId="02021E8B" w14:textId="7BBED76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(4)</w:t>
      </w:r>
      <w:r w:rsidRPr="00A81B12">
        <w:rPr>
          <w:rFonts w:ascii="Times New Roman" w:hAnsi="Times New Roman" w:cs="Times New Roman"/>
          <w:sz w:val="28"/>
          <w:szCs w:val="28"/>
        </w:rPr>
        <w:tab/>
        <w:t>Pentru documentațiile care necesită avi</w:t>
      </w:r>
      <w:r w:rsidR="00727F80">
        <w:rPr>
          <w:rFonts w:ascii="Times New Roman" w:hAnsi="Times New Roman" w:cs="Times New Roman"/>
          <w:sz w:val="28"/>
          <w:szCs w:val="28"/>
        </w:rPr>
        <w:t>zele</w:t>
      </w:r>
      <w:r w:rsidRPr="00A81B12">
        <w:rPr>
          <w:rFonts w:ascii="Times New Roman" w:hAnsi="Times New Roman" w:cs="Times New Roman"/>
          <w:sz w:val="28"/>
          <w:szCs w:val="28"/>
        </w:rPr>
        <w:t xml:space="preserve"> SNAOPSN, solicitantul face dovada </w:t>
      </w:r>
      <w:r w:rsidR="00727F80">
        <w:rPr>
          <w:rFonts w:ascii="Times New Roman" w:hAnsi="Times New Roman" w:cs="Times New Roman"/>
          <w:sz w:val="28"/>
          <w:szCs w:val="28"/>
        </w:rPr>
        <w:t>obținerii acestora și transmiterea către secretariatul comisiei</w:t>
      </w:r>
      <w:r w:rsidRPr="00A81B12">
        <w:rPr>
          <w:rFonts w:ascii="Times New Roman" w:hAnsi="Times New Roman" w:cs="Times New Roman"/>
          <w:sz w:val="28"/>
          <w:szCs w:val="28"/>
        </w:rPr>
        <w:t>. Dacă avi</w:t>
      </w:r>
      <w:r w:rsidR="00760A36">
        <w:rPr>
          <w:rFonts w:ascii="Times New Roman" w:hAnsi="Times New Roman" w:cs="Times New Roman"/>
          <w:sz w:val="28"/>
          <w:szCs w:val="28"/>
        </w:rPr>
        <w:t>zele</w:t>
      </w:r>
      <w:r w:rsidRPr="00A81B12">
        <w:rPr>
          <w:rFonts w:ascii="Times New Roman" w:hAnsi="Times New Roman" w:cs="Times New Roman"/>
          <w:sz w:val="28"/>
          <w:szCs w:val="28"/>
        </w:rPr>
        <w:t xml:space="preserve"> SNAOPSN nu a</w:t>
      </w:r>
      <w:r w:rsidR="00760A36">
        <w:rPr>
          <w:rFonts w:ascii="Times New Roman" w:hAnsi="Times New Roman" w:cs="Times New Roman"/>
          <w:sz w:val="28"/>
          <w:szCs w:val="28"/>
        </w:rPr>
        <w:t>u</w:t>
      </w:r>
      <w:r w:rsidRPr="00A81B12">
        <w:rPr>
          <w:rFonts w:ascii="Times New Roman" w:hAnsi="Times New Roman" w:cs="Times New Roman"/>
          <w:sz w:val="28"/>
          <w:szCs w:val="28"/>
        </w:rPr>
        <w:t xml:space="preserve"> fost primit</w:t>
      </w:r>
      <w:r w:rsidR="00760A36">
        <w:rPr>
          <w:rFonts w:ascii="Times New Roman" w:hAnsi="Times New Roman" w:cs="Times New Roman"/>
          <w:sz w:val="28"/>
          <w:szCs w:val="28"/>
        </w:rPr>
        <w:t>e până</w:t>
      </w:r>
      <w:r w:rsidRPr="00A81B12">
        <w:rPr>
          <w:rFonts w:ascii="Times New Roman" w:hAnsi="Times New Roman" w:cs="Times New Roman"/>
          <w:sz w:val="28"/>
          <w:szCs w:val="28"/>
        </w:rPr>
        <w:t xml:space="preserve"> la data ședinței, Comisia adoptă soluția potrivit art. 17, iar avizul unic integrat se emite în cel mult 5 zile lucrătoare de la primirea aviz</w:t>
      </w:r>
      <w:r w:rsidR="00760A36">
        <w:rPr>
          <w:rFonts w:ascii="Times New Roman" w:hAnsi="Times New Roman" w:cs="Times New Roman"/>
          <w:sz w:val="28"/>
          <w:szCs w:val="28"/>
        </w:rPr>
        <w:t xml:space="preserve">elor </w:t>
      </w:r>
      <w:r w:rsidRPr="00A81B12">
        <w:rPr>
          <w:rFonts w:ascii="Times New Roman" w:hAnsi="Times New Roman" w:cs="Times New Roman"/>
          <w:sz w:val="28"/>
          <w:szCs w:val="28"/>
        </w:rPr>
        <w:t>SNAOPSN favorabil</w:t>
      </w:r>
      <w:r w:rsidR="00760A36">
        <w:rPr>
          <w:rFonts w:ascii="Times New Roman" w:hAnsi="Times New Roman" w:cs="Times New Roman"/>
          <w:sz w:val="28"/>
          <w:szCs w:val="28"/>
        </w:rPr>
        <w:t>e</w:t>
      </w:r>
      <w:r w:rsidRPr="00A81B12">
        <w:rPr>
          <w:rFonts w:ascii="Times New Roman" w:hAnsi="Times New Roman" w:cs="Times New Roman"/>
          <w:sz w:val="28"/>
          <w:szCs w:val="28"/>
        </w:rPr>
        <w:t>, fără o nouă ședință, cu consemnarea în registru a perioadei de așteptare. Avi</w:t>
      </w:r>
      <w:r w:rsidR="00760A36">
        <w:rPr>
          <w:rFonts w:ascii="Times New Roman" w:hAnsi="Times New Roman" w:cs="Times New Roman"/>
          <w:sz w:val="28"/>
          <w:szCs w:val="28"/>
        </w:rPr>
        <w:t>ze</w:t>
      </w:r>
      <w:r w:rsidRPr="00A81B12">
        <w:rPr>
          <w:rFonts w:ascii="Times New Roman" w:hAnsi="Times New Roman" w:cs="Times New Roman"/>
          <w:sz w:val="28"/>
          <w:szCs w:val="28"/>
        </w:rPr>
        <w:t>l</w:t>
      </w:r>
      <w:r w:rsidR="00760A36">
        <w:rPr>
          <w:rFonts w:ascii="Times New Roman" w:hAnsi="Times New Roman" w:cs="Times New Roman"/>
          <w:sz w:val="28"/>
          <w:szCs w:val="28"/>
        </w:rPr>
        <w:t>e</w:t>
      </w:r>
      <w:r w:rsidRPr="00A81B12">
        <w:rPr>
          <w:rFonts w:ascii="Times New Roman" w:hAnsi="Times New Roman" w:cs="Times New Roman"/>
          <w:sz w:val="28"/>
          <w:szCs w:val="28"/>
        </w:rPr>
        <w:t xml:space="preserve"> SNAOPSN nefavorabil</w:t>
      </w:r>
      <w:r w:rsidR="00760A36">
        <w:rPr>
          <w:rFonts w:ascii="Times New Roman" w:hAnsi="Times New Roman" w:cs="Times New Roman"/>
          <w:sz w:val="28"/>
          <w:szCs w:val="28"/>
        </w:rPr>
        <w:t>e</w:t>
      </w:r>
      <w:r w:rsidRPr="00A81B12">
        <w:rPr>
          <w:rFonts w:ascii="Times New Roman" w:hAnsi="Times New Roman" w:cs="Times New Roman"/>
          <w:sz w:val="28"/>
          <w:szCs w:val="28"/>
        </w:rPr>
        <w:t xml:space="preserve"> atrag soluția prevăzută la art. 17 lit. d).</w:t>
      </w:r>
    </w:p>
    <w:p w14:paraId="265A5EFD"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22. - Comunicarea și evidența</w:t>
      </w:r>
    </w:p>
    <w:p w14:paraId="73FAD4FE"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Actele Comisiei se comunică solicitantului, unității administrativ-teritoriale vizate și membrilor, prin canalul electronic al Comisiei, în ziua emiterii, și se înscriu în registrul Comisiei. Avizul unic integrat se comunică împreună cu procesul-verbal anexat, în forma necesară anexării la cererea pentru avizul tehnic al arhitectului-șef.</w:t>
      </w:r>
    </w:p>
    <w:p w14:paraId="78CA173F"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Dosarul electronic al fiecărei documentații (cerere, documentație, notificări, răspunsurile membrilor, proces-verbal, act emis, corespondență) se arhivează prin canalul electronic al Comisiei și se păstrează potrivit nomenclatorului arhivistic.</w:t>
      </w:r>
    </w:p>
    <w:p w14:paraId="7BEAB934" w14:textId="32331B1E"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 xml:space="preserve">Registrul </w:t>
      </w:r>
      <w:r w:rsidR="007A1570">
        <w:rPr>
          <w:rFonts w:ascii="Times New Roman" w:hAnsi="Times New Roman" w:cs="Times New Roman"/>
          <w:sz w:val="28"/>
          <w:szCs w:val="28"/>
        </w:rPr>
        <w:t xml:space="preserve">de acorduri unice al </w:t>
      </w:r>
      <w:r w:rsidRPr="00A81B12">
        <w:rPr>
          <w:rFonts w:ascii="Times New Roman" w:hAnsi="Times New Roman" w:cs="Times New Roman"/>
          <w:sz w:val="28"/>
          <w:szCs w:val="28"/>
        </w:rPr>
        <w:t>Comisiei se ține în format electronic și cuprinde, pentru fiecare documentație, cel puțin: numărul și data înregistrării</w:t>
      </w:r>
      <w:r w:rsidR="007A1570">
        <w:rPr>
          <w:rFonts w:ascii="Times New Roman" w:hAnsi="Times New Roman" w:cs="Times New Roman"/>
          <w:sz w:val="28"/>
          <w:szCs w:val="28"/>
        </w:rPr>
        <w:t xml:space="preserve"> cererii</w:t>
      </w:r>
      <w:r w:rsidRPr="00A81B12">
        <w:rPr>
          <w:rFonts w:ascii="Times New Roman" w:hAnsi="Times New Roman" w:cs="Times New Roman"/>
          <w:sz w:val="28"/>
          <w:szCs w:val="28"/>
        </w:rPr>
        <w:t>, solicitantul, unitatea administrativ-teritorială, tipul documentației, categoria de complexitate, data notificării</w:t>
      </w:r>
      <w:r w:rsidR="00181BE9">
        <w:rPr>
          <w:rFonts w:ascii="Times New Roman" w:hAnsi="Times New Roman" w:cs="Times New Roman"/>
          <w:sz w:val="28"/>
          <w:szCs w:val="28"/>
        </w:rPr>
        <w:t xml:space="preserve"> transmiterii documentației către avizatori</w:t>
      </w:r>
      <w:r w:rsidRPr="00A81B12">
        <w:rPr>
          <w:rFonts w:ascii="Times New Roman" w:hAnsi="Times New Roman" w:cs="Times New Roman"/>
          <w:sz w:val="28"/>
          <w:szCs w:val="28"/>
        </w:rPr>
        <w:t xml:space="preserve">, termenul </w:t>
      </w:r>
      <w:r w:rsidR="00181BE9">
        <w:rPr>
          <w:rFonts w:ascii="Times New Roman" w:hAnsi="Times New Roman" w:cs="Times New Roman"/>
          <w:sz w:val="28"/>
          <w:szCs w:val="28"/>
        </w:rPr>
        <w:t xml:space="preserve">maxim </w:t>
      </w:r>
      <w:r w:rsidRPr="00A81B12">
        <w:rPr>
          <w:rFonts w:ascii="Times New Roman" w:hAnsi="Times New Roman" w:cs="Times New Roman"/>
          <w:sz w:val="28"/>
          <w:szCs w:val="28"/>
        </w:rPr>
        <w:t xml:space="preserve">de analiză, </w:t>
      </w:r>
      <w:r w:rsidR="00DF6E40">
        <w:rPr>
          <w:rFonts w:ascii="Times New Roman" w:hAnsi="Times New Roman" w:cs="Times New Roman"/>
          <w:sz w:val="28"/>
          <w:szCs w:val="28"/>
        </w:rPr>
        <w:t xml:space="preserve">data comunicării avizelor SNAOPSN, </w:t>
      </w:r>
      <w:r w:rsidR="00181BE9">
        <w:rPr>
          <w:rFonts w:ascii="Times New Roman" w:hAnsi="Times New Roman" w:cs="Times New Roman"/>
          <w:sz w:val="28"/>
          <w:szCs w:val="28"/>
        </w:rPr>
        <w:t xml:space="preserve">data </w:t>
      </w:r>
      <w:r w:rsidRPr="00A81B12">
        <w:rPr>
          <w:rFonts w:ascii="Times New Roman" w:hAnsi="Times New Roman" w:cs="Times New Roman"/>
          <w:sz w:val="28"/>
          <w:szCs w:val="28"/>
        </w:rPr>
        <w:t>ședinț</w:t>
      </w:r>
      <w:r w:rsidR="00181BE9">
        <w:rPr>
          <w:rFonts w:ascii="Times New Roman" w:hAnsi="Times New Roman" w:cs="Times New Roman"/>
          <w:sz w:val="28"/>
          <w:szCs w:val="28"/>
        </w:rPr>
        <w:t>ei</w:t>
      </w:r>
      <w:r w:rsidRPr="00A81B12">
        <w:rPr>
          <w:rFonts w:ascii="Times New Roman" w:hAnsi="Times New Roman" w:cs="Times New Roman"/>
          <w:sz w:val="28"/>
          <w:szCs w:val="28"/>
        </w:rPr>
        <w:t xml:space="preserve">, soluția, numărul și data </w:t>
      </w:r>
      <w:r w:rsidR="00181BE9">
        <w:rPr>
          <w:rFonts w:ascii="Times New Roman" w:hAnsi="Times New Roman" w:cs="Times New Roman"/>
          <w:sz w:val="28"/>
          <w:szCs w:val="28"/>
        </w:rPr>
        <w:t xml:space="preserve">acordului unic </w:t>
      </w:r>
      <w:r w:rsidRPr="00A81B12">
        <w:rPr>
          <w:rFonts w:ascii="Times New Roman" w:hAnsi="Times New Roman" w:cs="Times New Roman"/>
          <w:sz w:val="28"/>
          <w:szCs w:val="28"/>
        </w:rPr>
        <w:t>emis, data comunicării</w:t>
      </w:r>
      <w:r w:rsidR="00181BE9">
        <w:rPr>
          <w:rFonts w:ascii="Times New Roman" w:hAnsi="Times New Roman" w:cs="Times New Roman"/>
          <w:sz w:val="28"/>
          <w:szCs w:val="28"/>
        </w:rPr>
        <w:t xml:space="preserve"> a acordului unic</w:t>
      </w:r>
      <w:r w:rsidRPr="00A81B12">
        <w:rPr>
          <w:rFonts w:ascii="Times New Roman" w:hAnsi="Times New Roman" w:cs="Times New Roman"/>
          <w:sz w:val="28"/>
          <w:szCs w:val="28"/>
        </w:rPr>
        <w:t>.</w:t>
      </w:r>
    </w:p>
    <w:p w14:paraId="76D000B0" w14:textId="77777777" w:rsidR="00A81B12" w:rsidRPr="00E320D5" w:rsidRDefault="00A81B12" w:rsidP="00FE38E7">
      <w:pPr>
        <w:ind w:left="-142" w:right="-426"/>
        <w:jc w:val="center"/>
        <w:rPr>
          <w:rFonts w:ascii="Times New Roman" w:hAnsi="Times New Roman" w:cs="Times New Roman"/>
          <w:b/>
          <w:bCs/>
          <w:sz w:val="28"/>
          <w:szCs w:val="28"/>
        </w:rPr>
      </w:pPr>
      <w:r w:rsidRPr="00E320D5">
        <w:rPr>
          <w:rFonts w:ascii="Times New Roman" w:hAnsi="Times New Roman" w:cs="Times New Roman"/>
          <w:b/>
          <w:bCs/>
          <w:sz w:val="28"/>
          <w:szCs w:val="28"/>
        </w:rPr>
        <w:t>Capitolul VII - Drepturile și obligațiile membrilor</w:t>
      </w:r>
    </w:p>
    <w:p w14:paraId="24B7696F" w14:textId="7777777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23. - Obligațiile membrilor</w:t>
      </w:r>
    </w:p>
    <w:p w14:paraId="2B5486CA"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Membrii Comisiei au obligația: să analizeze documentațiile și să transmită răspunsurile în termen; să participe la ședințe, personal sau prin supleant; să formuleze condițiile în limitele prevăzute la art. 13 alin. (4); să semneze procesul-verbal; să păstreze confidențialitatea datelor cu caracter personal și a informațiilor clasificate; să </w:t>
      </w:r>
      <w:r w:rsidRPr="00A81B12">
        <w:rPr>
          <w:rFonts w:ascii="Times New Roman" w:hAnsi="Times New Roman" w:cs="Times New Roman"/>
          <w:sz w:val="28"/>
          <w:szCs w:val="28"/>
        </w:rPr>
        <w:lastRenderedPageBreak/>
        <w:t>comunice secretariatului orice schimbare a reprezentanților sau a datelor de contact; să nu participe la analiza documentațiilor la a căror elaborare au contribuit ori în care au un interes personal, situație pe care o comunică în scris secretariatului. Regimul conflictului de interese și al incompatibilităților este cel prevăzut de legea aplicabilă fiecărei categorii de membri (Codul administrativ, Legea nr. 161/2003, Legea nr. 176/2010, respectiv reglementările interne ale operatorilor).</w:t>
      </w:r>
    </w:p>
    <w:p w14:paraId="64C3C773"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Reprezentantul autorității inițiatoare a documentației participă la ședință potrivit art. 91 alin. (6) din Cod, prezintă și susține documentația și nu exprimă punct de vedere de avizare asupra acesteia, ceea ce se consemnează în procesul-verbal. </w:t>
      </w:r>
    </w:p>
    <w:p w14:paraId="1A5BA61A" w14:textId="5A8C6AE4"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4</w:t>
      </w:r>
      <w:r w:rsidRPr="00E320D5">
        <w:rPr>
          <w:rFonts w:ascii="Times New Roman" w:hAnsi="Times New Roman" w:cs="Times New Roman"/>
          <w:b/>
          <w:bCs/>
          <w:sz w:val="28"/>
          <w:szCs w:val="28"/>
        </w:rPr>
        <w:t xml:space="preserve">. - </w:t>
      </w:r>
      <w:r w:rsidRPr="0009105C">
        <w:rPr>
          <w:rFonts w:ascii="Times New Roman" w:hAnsi="Times New Roman" w:cs="Times New Roman"/>
          <w:b/>
          <w:bCs/>
          <w:sz w:val="28"/>
          <w:szCs w:val="28"/>
        </w:rPr>
        <w:t>Taxe și tarife</w:t>
      </w:r>
    </w:p>
    <w:p w14:paraId="490001D2" w14:textId="76AEC90E"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Consiliul Județean Vrancea percepe pentru emiterea avizului unic integrat o taxă specială instituită în condițiile art. 484 din Legea nr. 227/2015 privind Codul fiscal și ale art. 30 din Legea nr. 273/2006 privind finanțele publice locale, în cuantumul stabilit prin hotărâre a Consiliului Județean, datorată o singură dată pentru întreaga procedură, inclusiv pentru redepunere și reconfirmare, potrivit art. 86 alin. (10) din Cod. Documentațiile inițiate de autoritățile publice sunt scutite de orice taxe și tarife de analiză</w:t>
      </w:r>
      <w:r w:rsidR="00D13E3C">
        <w:rPr>
          <w:rFonts w:ascii="Times New Roman" w:hAnsi="Times New Roman" w:cs="Times New Roman"/>
          <w:sz w:val="28"/>
          <w:szCs w:val="28"/>
        </w:rPr>
        <w:t xml:space="preserve"> </w:t>
      </w:r>
      <w:r w:rsidR="00D13E3C" w:rsidRPr="00D13E3C">
        <w:rPr>
          <w:rFonts w:ascii="Times New Roman" w:hAnsi="Times New Roman" w:cs="Times New Roman"/>
          <w:sz w:val="28"/>
          <w:szCs w:val="28"/>
        </w:rPr>
        <w:t xml:space="preserve">sau </w:t>
      </w:r>
      <w:proofErr w:type="spellStart"/>
      <w:r w:rsidR="00D13E3C" w:rsidRPr="00D13E3C">
        <w:rPr>
          <w:rFonts w:ascii="Times New Roman" w:hAnsi="Times New Roman" w:cs="Times New Roman"/>
          <w:sz w:val="28"/>
          <w:szCs w:val="28"/>
        </w:rPr>
        <w:t>consultanţă</w:t>
      </w:r>
      <w:proofErr w:type="spellEnd"/>
      <w:r w:rsidRPr="00A81B12">
        <w:rPr>
          <w:rFonts w:ascii="Times New Roman" w:hAnsi="Times New Roman" w:cs="Times New Roman"/>
          <w:sz w:val="28"/>
          <w:szCs w:val="28"/>
        </w:rPr>
        <w:t>.</w:t>
      </w:r>
    </w:p>
    <w:p w14:paraId="209CE982" w14:textId="77777777" w:rsidR="00501856"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 xml:space="preserve">Tarifele de avizare practicate de instituțiile sau operatorii membri, stabilite potrivit legii, se achită de solicitant, o singură dată, și nu pot fi percepute din nou la redepunere sau la reconfirmare. Achitarea tarifelor este un raport între solicitant și </w:t>
      </w:r>
      <w:r w:rsidR="00106E66">
        <w:rPr>
          <w:rFonts w:ascii="Times New Roman" w:hAnsi="Times New Roman" w:cs="Times New Roman"/>
          <w:sz w:val="28"/>
          <w:szCs w:val="28"/>
        </w:rPr>
        <w:t>membrii avizatori din comisie și se achită p</w:t>
      </w:r>
      <w:r w:rsidR="00D30D8C">
        <w:rPr>
          <w:rFonts w:ascii="Times New Roman" w:hAnsi="Times New Roman" w:cs="Times New Roman"/>
          <w:sz w:val="28"/>
          <w:szCs w:val="28"/>
        </w:rPr>
        <w:t>â</w:t>
      </w:r>
      <w:r w:rsidR="00106E66">
        <w:rPr>
          <w:rFonts w:ascii="Times New Roman" w:hAnsi="Times New Roman" w:cs="Times New Roman"/>
          <w:sz w:val="28"/>
          <w:szCs w:val="28"/>
        </w:rPr>
        <w:t>n</w:t>
      </w:r>
      <w:r w:rsidR="00D30D8C">
        <w:rPr>
          <w:rFonts w:ascii="Times New Roman" w:hAnsi="Times New Roman" w:cs="Times New Roman"/>
          <w:sz w:val="28"/>
          <w:szCs w:val="28"/>
        </w:rPr>
        <w:t>ă</w:t>
      </w:r>
      <w:r w:rsidR="00106E66">
        <w:rPr>
          <w:rFonts w:ascii="Times New Roman" w:hAnsi="Times New Roman" w:cs="Times New Roman"/>
          <w:sz w:val="28"/>
          <w:szCs w:val="28"/>
        </w:rPr>
        <w:t xml:space="preserve"> la </w:t>
      </w:r>
      <w:r w:rsidR="00D30D8C">
        <w:rPr>
          <w:rFonts w:ascii="Times New Roman" w:hAnsi="Times New Roman" w:cs="Times New Roman"/>
          <w:sz w:val="28"/>
          <w:szCs w:val="28"/>
        </w:rPr>
        <w:t xml:space="preserve">data </w:t>
      </w:r>
      <w:r w:rsidR="00106E66">
        <w:rPr>
          <w:rFonts w:ascii="Times New Roman" w:hAnsi="Times New Roman" w:cs="Times New Roman"/>
          <w:sz w:val="28"/>
          <w:szCs w:val="28"/>
        </w:rPr>
        <w:t>ședinței</w:t>
      </w:r>
      <w:r w:rsidR="00D30D8C">
        <w:rPr>
          <w:rFonts w:ascii="Times New Roman" w:hAnsi="Times New Roman" w:cs="Times New Roman"/>
          <w:sz w:val="28"/>
          <w:szCs w:val="28"/>
        </w:rPr>
        <w:t xml:space="preserve">. Membrii avizatori ai documentației, care nu au încasat tariful necesar, </w:t>
      </w:r>
      <w:r w:rsidR="00917B25">
        <w:rPr>
          <w:rFonts w:ascii="Times New Roman" w:hAnsi="Times New Roman" w:cs="Times New Roman"/>
          <w:sz w:val="28"/>
          <w:szCs w:val="28"/>
        </w:rPr>
        <w:t xml:space="preserve">sunt obligați să </w:t>
      </w:r>
      <w:r w:rsidR="00D30D8C">
        <w:rPr>
          <w:rFonts w:ascii="Times New Roman" w:hAnsi="Times New Roman" w:cs="Times New Roman"/>
          <w:sz w:val="28"/>
          <w:szCs w:val="28"/>
        </w:rPr>
        <w:t>comunic</w:t>
      </w:r>
      <w:r w:rsidR="00917B25">
        <w:rPr>
          <w:rFonts w:ascii="Times New Roman" w:hAnsi="Times New Roman" w:cs="Times New Roman"/>
          <w:sz w:val="28"/>
          <w:szCs w:val="28"/>
        </w:rPr>
        <w:t>e</w:t>
      </w:r>
      <w:r w:rsidR="00D30D8C">
        <w:rPr>
          <w:rFonts w:ascii="Times New Roman" w:hAnsi="Times New Roman" w:cs="Times New Roman"/>
          <w:sz w:val="28"/>
          <w:szCs w:val="28"/>
        </w:rPr>
        <w:t xml:space="preserve"> secretariatului comisiei, până la data ședinței, situație în care documentația nu va fi analizată în ședință, putând fi reprogramată</w:t>
      </w:r>
      <w:r w:rsidR="00917B25">
        <w:rPr>
          <w:rFonts w:ascii="Times New Roman" w:hAnsi="Times New Roman" w:cs="Times New Roman"/>
          <w:sz w:val="28"/>
          <w:szCs w:val="28"/>
        </w:rPr>
        <w:t>. În situația în care tarifele sunt încasate, membrii avizatori aduc la cunoștință secretariatului comisiei, astfel încât documentația să poată fi introdusă pe ordinea de zi a ședinței imediat următoare.</w:t>
      </w:r>
    </w:p>
    <w:p w14:paraId="2052AEFB" w14:textId="0B64444D" w:rsid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Depunerea unei documentații noi după aviz nefavorabil sau după închiderea procedurii potrivit art. 19 alin. (2) constituie procedură de avizare distinctă, pentru care se datorează taxa și, după caz, tarifele aferente.</w:t>
      </w:r>
    </w:p>
    <w:p w14:paraId="1F0F96EC" w14:textId="77777777" w:rsidR="00A81B12" w:rsidRPr="00E320D5" w:rsidRDefault="00A81B12" w:rsidP="00E217A9">
      <w:pPr>
        <w:ind w:left="-142" w:right="-426"/>
        <w:jc w:val="center"/>
        <w:rPr>
          <w:rFonts w:ascii="Times New Roman" w:hAnsi="Times New Roman" w:cs="Times New Roman"/>
          <w:b/>
          <w:bCs/>
          <w:sz w:val="28"/>
          <w:szCs w:val="28"/>
        </w:rPr>
      </w:pPr>
      <w:r w:rsidRPr="00E320D5">
        <w:rPr>
          <w:rFonts w:ascii="Times New Roman" w:hAnsi="Times New Roman" w:cs="Times New Roman"/>
          <w:b/>
          <w:bCs/>
          <w:sz w:val="28"/>
          <w:szCs w:val="28"/>
        </w:rPr>
        <w:t>Capitolul VIII - Transparență, dispoziții tranzitorii și finale</w:t>
      </w:r>
    </w:p>
    <w:p w14:paraId="341D9701" w14:textId="4E34813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5</w:t>
      </w:r>
      <w:r w:rsidRPr="00E320D5">
        <w:rPr>
          <w:rFonts w:ascii="Times New Roman" w:hAnsi="Times New Roman" w:cs="Times New Roman"/>
          <w:b/>
          <w:bCs/>
          <w:sz w:val="28"/>
          <w:szCs w:val="28"/>
        </w:rPr>
        <w:t>. - Publicitate</w:t>
      </w:r>
    </w:p>
    <w:p w14:paraId="6E36CED6" w14:textId="48E4347C"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Pe pagina de internet a Consiliului Județean Vrancea și, după caz, în sistemul informatic dedicat se publică: prezentul regulament, componența instituțională a Comisiei, formular</w:t>
      </w:r>
      <w:r w:rsidR="001524DF">
        <w:rPr>
          <w:rFonts w:ascii="Times New Roman" w:hAnsi="Times New Roman" w:cs="Times New Roman"/>
          <w:sz w:val="28"/>
          <w:szCs w:val="28"/>
        </w:rPr>
        <w:t>e</w:t>
      </w:r>
      <w:r w:rsidR="00C7480E">
        <w:rPr>
          <w:rFonts w:ascii="Times New Roman" w:hAnsi="Times New Roman" w:cs="Times New Roman"/>
          <w:sz w:val="28"/>
          <w:szCs w:val="28"/>
        </w:rPr>
        <w:t>.</w:t>
      </w:r>
    </w:p>
    <w:p w14:paraId="47A9E0E7" w14:textId="7DB002B5"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6</w:t>
      </w:r>
      <w:r w:rsidRPr="00E320D5">
        <w:rPr>
          <w:rFonts w:ascii="Times New Roman" w:hAnsi="Times New Roman" w:cs="Times New Roman"/>
          <w:b/>
          <w:bCs/>
          <w:sz w:val="28"/>
          <w:szCs w:val="28"/>
        </w:rPr>
        <w:t>. - Documentațiile în regim tranzitoriu</w:t>
      </w:r>
    </w:p>
    <w:p w14:paraId="5B25CCD1"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 xml:space="preserve">Pentru documentațiile demarate anterior datei de 25.08.2026, data inițierii fiind cea stabilită potrivit art. 582 alin. (6) din Cod, solicitantul poate opta pentru obținerea </w:t>
      </w:r>
      <w:r w:rsidRPr="00A81B12">
        <w:rPr>
          <w:rFonts w:ascii="Times New Roman" w:hAnsi="Times New Roman" w:cs="Times New Roman"/>
          <w:sz w:val="28"/>
          <w:szCs w:val="28"/>
        </w:rPr>
        <w:lastRenderedPageBreak/>
        <w:t>avizelor neobținute prin Comisie. În acest caz, avizele deja obținute se anexează documentației și își păstrează valabilitatea, iar avizul unic integrat consemnează expres regimul juridic aplicabil documentației, avizele preluate și avizul emis prin Comisie.</w:t>
      </w:r>
    </w:p>
    <w:p w14:paraId="542F5207" w14:textId="09FC5559"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7</w:t>
      </w:r>
      <w:r w:rsidRPr="00E320D5">
        <w:rPr>
          <w:rFonts w:ascii="Times New Roman" w:hAnsi="Times New Roman" w:cs="Times New Roman"/>
          <w:b/>
          <w:bCs/>
          <w:sz w:val="28"/>
          <w:szCs w:val="28"/>
        </w:rPr>
        <w:t>. - Corelarea cu comisia tehnică și cu comisia națională</w:t>
      </w:r>
    </w:p>
    <w:p w14:paraId="3F350B57" w14:textId="2A2D7EC1" w:rsidR="00C7480E"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Ședințele Comisiei se corelează cu ședințele Comisiei tehnice de amenajare a teritoriului și urbanism a județului, astfel încât avizul arhitectului-șef al județului și avizul unic integrat să poată fi emise</w:t>
      </w:r>
      <w:r w:rsidR="008E08C9">
        <w:rPr>
          <w:rFonts w:ascii="Times New Roman" w:hAnsi="Times New Roman" w:cs="Times New Roman"/>
          <w:sz w:val="28"/>
          <w:szCs w:val="28"/>
        </w:rPr>
        <w:t>, după caz</w:t>
      </w:r>
      <w:r w:rsidRPr="00A81B12">
        <w:rPr>
          <w:rFonts w:ascii="Times New Roman" w:hAnsi="Times New Roman" w:cs="Times New Roman"/>
          <w:sz w:val="28"/>
          <w:szCs w:val="28"/>
        </w:rPr>
        <w:t>. Pentru documentațiile care se avizează și de comisia națională, avizul unic integrat de la nivel local se emite independent, iar secretariatul îl transmite, cu titlu informativ, secretariatului comisiei naționale.</w:t>
      </w:r>
    </w:p>
    <w:p w14:paraId="39DA44C9" w14:textId="5BCE9047" w:rsidR="00A81B12" w:rsidRPr="00E320D5" w:rsidRDefault="00A81B12" w:rsidP="00FE38E7">
      <w:pPr>
        <w:ind w:left="-142" w:right="-426"/>
        <w:jc w:val="both"/>
        <w:rPr>
          <w:rFonts w:ascii="Times New Roman" w:hAnsi="Times New Roman" w:cs="Times New Roman"/>
          <w:b/>
          <w:bCs/>
          <w:sz w:val="28"/>
          <w:szCs w:val="28"/>
        </w:rPr>
      </w:pPr>
      <w:r w:rsidRPr="00E320D5">
        <w:rPr>
          <w:rFonts w:ascii="Times New Roman" w:hAnsi="Times New Roman" w:cs="Times New Roman"/>
          <w:b/>
          <w:bCs/>
          <w:sz w:val="28"/>
          <w:szCs w:val="28"/>
        </w:rPr>
        <w:t>Art. 2</w:t>
      </w:r>
      <w:r w:rsidR="00C96689">
        <w:rPr>
          <w:rFonts w:ascii="Times New Roman" w:hAnsi="Times New Roman" w:cs="Times New Roman"/>
          <w:b/>
          <w:bCs/>
          <w:sz w:val="28"/>
          <w:szCs w:val="28"/>
        </w:rPr>
        <w:t>8</w:t>
      </w:r>
      <w:r w:rsidRPr="00E320D5">
        <w:rPr>
          <w:rFonts w:ascii="Times New Roman" w:hAnsi="Times New Roman" w:cs="Times New Roman"/>
          <w:b/>
          <w:bCs/>
          <w:sz w:val="28"/>
          <w:szCs w:val="28"/>
        </w:rPr>
        <w:t>. - Dispoziții finale</w:t>
      </w:r>
    </w:p>
    <w:p w14:paraId="058DAE36" w14:textId="148F13BA"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(1)</w:t>
      </w:r>
      <w:r w:rsidRPr="00A81B12">
        <w:rPr>
          <w:rFonts w:ascii="Times New Roman" w:hAnsi="Times New Roman" w:cs="Times New Roman"/>
          <w:sz w:val="28"/>
          <w:szCs w:val="28"/>
        </w:rPr>
        <w:tab/>
        <w:t xml:space="preserve">Prezentul regulament se completează cu prevederile Codului, ale </w:t>
      </w:r>
      <w:r w:rsidR="0011688B">
        <w:rPr>
          <w:rFonts w:ascii="Times New Roman" w:hAnsi="Times New Roman" w:cs="Times New Roman"/>
          <w:sz w:val="28"/>
          <w:szCs w:val="28"/>
        </w:rPr>
        <w:t xml:space="preserve">O.U.G. nr. 57/2019 privind </w:t>
      </w:r>
      <w:r w:rsidRPr="00A81B12">
        <w:rPr>
          <w:rFonts w:ascii="Times New Roman" w:hAnsi="Times New Roman" w:cs="Times New Roman"/>
          <w:sz w:val="28"/>
          <w:szCs w:val="28"/>
        </w:rPr>
        <w:t>Codului administrativ și ale ordinelor ministrului de resort emise în aplicarea Codului. În caz de dispoziții contrare, prevalează actele normative de nivel superior. Formularele Comisiei, care nu sunt aprobate prin acte normative, se elaborează și se actualizează de către arhitectul-șef.</w:t>
      </w:r>
    </w:p>
    <w:p w14:paraId="27610345" w14:textId="77777777" w:rsidR="00A81B12" w:rsidRPr="00A81B12"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(2)</w:t>
      </w:r>
      <w:r w:rsidRPr="00A81B12">
        <w:rPr>
          <w:rFonts w:ascii="Times New Roman" w:hAnsi="Times New Roman" w:cs="Times New Roman"/>
          <w:sz w:val="28"/>
          <w:szCs w:val="28"/>
        </w:rPr>
        <w:tab/>
        <w:t>Aspectele organizatorice care nu sunt stabilite expres prin prezentul regulament - formatul notificării și al fișelor de răspuns, structura registrului, confirmările de primire, modul de întocmire a grilei de incidență - se stabilesc prin procedura internă de lucru a secretariatului, aprobată de arhitectul-șef, în limitele configurației canalului electronic stabilite potrivit art. 8 alin. (4) și se actualizează fără modificarea prezentului regulament.</w:t>
      </w:r>
    </w:p>
    <w:p w14:paraId="56BE1EEF" w14:textId="4FC723A4" w:rsidR="009B2955" w:rsidRPr="009B2955" w:rsidRDefault="00A81B12" w:rsidP="00FE38E7">
      <w:pPr>
        <w:ind w:left="-142" w:right="-426"/>
        <w:jc w:val="both"/>
        <w:rPr>
          <w:rFonts w:ascii="Times New Roman" w:hAnsi="Times New Roman" w:cs="Times New Roman"/>
          <w:sz w:val="28"/>
          <w:szCs w:val="28"/>
        </w:rPr>
      </w:pPr>
      <w:r w:rsidRPr="00A81B12">
        <w:rPr>
          <w:rFonts w:ascii="Times New Roman" w:hAnsi="Times New Roman" w:cs="Times New Roman"/>
          <w:sz w:val="28"/>
          <w:szCs w:val="28"/>
        </w:rPr>
        <w:t>(3)</w:t>
      </w:r>
      <w:r w:rsidRPr="00A81B12">
        <w:rPr>
          <w:rFonts w:ascii="Times New Roman" w:hAnsi="Times New Roman" w:cs="Times New Roman"/>
          <w:sz w:val="28"/>
          <w:szCs w:val="28"/>
        </w:rPr>
        <w:tab/>
        <w:t>Prezentul regulament se aduce la cunoștință publică și intră în vigoare la data aducerii la cunoștință publică a hotărârii de aprobare.</w:t>
      </w:r>
    </w:p>
    <w:p w14:paraId="262F9EE7" w14:textId="77777777" w:rsidR="009B2955" w:rsidRPr="009B2955" w:rsidRDefault="009B2955" w:rsidP="00FE38E7">
      <w:pPr>
        <w:ind w:left="-142" w:right="-426"/>
        <w:jc w:val="both"/>
        <w:rPr>
          <w:rFonts w:ascii="Times New Roman" w:hAnsi="Times New Roman" w:cs="Times New Roman"/>
          <w:sz w:val="28"/>
          <w:szCs w:val="28"/>
        </w:rPr>
      </w:pPr>
    </w:p>
    <w:p w14:paraId="566A8F7C" w14:textId="46DE681F" w:rsidR="008C50FC" w:rsidRPr="009078C3" w:rsidRDefault="008C50FC" w:rsidP="00D27D68">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proofErr w:type="spellStart"/>
      <w:r w:rsidRPr="009078C3">
        <w:rPr>
          <w:rFonts w:ascii="Times New Roman" w:eastAsia="Times New Roman" w:hAnsi="Times New Roman" w:cs="Times New Roman"/>
          <w:b/>
          <w:bCs/>
          <w:kern w:val="0"/>
          <w:sz w:val="28"/>
          <w:szCs w:val="24"/>
          <w:lang w:eastAsia="ro-RO"/>
          <w14:ligatures w14:val="none"/>
        </w:rPr>
        <w:t>Preşedintele</w:t>
      </w:r>
      <w:proofErr w:type="spellEnd"/>
    </w:p>
    <w:p w14:paraId="510F725F" w14:textId="77777777" w:rsidR="008C50FC" w:rsidRPr="009078C3" w:rsidRDefault="008C50FC" w:rsidP="00D27D68">
      <w:pPr>
        <w:spacing w:after="0" w:line="240" w:lineRule="auto"/>
        <w:ind w:left="-142" w:right="-426"/>
        <w:jc w:val="center"/>
        <w:rPr>
          <w:rFonts w:ascii="Times New Roman" w:eastAsia="Times New Roman" w:hAnsi="Times New Roman" w:cs="Times New Roman"/>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 xml:space="preserve">Consiliului </w:t>
      </w:r>
      <w:proofErr w:type="spellStart"/>
      <w:r w:rsidRPr="009078C3">
        <w:rPr>
          <w:rFonts w:ascii="Times New Roman" w:eastAsia="Times New Roman" w:hAnsi="Times New Roman" w:cs="Times New Roman"/>
          <w:b/>
          <w:bCs/>
          <w:kern w:val="0"/>
          <w:sz w:val="28"/>
          <w:szCs w:val="24"/>
          <w:lang w:eastAsia="ro-RO"/>
          <w14:ligatures w14:val="none"/>
        </w:rPr>
        <w:t>Judeţean</w:t>
      </w:r>
      <w:proofErr w:type="spellEnd"/>
      <w:r w:rsidRPr="009078C3">
        <w:rPr>
          <w:rFonts w:ascii="Times New Roman" w:eastAsia="Times New Roman" w:hAnsi="Times New Roman" w:cs="Times New Roman"/>
          <w:b/>
          <w:bCs/>
          <w:kern w:val="0"/>
          <w:sz w:val="28"/>
          <w:szCs w:val="24"/>
          <w:lang w:eastAsia="ro-RO"/>
          <w14:ligatures w14:val="none"/>
        </w:rPr>
        <w:t xml:space="preserve"> Vrancea</w:t>
      </w:r>
    </w:p>
    <w:p w14:paraId="58A376AF" w14:textId="2272CAE7" w:rsidR="008C50FC" w:rsidRDefault="008C50FC" w:rsidP="00D27D68">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Nicușor</w:t>
      </w:r>
      <w:r w:rsidR="00D27D68" w:rsidRPr="00D27D68">
        <w:rPr>
          <w:rFonts w:ascii="Times New Roman" w:eastAsia="Times New Roman" w:hAnsi="Times New Roman" w:cs="Times New Roman"/>
          <w:b/>
          <w:bCs/>
          <w:kern w:val="0"/>
          <w:sz w:val="28"/>
          <w:szCs w:val="24"/>
          <w:lang w:eastAsia="ro-RO"/>
          <w14:ligatures w14:val="none"/>
        </w:rPr>
        <w:t xml:space="preserve"> </w:t>
      </w:r>
      <w:r w:rsidR="00D27D68" w:rsidRPr="009078C3">
        <w:rPr>
          <w:rFonts w:ascii="Times New Roman" w:eastAsia="Times New Roman" w:hAnsi="Times New Roman" w:cs="Times New Roman"/>
          <w:b/>
          <w:bCs/>
          <w:kern w:val="0"/>
          <w:sz w:val="28"/>
          <w:szCs w:val="24"/>
          <w:lang w:eastAsia="ro-RO"/>
          <w14:ligatures w14:val="none"/>
        </w:rPr>
        <w:t>HALICI</w:t>
      </w:r>
    </w:p>
    <w:p w14:paraId="120CFF0E" w14:textId="77777777" w:rsidR="008C50FC" w:rsidRDefault="008C50FC" w:rsidP="00FE38E7">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p>
    <w:p w14:paraId="17A169A5" w14:textId="77777777" w:rsidR="008C50FC" w:rsidRDefault="008C50FC" w:rsidP="00FE38E7">
      <w:pPr>
        <w:spacing w:after="0" w:line="240" w:lineRule="auto"/>
        <w:ind w:left="-142" w:right="-426"/>
        <w:jc w:val="center"/>
        <w:rPr>
          <w:rFonts w:ascii="Times New Roman" w:eastAsia="Times New Roman" w:hAnsi="Times New Roman" w:cs="Times New Roman"/>
          <w:b/>
          <w:bCs/>
          <w:kern w:val="0"/>
          <w:sz w:val="28"/>
          <w:szCs w:val="24"/>
          <w:lang w:eastAsia="ro-RO"/>
          <w14:ligatures w14:val="none"/>
        </w:rPr>
      </w:pPr>
    </w:p>
    <w:p w14:paraId="265EA334" w14:textId="77777777" w:rsidR="008C50FC" w:rsidRPr="009078C3" w:rsidRDefault="008C50FC" w:rsidP="00FE38E7">
      <w:pPr>
        <w:spacing w:after="0" w:line="240" w:lineRule="auto"/>
        <w:ind w:left="-142" w:right="-426"/>
        <w:rPr>
          <w:rFonts w:ascii="Times New Roman" w:eastAsia="Times New Roman" w:hAnsi="Times New Roman" w:cs="Times New Roman"/>
          <w:b/>
          <w:bCs/>
          <w:kern w:val="0"/>
          <w:sz w:val="28"/>
          <w:szCs w:val="24"/>
          <w:lang w:eastAsia="ro-RO"/>
          <w14:ligatures w14:val="none"/>
        </w:rPr>
      </w:pPr>
    </w:p>
    <w:p w14:paraId="17A7C794" w14:textId="20B12723" w:rsidR="008C50FC" w:rsidRPr="009078C3" w:rsidRDefault="008C50FC" w:rsidP="00FE38E7">
      <w:pPr>
        <w:spacing w:after="0" w:line="240" w:lineRule="auto"/>
        <w:ind w:left="-142" w:right="-426"/>
        <w:rPr>
          <w:rFonts w:ascii="Times New Roman" w:eastAsia="Times New Roman" w:hAnsi="Times New Roman" w:cs="Times New Roman"/>
          <w:b/>
          <w:bCs/>
          <w:kern w:val="0"/>
          <w:sz w:val="28"/>
          <w:szCs w:val="24"/>
          <w:lang w:eastAsia="ro-RO"/>
          <w14:ligatures w14:val="none"/>
        </w:rPr>
      </w:pPr>
      <w:r w:rsidRPr="009078C3">
        <w:rPr>
          <w:rFonts w:ascii="Times New Roman" w:eastAsia="Times New Roman" w:hAnsi="Times New Roman" w:cs="Times New Roman"/>
          <w:b/>
          <w:bCs/>
          <w:kern w:val="0"/>
          <w:sz w:val="28"/>
          <w:szCs w:val="24"/>
          <w:lang w:eastAsia="ro-RO"/>
          <w14:ligatures w14:val="none"/>
        </w:rPr>
        <w:t xml:space="preserve">                                                                                                  </w:t>
      </w:r>
      <w:r w:rsidR="00D27D68">
        <w:rPr>
          <w:rFonts w:ascii="Times New Roman" w:eastAsia="Times New Roman" w:hAnsi="Times New Roman" w:cs="Times New Roman"/>
          <w:b/>
          <w:bCs/>
          <w:kern w:val="0"/>
          <w:sz w:val="28"/>
          <w:szCs w:val="24"/>
          <w:lang w:eastAsia="ro-RO"/>
          <w14:ligatures w14:val="none"/>
        </w:rPr>
        <w:t xml:space="preserve">   </w:t>
      </w:r>
      <w:r w:rsidRPr="009078C3">
        <w:rPr>
          <w:rFonts w:ascii="Times New Roman" w:eastAsia="Times New Roman" w:hAnsi="Times New Roman" w:cs="Times New Roman"/>
          <w:b/>
          <w:bCs/>
          <w:kern w:val="0"/>
          <w:sz w:val="28"/>
          <w:szCs w:val="28"/>
          <w:lang w:eastAsia="ro-RO"/>
          <w14:ligatures w14:val="none"/>
        </w:rPr>
        <w:t>Avizat,</w:t>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r>
      <w:r w:rsidRPr="009078C3">
        <w:rPr>
          <w:rFonts w:ascii="Times New Roman" w:eastAsia="Times New Roman" w:hAnsi="Times New Roman" w:cs="Times New Roman"/>
          <w:kern w:val="0"/>
          <w:sz w:val="28"/>
          <w:szCs w:val="24"/>
          <w:lang w:eastAsia="ro-RO"/>
          <w14:ligatures w14:val="none"/>
        </w:rPr>
        <w:tab/>
        <w:t xml:space="preserve">                                                </w:t>
      </w:r>
      <w:r w:rsidR="00D27D68">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 xml:space="preserve">Secretar general al </w:t>
      </w:r>
      <w:proofErr w:type="spellStart"/>
      <w:r w:rsidRPr="009078C3">
        <w:rPr>
          <w:rFonts w:ascii="Times New Roman" w:eastAsia="Times New Roman" w:hAnsi="Times New Roman" w:cs="Times New Roman"/>
          <w:b/>
          <w:bCs/>
          <w:kern w:val="0"/>
          <w:sz w:val="28"/>
          <w:szCs w:val="24"/>
          <w:lang w:eastAsia="ro-RO"/>
          <w14:ligatures w14:val="none"/>
        </w:rPr>
        <w:t>judeţului</w:t>
      </w:r>
      <w:proofErr w:type="spellEnd"/>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kern w:val="0"/>
          <w:sz w:val="28"/>
          <w:szCs w:val="24"/>
          <w:lang w:eastAsia="ro-RO"/>
          <w14:ligatures w14:val="none"/>
        </w:rPr>
        <w:tab/>
        <w:t xml:space="preserve">                                                                                   </w:t>
      </w:r>
      <w:r w:rsidR="00D27D68">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Raluca Dan</w:t>
      </w:r>
      <w:r w:rsidRPr="009078C3">
        <w:rPr>
          <w:rFonts w:ascii="Times New Roman" w:eastAsia="Times New Roman" w:hAnsi="Times New Roman" w:cs="Times New Roman"/>
          <w:kern w:val="0"/>
          <w:sz w:val="28"/>
          <w:szCs w:val="24"/>
          <w:lang w:eastAsia="ro-RO"/>
          <w14:ligatures w14:val="none"/>
        </w:rPr>
        <w:t xml:space="preserve">   </w:t>
      </w:r>
      <w:r w:rsidRPr="009078C3">
        <w:rPr>
          <w:rFonts w:ascii="Times New Roman" w:eastAsia="Times New Roman" w:hAnsi="Times New Roman" w:cs="Times New Roman"/>
          <w:b/>
          <w:bCs/>
          <w:kern w:val="0"/>
          <w:sz w:val="28"/>
          <w:szCs w:val="24"/>
          <w:lang w:eastAsia="ro-RO"/>
          <w14:ligatures w14:val="none"/>
        </w:rPr>
        <w:t xml:space="preserve"> </w:t>
      </w:r>
    </w:p>
    <w:p w14:paraId="1AA02966" w14:textId="77777777" w:rsidR="008C50FC" w:rsidRPr="009B2955" w:rsidRDefault="008C50FC" w:rsidP="00FE38E7">
      <w:pPr>
        <w:ind w:left="-142" w:right="-426"/>
        <w:jc w:val="both"/>
        <w:rPr>
          <w:rFonts w:ascii="Times New Roman" w:hAnsi="Times New Roman" w:cs="Times New Roman"/>
          <w:sz w:val="28"/>
          <w:szCs w:val="28"/>
        </w:rPr>
      </w:pPr>
    </w:p>
    <w:p w14:paraId="5D70C689" w14:textId="77777777" w:rsidR="000C4C66" w:rsidRDefault="000C4C66" w:rsidP="00FE38E7">
      <w:pPr>
        <w:ind w:left="-142" w:right="-426"/>
        <w:rPr>
          <w:rFonts w:ascii="Times New Roman" w:hAnsi="Times New Roman" w:cs="Times New Roman"/>
          <w:sz w:val="28"/>
          <w:szCs w:val="28"/>
        </w:rPr>
      </w:pPr>
    </w:p>
    <w:p w14:paraId="2AAAE7E7" w14:textId="77777777" w:rsidR="001734DF" w:rsidRDefault="001734DF" w:rsidP="00FE38E7">
      <w:pPr>
        <w:ind w:left="-142" w:right="-426"/>
        <w:rPr>
          <w:rFonts w:ascii="Times New Roman" w:hAnsi="Times New Roman" w:cs="Times New Roman"/>
          <w:sz w:val="28"/>
          <w:szCs w:val="28"/>
        </w:rPr>
      </w:pPr>
    </w:p>
    <w:p w14:paraId="2AFC6993" w14:textId="77777777" w:rsidR="00900B52" w:rsidRDefault="00900B52" w:rsidP="00FE38E7">
      <w:pPr>
        <w:ind w:left="-142" w:right="-426"/>
        <w:rPr>
          <w:rFonts w:ascii="Times New Roman" w:hAnsi="Times New Roman" w:cs="Times New Roman"/>
          <w:sz w:val="28"/>
          <w:szCs w:val="28"/>
        </w:rPr>
      </w:pPr>
    </w:p>
    <w:p w14:paraId="13B61764" w14:textId="77777777" w:rsidR="00900B52" w:rsidRDefault="00900B52" w:rsidP="00FE38E7">
      <w:pPr>
        <w:ind w:left="-142" w:right="-426"/>
        <w:rPr>
          <w:rFonts w:ascii="Times New Roman" w:hAnsi="Times New Roman" w:cs="Times New Roman"/>
          <w:sz w:val="28"/>
          <w:szCs w:val="28"/>
        </w:rPr>
      </w:pPr>
    </w:p>
    <w:p w14:paraId="21D6D622" w14:textId="77777777" w:rsidR="00900B52" w:rsidRDefault="00900B52" w:rsidP="00FE38E7">
      <w:pPr>
        <w:ind w:left="-142" w:right="-426"/>
        <w:rPr>
          <w:rFonts w:ascii="Times New Roman" w:hAnsi="Times New Roman" w:cs="Times New Roman"/>
          <w:sz w:val="28"/>
          <w:szCs w:val="28"/>
        </w:rPr>
      </w:pPr>
    </w:p>
    <w:p w14:paraId="6C6B9BF2" w14:textId="77777777" w:rsidR="00900B52" w:rsidRDefault="00900B52" w:rsidP="00FE38E7">
      <w:pPr>
        <w:ind w:left="-142" w:right="-426"/>
        <w:rPr>
          <w:rFonts w:ascii="Times New Roman" w:hAnsi="Times New Roman" w:cs="Times New Roman"/>
          <w:sz w:val="28"/>
          <w:szCs w:val="28"/>
        </w:rPr>
      </w:pPr>
    </w:p>
    <w:sectPr w:rsidR="00900B52" w:rsidSect="00E217A9">
      <w:footerReference w:type="default" r:id="rId8"/>
      <w:pgSz w:w="11906" w:h="16838"/>
      <w:pgMar w:top="993"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3641B" w14:textId="77777777" w:rsidR="00EC4CCC" w:rsidRDefault="00EC4CCC" w:rsidP="00FE38E7">
      <w:pPr>
        <w:spacing w:after="0" w:line="240" w:lineRule="auto"/>
      </w:pPr>
      <w:r>
        <w:separator/>
      </w:r>
    </w:p>
  </w:endnote>
  <w:endnote w:type="continuationSeparator" w:id="0">
    <w:p w14:paraId="589E057F" w14:textId="77777777" w:rsidR="00EC4CCC" w:rsidRDefault="00EC4CCC" w:rsidP="00FE3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3621"/>
      <w:docPartObj>
        <w:docPartGallery w:val="Page Numbers (Bottom of Page)"/>
        <w:docPartUnique/>
      </w:docPartObj>
    </w:sdtPr>
    <w:sdtEndPr/>
    <w:sdtContent>
      <w:sdt>
        <w:sdtPr>
          <w:id w:val="1728636285"/>
          <w:docPartObj>
            <w:docPartGallery w:val="Page Numbers (Top of Page)"/>
            <w:docPartUnique/>
          </w:docPartObj>
        </w:sdtPr>
        <w:sdtEndPr/>
        <w:sdtContent>
          <w:p w14:paraId="1A07EF97" w14:textId="7CDAD425" w:rsidR="00FE38E7" w:rsidRDefault="00FE38E7">
            <w:pPr>
              <w:pStyle w:val="Subsol"/>
              <w:jc w:val="center"/>
            </w:pPr>
            <w:r>
              <w:t xml:space="preserve">Pagină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1F4010D" w14:textId="77777777" w:rsidR="00FE38E7" w:rsidRDefault="00FE38E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72C52" w14:textId="77777777" w:rsidR="00EC4CCC" w:rsidRDefault="00EC4CCC" w:rsidP="00FE38E7">
      <w:pPr>
        <w:spacing w:after="0" w:line="240" w:lineRule="auto"/>
      </w:pPr>
      <w:r>
        <w:separator/>
      </w:r>
    </w:p>
  </w:footnote>
  <w:footnote w:type="continuationSeparator" w:id="0">
    <w:p w14:paraId="318C5C7A" w14:textId="77777777" w:rsidR="00EC4CCC" w:rsidRDefault="00EC4CCC" w:rsidP="00FE38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635"/>
    <w:multiLevelType w:val="multilevel"/>
    <w:tmpl w:val="A94C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A05A2"/>
    <w:multiLevelType w:val="hybridMultilevel"/>
    <w:tmpl w:val="139E02C0"/>
    <w:lvl w:ilvl="0" w:tplc="BF522418">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59B70A7"/>
    <w:multiLevelType w:val="multilevel"/>
    <w:tmpl w:val="3122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46ADB"/>
    <w:multiLevelType w:val="hybridMultilevel"/>
    <w:tmpl w:val="2764ACA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B3C35B0"/>
    <w:multiLevelType w:val="multilevel"/>
    <w:tmpl w:val="BA6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D97258"/>
    <w:multiLevelType w:val="hybridMultilevel"/>
    <w:tmpl w:val="8BC0DEB6"/>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20595227">
    <w:abstractNumId w:val="4"/>
  </w:num>
  <w:num w:numId="2" w16cid:durableId="1322077196">
    <w:abstractNumId w:val="0"/>
  </w:num>
  <w:num w:numId="3" w16cid:durableId="827134095">
    <w:abstractNumId w:val="2"/>
  </w:num>
  <w:num w:numId="4" w16cid:durableId="1001395678">
    <w:abstractNumId w:val="3"/>
  </w:num>
  <w:num w:numId="5" w16cid:durableId="1522695978">
    <w:abstractNumId w:val="5"/>
  </w:num>
  <w:num w:numId="6" w16cid:durableId="1329746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E72"/>
    <w:rsid w:val="00001F28"/>
    <w:rsid w:val="00002384"/>
    <w:rsid w:val="000028A8"/>
    <w:rsid w:val="00031C69"/>
    <w:rsid w:val="000406C1"/>
    <w:rsid w:val="00053E72"/>
    <w:rsid w:val="000668B4"/>
    <w:rsid w:val="000714FA"/>
    <w:rsid w:val="000735FC"/>
    <w:rsid w:val="000848AE"/>
    <w:rsid w:val="00090CE0"/>
    <w:rsid w:val="0009105C"/>
    <w:rsid w:val="00096AA0"/>
    <w:rsid w:val="000B11B3"/>
    <w:rsid w:val="000C0A27"/>
    <w:rsid w:val="000C2053"/>
    <w:rsid w:val="000C38A6"/>
    <w:rsid w:val="000C4C66"/>
    <w:rsid w:val="000E04FA"/>
    <w:rsid w:val="000E664E"/>
    <w:rsid w:val="000F79D3"/>
    <w:rsid w:val="00106E66"/>
    <w:rsid w:val="00116874"/>
    <w:rsid w:val="0011688B"/>
    <w:rsid w:val="001178AC"/>
    <w:rsid w:val="001524DF"/>
    <w:rsid w:val="001605FE"/>
    <w:rsid w:val="00165E3B"/>
    <w:rsid w:val="001734DF"/>
    <w:rsid w:val="00181BE9"/>
    <w:rsid w:val="00197C6D"/>
    <w:rsid w:val="00197DED"/>
    <w:rsid w:val="001A79CA"/>
    <w:rsid w:val="001C1D6C"/>
    <w:rsid w:val="001D5146"/>
    <w:rsid w:val="001E5106"/>
    <w:rsid w:val="002032E3"/>
    <w:rsid w:val="00203DB0"/>
    <w:rsid w:val="0022260E"/>
    <w:rsid w:val="002227EE"/>
    <w:rsid w:val="0022635D"/>
    <w:rsid w:val="00235433"/>
    <w:rsid w:val="0023593E"/>
    <w:rsid w:val="00237C02"/>
    <w:rsid w:val="0027456A"/>
    <w:rsid w:val="00284F01"/>
    <w:rsid w:val="00290457"/>
    <w:rsid w:val="0029166B"/>
    <w:rsid w:val="002A05CE"/>
    <w:rsid w:val="002B21FE"/>
    <w:rsid w:val="002C0234"/>
    <w:rsid w:val="002C1515"/>
    <w:rsid w:val="00305567"/>
    <w:rsid w:val="00306AB5"/>
    <w:rsid w:val="00315064"/>
    <w:rsid w:val="00332169"/>
    <w:rsid w:val="00335257"/>
    <w:rsid w:val="0034009B"/>
    <w:rsid w:val="0035663B"/>
    <w:rsid w:val="00364DA2"/>
    <w:rsid w:val="00382F97"/>
    <w:rsid w:val="003857C5"/>
    <w:rsid w:val="00387B05"/>
    <w:rsid w:val="00393DE2"/>
    <w:rsid w:val="003E46DE"/>
    <w:rsid w:val="003F4B27"/>
    <w:rsid w:val="0040135D"/>
    <w:rsid w:val="004040FE"/>
    <w:rsid w:val="00450F33"/>
    <w:rsid w:val="004532B1"/>
    <w:rsid w:val="00473D36"/>
    <w:rsid w:val="00497456"/>
    <w:rsid w:val="004B7CCE"/>
    <w:rsid w:val="004C4D20"/>
    <w:rsid w:val="004C5106"/>
    <w:rsid w:val="00501856"/>
    <w:rsid w:val="00503DF1"/>
    <w:rsid w:val="00516660"/>
    <w:rsid w:val="00546B27"/>
    <w:rsid w:val="00554117"/>
    <w:rsid w:val="005734CA"/>
    <w:rsid w:val="00587998"/>
    <w:rsid w:val="005B653C"/>
    <w:rsid w:val="005B6B43"/>
    <w:rsid w:val="005D1D9E"/>
    <w:rsid w:val="005E17D4"/>
    <w:rsid w:val="005E426B"/>
    <w:rsid w:val="005F381D"/>
    <w:rsid w:val="006027DC"/>
    <w:rsid w:val="00605F25"/>
    <w:rsid w:val="00616959"/>
    <w:rsid w:val="00655485"/>
    <w:rsid w:val="00660284"/>
    <w:rsid w:val="00680BC6"/>
    <w:rsid w:val="00682F64"/>
    <w:rsid w:val="00685F6D"/>
    <w:rsid w:val="006971C7"/>
    <w:rsid w:val="006F0FF0"/>
    <w:rsid w:val="00707C09"/>
    <w:rsid w:val="00724A4B"/>
    <w:rsid w:val="0072724E"/>
    <w:rsid w:val="00727F80"/>
    <w:rsid w:val="00732DFC"/>
    <w:rsid w:val="007560A4"/>
    <w:rsid w:val="00760A36"/>
    <w:rsid w:val="00790EDB"/>
    <w:rsid w:val="007913E7"/>
    <w:rsid w:val="0079601F"/>
    <w:rsid w:val="007A1570"/>
    <w:rsid w:val="007B5393"/>
    <w:rsid w:val="007C1BF1"/>
    <w:rsid w:val="007C6F38"/>
    <w:rsid w:val="007E1435"/>
    <w:rsid w:val="007E2000"/>
    <w:rsid w:val="007F3CDD"/>
    <w:rsid w:val="00802164"/>
    <w:rsid w:val="008430F1"/>
    <w:rsid w:val="00864CDE"/>
    <w:rsid w:val="0086560D"/>
    <w:rsid w:val="008A0D7C"/>
    <w:rsid w:val="008A2BAA"/>
    <w:rsid w:val="008C50FC"/>
    <w:rsid w:val="008E08C9"/>
    <w:rsid w:val="008F2450"/>
    <w:rsid w:val="008F487D"/>
    <w:rsid w:val="00900B52"/>
    <w:rsid w:val="00902D1E"/>
    <w:rsid w:val="009078C3"/>
    <w:rsid w:val="00917B25"/>
    <w:rsid w:val="009477CF"/>
    <w:rsid w:val="009519E1"/>
    <w:rsid w:val="009633A6"/>
    <w:rsid w:val="0097047E"/>
    <w:rsid w:val="009A0AAE"/>
    <w:rsid w:val="009A23D1"/>
    <w:rsid w:val="009B2955"/>
    <w:rsid w:val="009B3CBA"/>
    <w:rsid w:val="009C2D55"/>
    <w:rsid w:val="009D541C"/>
    <w:rsid w:val="009F0B77"/>
    <w:rsid w:val="009F41FF"/>
    <w:rsid w:val="009F6282"/>
    <w:rsid w:val="00A30C91"/>
    <w:rsid w:val="00A315A5"/>
    <w:rsid w:val="00A319D6"/>
    <w:rsid w:val="00A46E55"/>
    <w:rsid w:val="00A6426A"/>
    <w:rsid w:val="00A746F0"/>
    <w:rsid w:val="00A75861"/>
    <w:rsid w:val="00A77EB9"/>
    <w:rsid w:val="00A81B12"/>
    <w:rsid w:val="00A835CC"/>
    <w:rsid w:val="00AB3C0F"/>
    <w:rsid w:val="00AD1ED8"/>
    <w:rsid w:val="00AF3BAC"/>
    <w:rsid w:val="00B009AE"/>
    <w:rsid w:val="00B12F6F"/>
    <w:rsid w:val="00B1608A"/>
    <w:rsid w:val="00B3210A"/>
    <w:rsid w:val="00B34623"/>
    <w:rsid w:val="00B37F65"/>
    <w:rsid w:val="00B42DCF"/>
    <w:rsid w:val="00B5127B"/>
    <w:rsid w:val="00B5285C"/>
    <w:rsid w:val="00B55752"/>
    <w:rsid w:val="00B85F9C"/>
    <w:rsid w:val="00B9039D"/>
    <w:rsid w:val="00B95F34"/>
    <w:rsid w:val="00BA7583"/>
    <w:rsid w:val="00BC5953"/>
    <w:rsid w:val="00BD7BF3"/>
    <w:rsid w:val="00C04EF7"/>
    <w:rsid w:val="00C1562A"/>
    <w:rsid w:val="00C16312"/>
    <w:rsid w:val="00C23E49"/>
    <w:rsid w:val="00C26A17"/>
    <w:rsid w:val="00C31ACB"/>
    <w:rsid w:val="00C56CEC"/>
    <w:rsid w:val="00C65E4F"/>
    <w:rsid w:val="00C7480E"/>
    <w:rsid w:val="00C84C81"/>
    <w:rsid w:val="00C91403"/>
    <w:rsid w:val="00C96689"/>
    <w:rsid w:val="00CC5663"/>
    <w:rsid w:val="00CD0A0B"/>
    <w:rsid w:val="00CE29DA"/>
    <w:rsid w:val="00CF059C"/>
    <w:rsid w:val="00D13E3C"/>
    <w:rsid w:val="00D27D68"/>
    <w:rsid w:val="00D30D8C"/>
    <w:rsid w:val="00D33BFD"/>
    <w:rsid w:val="00D360C4"/>
    <w:rsid w:val="00D5303B"/>
    <w:rsid w:val="00D84DEF"/>
    <w:rsid w:val="00D85CF3"/>
    <w:rsid w:val="00D918D3"/>
    <w:rsid w:val="00DB20BB"/>
    <w:rsid w:val="00DB2B0F"/>
    <w:rsid w:val="00DB7DA1"/>
    <w:rsid w:val="00DC74FC"/>
    <w:rsid w:val="00DE6BFA"/>
    <w:rsid w:val="00DE7186"/>
    <w:rsid w:val="00DF6E40"/>
    <w:rsid w:val="00E217A9"/>
    <w:rsid w:val="00E320D5"/>
    <w:rsid w:val="00E36A7E"/>
    <w:rsid w:val="00E43FB9"/>
    <w:rsid w:val="00E5478E"/>
    <w:rsid w:val="00E83587"/>
    <w:rsid w:val="00EA6C31"/>
    <w:rsid w:val="00EA6E76"/>
    <w:rsid w:val="00EB12A0"/>
    <w:rsid w:val="00EC46EF"/>
    <w:rsid w:val="00EC4CCC"/>
    <w:rsid w:val="00ED5DC5"/>
    <w:rsid w:val="00ED6E83"/>
    <w:rsid w:val="00EE2702"/>
    <w:rsid w:val="00EF03FD"/>
    <w:rsid w:val="00F0523B"/>
    <w:rsid w:val="00F15A78"/>
    <w:rsid w:val="00F35349"/>
    <w:rsid w:val="00F447CE"/>
    <w:rsid w:val="00F81BF9"/>
    <w:rsid w:val="00F84F3A"/>
    <w:rsid w:val="00F873E9"/>
    <w:rsid w:val="00F904F2"/>
    <w:rsid w:val="00F95342"/>
    <w:rsid w:val="00F97B15"/>
    <w:rsid w:val="00FB09C5"/>
    <w:rsid w:val="00FD270D"/>
    <w:rsid w:val="00FE38E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B2BF"/>
  <w15:chartTrackingRefBased/>
  <w15:docId w15:val="{90E1711E-442B-4C9B-871E-8E8D8BC1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0FC"/>
  </w:style>
  <w:style w:type="paragraph" w:styleId="Titlu1">
    <w:name w:val="heading 1"/>
    <w:basedOn w:val="Normal"/>
    <w:next w:val="Normal"/>
    <w:link w:val="Titlu1Caracter"/>
    <w:uiPriority w:val="9"/>
    <w:qFormat/>
    <w:rsid w:val="00053E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53E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53E7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53E7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53E7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53E7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53E7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53E7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53E7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53E7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53E7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53E7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53E7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53E7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53E7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53E7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53E7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53E72"/>
    <w:rPr>
      <w:rFonts w:eastAsiaTheme="majorEastAsia" w:cstheme="majorBidi"/>
      <w:color w:val="272727" w:themeColor="text1" w:themeTint="D8"/>
    </w:rPr>
  </w:style>
  <w:style w:type="paragraph" w:styleId="Titlu">
    <w:name w:val="Title"/>
    <w:basedOn w:val="Normal"/>
    <w:next w:val="Normal"/>
    <w:link w:val="TitluCaracter"/>
    <w:uiPriority w:val="10"/>
    <w:qFormat/>
    <w:rsid w:val="00053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53E7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53E7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53E7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53E7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53E72"/>
    <w:rPr>
      <w:i/>
      <w:iCs/>
      <w:color w:val="404040" w:themeColor="text1" w:themeTint="BF"/>
    </w:rPr>
  </w:style>
  <w:style w:type="paragraph" w:styleId="Listparagraf">
    <w:name w:val="List Paragraph"/>
    <w:basedOn w:val="Normal"/>
    <w:uiPriority w:val="34"/>
    <w:qFormat/>
    <w:rsid w:val="00053E72"/>
    <w:pPr>
      <w:ind w:left="720"/>
      <w:contextualSpacing/>
    </w:pPr>
  </w:style>
  <w:style w:type="character" w:styleId="Accentuareintens">
    <w:name w:val="Intense Emphasis"/>
    <w:basedOn w:val="Fontdeparagrafimplicit"/>
    <w:uiPriority w:val="21"/>
    <w:qFormat/>
    <w:rsid w:val="00053E72"/>
    <w:rPr>
      <w:i/>
      <w:iCs/>
      <w:color w:val="2F5496" w:themeColor="accent1" w:themeShade="BF"/>
    </w:rPr>
  </w:style>
  <w:style w:type="paragraph" w:styleId="Citatintens">
    <w:name w:val="Intense Quote"/>
    <w:basedOn w:val="Normal"/>
    <w:next w:val="Normal"/>
    <w:link w:val="CitatintensCaracter"/>
    <w:uiPriority w:val="30"/>
    <w:qFormat/>
    <w:rsid w:val="00053E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53E72"/>
    <w:rPr>
      <w:i/>
      <w:iCs/>
      <w:color w:val="2F5496" w:themeColor="accent1" w:themeShade="BF"/>
    </w:rPr>
  </w:style>
  <w:style w:type="character" w:styleId="Referireintens">
    <w:name w:val="Intense Reference"/>
    <w:basedOn w:val="Fontdeparagrafimplicit"/>
    <w:uiPriority w:val="32"/>
    <w:qFormat/>
    <w:rsid w:val="00053E72"/>
    <w:rPr>
      <w:b/>
      <w:bCs/>
      <w:smallCaps/>
      <w:color w:val="2F5496" w:themeColor="accent1" w:themeShade="BF"/>
      <w:spacing w:val="5"/>
    </w:rPr>
  </w:style>
  <w:style w:type="character" w:styleId="Hyperlink">
    <w:name w:val="Hyperlink"/>
    <w:basedOn w:val="Fontdeparagrafimplicit"/>
    <w:uiPriority w:val="99"/>
    <w:unhideWhenUsed/>
    <w:rsid w:val="00660284"/>
    <w:rPr>
      <w:color w:val="0563C1" w:themeColor="hyperlink"/>
      <w:u w:val="single"/>
    </w:rPr>
  </w:style>
  <w:style w:type="character" w:styleId="MeniuneNerezolvat">
    <w:name w:val="Unresolved Mention"/>
    <w:basedOn w:val="Fontdeparagrafimplicit"/>
    <w:uiPriority w:val="99"/>
    <w:semiHidden/>
    <w:unhideWhenUsed/>
    <w:rsid w:val="00660284"/>
    <w:rPr>
      <w:color w:val="605E5C"/>
      <w:shd w:val="clear" w:color="auto" w:fill="E1DFDD"/>
    </w:rPr>
  </w:style>
  <w:style w:type="paragraph" w:styleId="Antet">
    <w:name w:val="header"/>
    <w:basedOn w:val="Normal"/>
    <w:link w:val="AntetCaracter"/>
    <w:uiPriority w:val="99"/>
    <w:unhideWhenUsed/>
    <w:rsid w:val="00FE38E7"/>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FE38E7"/>
  </w:style>
  <w:style w:type="paragraph" w:styleId="Subsol">
    <w:name w:val="footer"/>
    <w:basedOn w:val="Normal"/>
    <w:link w:val="SubsolCaracter"/>
    <w:uiPriority w:val="99"/>
    <w:unhideWhenUsed/>
    <w:rsid w:val="00FE38E7"/>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E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2131-1D1A-4678-A119-B039EADD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5602</Words>
  <Characters>32493</Characters>
  <Application>Microsoft Office Word</Application>
  <DocSecurity>0</DocSecurity>
  <Lines>270</Lines>
  <Paragraphs>76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Prepeliță Anca</dc:creator>
  <cp:keywords/>
  <dc:description/>
  <cp:lastModifiedBy>Tulbure Mihaela</cp:lastModifiedBy>
  <cp:revision>4</cp:revision>
  <cp:lastPrinted>2026-09-24T09:57:00Z</cp:lastPrinted>
  <dcterms:created xsi:type="dcterms:W3CDTF">2026-09-24T11:05:00Z</dcterms:created>
  <dcterms:modified xsi:type="dcterms:W3CDTF">2026-09-24T11:35:00Z</dcterms:modified>
</cp:coreProperties>
</file>