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CA80" w14:textId="4B4071D9" w:rsidR="0013097C" w:rsidRPr="009B3724" w:rsidRDefault="0013097C" w:rsidP="0013097C">
      <w:pPr>
        <w:pStyle w:val="BodyTextIndent"/>
        <w:ind w:firstLine="0"/>
        <w:jc w:val="both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 xml:space="preserve">ROMÂNIA      </w:t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</w:p>
    <w:p w14:paraId="47618C82" w14:textId="77777777" w:rsidR="0013097C" w:rsidRPr="009B3724" w:rsidRDefault="0013097C" w:rsidP="0013097C">
      <w:pPr>
        <w:autoSpaceDE w:val="0"/>
        <w:autoSpaceDN w:val="0"/>
        <w:adjustRightInd w:val="0"/>
        <w:rPr>
          <w:b/>
          <w:sz w:val="28"/>
          <w:szCs w:val="28"/>
        </w:rPr>
      </w:pPr>
      <w:r w:rsidRPr="009B3724">
        <w:rPr>
          <w:b/>
          <w:bCs/>
          <w:sz w:val="28"/>
          <w:szCs w:val="28"/>
        </w:rPr>
        <w:t xml:space="preserve">JUDEȚUL VRANCEA                                                                                 </w:t>
      </w:r>
    </w:p>
    <w:p w14:paraId="04582262" w14:textId="77777777" w:rsidR="0013097C" w:rsidRPr="009B3724" w:rsidRDefault="0013097C" w:rsidP="0013097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B3724">
        <w:rPr>
          <w:b/>
          <w:sz w:val="28"/>
          <w:szCs w:val="28"/>
        </w:rPr>
        <w:t xml:space="preserve">CONSILIUL JUDEȚEAN  </w:t>
      </w:r>
      <w:r w:rsidRPr="009B3724">
        <w:rPr>
          <w:b/>
          <w:bCs/>
          <w:sz w:val="28"/>
          <w:szCs w:val="28"/>
        </w:rPr>
        <w:t xml:space="preserve">            </w:t>
      </w:r>
    </w:p>
    <w:p w14:paraId="442BC432" w14:textId="77777777" w:rsidR="0013097C" w:rsidRPr="009B3724" w:rsidRDefault="0013097C" w:rsidP="0013097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E128DA6" w14:textId="7FD4FB22" w:rsidR="0013097C" w:rsidRPr="00EF466D" w:rsidRDefault="0013097C" w:rsidP="0013097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F466D">
        <w:rPr>
          <w:b/>
          <w:bCs/>
          <w:sz w:val="28"/>
          <w:szCs w:val="28"/>
        </w:rPr>
        <w:t>HOTĂRÂREA nr.</w:t>
      </w:r>
      <w:r w:rsidR="00DD5533" w:rsidRPr="00EF466D">
        <w:rPr>
          <w:b/>
          <w:bCs/>
          <w:sz w:val="28"/>
          <w:szCs w:val="28"/>
        </w:rPr>
        <w:t xml:space="preserve"> </w:t>
      </w:r>
      <w:r w:rsidR="00EF466D" w:rsidRPr="00EF466D">
        <w:rPr>
          <w:b/>
          <w:bCs/>
          <w:sz w:val="28"/>
          <w:szCs w:val="28"/>
        </w:rPr>
        <w:t>14</w:t>
      </w:r>
      <w:r w:rsidR="00E2465F">
        <w:rPr>
          <w:b/>
          <w:bCs/>
          <w:sz w:val="28"/>
          <w:szCs w:val="28"/>
        </w:rPr>
        <w:t>3</w:t>
      </w:r>
    </w:p>
    <w:p w14:paraId="08D11132" w14:textId="601C07C6" w:rsidR="0013097C" w:rsidRPr="00EF466D" w:rsidRDefault="00DD5533" w:rsidP="0013097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F466D">
        <w:rPr>
          <w:b/>
          <w:bCs/>
          <w:sz w:val="28"/>
          <w:szCs w:val="28"/>
        </w:rPr>
        <w:t>d</w:t>
      </w:r>
      <w:r w:rsidR="0013097C" w:rsidRPr="00EF466D">
        <w:rPr>
          <w:b/>
          <w:bCs/>
          <w:sz w:val="28"/>
          <w:szCs w:val="28"/>
        </w:rPr>
        <w:t>in</w:t>
      </w:r>
      <w:r w:rsidRPr="00EF466D">
        <w:rPr>
          <w:b/>
          <w:bCs/>
          <w:sz w:val="28"/>
          <w:szCs w:val="28"/>
        </w:rPr>
        <w:t xml:space="preserve"> </w:t>
      </w:r>
      <w:r w:rsidR="00EF466D" w:rsidRPr="00EF466D">
        <w:rPr>
          <w:b/>
          <w:bCs/>
          <w:sz w:val="28"/>
          <w:szCs w:val="28"/>
        </w:rPr>
        <w:t>29 iunie</w:t>
      </w:r>
      <w:r w:rsidRPr="00EF466D">
        <w:rPr>
          <w:b/>
          <w:bCs/>
          <w:sz w:val="28"/>
          <w:szCs w:val="28"/>
        </w:rPr>
        <w:t xml:space="preserve"> </w:t>
      </w:r>
      <w:r w:rsidR="0013097C" w:rsidRPr="00EF466D">
        <w:rPr>
          <w:b/>
          <w:bCs/>
          <w:sz w:val="28"/>
          <w:szCs w:val="28"/>
        </w:rPr>
        <w:t>2026</w:t>
      </w:r>
    </w:p>
    <w:p w14:paraId="578D5041" w14:textId="77777777" w:rsidR="0013097C" w:rsidRPr="00F42CC3" w:rsidRDefault="0013097C" w:rsidP="0013097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225295A" w14:textId="23224A5D" w:rsidR="00F6006D" w:rsidRPr="009B3724" w:rsidRDefault="0013097C" w:rsidP="00F6006D">
      <w:pPr>
        <w:pStyle w:val="NoSpacing"/>
        <w:ind w:left="993" w:hanging="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B3724">
        <w:rPr>
          <w:rFonts w:ascii="Times New Roman" w:hAnsi="Times New Roman" w:cs="Times New Roman"/>
          <w:b/>
          <w:bCs/>
          <w:sz w:val="28"/>
          <w:szCs w:val="28"/>
        </w:rPr>
        <w:t>privind</w:t>
      </w:r>
      <w:bookmarkStart w:id="0" w:name="_Hlk92718578"/>
      <w:r w:rsidRPr="009B3724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40A" w:rsidRPr="0063640A">
        <w:rPr>
          <w:rFonts w:ascii="Times New Roman" w:hAnsi="Times New Roman" w:cs="Times New Roman"/>
          <w:sz w:val="28"/>
          <w:szCs w:val="28"/>
        </w:rPr>
        <w:t>solicitarea</w:t>
      </w:r>
      <w:r w:rsidR="006364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006D">
        <w:rPr>
          <w:rFonts w:ascii="Times New Roman" w:hAnsi="Times New Roman" w:cs="Times New Roman"/>
          <w:sz w:val="28"/>
          <w:szCs w:val="28"/>
        </w:rPr>
        <w:t>încheier</w:t>
      </w:r>
      <w:r w:rsidR="0063640A">
        <w:rPr>
          <w:rFonts w:ascii="Times New Roman" w:hAnsi="Times New Roman" w:cs="Times New Roman"/>
          <w:sz w:val="28"/>
          <w:szCs w:val="28"/>
        </w:rPr>
        <w:t>ii</w:t>
      </w:r>
      <w:r w:rsidR="00F6006D">
        <w:rPr>
          <w:rFonts w:ascii="Times New Roman" w:hAnsi="Times New Roman" w:cs="Times New Roman"/>
          <w:sz w:val="28"/>
          <w:szCs w:val="28"/>
        </w:rPr>
        <w:t xml:space="preserve"> unui </w:t>
      </w:r>
      <w:r w:rsidR="0063640A">
        <w:rPr>
          <w:rFonts w:ascii="Times New Roman" w:hAnsi="Times New Roman" w:cs="Times New Roman"/>
          <w:sz w:val="28"/>
          <w:szCs w:val="28"/>
        </w:rPr>
        <w:t>p</w:t>
      </w:r>
      <w:r w:rsidR="00F6006D">
        <w:rPr>
          <w:rFonts w:ascii="Times New Roman" w:hAnsi="Times New Roman" w:cs="Times New Roman"/>
          <w:sz w:val="28"/>
          <w:szCs w:val="28"/>
        </w:rPr>
        <w:t xml:space="preserve">rotocol </w:t>
      </w:r>
      <w:r w:rsidR="001858F1">
        <w:rPr>
          <w:rFonts w:ascii="Times New Roman" w:hAnsi="Times New Roman" w:cs="Times New Roman"/>
          <w:sz w:val="28"/>
          <w:szCs w:val="28"/>
        </w:rPr>
        <w:t xml:space="preserve">cu Compania Națională de Administrare a Infrastructurii Rutiere, </w:t>
      </w:r>
      <w:r w:rsidR="0063640A">
        <w:rPr>
          <w:rFonts w:ascii="Times New Roman" w:hAnsi="Times New Roman" w:cs="Times New Roman"/>
          <w:sz w:val="28"/>
          <w:szCs w:val="28"/>
        </w:rPr>
        <w:t>privind</w:t>
      </w:r>
      <w:r w:rsidR="00F6006D">
        <w:rPr>
          <w:rFonts w:ascii="Times New Roman" w:hAnsi="Times New Roman" w:cs="Times New Roman"/>
          <w:sz w:val="28"/>
          <w:szCs w:val="28"/>
        </w:rPr>
        <w:t xml:space="preserve"> delegare</w:t>
      </w:r>
      <w:r w:rsidR="0063640A">
        <w:rPr>
          <w:rFonts w:ascii="Times New Roman" w:hAnsi="Times New Roman" w:cs="Times New Roman"/>
          <w:sz w:val="28"/>
          <w:szCs w:val="28"/>
        </w:rPr>
        <w:t>a</w:t>
      </w:r>
      <w:r w:rsidR="00F6006D">
        <w:rPr>
          <w:rFonts w:ascii="Times New Roman" w:hAnsi="Times New Roman" w:cs="Times New Roman"/>
          <w:sz w:val="28"/>
          <w:szCs w:val="28"/>
        </w:rPr>
        <w:t xml:space="preserve"> temporară a dreptului de administrare </w:t>
      </w:r>
      <w:r w:rsidR="00DD47A5">
        <w:rPr>
          <w:rFonts w:ascii="Times New Roman" w:hAnsi="Times New Roman" w:cs="Times New Roman"/>
          <w:sz w:val="28"/>
          <w:szCs w:val="28"/>
        </w:rPr>
        <w:t xml:space="preserve">pentru sectorul de drum național DN2 (E85) </w:t>
      </w:r>
      <w:r w:rsidR="000A5F9A">
        <w:rPr>
          <w:rFonts w:ascii="Times New Roman" w:hAnsi="Times New Roman" w:cs="Times New Roman"/>
          <w:sz w:val="28"/>
          <w:szCs w:val="28"/>
        </w:rPr>
        <w:t xml:space="preserve">în suprafață </w:t>
      </w:r>
      <w:r w:rsidR="00FE5204">
        <w:rPr>
          <w:rFonts w:ascii="Times New Roman" w:hAnsi="Times New Roman" w:cs="Times New Roman"/>
          <w:sz w:val="28"/>
          <w:szCs w:val="28"/>
        </w:rPr>
        <w:t xml:space="preserve">estimată </w:t>
      </w:r>
      <w:r w:rsidR="00F6006D">
        <w:rPr>
          <w:rFonts w:ascii="Times New Roman" w:hAnsi="Times New Roman" w:cs="Times New Roman"/>
          <w:sz w:val="28"/>
          <w:szCs w:val="28"/>
        </w:rPr>
        <w:t xml:space="preserve">de 1132 mp, identificată </w:t>
      </w:r>
      <w:r w:rsidR="00865F3F">
        <w:rPr>
          <w:rFonts w:ascii="Times New Roman" w:hAnsi="Times New Roman" w:cs="Times New Roman"/>
          <w:sz w:val="28"/>
          <w:szCs w:val="28"/>
        </w:rPr>
        <w:t>în</w:t>
      </w:r>
      <w:r w:rsidR="00F6006D">
        <w:rPr>
          <w:rFonts w:ascii="Times New Roman" w:hAnsi="Times New Roman" w:cs="Times New Roman"/>
          <w:sz w:val="28"/>
          <w:szCs w:val="28"/>
        </w:rPr>
        <w:t xml:space="preserve"> Cartea Funciară </w:t>
      </w:r>
      <w:r w:rsidR="001D4A5E">
        <w:rPr>
          <w:rFonts w:ascii="Times New Roman" w:hAnsi="Times New Roman" w:cs="Times New Roman"/>
          <w:sz w:val="28"/>
          <w:szCs w:val="28"/>
        </w:rPr>
        <w:t xml:space="preserve">nr. </w:t>
      </w:r>
      <w:r w:rsidR="00F6006D">
        <w:rPr>
          <w:rFonts w:ascii="Times New Roman" w:hAnsi="Times New Roman" w:cs="Times New Roman"/>
          <w:sz w:val="28"/>
          <w:szCs w:val="28"/>
        </w:rPr>
        <w:t>56958 Garoafa</w:t>
      </w:r>
    </w:p>
    <w:p w14:paraId="66B02235" w14:textId="77777777" w:rsidR="00F6006D" w:rsidRPr="009B3724" w:rsidRDefault="00F6006D" w:rsidP="00F6006D">
      <w:pPr>
        <w:tabs>
          <w:tab w:val="left" w:pos="9781"/>
        </w:tabs>
        <w:ind w:right="142"/>
        <w:jc w:val="both"/>
        <w:rPr>
          <w:sz w:val="28"/>
          <w:szCs w:val="28"/>
        </w:rPr>
      </w:pPr>
    </w:p>
    <w:p w14:paraId="35D00DE0" w14:textId="77777777" w:rsidR="0013097C" w:rsidRPr="009B3724" w:rsidRDefault="0013097C" w:rsidP="0013097C">
      <w:pPr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>Consiliul Județean Vrancea,</w:t>
      </w:r>
    </w:p>
    <w:p w14:paraId="09B107BF" w14:textId="5B9E6DFF" w:rsidR="0013097C" w:rsidRPr="009B3724" w:rsidRDefault="0013097C" w:rsidP="0013097C">
      <w:pPr>
        <w:jc w:val="both"/>
        <w:rPr>
          <w:sz w:val="28"/>
          <w:szCs w:val="28"/>
        </w:rPr>
      </w:pPr>
      <w:r w:rsidRPr="009B3724">
        <w:rPr>
          <w:b/>
          <w:bCs/>
          <w:sz w:val="28"/>
          <w:szCs w:val="28"/>
        </w:rPr>
        <w:t>- văzând</w:t>
      </w:r>
      <w:r w:rsidRPr="009B3724">
        <w:rPr>
          <w:sz w:val="28"/>
          <w:szCs w:val="28"/>
        </w:rPr>
        <w:t xml:space="preserve"> referatul </w:t>
      </w:r>
      <w:r>
        <w:rPr>
          <w:sz w:val="28"/>
          <w:szCs w:val="28"/>
        </w:rPr>
        <w:t>Echipei</w:t>
      </w:r>
      <w:r w:rsidRPr="009B3724">
        <w:rPr>
          <w:sz w:val="28"/>
          <w:szCs w:val="28"/>
        </w:rPr>
        <w:t xml:space="preserve"> de implementare a proiectului </w:t>
      </w:r>
      <w:r w:rsidR="003B0676">
        <w:rPr>
          <w:sz w:val="28"/>
          <w:szCs w:val="28"/>
        </w:rPr>
        <w:t>„</w:t>
      </w:r>
      <w:r w:rsidRPr="009B3724">
        <w:rPr>
          <w:sz w:val="28"/>
          <w:szCs w:val="28"/>
        </w:rPr>
        <w:t>Construire Parc Industrial Vrancea</w:t>
      </w:r>
      <w:r w:rsidR="003B0676">
        <w:rPr>
          <w:sz w:val="28"/>
          <w:szCs w:val="28"/>
        </w:rPr>
        <w:t>”</w:t>
      </w:r>
      <w:r w:rsidRPr="009B3724">
        <w:rPr>
          <w:sz w:val="28"/>
          <w:szCs w:val="28"/>
        </w:rPr>
        <w:t xml:space="preserve"> nr.</w:t>
      </w:r>
      <w:r w:rsidR="00464BF3">
        <w:rPr>
          <w:sz w:val="28"/>
          <w:szCs w:val="28"/>
        </w:rPr>
        <w:t xml:space="preserve"> 201/17624/</w:t>
      </w:r>
      <w:r w:rsidR="007D2A3D">
        <w:rPr>
          <w:sz w:val="28"/>
          <w:szCs w:val="28"/>
        </w:rPr>
        <w:t xml:space="preserve">24.06.2026 </w:t>
      </w:r>
      <w:r w:rsidRPr="009B3724">
        <w:rPr>
          <w:sz w:val="28"/>
          <w:szCs w:val="28"/>
        </w:rPr>
        <w:t>privind</w:t>
      </w:r>
      <w:r>
        <w:rPr>
          <w:sz w:val="28"/>
          <w:szCs w:val="28"/>
        </w:rPr>
        <w:t xml:space="preserve"> </w:t>
      </w:r>
      <w:r w:rsidR="003101EC" w:rsidRPr="003101EC">
        <w:rPr>
          <w:sz w:val="28"/>
          <w:szCs w:val="28"/>
        </w:rPr>
        <w:t>solicitarea încheierii unui protocol cu Compania Națională de Administrare a Infrastructurii Rutiere, privind delegarea temporară a dreptului de administrare pentru sectorul de drum național DN2 (E85) în suprafață estimată de 1132 mp, identificată în Cartea Funciară nr. 56958 Garoafa</w:t>
      </w:r>
      <w:r>
        <w:rPr>
          <w:sz w:val="28"/>
          <w:szCs w:val="28"/>
        </w:rPr>
        <w:t>;</w:t>
      </w:r>
    </w:p>
    <w:p w14:paraId="693C9D90" w14:textId="178E17A7" w:rsidR="003007C3" w:rsidRDefault="0013097C" w:rsidP="0013097C">
      <w:pPr>
        <w:ind w:right="22"/>
        <w:jc w:val="both"/>
        <w:rPr>
          <w:b/>
          <w:sz w:val="28"/>
          <w:szCs w:val="28"/>
          <w:lang w:eastAsia="en-US"/>
        </w:rPr>
      </w:pPr>
      <w:r w:rsidRPr="00510CC8">
        <w:rPr>
          <w:b/>
          <w:sz w:val="28"/>
          <w:szCs w:val="28"/>
          <w:lang w:eastAsia="en-US"/>
        </w:rPr>
        <w:t>- ținând cont de</w:t>
      </w:r>
      <w:r w:rsidR="003007C3">
        <w:rPr>
          <w:b/>
          <w:sz w:val="28"/>
          <w:szCs w:val="28"/>
          <w:lang w:eastAsia="en-US"/>
        </w:rPr>
        <w:t>:</w:t>
      </w:r>
    </w:p>
    <w:p w14:paraId="3B09D707" w14:textId="77777777" w:rsidR="00DD7319" w:rsidRDefault="003007C3" w:rsidP="00DD7319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03B">
        <w:rPr>
          <w:rFonts w:ascii="Times New Roman" w:hAnsi="Times New Roman" w:cs="Times New Roman"/>
          <w:bCs/>
          <w:sz w:val="28"/>
          <w:szCs w:val="28"/>
        </w:rPr>
        <w:t>adresa Companiei Naționale de Administrare a Infrastructurii Rutiere – Direcția Regională Drumuri și Poduri Buzău nr. 16532/03.06.2026 și înregistrată la Consiliul Județean Vrancea sub nr. 201/15206/03.06.2026;</w:t>
      </w:r>
    </w:p>
    <w:p w14:paraId="77FD2FAD" w14:textId="77777777" w:rsidR="003659FA" w:rsidRDefault="00DD7319" w:rsidP="003659FA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adresa </w:t>
      </w:r>
      <w:r w:rsidR="00CE04F5">
        <w:rPr>
          <w:rFonts w:ascii="Times New Roman" w:hAnsi="Times New Roman" w:cs="Times New Roman"/>
          <w:bCs/>
          <w:sz w:val="28"/>
          <w:szCs w:val="28"/>
        </w:rPr>
        <w:t xml:space="preserve">nr. </w:t>
      </w:r>
      <w:r w:rsidRPr="00DD7319">
        <w:rPr>
          <w:rFonts w:ascii="Times New Roman" w:hAnsi="Times New Roman" w:cs="Times New Roman"/>
          <w:bCs/>
          <w:sz w:val="28"/>
          <w:szCs w:val="28"/>
        </w:rPr>
        <w:t>9/4999</w:t>
      </w:r>
      <w:r w:rsidR="00CE04F5">
        <w:rPr>
          <w:rFonts w:ascii="Times New Roman" w:hAnsi="Times New Roman" w:cs="Times New Roman"/>
          <w:bCs/>
          <w:sz w:val="28"/>
          <w:szCs w:val="28"/>
        </w:rPr>
        <w:t>/</w:t>
      </w:r>
      <w:r w:rsidRPr="00DD7319">
        <w:rPr>
          <w:rFonts w:ascii="Times New Roman" w:hAnsi="Times New Roman" w:cs="Times New Roman"/>
          <w:bCs/>
          <w:sz w:val="28"/>
          <w:szCs w:val="28"/>
        </w:rPr>
        <w:t>10.10.2023</w:t>
      </w:r>
      <w:r w:rsidR="00CE04F5">
        <w:rPr>
          <w:rFonts w:ascii="Times New Roman" w:hAnsi="Times New Roman" w:cs="Times New Roman"/>
          <w:bCs/>
          <w:sz w:val="28"/>
          <w:szCs w:val="28"/>
        </w:rPr>
        <w:t xml:space="preserve"> a </w:t>
      </w:r>
      <w:r w:rsidRPr="00DD7319">
        <w:rPr>
          <w:rFonts w:ascii="Times New Roman" w:hAnsi="Times New Roman" w:cs="Times New Roman"/>
          <w:bCs/>
          <w:sz w:val="28"/>
          <w:szCs w:val="28"/>
        </w:rPr>
        <w:t>Companiei Naționale de Administrare a Infrastructurii Rutiere</w:t>
      </w:r>
      <w:r w:rsidR="00CE04F5">
        <w:rPr>
          <w:rFonts w:ascii="Times New Roman" w:hAnsi="Times New Roman" w:cs="Times New Roman"/>
          <w:bCs/>
          <w:sz w:val="28"/>
          <w:szCs w:val="28"/>
        </w:rPr>
        <w:t xml:space="preserve">, prin care a fost transmis </w:t>
      </w:r>
      <w:r w:rsidR="003659FA" w:rsidRPr="0058703B">
        <w:rPr>
          <w:rFonts w:ascii="Times New Roman" w:hAnsi="Times New Roman" w:cs="Times New Roman"/>
          <w:bCs/>
          <w:sz w:val="28"/>
          <w:szCs w:val="28"/>
        </w:rPr>
        <w:t>Avizul Companiei Naționale de Administrare a Infrastructurii Rutiere</w:t>
      </w:r>
      <w:r w:rsidR="003659FA">
        <w:rPr>
          <w:rFonts w:ascii="Times New Roman" w:hAnsi="Times New Roman" w:cs="Times New Roman"/>
          <w:bCs/>
          <w:sz w:val="28"/>
          <w:szCs w:val="28"/>
        </w:rPr>
        <w:t xml:space="preserve"> la faza </w:t>
      </w:r>
      <w:r w:rsidR="003659FA" w:rsidRPr="0058703B">
        <w:rPr>
          <w:rFonts w:ascii="Times New Roman" w:hAnsi="Times New Roman" w:cs="Times New Roman"/>
          <w:bCs/>
          <w:sz w:val="28"/>
          <w:szCs w:val="28"/>
        </w:rPr>
        <w:t>P.U.Z. nr. 15/28/27 din 25.04.2023, înregistrat la D.R.D.P. Buzău la nr. 8746/25.04.2023</w:t>
      </w:r>
      <w:r w:rsidR="003659FA">
        <w:rPr>
          <w:rFonts w:ascii="Times New Roman" w:hAnsi="Times New Roman" w:cs="Times New Roman"/>
          <w:bCs/>
          <w:sz w:val="28"/>
          <w:szCs w:val="28"/>
        </w:rPr>
        <w:t>;</w:t>
      </w:r>
    </w:p>
    <w:p w14:paraId="04DBAB02" w14:textId="77777777" w:rsidR="00192BF4" w:rsidRDefault="00D63486" w:rsidP="00192BF4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486">
        <w:rPr>
          <w:rFonts w:ascii="Times New Roman" w:hAnsi="Times New Roman" w:cs="Times New Roman"/>
          <w:bCs/>
          <w:sz w:val="28"/>
          <w:szCs w:val="28"/>
        </w:rPr>
        <w:t>Hotărârea Consiliului Local al Comunei Garoafa nr. 53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Pr="00D63486"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>.08.</w:t>
      </w:r>
      <w:r w:rsidRPr="00D63486">
        <w:rPr>
          <w:rFonts w:ascii="Times New Roman" w:hAnsi="Times New Roman" w:cs="Times New Roman"/>
          <w:bCs/>
          <w:sz w:val="28"/>
          <w:szCs w:val="28"/>
        </w:rPr>
        <w:t>2023 privind aprobarea documentației Planului Urbanistic Zonal și a Regulamentului local de urbanism aferent pentru Construire Parc Industrial Vrancea;</w:t>
      </w:r>
    </w:p>
    <w:p w14:paraId="5D7570AF" w14:textId="7792967A" w:rsidR="00807DD1" w:rsidRPr="00807DD1" w:rsidRDefault="00807DD1" w:rsidP="00807DD1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3EA">
        <w:rPr>
          <w:rFonts w:ascii="Times New Roman" w:hAnsi="Times New Roman" w:cs="Times New Roman"/>
          <w:bCs/>
          <w:sz w:val="28"/>
          <w:szCs w:val="28"/>
        </w:rPr>
        <w:t>Hotărârea Consiliului Județean Vrancea nr. 179/16</w:t>
      </w:r>
      <w:r>
        <w:rPr>
          <w:rFonts w:ascii="Times New Roman" w:hAnsi="Times New Roman" w:cs="Times New Roman"/>
          <w:bCs/>
          <w:sz w:val="28"/>
          <w:szCs w:val="28"/>
        </w:rPr>
        <w:t>.08.</w:t>
      </w:r>
      <w:r w:rsidRPr="007D53EA">
        <w:rPr>
          <w:rFonts w:ascii="Times New Roman" w:hAnsi="Times New Roman" w:cs="Times New Roman"/>
          <w:bCs/>
          <w:sz w:val="28"/>
          <w:szCs w:val="28"/>
        </w:rPr>
        <w:t>2021 privind aprobarea Notei conceptuale și a Temei de proiectare pentru obiectivul de investiţii „Construire Parc Industrial Vrancea”;</w:t>
      </w:r>
    </w:p>
    <w:p w14:paraId="1836B160" w14:textId="77777777" w:rsidR="00EC7A36" w:rsidRPr="00EC7A36" w:rsidRDefault="0013097C" w:rsidP="00EC7A36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BF4">
        <w:rPr>
          <w:rFonts w:ascii="Times New Roman" w:hAnsi="Times New Roman" w:cs="Times New Roman"/>
          <w:bCs/>
          <w:sz w:val="28"/>
          <w:szCs w:val="28"/>
        </w:rPr>
        <w:t>Hotărâr</w:t>
      </w:r>
      <w:r w:rsidR="00192BF4">
        <w:rPr>
          <w:rFonts w:ascii="Times New Roman" w:hAnsi="Times New Roman" w:cs="Times New Roman"/>
          <w:bCs/>
          <w:sz w:val="28"/>
          <w:szCs w:val="28"/>
        </w:rPr>
        <w:t>ea</w:t>
      </w:r>
      <w:r w:rsidRPr="00192BF4">
        <w:rPr>
          <w:rFonts w:ascii="Times New Roman" w:hAnsi="Times New Roman" w:cs="Times New Roman"/>
          <w:bCs/>
          <w:sz w:val="28"/>
          <w:szCs w:val="28"/>
        </w:rPr>
        <w:t xml:space="preserve"> Consiliului Județean Vrancea nr. 280/20.12.2023 privind aprobarea documentației tehnico-economice la faza Studiu de fezabilitate și a indicatorilor tehnico-economici pentru obiectivul de investiții </w:t>
      </w:r>
      <w:r w:rsidR="00192BF4">
        <w:rPr>
          <w:rFonts w:ascii="Times New Roman" w:hAnsi="Times New Roman" w:cs="Times New Roman"/>
          <w:bCs/>
          <w:sz w:val="28"/>
          <w:szCs w:val="28"/>
        </w:rPr>
        <w:t>„</w:t>
      </w:r>
      <w:r w:rsidRPr="00192BF4">
        <w:rPr>
          <w:rFonts w:ascii="Times New Roman" w:hAnsi="Times New Roman" w:cs="Times New Roman"/>
          <w:bCs/>
          <w:sz w:val="28"/>
          <w:szCs w:val="28"/>
        </w:rPr>
        <w:t>Construire Parc Industrial Vrancea</w:t>
      </w:r>
      <w:r w:rsidR="00192BF4">
        <w:rPr>
          <w:rFonts w:ascii="Times New Roman" w:hAnsi="Times New Roman" w:cs="Times New Roman"/>
          <w:bCs/>
          <w:sz w:val="28"/>
          <w:szCs w:val="28"/>
        </w:rPr>
        <w:t>”</w:t>
      </w:r>
      <w:r w:rsidRPr="00192BF4">
        <w:rPr>
          <w:rFonts w:ascii="Times New Roman" w:hAnsi="Times New Roman" w:cs="Times New Roman"/>
          <w:sz w:val="28"/>
          <w:szCs w:val="28"/>
        </w:rPr>
        <w:t>;</w:t>
      </w:r>
    </w:p>
    <w:p w14:paraId="09898F8E" w14:textId="708DE354" w:rsidR="0013097C" w:rsidRPr="00EC7A36" w:rsidRDefault="0013097C" w:rsidP="00EC7A36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A36">
        <w:rPr>
          <w:rFonts w:ascii="Times New Roman" w:hAnsi="Times New Roman" w:cs="Times New Roman"/>
          <w:sz w:val="28"/>
          <w:szCs w:val="28"/>
        </w:rPr>
        <w:t>Hotărâr</w:t>
      </w:r>
      <w:r w:rsidR="00EC7A36">
        <w:rPr>
          <w:rFonts w:ascii="Times New Roman" w:hAnsi="Times New Roman" w:cs="Times New Roman"/>
          <w:sz w:val="28"/>
          <w:szCs w:val="28"/>
        </w:rPr>
        <w:t>ea</w:t>
      </w:r>
      <w:r w:rsidRPr="00EC7A36">
        <w:rPr>
          <w:rFonts w:ascii="Times New Roman" w:hAnsi="Times New Roman" w:cs="Times New Roman"/>
          <w:sz w:val="28"/>
          <w:szCs w:val="28"/>
        </w:rPr>
        <w:t xml:space="preserve"> Consiliului Județean Vrancea nr. 86</w:t>
      </w:r>
      <w:r w:rsidR="00EC7A36">
        <w:rPr>
          <w:rFonts w:ascii="Times New Roman" w:hAnsi="Times New Roman" w:cs="Times New Roman"/>
          <w:sz w:val="28"/>
          <w:szCs w:val="28"/>
        </w:rPr>
        <w:t>/</w:t>
      </w:r>
      <w:r w:rsidRPr="00EC7A36">
        <w:rPr>
          <w:rFonts w:ascii="Times New Roman" w:hAnsi="Times New Roman" w:cs="Times New Roman"/>
          <w:sz w:val="28"/>
          <w:szCs w:val="28"/>
        </w:rPr>
        <w:t>27</w:t>
      </w:r>
      <w:r w:rsidR="00EC7A36">
        <w:rPr>
          <w:rFonts w:ascii="Times New Roman" w:hAnsi="Times New Roman" w:cs="Times New Roman"/>
          <w:sz w:val="28"/>
          <w:szCs w:val="28"/>
        </w:rPr>
        <w:t>.04.</w:t>
      </w:r>
      <w:r w:rsidRPr="00EC7A36">
        <w:rPr>
          <w:rFonts w:ascii="Times New Roman" w:hAnsi="Times New Roman" w:cs="Times New Roman"/>
          <w:sz w:val="28"/>
          <w:szCs w:val="28"/>
        </w:rPr>
        <w:t>2023 privind declararea de interes public județean și de utilitate publică a obiectivului de investiții Construire Parc Industrial Vrancea;</w:t>
      </w:r>
    </w:p>
    <w:p w14:paraId="78991527" w14:textId="6888C58F" w:rsidR="0013097C" w:rsidRPr="0013097C" w:rsidRDefault="0013097C" w:rsidP="0013097C">
      <w:pPr>
        <w:ind w:right="2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A05454" w:rsidRPr="00A05454">
        <w:rPr>
          <w:b/>
          <w:bCs/>
          <w:sz w:val="28"/>
          <w:szCs w:val="28"/>
          <w:lang w:val="en-US"/>
        </w:rPr>
        <w:t xml:space="preserve">în </w:t>
      </w:r>
      <w:r w:rsidRPr="00A05454">
        <w:rPr>
          <w:b/>
          <w:bCs/>
          <w:sz w:val="28"/>
          <w:szCs w:val="28"/>
          <w:lang w:val="en-US"/>
        </w:rPr>
        <w:t>conform</w:t>
      </w:r>
      <w:r w:rsidR="00A05454" w:rsidRPr="00A05454">
        <w:rPr>
          <w:b/>
          <w:bCs/>
          <w:sz w:val="28"/>
          <w:szCs w:val="28"/>
          <w:lang w:val="en-US"/>
        </w:rPr>
        <w:t>itate cu</w:t>
      </w:r>
      <w:r>
        <w:rPr>
          <w:sz w:val="28"/>
          <w:szCs w:val="28"/>
          <w:lang w:val="en-US"/>
        </w:rPr>
        <w:t xml:space="preserve"> prevederil</w:t>
      </w:r>
      <w:r w:rsidR="00A05454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 xml:space="preserve"> </w:t>
      </w:r>
      <w:r w:rsidR="00FC7898">
        <w:rPr>
          <w:sz w:val="28"/>
          <w:szCs w:val="28"/>
          <w:lang w:val="en-US"/>
        </w:rPr>
        <w:t>art.</w:t>
      </w:r>
      <w:r w:rsidR="00F4131C">
        <w:rPr>
          <w:sz w:val="28"/>
          <w:szCs w:val="28"/>
          <w:lang w:val="en-US"/>
        </w:rPr>
        <w:t>22</w:t>
      </w:r>
      <w:r w:rsidR="00F4131C">
        <w:rPr>
          <w:sz w:val="28"/>
          <w:szCs w:val="28"/>
          <w:vertAlign w:val="superscript"/>
          <w:lang w:val="en-US"/>
        </w:rPr>
        <w:t xml:space="preserve">1 </w:t>
      </w:r>
      <w:r w:rsidR="00F4131C">
        <w:rPr>
          <w:sz w:val="28"/>
          <w:szCs w:val="28"/>
          <w:lang w:val="en-US"/>
        </w:rPr>
        <w:t xml:space="preserve">alin. (3), </w:t>
      </w:r>
      <w:r>
        <w:rPr>
          <w:sz w:val="28"/>
          <w:szCs w:val="28"/>
          <w:lang w:val="en-US"/>
        </w:rPr>
        <w:t>art. 22</w:t>
      </w:r>
      <w:r w:rsidRPr="0013097C">
        <w:rPr>
          <w:sz w:val="28"/>
          <w:szCs w:val="28"/>
          <w:vertAlign w:val="superscript"/>
          <w:lang w:val="en-US"/>
        </w:rPr>
        <w:t>2</w:t>
      </w:r>
      <w:r w:rsidR="007D5912">
        <w:rPr>
          <w:sz w:val="28"/>
          <w:szCs w:val="28"/>
          <w:lang w:val="en-US"/>
        </w:rPr>
        <w:t>, art. 26</w:t>
      </w:r>
      <w:r w:rsidR="007F2A1B">
        <w:rPr>
          <w:sz w:val="28"/>
          <w:szCs w:val="28"/>
          <w:lang w:val="en-US"/>
        </w:rPr>
        <w:t>, art. 52</w:t>
      </w:r>
      <w:r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  <w:lang w:val="en-US"/>
        </w:rPr>
        <w:t>din O.G. nr. 43/1997 privind regimul drumurilor;</w:t>
      </w:r>
    </w:p>
    <w:p w14:paraId="3D26DA08" w14:textId="3618807B" w:rsidR="0013097C" w:rsidRDefault="0013097C" w:rsidP="0013097C">
      <w:pPr>
        <w:autoSpaceDE w:val="0"/>
        <w:autoSpaceDN w:val="0"/>
        <w:adjustRightInd w:val="0"/>
        <w:ind w:right="22"/>
        <w:jc w:val="both"/>
        <w:rPr>
          <w:bCs/>
          <w:sz w:val="28"/>
          <w:szCs w:val="28"/>
          <w:lang w:eastAsia="en-US"/>
        </w:rPr>
      </w:pPr>
      <w:r w:rsidRPr="009B3724">
        <w:rPr>
          <w:b/>
          <w:sz w:val="28"/>
          <w:szCs w:val="28"/>
        </w:rPr>
        <w:t>-</w:t>
      </w:r>
      <w:r w:rsidRPr="009B3724">
        <w:rPr>
          <w:sz w:val="28"/>
          <w:szCs w:val="28"/>
        </w:rPr>
        <w:t xml:space="preserve"> </w:t>
      </w:r>
      <w:r w:rsidRPr="009B3724">
        <w:rPr>
          <w:b/>
          <w:sz w:val="28"/>
          <w:szCs w:val="28"/>
        </w:rPr>
        <w:t>în baza</w:t>
      </w:r>
      <w:r w:rsidRPr="009B3724">
        <w:rPr>
          <w:sz w:val="28"/>
          <w:szCs w:val="28"/>
        </w:rPr>
        <w:t xml:space="preserve"> </w:t>
      </w:r>
      <w:r w:rsidRPr="009B3724">
        <w:rPr>
          <w:bCs/>
          <w:sz w:val="28"/>
          <w:szCs w:val="28"/>
          <w:lang w:eastAsia="en-US"/>
        </w:rPr>
        <w:t>prevederilor art.</w:t>
      </w:r>
      <w:r w:rsidR="00D92962">
        <w:rPr>
          <w:bCs/>
          <w:sz w:val="28"/>
          <w:szCs w:val="28"/>
          <w:lang w:eastAsia="en-US"/>
        </w:rPr>
        <w:t xml:space="preserve"> </w:t>
      </w:r>
      <w:r w:rsidRPr="009B3724">
        <w:rPr>
          <w:bCs/>
          <w:sz w:val="28"/>
          <w:szCs w:val="28"/>
          <w:lang w:eastAsia="en-US"/>
        </w:rPr>
        <w:t xml:space="preserve">173 alin. </w:t>
      </w:r>
      <w:r>
        <w:rPr>
          <w:bCs/>
          <w:sz w:val="28"/>
          <w:szCs w:val="28"/>
          <w:lang w:eastAsia="en-US"/>
        </w:rPr>
        <w:t>(</w:t>
      </w:r>
      <w:r w:rsidRPr="009B3724">
        <w:rPr>
          <w:bCs/>
          <w:sz w:val="28"/>
          <w:szCs w:val="28"/>
          <w:lang w:eastAsia="en-US"/>
        </w:rPr>
        <w:t>1</w:t>
      </w:r>
      <w:r>
        <w:rPr>
          <w:bCs/>
          <w:sz w:val="28"/>
          <w:szCs w:val="28"/>
          <w:lang w:eastAsia="en-US"/>
        </w:rPr>
        <w:t>)</w:t>
      </w:r>
      <w:r w:rsidRPr="009B3724">
        <w:rPr>
          <w:bCs/>
          <w:sz w:val="28"/>
          <w:szCs w:val="28"/>
          <w:lang w:eastAsia="en-US"/>
        </w:rPr>
        <w:t xml:space="preserve"> lit</w:t>
      </w:r>
      <w:r>
        <w:rPr>
          <w:bCs/>
          <w:sz w:val="28"/>
          <w:szCs w:val="28"/>
          <w:lang w:eastAsia="en-US"/>
        </w:rPr>
        <w:t>.</w:t>
      </w:r>
      <w:r w:rsidRPr="009B3724">
        <w:rPr>
          <w:bCs/>
          <w:sz w:val="28"/>
          <w:szCs w:val="28"/>
          <w:lang w:eastAsia="en-US"/>
        </w:rPr>
        <w:t xml:space="preserve"> f) din O.U.G. nr. 57/2019 privind Codul Administrativ, cu modificările și completările ulterioare;</w:t>
      </w:r>
    </w:p>
    <w:p w14:paraId="15F0E411" w14:textId="48D2BBEB" w:rsidR="00FC7898" w:rsidRPr="009B3724" w:rsidRDefault="00FC7898" w:rsidP="0013097C">
      <w:pPr>
        <w:autoSpaceDE w:val="0"/>
        <w:autoSpaceDN w:val="0"/>
        <w:adjustRightInd w:val="0"/>
        <w:ind w:right="22"/>
        <w:jc w:val="both"/>
        <w:rPr>
          <w:sz w:val="28"/>
          <w:szCs w:val="28"/>
        </w:rPr>
      </w:pPr>
      <w:r w:rsidRPr="00FC7898">
        <w:rPr>
          <w:b/>
          <w:sz w:val="28"/>
          <w:szCs w:val="28"/>
          <w:lang w:eastAsia="en-US"/>
        </w:rPr>
        <w:t>- luând act de</w:t>
      </w:r>
      <w:r w:rsidRPr="00FC7898">
        <w:rPr>
          <w:bCs/>
          <w:sz w:val="28"/>
          <w:szCs w:val="28"/>
          <w:lang w:eastAsia="en-US"/>
        </w:rPr>
        <w:t xml:space="preserve"> raportul compartimentului de resort din cadrul Consiliului Județean Vrancea și de avizul comisiei de specialitate a Consiliului Județean Vrancea;  </w:t>
      </w:r>
    </w:p>
    <w:p w14:paraId="1687281F" w14:textId="0FB5B70E" w:rsidR="0013097C" w:rsidRPr="009B3724" w:rsidRDefault="0013097C" w:rsidP="0013097C">
      <w:pPr>
        <w:autoSpaceDE w:val="0"/>
        <w:autoSpaceDN w:val="0"/>
        <w:adjustRightInd w:val="0"/>
        <w:ind w:right="22"/>
        <w:jc w:val="both"/>
        <w:rPr>
          <w:sz w:val="28"/>
          <w:szCs w:val="28"/>
        </w:rPr>
      </w:pPr>
      <w:r w:rsidRPr="009B3724">
        <w:rPr>
          <w:b/>
          <w:sz w:val="28"/>
          <w:szCs w:val="28"/>
        </w:rPr>
        <w:lastRenderedPageBreak/>
        <w:t>- în temeiul</w:t>
      </w:r>
      <w:r w:rsidRPr="009B3724">
        <w:rPr>
          <w:sz w:val="28"/>
          <w:szCs w:val="28"/>
        </w:rPr>
        <w:t xml:space="preserve"> art.</w:t>
      </w:r>
      <w:r w:rsidR="00D73B44">
        <w:rPr>
          <w:sz w:val="28"/>
          <w:szCs w:val="28"/>
        </w:rPr>
        <w:t xml:space="preserve"> </w:t>
      </w:r>
      <w:r w:rsidRPr="009B3724">
        <w:rPr>
          <w:sz w:val="28"/>
          <w:szCs w:val="28"/>
        </w:rPr>
        <w:t>196 alin.</w:t>
      </w:r>
      <w:r w:rsidR="00D73B44">
        <w:rPr>
          <w:sz w:val="28"/>
          <w:szCs w:val="28"/>
        </w:rPr>
        <w:t xml:space="preserve"> </w:t>
      </w:r>
      <w:r w:rsidRPr="009B3724">
        <w:rPr>
          <w:sz w:val="28"/>
          <w:szCs w:val="28"/>
        </w:rPr>
        <w:t>(1) lit.</w:t>
      </w:r>
      <w:r w:rsidR="00D73B44">
        <w:rPr>
          <w:sz w:val="28"/>
          <w:szCs w:val="28"/>
        </w:rPr>
        <w:t xml:space="preserve"> </w:t>
      </w:r>
      <w:r w:rsidRPr="009B3724">
        <w:rPr>
          <w:sz w:val="28"/>
          <w:szCs w:val="28"/>
        </w:rPr>
        <w:t>a) din O</w:t>
      </w:r>
      <w:r w:rsidR="00D73B44">
        <w:rPr>
          <w:sz w:val="28"/>
          <w:szCs w:val="28"/>
        </w:rPr>
        <w:t>.</w:t>
      </w:r>
      <w:r w:rsidRPr="009B3724">
        <w:rPr>
          <w:sz w:val="28"/>
          <w:szCs w:val="28"/>
        </w:rPr>
        <w:t>U</w:t>
      </w:r>
      <w:r w:rsidR="00D73B44">
        <w:rPr>
          <w:sz w:val="28"/>
          <w:szCs w:val="28"/>
        </w:rPr>
        <w:t>.</w:t>
      </w:r>
      <w:r w:rsidRPr="009B3724">
        <w:rPr>
          <w:sz w:val="28"/>
          <w:szCs w:val="28"/>
        </w:rPr>
        <w:t>G</w:t>
      </w:r>
      <w:r w:rsidR="00D73B44">
        <w:rPr>
          <w:sz w:val="28"/>
          <w:szCs w:val="28"/>
        </w:rPr>
        <w:t>.</w:t>
      </w:r>
      <w:r w:rsidRPr="009B3724">
        <w:rPr>
          <w:sz w:val="28"/>
          <w:szCs w:val="28"/>
        </w:rPr>
        <w:t xml:space="preserve"> nr.</w:t>
      </w:r>
      <w:r w:rsidR="00D73B44">
        <w:rPr>
          <w:sz w:val="28"/>
          <w:szCs w:val="28"/>
        </w:rPr>
        <w:t xml:space="preserve"> </w:t>
      </w:r>
      <w:r w:rsidRPr="009B3724">
        <w:rPr>
          <w:sz w:val="28"/>
          <w:szCs w:val="28"/>
        </w:rPr>
        <w:t>57/2019 privind Codul administrativ, cu modificările și completările ulterioare,</w:t>
      </w:r>
    </w:p>
    <w:p w14:paraId="5A1ADE1D" w14:textId="77777777" w:rsidR="0013097C" w:rsidRPr="009B3724" w:rsidRDefault="0013097C" w:rsidP="0013097C">
      <w:pPr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14:paraId="53C7E8DC" w14:textId="77777777" w:rsidR="0013097C" w:rsidRPr="009B3724" w:rsidRDefault="0013097C" w:rsidP="0013097C">
      <w:pPr>
        <w:autoSpaceDE w:val="0"/>
        <w:autoSpaceDN w:val="0"/>
        <w:adjustRightInd w:val="0"/>
        <w:ind w:right="-432"/>
        <w:jc w:val="center"/>
        <w:rPr>
          <w:b/>
          <w:sz w:val="28"/>
          <w:szCs w:val="28"/>
        </w:rPr>
      </w:pPr>
      <w:r w:rsidRPr="009B3724">
        <w:rPr>
          <w:b/>
          <w:sz w:val="28"/>
          <w:szCs w:val="28"/>
        </w:rPr>
        <w:t>HOTĂRĂȘTE:</w:t>
      </w:r>
    </w:p>
    <w:p w14:paraId="373D1019" w14:textId="77777777" w:rsidR="0013097C" w:rsidRPr="009B3724" w:rsidRDefault="0013097C" w:rsidP="0013097C">
      <w:pPr>
        <w:autoSpaceDE w:val="0"/>
        <w:autoSpaceDN w:val="0"/>
        <w:adjustRightInd w:val="0"/>
        <w:ind w:right="-432"/>
        <w:jc w:val="both"/>
        <w:rPr>
          <w:bCs/>
          <w:sz w:val="28"/>
          <w:szCs w:val="28"/>
        </w:rPr>
      </w:pPr>
    </w:p>
    <w:p w14:paraId="3C9F5032" w14:textId="14D057DF" w:rsidR="0013097C" w:rsidRDefault="0013097C" w:rsidP="0013097C">
      <w:pPr>
        <w:jc w:val="both"/>
        <w:rPr>
          <w:sz w:val="28"/>
          <w:szCs w:val="28"/>
        </w:rPr>
      </w:pPr>
      <w:r w:rsidRPr="0013097C">
        <w:rPr>
          <w:b/>
          <w:sz w:val="28"/>
          <w:szCs w:val="28"/>
        </w:rPr>
        <w:t>Art.1</w:t>
      </w:r>
      <w:r w:rsidRPr="009B3724">
        <w:rPr>
          <w:b/>
          <w:bCs/>
          <w:sz w:val="28"/>
          <w:szCs w:val="28"/>
        </w:rPr>
        <w:t xml:space="preserve"> </w:t>
      </w:r>
      <w:r w:rsidR="003101EC">
        <w:rPr>
          <w:sz w:val="28"/>
          <w:szCs w:val="28"/>
        </w:rPr>
        <w:t>Solicitarea încheierii unui p</w:t>
      </w:r>
      <w:r w:rsidR="00AE1119">
        <w:rPr>
          <w:sz w:val="28"/>
          <w:szCs w:val="28"/>
        </w:rPr>
        <w:t>rotocol</w:t>
      </w:r>
      <w:r w:rsidRPr="0013097C">
        <w:rPr>
          <w:sz w:val="28"/>
          <w:szCs w:val="28"/>
        </w:rPr>
        <w:t xml:space="preserve"> de delegare temporară a dreptului de administrare cu Compania Națională de Administrare a Infrastructurii Rutiere, pentru</w:t>
      </w:r>
      <w:r w:rsidR="009574F6">
        <w:rPr>
          <w:sz w:val="28"/>
          <w:szCs w:val="28"/>
        </w:rPr>
        <w:t xml:space="preserve"> sectorul de drum DN2 (E85)</w:t>
      </w:r>
      <w:r w:rsidR="00537266">
        <w:rPr>
          <w:sz w:val="28"/>
          <w:szCs w:val="28"/>
        </w:rPr>
        <w:t xml:space="preserve"> în</w:t>
      </w:r>
      <w:r w:rsidRPr="0013097C">
        <w:rPr>
          <w:sz w:val="28"/>
          <w:szCs w:val="28"/>
        </w:rPr>
        <w:t xml:space="preserve"> suprafaț</w:t>
      </w:r>
      <w:r w:rsidR="00537266">
        <w:rPr>
          <w:sz w:val="28"/>
          <w:szCs w:val="28"/>
        </w:rPr>
        <w:t>ă</w:t>
      </w:r>
      <w:r w:rsidR="002258CE">
        <w:rPr>
          <w:sz w:val="28"/>
          <w:szCs w:val="28"/>
        </w:rPr>
        <w:t xml:space="preserve"> estimată</w:t>
      </w:r>
      <w:r w:rsidRPr="0013097C">
        <w:rPr>
          <w:sz w:val="28"/>
          <w:szCs w:val="28"/>
        </w:rPr>
        <w:t xml:space="preserve"> de 1132 mp, identificată </w:t>
      </w:r>
      <w:r>
        <w:rPr>
          <w:sz w:val="28"/>
          <w:szCs w:val="28"/>
        </w:rPr>
        <w:t>în</w:t>
      </w:r>
      <w:r w:rsidRPr="0013097C">
        <w:rPr>
          <w:sz w:val="28"/>
          <w:szCs w:val="28"/>
        </w:rPr>
        <w:t xml:space="preserve"> Cartea Funciară </w:t>
      </w:r>
      <w:r w:rsidR="001D4A5E">
        <w:rPr>
          <w:sz w:val="28"/>
          <w:szCs w:val="28"/>
        </w:rPr>
        <w:t xml:space="preserve">nr. </w:t>
      </w:r>
      <w:r w:rsidRPr="0013097C">
        <w:rPr>
          <w:sz w:val="28"/>
          <w:szCs w:val="28"/>
        </w:rPr>
        <w:t>56958 Garoafa,</w:t>
      </w:r>
      <w:r w:rsidR="006C5FD5">
        <w:rPr>
          <w:sz w:val="28"/>
          <w:szCs w:val="28"/>
        </w:rPr>
        <w:t xml:space="preserve"> conform anexei care face parte integrantă din prezenta hotărâre,</w:t>
      </w:r>
      <w:r w:rsidRPr="0013097C">
        <w:rPr>
          <w:sz w:val="28"/>
          <w:szCs w:val="28"/>
        </w:rPr>
        <w:t xml:space="preserve"> </w:t>
      </w:r>
      <w:r w:rsidR="00EA22F7">
        <w:rPr>
          <w:sz w:val="28"/>
          <w:szCs w:val="28"/>
        </w:rPr>
        <w:t>pentru o perioadă de 10 ani,</w:t>
      </w:r>
      <w:r w:rsidR="00EA22F7" w:rsidRPr="0013097C">
        <w:rPr>
          <w:sz w:val="28"/>
          <w:szCs w:val="28"/>
        </w:rPr>
        <w:t xml:space="preserve"> </w:t>
      </w:r>
      <w:r w:rsidRPr="0013097C">
        <w:rPr>
          <w:sz w:val="28"/>
          <w:szCs w:val="28"/>
        </w:rPr>
        <w:t xml:space="preserve">în vederea </w:t>
      </w:r>
      <w:r w:rsidR="00AE1119">
        <w:rPr>
          <w:sz w:val="28"/>
          <w:szCs w:val="28"/>
        </w:rPr>
        <w:t>amenajării intersecției</w:t>
      </w:r>
      <w:r w:rsidRPr="0013097C">
        <w:rPr>
          <w:sz w:val="28"/>
          <w:szCs w:val="28"/>
        </w:rPr>
        <w:t xml:space="preserve"> </w:t>
      </w:r>
      <w:r w:rsidR="00AE1119">
        <w:rPr>
          <w:sz w:val="28"/>
          <w:szCs w:val="28"/>
        </w:rPr>
        <w:t>în</w:t>
      </w:r>
      <w:r w:rsidRPr="0013097C">
        <w:rPr>
          <w:sz w:val="28"/>
          <w:szCs w:val="28"/>
        </w:rPr>
        <w:t xml:space="preserve"> sens giratoriu pe DN2 (E85) </w:t>
      </w:r>
      <w:r w:rsidR="00AE1119">
        <w:rPr>
          <w:sz w:val="28"/>
          <w:szCs w:val="28"/>
        </w:rPr>
        <w:t xml:space="preserve"> la km 196+724, lărgire DN 2 la două benzi pe sens între km 196+639 - 196+865, precum și desființarea intersecției existente la poziția km 196+652 stg.(str. Gării) și realizarea acesteia în intersecția giratorie, </w:t>
      </w:r>
      <w:r w:rsidRPr="0013097C">
        <w:rPr>
          <w:sz w:val="28"/>
          <w:szCs w:val="28"/>
        </w:rPr>
        <w:t>în cadrul obiectivului de investiții Construire Parc Industrial Vrancea</w:t>
      </w:r>
      <w:r>
        <w:rPr>
          <w:sz w:val="28"/>
          <w:szCs w:val="28"/>
        </w:rPr>
        <w:t>.</w:t>
      </w:r>
    </w:p>
    <w:p w14:paraId="4959890E" w14:textId="77777777" w:rsidR="00853D1E" w:rsidRDefault="00853D1E" w:rsidP="0013097C">
      <w:pPr>
        <w:jc w:val="both"/>
        <w:rPr>
          <w:sz w:val="28"/>
          <w:szCs w:val="28"/>
        </w:rPr>
      </w:pPr>
    </w:p>
    <w:p w14:paraId="1260153A" w14:textId="39395AAB" w:rsidR="00853D1E" w:rsidRPr="00841925" w:rsidRDefault="00853D1E" w:rsidP="0013097C">
      <w:pPr>
        <w:jc w:val="both"/>
        <w:rPr>
          <w:sz w:val="28"/>
          <w:szCs w:val="28"/>
        </w:rPr>
      </w:pPr>
      <w:r w:rsidRPr="00E105A1">
        <w:rPr>
          <w:b/>
          <w:bCs/>
          <w:sz w:val="28"/>
          <w:szCs w:val="28"/>
        </w:rPr>
        <w:t xml:space="preserve">Art. </w:t>
      </w:r>
      <w:r w:rsidR="009D74AD">
        <w:rPr>
          <w:b/>
          <w:bCs/>
          <w:sz w:val="28"/>
          <w:szCs w:val="28"/>
        </w:rPr>
        <w:t>2</w:t>
      </w:r>
      <w:r w:rsidRPr="00E105A1">
        <w:rPr>
          <w:b/>
          <w:bCs/>
          <w:sz w:val="28"/>
          <w:szCs w:val="28"/>
        </w:rPr>
        <w:t xml:space="preserve"> </w:t>
      </w:r>
      <w:r w:rsidR="00841925" w:rsidRPr="00841925">
        <w:rPr>
          <w:sz w:val="28"/>
          <w:szCs w:val="28"/>
        </w:rPr>
        <w:t xml:space="preserve"> Modificările de suprafață sau de geometrie care vor surveni în fazele ulterioare de proiectare (S</w:t>
      </w:r>
      <w:r w:rsidR="00BB1012">
        <w:rPr>
          <w:sz w:val="28"/>
          <w:szCs w:val="28"/>
        </w:rPr>
        <w:t>.F./</w:t>
      </w:r>
      <w:r w:rsidR="00CD0697">
        <w:rPr>
          <w:sz w:val="28"/>
          <w:szCs w:val="28"/>
        </w:rPr>
        <w:t>D.T.A.C./</w:t>
      </w:r>
      <w:r w:rsidR="00841925" w:rsidRPr="00841925">
        <w:rPr>
          <w:sz w:val="28"/>
          <w:szCs w:val="28"/>
        </w:rPr>
        <w:t>P</w:t>
      </w:r>
      <w:r w:rsidR="00BB1012">
        <w:rPr>
          <w:sz w:val="28"/>
          <w:szCs w:val="28"/>
        </w:rPr>
        <w:t>.</w:t>
      </w:r>
      <w:r w:rsidR="00841925" w:rsidRPr="00841925">
        <w:rPr>
          <w:sz w:val="28"/>
          <w:szCs w:val="28"/>
        </w:rPr>
        <w:t>T</w:t>
      </w:r>
      <w:r w:rsidR="00BB1012">
        <w:rPr>
          <w:sz w:val="28"/>
          <w:szCs w:val="28"/>
        </w:rPr>
        <w:t>.</w:t>
      </w:r>
      <w:r w:rsidR="00841925" w:rsidRPr="00841925">
        <w:rPr>
          <w:sz w:val="28"/>
          <w:szCs w:val="28"/>
        </w:rPr>
        <w:t>E</w:t>
      </w:r>
      <w:r w:rsidR="00BB1012">
        <w:rPr>
          <w:sz w:val="28"/>
          <w:szCs w:val="28"/>
        </w:rPr>
        <w:t>.</w:t>
      </w:r>
      <w:r w:rsidR="00841925" w:rsidRPr="00841925">
        <w:rPr>
          <w:sz w:val="28"/>
          <w:szCs w:val="28"/>
        </w:rPr>
        <w:t xml:space="preserve">), în urma avizelor CNAIR sau a operațiunilor de cadastru, se vor </w:t>
      </w:r>
      <w:r w:rsidR="00841925">
        <w:rPr>
          <w:sz w:val="28"/>
          <w:szCs w:val="28"/>
        </w:rPr>
        <w:t>î</w:t>
      </w:r>
      <w:r w:rsidR="00841925" w:rsidRPr="00841925">
        <w:rPr>
          <w:sz w:val="28"/>
          <w:szCs w:val="28"/>
        </w:rPr>
        <w:t>nsuși de drept conform documentațiilor tehnice finale avizate</w:t>
      </w:r>
      <w:r w:rsidR="00081C50">
        <w:rPr>
          <w:sz w:val="28"/>
          <w:szCs w:val="28"/>
        </w:rPr>
        <w:t>.</w:t>
      </w:r>
    </w:p>
    <w:p w14:paraId="46D46215" w14:textId="77777777" w:rsidR="0013097C" w:rsidRPr="009B3724" w:rsidRDefault="0013097C" w:rsidP="0013097C">
      <w:pPr>
        <w:tabs>
          <w:tab w:val="left" w:pos="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  <w:r w:rsidRPr="009B3724">
        <w:rPr>
          <w:i/>
          <w:sz w:val="28"/>
          <w:szCs w:val="28"/>
        </w:rPr>
        <w:t xml:space="preserve">                </w:t>
      </w:r>
    </w:p>
    <w:p w14:paraId="5CC3AA40" w14:textId="6D6B136E" w:rsidR="0013097C" w:rsidRPr="0013097C" w:rsidRDefault="0013097C" w:rsidP="0013097C">
      <w:pPr>
        <w:tabs>
          <w:tab w:val="left" w:pos="0"/>
        </w:tabs>
        <w:autoSpaceDE w:val="0"/>
        <w:autoSpaceDN w:val="0"/>
        <w:adjustRightInd w:val="0"/>
        <w:ind w:right="-68"/>
        <w:jc w:val="both"/>
        <w:rPr>
          <w:bCs/>
          <w:sz w:val="28"/>
          <w:szCs w:val="28"/>
        </w:rPr>
      </w:pPr>
      <w:r w:rsidRPr="009B3724">
        <w:rPr>
          <w:b/>
          <w:sz w:val="28"/>
          <w:szCs w:val="28"/>
        </w:rPr>
        <w:t>Art.</w:t>
      </w:r>
      <w:r w:rsidR="00BB1012">
        <w:rPr>
          <w:b/>
          <w:sz w:val="28"/>
          <w:szCs w:val="28"/>
        </w:rPr>
        <w:t xml:space="preserve"> </w:t>
      </w:r>
      <w:r w:rsidR="009D74AD">
        <w:rPr>
          <w:b/>
          <w:sz w:val="28"/>
          <w:szCs w:val="28"/>
        </w:rPr>
        <w:t>3</w:t>
      </w:r>
      <w:r w:rsidRPr="009B3724">
        <w:rPr>
          <w:b/>
          <w:sz w:val="28"/>
          <w:szCs w:val="28"/>
        </w:rPr>
        <w:t xml:space="preserve"> </w:t>
      </w:r>
      <w:r w:rsidRPr="0013097C">
        <w:rPr>
          <w:bCs/>
          <w:sz w:val="28"/>
          <w:szCs w:val="28"/>
        </w:rPr>
        <w:t>Se împuternicește președintele Consiliului Județean Vrancea să semneze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Protocolul de delegare temporară a dreptului de administrare, împreună cu reprezentanții Companiei Naționale de Administrare a Infrastructurii Rutiere</w:t>
      </w:r>
      <w:r w:rsidR="005F6C8C">
        <w:rPr>
          <w:sz w:val="28"/>
          <w:szCs w:val="28"/>
        </w:rPr>
        <w:t xml:space="preserve">, precum și orice alte </w:t>
      </w:r>
      <w:r w:rsidR="00E16577">
        <w:rPr>
          <w:sz w:val="28"/>
          <w:szCs w:val="28"/>
        </w:rPr>
        <w:t>documente ulterioare</w:t>
      </w:r>
      <w:r w:rsidR="00841925">
        <w:rPr>
          <w:bCs/>
          <w:sz w:val="28"/>
          <w:szCs w:val="28"/>
        </w:rPr>
        <w:t xml:space="preserve"> cu privire la procedura de preluare în administrare a sectorului de drum. </w:t>
      </w:r>
    </w:p>
    <w:p w14:paraId="5967454C" w14:textId="77777777" w:rsidR="0013097C" w:rsidRPr="0013097C" w:rsidRDefault="0013097C" w:rsidP="0013097C">
      <w:pPr>
        <w:tabs>
          <w:tab w:val="left" w:pos="0"/>
        </w:tabs>
        <w:autoSpaceDE w:val="0"/>
        <w:autoSpaceDN w:val="0"/>
        <w:adjustRightInd w:val="0"/>
        <w:ind w:right="-432"/>
        <w:jc w:val="both"/>
        <w:rPr>
          <w:bCs/>
          <w:sz w:val="28"/>
          <w:szCs w:val="28"/>
        </w:rPr>
      </w:pPr>
    </w:p>
    <w:p w14:paraId="06805453" w14:textId="07BF1C17" w:rsidR="0013097C" w:rsidRPr="009B3724" w:rsidRDefault="0013097C" w:rsidP="0013097C">
      <w:pPr>
        <w:tabs>
          <w:tab w:val="left" w:pos="311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B3724">
        <w:rPr>
          <w:b/>
          <w:sz w:val="28"/>
          <w:szCs w:val="28"/>
        </w:rPr>
        <w:t>Art.</w:t>
      </w:r>
      <w:r w:rsidR="00CF0664">
        <w:rPr>
          <w:b/>
          <w:sz w:val="28"/>
          <w:szCs w:val="28"/>
        </w:rPr>
        <w:t xml:space="preserve"> </w:t>
      </w:r>
      <w:r w:rsidR="009D74AD">
        <w:rPr>
          <w:b/>
          <w:sz w:val="28"/>
          <w:szCs w:val="28"/>
        </w:rPr>
        <w:t>4</w:t>
      </w:r>
      <w:r w:rsidRPr="009B3724">
        <w:rPr>
          <w:bCs/>
          <w:sz w:val="28"/>
          <w:szCs w:val="28"/>
        </w:rPr>
        <w:t xml:space="preserve"> Prevederile prezentei hotărâri vor fi duse la îndeplinire de </w:t>
      </w:r>
      <w:r w:rsidR="00CF0664">
        <w:rPr>
          <w:bCs/>
          <w:sz w:val="28"/>
          <w:szCs w:val="28"/>
        </w:rPr>
        <w:t>P</w:t>
      </w:r>
      <w:r w:rsidRPr="009B3724">
        <w:rPr>
          <w:bCs/>
          <w:sz w:val="28"/>
          <w:szCs w:val="28"/>
        </w:rPr>
        <w:t xml:space="preserve">reședintele Consiliului Județean Vrancea prin aparatul de specialitate şi vor fi comunicate celor interesaţi de secretarul general al judeţului prin Serviciul </w:t>
      </w:r>
      <w:r w:rsidR="00CF0664">
        <w:rPr>
          <w:bCs/>
          <w:sz w:val="28"/>
          <w:szCs w:val="28"/>
        </w:rPr>
        <w:t>A</w:t>
      </w:r>
      <w:r w:rsidRPr="009B3724">
        <w:rPr>
          <w:bCs/>
          <w:sz w:val="28"/>
          <w:szCs w:val="28"/>
        </w:rPr>
        <w:t xml:space="preserve">dministraţie </w:t>
      </w:r>
      <w:r w:rsidR="00CF0664">
        <w:rPr>
          <w:bCs/>
          <w:sz w:val="28"/>
          <w:szCs w:val="28"/>
        </w:rPr>
        <w:t>P</w:t>
      </w:r>
      <w:r w:rsidRPr="009B3724">
        <w:rPr>
          <w:bCs/>
          <w:sz w:val="28"/>
          <w:szCs w:val="28"/>
        </w:rPr>
        <w:t xml:space="preserve">ublică, Monitor Oficial Local şi </w:t>
      </w:r>
      <w:r w:rsidR="00155B63">
        <w:rPr>
          <w:bCs/>
          <w:sz w:val="28"/>
          <w:szCs w:val="28"/>
        </w:rPr>
        <w:t>A</w:t>
      </w:r>
      <w:r w:rsidRPr="009B3724">
        <w:rPr>
          <w:bCs/>
          <w:sz w:val="28"/>
          <w:szCs w:val="28"/>
        </w:rPr>
        <w:t xml:space="preserve">rhivă din cadrul Direcţiei </w:t>
      </w:r>
      <w:r w:rsidR="00CF0664">
        <w:rPr>
          <w:bCs/>
          <w:sz w:val="28"/>
          <w:szCs w:val="28"/>
        </w:rPr>
        <w:t>J</w:t>
      </w:r>
      <w:r w:rsidRPr="009B3724">
        <w:rPr>
          <w:bCs/>
          <w:sz w:val="28"/>
          <w:szCs w:val="28"/>
        </w:rPr>
        <w:t xml:space="preserve">uridice şi </w:t>
      </w:r>
      <w:r w:rsidR="00CF0664">
        <w:rPr>
          <w:bCs/>
          <w:sz w:val="28"/>
          <w:szCs w:val="28"/>
        </w:rPr>
        <w:t>A</w:t>
      </w:r>
      <w:r w:rsidRPr="009B3724">
        <w:rPr>
          <w:bCs/>
          <w:sz w:val="28"/>
          <w:szCs w:val="28"/>
        </w:rPr>
        <w:t xml:space="preserve">dministraţie </w:t>
      </w:r>
      <w:r w:rsidR="00CF0664">
        <w:rPr>
          <w:bCs/>
          <w:sz w:val="28"/>
          <w:szCs w:val="28"/>
        </w:rPr>
        <w:t>P</w:t>
      </w:r>
      <w:r w:rsidRPr="009B3724">
        <w:rPr>
          <w:bCs/>
          <w:sz w:val="28"/>
          <w:szCs w:val="28"/>
        </w:rPr>
        <w:t xml:space="preserve">ublică.      </w:t>
      </w:r>
    </w:p>
    <w:p w14:paraId="05D8EBD0" w14:textId="77777777" w:rsidR="0013097C" w:rsidRPr="009B3724" w:rsidRDefault="0013097C" w:rsidP="0013097C">
      <w:pPr>
        <w:tabs>
          <w:tab w:val="left" w:pos="311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6DDB4621" w14:textId="77777777" w:rsidR="0013097C" w:rsidRPr="009B3724" w:rsidRDefault="0013097C" w:rsidP="0013097C">
      <w:pPr>
        <w:tabs>
          <w:tab w:val="left" w:pos="3119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 xml:space="preserve">                                </w:t>
      </w:r>
    </w:p>
    <w:p w14:paraId="101E4957" w14:textId="77777777" w:rsidR="0013097C" w:rsidRPr="009B3724" w:rsidRDefault="0013097C" w:rsidP="0013097C">
      <w:pPr>
        <w:tabs>
          <w:tab w:val="left" w:pos="31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>Președintele</w:t>
      </w:r>
    </w:p>
    <w:p w14:paraId="74F05110" w14:textId="77777777" w:rsidR="0013097C" w:rsidRPr="009B3724" w:rsidRDefault="0013097C" w:rsidP="0013097C">
      <w:pPr>
        <w:tabs>
          <w:tab w:val="left" w:pos="340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>Consiliului Județean Vrancea</w:t>
      </w:r>
    </w:p>
    <w:p w14:paraId="4262D770" w14:textId="77777777" w:rsidR="0013097C" w:rsidRPr="009B3724" w:rsidRDefault="0013097C" w:rsidP="0013097C">
      <w:pPr>
        <w:tabs>
          <w:tab w:val="left" w:pos="340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>Nicușor HALICI</w:t>
      </w:r>
    </w:p>
    <w:p w14:paraId="64EFAAA5" w14:textId="77777777" w:rsidR="0013097C" w:rsidRDefault="0013097C" w:rsidP="0013097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</w:p>
    <w:p w14:paraId="66137423" w14:textId="77777777" w:rsidR="0013097C" w:rsidRDefault="0013097C" w:rsidP="0013097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35B59EE" w14:textId="77777777" w:rsidR="0013097C" w:rsidRDefault="0013097C" w:rsidP="0013097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295B290" w14:textId="3980C818" w:rsidR="0013097C" w:rsidRPr="009B3724" w:rsidRDefault="0013097C" w:rsidP="0013097C">
      <w:pPr>
        <w:autoSpaceDE w:val="0"/>
        <w:autoSpaceDN w:val="0"/>
        <w:adjustRightInd w:val="0"/>
        <w:ind w:left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9B3724">
        <w:rPr>
          <w:b/>
          <w:bCs/>
          <w:sz w:val="28"/>
          <w:szCs w:val="28"/>
        </w:rPr>
        <w:t xml:space="preserve">  </w:t>
      </w:r>
      <w:r w:rsidR="00D1686A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</w:t>
      </w:r>
      <w:r w:rsidRPr="009B3724">
        <w:rPr>
          <w:b/>
          <w:bCs/>
          <w:sz w:val="28"/>
          <w:szCs w:val="28"/>
        </w:rPr>
        <w:t xml:space="preserve">    </w:t>
      </w:r>
      <w:r w:rsidR="00D1686A">
        <w:rPr>
          <w:b/>
          <w:bCs/>
          <w:sz w:val="28"/>
          <w:szCs w:val="28"/>
        </w:rPr>
        <w:t>Contrasemnează</w:t>
      </w:r>
      <w:r w:rsidR="00306AFF">
        <w:rPr>
          <w:b/>
          <w:bCs/>
          <w:sz w:val="28"/>
          <w:szCs w:val="28"/>
        </w:rPr>
        <w:t xml:space="preserve">, </w:t>
      </w:r>
    </w:p>
    <w:p w14:paraId="33F01382" w14:textId="77777777" w:rsidR="0013097C" w:rsidRPr="009B3724" w:rsidRDefault="0013097C" w:rsidP="0013097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 xml:space="preserve">                                                                          </w:t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  <w:t xml:space="preserve"> Secretar general al județului</w:t>
      </w:r>
    </w:p>
    <w:p w14:paraId="20F41D59" w14:textId="7AA2BF3D" w:rsidR="00E93749" w:rsidRPr="00E93749" w:rsidRDefault="0013097C" w:rsidP="00673202">
      <w:r w:rsidRPr="009B3724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Pr="009B372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</w:t>
      </w:r>
      <w:r w:rsidRPr="009B3724">
        <w:rPr>
          <w:b/>
          <w:bCs/>
          <w:sz w:val="28"/>
          <w:szCs w:val="28"/>
        </w:rPr>
        <w:t>Raluca D</w:t>
      </w:r>
      <w:r w:rsidR="00E93749">
        <w:rPr>
          <w:b/>
          <w:bCs/>
          <w:sz w:val="28"/>
          <w:szCs w:val="28"/>
        </w:rPr>
        <w:t>an</w:t>
      </w:r>
    </w:p>
    <w:sectPr w:rsidR="00E93749" w:rsidRPr="00E93749" w:rsidSect="00E93749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F26"/>
    <w:multiLevelType w:val="hybridMultilevel"/>
    <w:tmpl w:val="0BAAFA14"/>
    <w:lvl w:ilvl="0" w:tplc="9AAEB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43"/>
    <w:rsid w:val="00081C50"/>
    <w:rsid w:val="000A5F9A"/>
    <w:rsid w:val="00116DCD"/>
    <w:rsid w:val="0013097C"/>
    <w:rsid w:val="00155B63"/>
    <w:rsid w:val="001858F1"/>
    <w:rsid w:val="00192BF4"/>
    <w:rsid w:val="00193191"/>
    <w:rsid w:val="001D4A5E"/>
    <w:rsid w:val="002258CE"/>
    <w:rsid w:val="003007C3"/>
    <w:rsid w:val="00306AFF"/>
    <w:rsid w:val="003101EC"/>
    <w:rsid w:val="003659FA"/>
    <w:rsid w:val="003B0676"/>
    <w:rsid w:val="003C0496"/>
    <w:rsid w:val="003D03C6"/>
    <w:rsid w:val="00405D31"/>
    <w:rsid w:val="00464BF3"/>
    <w:rsid w:val="004F4994"/>
    <w:rsid w:val="00537266"/>
    <w:rsid w:val="005F6C8C"/>
    <w:rsid w:val="00627359"/>
    <w:rsid w:val="0063640A"/>
    <w:rsid w:val="00673202"/>
    <w:rsid w:val="006C5FD5"/>
    <w:rsid w:val="006F0D7C"/>
    <w:rsid w:val="007249AF"/>
    <w:rsid w:val="007258D7"/>
    <w:rsid w:val="007D2A3D"/>
    <w:rsid w:val="007D5912"/>
    <w:rsid w:val="007F2A1B"/>
    <w:rsid w:val="00807DD1"/>
    <w:rsid w:val="00841925"/>
    <w:rsid w:val="0085259F"/>
    <w:rsid w:val="00853D1E"/>
    <w:rsid w:val="00865F3F"/>
    <w:rsid w:val="00906BE6"/>
    <w:rsid w:val="009217BC"/>
    <w:rsid w:val="009574F6"/>
    <w:rsid w:val="009D74AD"/>
    <w:rsid w:val="00A05454"/>
    <w:rsid w:val="00AA3ED3"/>
    <w:rsid w:val="00AC7452"/>
    <w:rsid w:val="00AE1119"/>
    <w:rsid w:val="00B55443"/>
    <w:rsid w:val="00BB1012"/>
    <w:rsid w:val="00BB315B"/>
    <w:rsid w:val="00BD6779"/>
    <w:rsid w:val="00BE3804"/>
    <w:rsid w:val="00C477D6"/>
    <w:rsid w:val="00CC5AC6"/>
    <w:rsid w:val="00CD0697"/>
    <w:rsid w:val="00CE04F5"/>
    <w:rsid w:val="00CF0664"/>
    <w:rsid w:val="00D1686A"/>
    <w:rsid w:val="00D63486"/>
    <w:rsid w:val="00D73B44"/>
    <w:rsid w:val="00D92962"/>
    <w:rsid w:val="00DD47A5"/>
    <w:rsid w:val="00DD5533"/>
    <w:rsid w:val="00DD7319"/>
    <w:rsid w:val="00E105A1"/>
    <w:rsid w:val="00E16577"/>
    <w:rsid w:val="00E24556"/>
    <w:rsid w:val="00E2465F"/>
    <w:rsid w:val="00E93749"/>
    <w:rsid w:val="00EA22F7"/>
    <w:rsid w:val="00EB34C3"/>
    <w:rsid w:val="00EB6872"/>
    <w:rsid w:val="00EC7A36"/>
    <w:rsid w:val="00EF466D"/>
    <w:rsid w:val="00F4131C"/>
    <w:rsid w:val="00F42A7B"/>
    <w:rsid w:val="00F6006D"/>
    <w:rsid w:val="00FC7898"/>
    <w:rsid w:val="00FD5687"/>
    <w:rsid w:val="00FE5204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8CE8"/>
  <w15:chartTrackingRefBased/>
  <w15:docId w15:val="{4F803C87-4B87-408F-8844-35EE9EC4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7C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4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4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4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4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4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4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4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4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4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4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4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5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4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44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097C"/>
    <w:pPr>
      <w:spacing w:after="0" w:line="240" w:lineRule="auto"/>
    </w:pPr>
    <w:rPr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rsid w:val="0013097C"/>
    <w:pPr>
      <w:ind w:firstLine="708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13097C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13097C"/>
    <w:pPr>
      <w:spacing w:after="0" w:line="240" w:lineRule="auto"/>
    </w:pPr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Stanciu Denisa Cristina</dc:creator>
  <cp:keywords/>
  <dc:description/>
  <cp:lastModifiedBy>Rali Veronica</cp:lastModifiedBy>
  <cp:revision>67</cp:revision>
  <cp:lastPrinted>2026-06-22T10:37:00Z</cp:lastPrinted>
  <dcterms:created xsi:type="dcterms:W3CDTF">2026-06-19T09:21:00Z</dcterms:created>
  <dcterms:modified xsi:type="dcterms:W3CDTF">2026-06-30T08:41:00Z</dcterms:modified>
</cp:coreProperties>
</file>