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FEBB" w14:textId="77777777" w:rsidR="000848D6" w:rsidRDefault="000848D6" w:rsidP="00C124B0">
      <w:pPr>
        <w:tabs>
          <w:tab w:val="left" w:pos="6420"/>
          <w:tab w:val="left" w:pos="8715"/>
        </w:tabs>
        <w:spacing w:after="0" w:line="240" w:lineRule="auto"/>
        <w:jc w:val="center"/>
        <w:rPr>
          <w:rStyle w:val="A18"/>
          <w:color w:val="1F497D" w:themeColor="text2"/>
          <w:sz w:val="32"/>
          <w:szCs w:val="32"/>
        </w:rPr>
      </w:pPr>
    </w:p>
    <w:p w14:paraId="6FC62FD6" w14:textId="77777777" w:rsidR="000848D6" w:rsidRDefault="000848D6" w:rsidP="00C124B0">
      <w:pPr>
        <w:tabs>
          <w:tab w:val="left" w:pos="6420"/>
          <w:tab w:val="left" w:pos="8715"/>
        </w:tabs>
        <w:spacing w:after="0" w:line="240" w:lineRule="auto"/>
        <w:jc w:val="center"/>
        <w:rPr>
          <w:rStyle w:val="A18"/>
          <w:color w:val="1F497D" w:themeColor="text2"/>
          <w:sz w:val="32"/>
          <w:szCs w:val="32"/>
        </w:rPr>
      </w:pPr>
    </w:p>
    <w:p w14:paraId="0684CC65" w14:textId="348F1284" w:rsidR="00C124B0" w:rsidRPr="00FA6DE0" w:rsidRDefault="00C124B0" w:rsidP="00C124B0">
      <w:pPr>
        <w:tabs>
          <w:tab w:val="left" w:pos="6420"/>
          <w:tab w:val="left" w:pos="8715"/>
        </w:tabs>
        <w:spacing w:after="0" w:line="240" w:lineRule="auto"/>
        <w:jc w:val="center"/>
        <w:rPr>
          <w:rFonts w:ascii="Trebuchet MS" w:hAnsi="Trebuchet MS"/>
          <w:color w:val="1F497D" w:themeColor="text2"/>
          <w:sz w:val="32"/>
          <w:szCs w:val="32"/>
        </w:rPr>
      </w:pPr>
      <w:r w:rsidRPr="00FA6DE0">
        <w:rPr>
          <w:rStyle w:val="A18"/>
          <w:color w:val="1F497D" w:themeColor="text2"/>
          <w:sz w:val="32"/>
          <w:szCs w:val="32"/>
        </w:rPr>
        <w:t xml:space="preserve">  Comunicat de presă</w:t>
      </w:r>
    </w:p>
    <w:p w14:paraId="2FA1F970" w14:textId="4E91B152" w:rsidR="00C124B0" w:rsidRPr="00887A87" w:rsidRDefault="00C124B0" w:rsidP="00C124B0">
      <w:pPr>
        <w:tabs>
          <w:tab w:val="left" w:pos="8715"/>
        </w:tabs>
        <w:spacing w:after="0" w:line="240" w:lineRule="auto"/>
        <w:ind w:left="851" w:right="708"/>
        <w:jc w:val="right"/>
        <w:rPr>
          <w:rFonts w:cstheme="minorHAnsi"/>
          <w:color w:val="1F497D" w:themeColor="text2"/>
          <w:sz w:val="28"/>
          <w:szCs w:val="28"/>
        </w:rPr>
      </w:pPr>
      <w:r w:rsidRPr="00FA6DE0">
        <w:rPr>
          <w:rFonts w:cstheme="minorHAnsi"/>
          <w:color w:val="1F497D" w:themeColor="text2"/>
          <w:sz w:val="32"/>
          <w:szCs w:val="32"/>
        </w:rPr>
        <w:t xml:space="preserve">                         </w:t>
      </w:r>
      <w:r w:rsidR="00B11B62">
        <w:rPr>
          <w:rFonts w:cstheme="minorHAnsi"/>
          <w:color w:val="1F497D" w:themeColor="text2"/>
          <w:sz w:val="32"/>
          <w:szCs w:val="32"/>
        </w:rPr>
        <w:t xml:space="preserve">  </w:t>
      </w:r>
      <w:r w:rsidRPr="00FA6DE0">
        <w:rPr>
          <w:rFonts w:cstheme="minorHAnsi"/>
          <w:color w:val="1F497D" w:themeColor="text2"/>
          <w:sz w:val="32"/>
          <w:szCs w:val="32"/>
        </w:rPr>
        <w:t xml:space="preserve"> </w:t>
      </w:r>
      <w:r w:rsidRPr="00887A87">
        <w:rPr>
          <w:rFonts w:cstheme="minorHAnsi"/>
          <w:color w:val="1F497D" w:themeColor="text2"/>
          <w:sz w:val="28"/>
          <w:szCs w:val="28"/>
        </w:rPr>
        <w:t xml:space="preserve">Data: </w:t>
      </w:r>
      <w:r w:rsidR="00887A87" w:rsidRPr="00887A87">
        <w:rPr>
          <w:rFonts w:ascii="Calibri" w:hAnsi="Calibri" w:cs="Calibri"/>
          <w:color w:val="1F497D" w:themeColor="text2"/>
          <w:sz w:val="28"/>
          <w:szCs w:val="28"/>
          <w:lang w:val="it-IT"/>
        </w:rPr>
        <w:t>25.06.2026</w:t>
      </w:r>
    </w:p>
    <w:p w14:paraId="73EB00BF" w14:textId="77777777" w:rsidR="00C124B0" w:rsidRPr="000848D6" w:rsidRDefault="00C124B0" w:rsidP="00C124B0">
      <w:pPr>
        <w:autoSpaceDE w:val="0"/>
        <w:autoSpaceDN w:val="0"/>
        <w:adjustRightInd w:val="0"/>
        <w:spacing w:after="0" w:line="240" w:lineRule="auto"/>
        <w:ind w:left="851" w:right="708"/>
        <w:jc w:val="center"/>
        <w:rPr>
          <w:rFonts w:cstheme="minorHAnsi"/>
          <w:b/>
          <w:bCs/>
          <w:color w:val="003399"/>
          <w:sz w:val="32"/>
          <w:szCs w:val="32"/>
        </w:rPr>
      </w:pPr>
      <w:r w:rsidRPr="000848D6">
        <w:rPr>
          <w:rFonts w:cstheme="minorHAnsi"/>
          <w:b/>
          <w:bCs/>
          <w:color w:val="1F497D" w:themeColor="text2"/>
          <w:sz w:val="32"/>
          <w:szCs w:val="32"/>
        </w:rPr>
        <w:t>Lansarea proiectului</w:t>
      </w:r>
    </w:p>
    <w:p w14:paraId="19888F08" w14:textId="0D092D31" w:rsidR="00C124B0" w:rsidRPr="0035211D" w:rsidRDefault="00C124B0" w:rsidP="00C124B0">
      <w:pPr>
        <w:autoSpaceDE w:val="0"/>
        <w:autoSpaceDN w:val="0"/>
        <w:adjustRightInd w:val="0"/>
        <w:spacing w:after="0" w:line="240" w:lineRule="auto"/>
        <w:ind w:left="851" w:right="708"/>
        <w:jc w:val="center"/>
        <w:rPr>
          <w:rFonts w:cstheme="minorHAnsi"/>
          <w:b/>
          <w:bCs/>
          <w:color w:val="003399"/>
          <w:sz w:val="32"/>
          <w:szCs w:val="32"/>
        </w:rPr>
      </w:pPr>
      <w:r w:rsidRPr="000848D6">
        <w:rPr>
          <w:b/>
          <w:bCs/>
          <w:color w:val="1F497D" w:themeColor="text2"/>
          <w:sz w:val="32"/>
          <w:szCs w:val="32"/>
        </w:rPr>
        <w:t>Consolidare și reabilitare Palat Administrativ - Corp A</w:t>
      </w:r>
    </w:p>
    <w:p w14:paraId="26E3F243" w14:textId="77777777" w:rsidR="00C124B0" w:rsidRPr="0035211D" w:rsidRDefault="00C124B0" w:rsidP="00C124B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11D1AB57" w14:textId="77777777" w:rsidR="00C124B0" w:rsidRPr="0035211D" w:rsidRDefault="00C124B0" w:rsidP="00C124B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33A6E885" w14:textId="77777777" w:rsidR="00C124B0" w:rsidRPr="003637BD" w:rsidRDefault="00C124B0" w:rsidP="00C124B0">
      <w:pPr>
        <w:spacing w:line="240" w:lineRule="auto"/>
        <w:ind w:left="-284" w:right="-284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sz w:val="26"/>
          <w:szCs w:val="26"/>
        </w:rPr>
        <w:t xml:space="preserve">Unitatea Administrativ - Teritorială Județul Vrancea, în calitate de Beneficiar, anunță lansarea proiectului </w:t>
      </w:r>
      <w:r w:rsidRPr="003637BD">
        <w:rPr>
          <w:rFonts w:cstheme="minorHAnsi"/>
          <w:b/>
          <w:bCs/>
          <w:sz w:val="26"/>
          <w:szCs w:val="26"/>
          <w:lang w:val="it-IT"/>
        </w:rPr>
        <w:t>„Consolidare și reabilitare Palat Administrativ - Corp A”</w:t>
      </w:r>
      <w:r w:rsidRPr="003637BD">
        <w:rPr>
          <w:rFonts w:cstheme="minorHAnsi"/>
          <w:sz w:val="26"/>
          <w:szCs w:val="26"/>
          <w:lang w:val="it-IT"/>
        </w:rPr>
        <w:t>, cod MySMIS 356920.</w:t>
      </w:r>
    </w:p>
    <w:p w14:paraId="25330DD6" w14:textId="77777777" w:rsidR="00C124B0" w:rsidRPr="003637BD" w:rsidRDefault="00C124B0" w:rsidP="00C124B0">
      <w:pPr>
        <w:spacing w:line="240" w:lineRule="auto"/>
        <w:ind w:left="-284" w:right="-284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sz w:val="26"/>
          <w:szCs w:val="26"/>
        </w:rPr>
        <w:t xml:space="preserve">Proiectul este finanțat prin Programul Regional Sud-Est 2021-2027, Prioritatea 2 - O regiune cu localități prietenoase cu mediul, Obiectiv Specific 2.4 – Promovarea adaptării la schimbările climatice, a prevenirii riscurilor de dezastre și a rezilienței, ținând seama de abordările </w:t>
      </w:r>
      <w:proofErr w:type="spellStart"/>
      <w:r w:rsidRPr="003637BD">
        <w:rPr>
          <w:rFonts w:cstheme="minorHAnsi"/>
          <w:sz w:val="26"/>
          <w:szCs w:val="26"/>
        </w:rPr>
        <w:t>ecosistemice</w:t>
      </w:r>
      <w:proofErr w:type="spellEnd"/>
      <w:r w:rsidRPr="003637BD">
        <w:rPr>
          <w:rFonts w:cstheme="minorHAnsi"/>
          <w:sz w:val="26"/>
          <w:szCs w:val="26"/>
        </w:rPr>
        <w:t>, Acțiunea 2.2 – ”Consolidarea clădirilor aflate în risc seismic”, Apel PRSE/2.2/2/2025.</w:t>
      </w:r>
    </w:p>
    <w:p w14:paraId="32A68437" w14:textId="77777777" w:rsidR="00C124B0" w:rsidRPr="003637BD" w:rsidRDefault="00C124B0" w:rsidP="00C124B0">
      <w:pPr>
        <w:spacing w:line="240" w:lineRule="auto"/>
        <w:ind w:left="-284" w:right="-284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b/>
          <w:bCs/>
          <w:sz w:val="26"/>
          <w:szCs w:val="26"/>
        </w:rPr>
        <w:t>Contractul de finanțare</w:t>
      </w:r>
      <w:r w:rsidRPr="003637BD">
        <w:rPr>
          <w:rFonts w:cstheme="minorHAnsi"/>
          <w:sz w:val="26"/>
          <w:szCs w:val="26"/>
        </w:rPr>
        <w:t xml:space="preserve"> a fost încheiat cu Agenția pentru Dezvoltare Regională Sud-Est, în calitate de Autoritate de Management pentru Programul Regional Sud-Est 2021-2027.</w:t>
      </w:r>
    </w:p>
    <w:p w14:paraId="392AF1AC" w14:textId="77777777" w:rsidR="00C124B0" w:rsidRPr="003637BD" w:rsidRDefault="00C124B0" w:rsidP="00C124B0">
      <w:pPr>
        <w:spacing w:line="240" w:lineRule="auto"/>
        <w:ind w:left="-284" w:right="-284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b/>
          <w:bCs/>
          <w:sz w:val="26"/>
          <w:szCs w:val="26"/>
        </w:rPr>
        <w:t>Obiectivul general al proiectului</w:t>
      </w:r>
      <w:r w:rsidRPr="003637BD">
        <w:rPr>
          <w:rFonts w:cstheme="minorHAnsi"/>
          <w:sz w:val="26"/>
          <w:szCs w:val="26"/>
        </w:rPr>
        <w:t xml:space="preserve"> </w:t>
      </w:r>
      <w:r w:rsidRPr="003637BD">
        <w:rPr>
          <w:rFonts w:cstheme="minorHAnsi"/>
          <w:sz w:val="26"/>
          <w:szCs w:val="26"/>
          <w:lang w:val="it-IT"/>
        </w:rPr>
        <w:t>îl constituie consolidarea Palatului Administrativ – Corp A, sediul Consiliului Județean Vrancea</w:t>
      </w:r>
      <w:r w:rsidRPr="003637BD">
        <w:rPr>
          <w:rFonts w:cstheme="minorHAnsi"/>
          <w:sz w:val="26"/>
          <w:szCs w:val="26"/>
        </w:rPr>
        <w:t xml:space="preserve">, fapt ce va conduce la creșterea gradului de siguranță al clădirii și al utilizatorilor acesteia, precum și la creșterea eficienței energetice a imobilului. </w:t>
      </w:r>
    </w:p>
    <w:p w14:paraId="3F861619" w14:textId="77777777" w:rsidR="00C124B0" w:rsidRPr="003637BD" w:rsidRDefault="00C124B0" w:rsidP="00C124B0">
      <w:pPr>
        <w:spacing w:line="240" w:lineRule="auto"/>
        <w:ind w:left="-284" w:right="-284"/>
        <w:jc w:val="both"/>
        <w:rPr>
          <w:rFonts w:cstheme="minorHAnsi"/>
          <w:b/>
          <w:bCs/>
          <w:sz w:val="26"/>
          <w:szCs w:val="26"/>
        </w:rPr>
      </w:pPr>
      <w:r w:rsidRPr="003637BD">
        <w:rPr>
          <w:rFonts w:cstheme="minorHAnsi"/>
          <w:b/>
          <w:bCs/>
          <w:sz w:val="26"/>
          <w:szCs w:val="26"/>
        </w:rPr>
        <w:t>Obiective specifice ale proiectului sunt:</w:t>
      </w:r>
    </w:p>
    <w:p w14:paraId="160A82EB" w14:textId="77777777" w:rsidR="00C124B0" w:rsidRPr="003637BD" w:rsidRDefault="00C124B0" w:rsidP="00C124B0">
      <w:pPr>
        <w:spacing w:line="240" w:lineRule="auto"/>
        <w:ind w:left="-284" w:right="-284"/>
        <w:jc w:val="both"/>
        <w:rPr>
          <w:rFonts w:cstheme="minorHAnsi"/>
          <w:sz w:val="26"/>
          <w:szCs w:val="26"/>
          <w:lang w:val="it-IT"/>
        </w:rPr>
      </w:pPr>
      <w:r w:rsidRPr="003637BD">
        <w:rPr>
          <w:rFonts w:cstheme="minorHAnsi"/>
          <w:sz w:val="26"/>
          <w:szCs w:val="26"/>
          <w:lang w:val="it-IT"/>
        </w:rPr>
        <w:t>OS1 - Consolidarea structurii de rezistență a clădirii în vederea asigurării siguranței utilizatorilor și a lucrărilor auxiliare de creștere a eficienței energetice, reducerea poluării şi scăderea consumurilor precum și de îmbunătățire a infrastructurii prin adaptarea la schimbările climatice, a prevenirii riscurilor de dezastre și a rezilienței, ținând seama de abordările ecosistemice, în cadrul Acțiunii 2.2 – Consolidarea clădirilor aflate în risc seismic.</w:t>
      </w:r>
    </w:p>
    <w:p w14:paraId="2C4D2FF0" w14:textId="77777777" w:rsidR="00C124B0" w:rsidRPr="003637BD" w:rsidRDefault="00C124B0" w:rsidP="00C124B0">
      <w:pPr>
        <w:spacing w:line="240" w:lineRule="auto"/>
        <w:ind w:left="-284" w:right="-284"/>
        <w:jc w:val="both"/>
        <w:rPr>
          <w:rFonts w:cstheme="minorHAnsi"/>
          <w:b/>
          <w:bCs/>
          <w:sz w:val="26"/>
          <w:szCs w:val="26"/>
        </w:rPr>
      </w:pPr>
      <w:r w:rsidRPr="003637BD">
        <w:rPr>
          <w:rFonts w:cstheme="minorHAnsi"/>
          <w:sz w:val="26"/>
          <w:szCs w:val="26"/>
          <w:lang w:val="it-IT"/>
        </w:rPr>
        <w:t>OS2 – Realizarea măsurilor de informare și publicitate aferente prezentului proiect precum și efectuarea auditului financiar.</w:t>
      </w:r>
    </w:p>
    <w:p w14:paraId="2834D75E" w14:textId="77777777" w:rsidR="00C124B0" w:rsidRPr="003637BD" w:rsidRDefault="00C124B0" w:rsidP="00C124B0">
      <w:pPr>
        <w:spacing w:line="240" w:lineRule="auto"/>
        <w:ind w:left="-284" w:right="-284"/>
        <w:jc w:val="both"/>
        <w:rPr>
          <w:rFonts w:cstheme="minorHAnsi"/>
          <w:b/>
          <w:bCs/>
          <w:sz w:val="26"/>
          <w:szCs w:val="26"/>
        </w:rPr>
      </w:pPr>
      <w:r w:rsidRPr="003637BD">
        <w:rPr>
          <w:rFonts w:cstheme="minorHAnsi"/>
          <w:sz w:val="26"/>
          <w:szCs w:val="26"/>
          <w:lang w:val="it-IT"/>
        </w:rPr>
        <w:t>OS3 - Realizarea de activități de cooperare teritorială.</w:t>
      </w:r>
    </w:p>
    <w:p w14:paraId="0E36E813" w14:textId="77777777" w:rsidR="00C124B0" w:rsidRPr="003637BD" w:rsidRDefault="00C124B0" w:rsidP="00C124B0">
      <w:pPr>
        <w:spacing w:line="240" w:lineRule="auto"/>
        <w:ind w:left="-284" w:right="-284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b/>
          <w:sz w:val="26"/>
          <w:szCs w:val="26"/>
        </w:rPr>
        <w:t>Rezultatele proiectului:</w:t>
      </w:r>
    </w:p>
    <w:p w14:paraId="6B71D9D8" w14:textId="44131F68" w:rsidR="00C124B0" w:rsidRPr="003637BD" w:rsidRDefault="00C124B0" w:rsidP="00C124B0">
      <w:pPr>
        <w:spacing w:line="240" w:lineRule="auto"/>
        <w:ind w:left="-284" w:right="-142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sz w:val="26"/>
          <w:szCs w:val="26"/>
        </w:rPr>
        <w:t xml:space="preserve"> 1. Consolidarea structurii de rezistenta a 1.658 metri pătrați clădire, </w:t>
      </w:r>
      <w:r w:rsidR="000848D6">
        <w:rPr>
          <w:rFonts w:cstheme="minorHAnsi"/>
          <w:sz w:val="26"/>
          <w:szCs w:val="26"/>
        </w:rPr>
        <w:t>î</w:t>
      </w:r>
      <w:r w:rsidRPr="003637BD">
        <w:rPr>
          <w:rFonts w:cstheme="minorHAnsi"/>
          <w:sz w:val="26"/>
          <w:szCs w:val="26"/>
        </w:rPr>
        <w:t xml:space="preserve">n vederea asigurării siguranței utilizatorilor </w:t>
      </w:r>
      <w:r w:rsidR="000848D6">
        <w:rPr>
          <w:rFonts w:cstheme="minorHAnsi"/>
          <w:sz w:val="26"/>
          <w:szCs w:val="26"/>
        </w:rPr>
        <w:t>ș</w:t>
      </w:r>
      <w:r w:rsidRPr="003637BD">
        <w:rPr>
          <w:rFonts w:cstheme="minorHAnsi"/>
          <w:sz w:val="26"/>
          <w:szCs w:val="26"/>
        </w:rPr>
        <w:t>i a lucr</w:t>
      </w:r>
      <w:r w:rsidR="000848D6">
        <w:rPr>
          <w:rFonts w:cstheme="minorHAnsi"/>
          <w:sz w:val="26"/>
          <w:szCs w:val="26"/>
        </w:rPr>
        <w:t>ă</w:t>
      </w:r>
      <w:r w:rsidRPr="003637BD">
        <w:rPr>
          <w:rFonts w:cstheme="minorHAnsi"/>
          <w:sz w:val="26"/>
          <w:szCs w:val="26"/>
        </w:rPr>
        <w:t>rilor auxiliare de creștere a eficien</w:t>
      </w:r>
      <w:r w:rsidR="000848D6">
        <w:rPr>
          <w:rFonts w:cstheme="minorHAnsi"/>
          <w:sz w:val="26"/>
          <w:szCs w:val="26"/>
        </w:rPr>
        <w:t>ț</w:t>
      </w:r>
      <w:r w:rsidRPr="003637BD">
        <w:rPr>
          <w:rFonts w:cstheme="minorHAnsi"/>
          <w:sz w:val="26"/>
          <w:szCs w:val="26"/>
        </w:rPr>
        <w:t xml:space="preserve">ei energetice, reducerea poluării şi scăderea consumurilor precum </w:t>
      </w:r>
      <w:r w:rsidR="000848D6">
        <w:rPr>
          <w:rFonts w:cstheme="minorHAnsi"/>
          <w:sz w:val="26"/>
          <w:szCs w:val="26"/>
        </w:rPr>
        <w:t>ș</w:t>
      </w:r>
      <w:r w:rsidRPr="003637BD">
        <w:rPr>
          <w:rFonts w:cstheme="minorHAnsi"/>
          <w:sz w:val="26"/>
          <w:szCs w:val="26"/>
        </w:rPr>
        <w:t xml:space="preserve">i de îmbunătățire a infrastructurii prin adaptarea la schimbările climatice, a prevenirii riscurilor de dezastre </w:t>
      </w:r>
      <w:r w:rsidR="000848D6">
        <w:rPr>
          <w:rFonts w:cstheme="minorHAnsi"/>
          <w:sz w:val="26"/>
          <w:szCs w:val="26"/>
        </w:rPr>
        <w:t>ș</w:t>
      </w:r>
      <w:r w:rsidRPr="003637BD">
        <w:rPr>
          <w:rFonts w:cstheme="minorHAnsi"/>
          <w:sz w:val="26"/>
          <w:szCs w:val="26"/>
        </w:rPr>
        <w:t xml:space="preserve">i a rezilienței, ținând seama de abordările </w:t>
      </w:r>
      <w:proofErr w:type="spellStart"/>
      <w:r w:rsidRPr="003637BD">
        <w:rPr>
          <w:rFonts w:cstheme="minorHAnsi"/>
          <w:sz w:val="26"/>
          <w:szCs w:val="26"/>
        </w:rPr>
        <w:t>ecosistemice</w:t>
      </w:r>
      <w:proofErr w:type="spellEnd"/>
      <w:r w:rsidRPr="003637BD">
        <w:rPr>
          <w:rFonts w:cstheme="minorHAnsi"/>
          <w:sz w:val="26"/>
          <w:szCs w:val="26"/>
        </w:rPr>
        <w:t>, ale Acțiunii 2.2 – Consolidarea clădirilor aflate in risc seismic;</w:t>
      </w:r>
    </w:p>
    <w:p w14:paraId="09BF3579" w14:textId="36E69BD5" w:rsidR="00C124B0" w:rsidRPr="003637BD" w:rsidRDefault="00C124B0" w:rsidP="00C124B0">
      <w:pPr>
        <w:spacing w:line="240" w:lineRule="auto"/>
        <w:ind w:left="-284" w:right="-142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sz w:val="26"/>
          <w:szCs w:val="26"/>
        </w:rPr>
        <w:lastRenderedPageBreak/>
        <w:t xml:space="preserve">2. </w:t>
      </w:r>
      <w:r w:rsidR="000848D6">
        <w:rPr>
          <w:rFonts w:cstheme="minorHAnsi"/>
          <w:sz w:val="26"/>
          <w:szCs w:val="26"/>
        </w:rPr>
        <w:t>Î</w:t>
      </w:r>
      <w:r w:rsidRPr="003637BD">
        <w:rPr>
          <w:rFonts w:cstheme="minorHAnsi"/>
          <w:sz w:val="26"/>
          <w:szCs w:val="26"/>
        </w:rPr>
        <w:t>n vederea diseminării rezultatelor proiectului vom efectua urmatoarele m</w:t>
      </w:r>
      <w:r w:rsidR="000848D6">
        <w:rPr>
          <w:rFonts w:cstheme="minorHAnsi"/>
          <w:sz w:val="26"/>
          <w:szCs w:val="26"/>
        </w:rPr>
        <w:t>ă</w:t>
      </w:r>
      <w:r w:rsidRPr="003637BD">
        <w:rPr>
          <w:rFonts w:cstheme="minorHAnsi"/>
          <w:sz w:val="26"/>
          <w:szCs w:val="26"/>
        </w:rPr>
        <w:t>suri de publicitate, conform ghidului solicitantului: -expunerea, de la începerea implementării fizice, a unor plăci sau panouri rezistente, clar vizibile publicului, care conțin emblema Uniunii în conformitate cu caracteristicile tehnice stabilite în anexa IX</w:t>
      </w:r>
      <w:r>
        <w:rPr>
          <w:rFonts w:cstheme="minorHAnsi"/>
          <w:sz w:val="26"/>
          <w:szCs w:val="26"/>
        </w:rPr>
        <w:t>;</w:t>
      </w:r>
      <w:r w:rsidRPr="003637BD">
        <w:rPr>
          <w:rFonts w:cstheme="minorHAnsi"/>
          <w:sz w:val="26"/>
          <w:szCs w:val="26"/>
        </w:rPr>
        <w:t xml:space="preserve"> -afișarea pe site-ul oficial (pagina web), și pe paginile de comunicare socială ale beneficiarului a unei scurte descrieri a proiectului, inclusiv a scopurilor și rezultatelor acesteia;  -comunicate </w:t>
      </w:r>
      <w:r w:rsidR="000848D6">
        <w:rPr>
          <w:rFonts w:cstheme="minorHAnsi"/>
          <w:sz w:val="26"/>
          <w:szCs w:val="26"/>
        </w:rPr>
        <w:t>î</w:t>
      </w:r>
      <w:r w:rsidRPr="003637BD">
        <w:rPr>
          <w:rFonts w:cstheme="minorHAnsi"/>
          <w:sz w:val="26"/>
          <w:szCs w:val="26"/>
        </w:rPr>
        <w:t>n presa</w:t>
      </w:r>
      <w:r w:rsidR="000848D6">
        <w:rPr>
          <w:rFonts w:cstheme="minorHAnsi"/>
          <w:sz w:val="26"/>
          <w:szCs w:val="26"/>
        </w:rPr>
        <w:t>;</w:t>
      </w:r>
    </w:p>
    <w:p w14:paraId="07731C22" w14:textId="6B157588" w:rsidR="00C124B0" w:rsidRDefault="00C124B0" w:rsidP="00C124B0">
      <w:pPr>
        <w:spacing w:line="240" w:lineRule="auto"/>
        <w:ind w:left="-284" w:right="-142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sz w:val="26"/>
          <w:szCs w:val="26"/>
        </w:rPr>
        <w:t xml:space="preserve">3. Promovarea proiectului prin realizarea măsurilor de informare și publicitate precum și efectuarea auditului financiar și a activităților de cooperare teritoriala. Activitățile de cooperare cu alte entități din Uniunea Europeană vor fi </w:t>
      </w:r>
      <w:r w:rsidR="000848D6">
        <w:rPr>
          <w:rFonts w:cstheme="minorHAnsi"/>
          <w:sz w:val="26"/>
          <w:szCs w:val="26"/>
        </w:rPr>
        <w:t>î</w:t>
      </w:r>
      <w:r w:rsidRPr="003637BD">
        <w:rPr>
          <w:rFonts w:cstheme="minorHAnsi"/>
          <w:sz w:val="26"/>
          <w:szCs w:val="26"/>
        </w:rPr>
        <w:t>n strânsă legătur</w:t>
      </w:r>
      <w:r w:rsidR="000848D6">
        <w:rPr>
          <w:rFonts w:cstheme="minorHAnsi"/>
          <w:sz w:val="26"/>
          <w:szCs w:val="26"/>
        </w:rPr>
        <w:t>ă</w:t>
      </w:r>
      <w:r w:rsidRPr="003637BD">
        <w:rPr>
          <w:rFonts w:cstheme="minorHAnsi"/>
          <w:sz w:val="26"/>
          <w:szCs w:val="26"/>
        </w:rPr>
        <w:t xml:space="preserve"> cu obiectivul principal al proiectului. Pentru a include conceptul </w:t>
      </w:r>
      <w:r w:rsidR="000848D6">
        <w:rPr>
          <w:rFonts w:cstheme="minorHAnsi"/>
          <w:sz w:val="26"/>
          <w:szCs w:val="26"/>
        </w:rPr>
        <w:t>î</w:t>
      </w:r>
      <w:r w:rsidRPr="003637BD">
        <w:rPr>
          <w:rFonts w:cstheme="minorHAnsi"/>
          <w:sz w:val="26"/>
          <w:szCs w:val="26"/>
        </w:rPr>
        <w:t xml:space="preserve">n cadrul proiectului, s-au luat </w:t>
      </w:r>
      <w:r w:rsidR="000848D6">
        <w:rPr>
          <w:rFonts w:cstheme="minorHAnsi"/>
          <w:sz w:val="26"/>
          <w:szCs w:val="26"/>
        </w:rPr>
        <w:t>î</w:t>
      </w:r>
      <w:r w:rsidRPr="003637BD">
        <w:rPr>
          <w:rFonts w:cstheme="minorHAnsi"/>
          <w:sz w:val="26"/>
          <w:szCs w:val="26"/>
        </w:rPr>
        <w:t>n considerare vizite de studiu cu un grup de c</w:t>
      </w:r>
      <w:r w:rsidR="000848D6">
        <w:rPr>
          <w:rFonts w:cstheme="minorHAnsi"/>
          <w:sz w:val="26"/>
          <w:szCs w:val="26"/>
        </w:rPr>
        <w:t>â</w:t>
      </w:r>
      <w:r w:rsidRPr="003637BD">
        <w:rPr>
          <w:rFonts w:cstheme="minorHAnsi"/>
          <w:sz w:val="26"/>
          <w:szCs w:val="26"/>
        </w:rPr>
        <w:t xml:space="preserve">te 7 persoane </w:t>
      </w:r>
      <w:r w:rsidR="000848D6">
        <w:rPr>
          <w:rFonts w:cstheme="minorHAnsi"/>
          <w:sz w:val="26"/>
          <w:szCs w:val="26"/>
        </w:rPr>
        <w:t>î</w:t>
      </w:r>
      <w:r w:rsidRPr="003637BD">
        <w:rPr>
          <w:rFonts w:cstheme="minorHAnsi"/>
          <w:sz w:val="26"/>
          <w:szCs w:val="26"/>
        </w:rPr>
        <w:t>n perioada de implementare a proiectului. De asemenea, vor fi realizate</w:t>
      </w:r>
      <w:r>
        <w:rPr>
          <w:rFonts w:cstheme="minorHAnsi"/>
          <w:sz w:val="26"/>
          <w:szCs w:val="26"/>
        </w:rPr>
        <w:t>,</w:t>
      </w:r>
      <w:r w:rsidRPr="003637BD">
        <w:rPr>
          <w:rFonts w:cstheme="minorHAnsi"/>
          <w:sz w:val="26"/>
          <w:szCs w:val="26"/>
        </w:rPr>
        <w:t xml:space="preserve"> pentru participarea la </w:t>
      </w:r>
      <w:proofErr w:type="spellStart"/>
      <w:r w:rsidRPr="003637BD">
        <w:rPr>
          <w:rFonts w:cstheme="minorHAnsi"/>
          <w:sz w:val="26"/>
          <w:szCs w:val="26"/>
        </w:rPr>
        <w:t>study</w:t>
      </w:r>
      <w:proofErr w:type="spellEnd"/>
      <w:r w:rsidRPr="003637BD">
        <w:rPr>
          <w:rFonts w:cstheme="minorHAnsi"/>
          <w:sz w:val="26"/>
          <w:szCs w:val="26"/>
        </w:rPr>
        <w:t>-</w:t>
      </w:r>
      <w:proofErr w:type="spellStart"/>
      <w:r w:rsidRPr="003637BD">
        <w:rPr>
          <w:rFonts w:cstheme="minorHAnsi"/>
          <w:sz w:val="26"/>
          <w:szCs w:val="26"/>
        </w:rPr>
        <w:t>visit</w:t>
      </w:r>
      <w:proofErr w:type="spellEnd"/>
      <w:r w:rsidRPr="003637BD">
        <w:rPr>
          <w:rFonts w:cstheme="minorHAnsi"/>
          <w:sz w:val="26"/>
          <w:szCs w:val="26"/>
        </w:rPr>
        <w:t>-uri</w:t>
      </w:r>
      <w:r>
        <w:rPr>
          <w:rFonts w:cstheme="minorHAnsi"/>
          <w:sz w:val="26"/>
          <w:szCs w:val="26"/>
        </w:rPr>
        <w:t>,</w:t>
      </w:r>
      <w:r w:rsidRPr="003637BD">
        <w:rPr>
          <w:rFonts w:cstheme="minorHAnsi"/>
          <w:sz w:val="26"/>
          <w:szCs w:val="26"/>
        </w:rPr>
        <w:t xml:space="preserve"> materiale de prezentare.</w:t>
      </w:r>
    </w:p>
    <w:p w14:paraId="660AE82A" w14:textId="77777777" w:rsidR="00C124B0" w:rsidRPr="003637BD" w:rsidRDefault="00C124B0" w:rsidP="00C124B0">
      <w:pPr>
        <w:spacing w:line="240" w:lineRule="auto"/>
        <w:ind w:left="-284" w:right="-142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b/>
          <w:bCs/>
          <w:sz w:val="26"/>
          <w:szCs w:val="26"/>
        </w:rPr>
        <w:t xml:space="preserve">Valoarea totală a proiectului este de </w:t>
      </w:r>
      <w:r w:rsidRPr="003637BD">
        <w:rPr>
          <w:rFonts w:cstheme="minorHAnsi"/>
          <w:b/>
          <w:bCs/>
          <w:sz w:val="26"/>
          <w:szCs w:val="26"/>
          <w:lang w:val="it-IT"/>
        </w:rPr>
        <w:t>23.269.692,69 lei</w:t>
      </w:r>
      <w:r w:rsidRPr="003637BD">
        <w:rPr>
          <w:rFonts w:cstheme="minorHAnsi"/>
          <w:sz w:val="26"/>
          <w:szCs w:val="26"/>
        </w:rPr>
        <w:t xml:space="preserve"> din care: </w:t>
      </w:r>
      <w:r w:rsidRPr="003637BD">
        <w:rPr>
          <w:rFonts w:cstheme="minorHAnsi"/>
          <w:b/>
          <w:bCs/>
          <w:sz w:val="26"/>
          <w:szCs w:val="26"/>
        </w:rPr>
        <w:t>valoarea eligibilă nerambursabilă din FEDR (85%) 6.659.850,94 lei</w:t>
      </w:r>
      <w:r w:rsidRPr="003637BD">
        <w:rPr>
          <w:rFonts w:cstheme="minorHAnsi"/>
          <w:sz w:val="26"/>
          <w:szCs w:val="26"/>
        </w:rPr>
        <w:t>, valoarea eligibilă nerambursabilă din bugetul național (10%) 783.511,87  lei, valoarea cofinanțării eligibile a beneficiarului (5%) 391.755,94 lei,  iar valoarea neeligibilă: 15.434.573,94  lei.</w:t>
      </w:r>
    </w:p>
    <w:p w14:paraId="4B798CB7" w14:textId="77777777" w:rsidR="00C124B0" w:rsidRPr="003637BD" w:rsidRDefault="00C124B0" w:rsidP="00C124B0">
      <w:pPr>
        <w:spacing w:line="240" w:lineRule="auto"/>
        <w:ind w:left="-284" w:right="-142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b/>
          <w:bCs/>
          <w:sz w:val="26"/>
          <w:szCs w:val="26"/>
        </w:rPr>
        <w:t>Perioada de implementare a proiectului</w:t>
      </w:r>
      <w:r w:rsidRPr="003637BD">
        <w:rPr>
          <w:rFonts w:cstheme="minorHAnsi"/>
          <w:sz w:val="26"/>
          <w:szCs w:val="26"/>
        </w:rPr>
        <w:t xml:space="preserve"> este de 36 de luni, respectiv de la </w:t>
      </w:r>
      <w:r w:rsidRPr="003637BD">
        <w:rPr>
          <w:rFonts w:cstheme="minorHAnsi"/>
          <w:sz w:val="26"/>
          <w:szCs w:val="26"/>
          <w:lang w:val="it-IT"/>
        </w:rPr>
        <w:t xml:space="preserve">29.04.2026 </w:t>
      </w:r>
      <w:r w:rsidRPr="003637BD">
        <w:rPr>
          <w:rFonts w:cstheme="minorHAnsi"/>
          <w:sz w:val="26"/>
          <w:szCs w:val="26"/>
        </w:rPr>
        <w:t xml:space="preserve">până la </w:t>
      </w:r>
      <w:r w:rsidRPr="003637BD">
        <w:rPr>
          <w:rFonts w:cstheme="minorHAnsi"/>
          <w:sz w:val="26"/>
          <w:szCs w:val="26"/>
          <w:lang w:val="it-IT"/>
        </w:rPr>
        <w:t>29.04.2029</w:t>
      </w:r>
      <w:r w:rsidRPr="003637BD">
        <w:rPr>
          <w:rFonts w:cstheme="minorHAnsi"/>
          <w:sz w:val="26"/>
          <w:szCs w:val="26"/>
        </w:rPr>
        <w:t xml:space="preserve">. </w:t>
      </w:r>
    </w:p>
    <w:p w14:paraId="1118332E" w14:textId="77777777" w:rsidR="00C124B0" w:rsidRPr="003637BD" w:rsidRDefault="00C124B0" w:rsidP="00C124B0">
      <w:pPr>
        <w:spacing w:line="240" w:lineRule="auto"/>
        <w:ind w:left="-284" w:right="-142"/>
        <w:jc w:val="both"/>
        <w:rPr>
          <w:rFonts w:cstheme="minorHAnsi"/>
          <w:sz w:val="26"/>
          <w:szCs w:val="26"/>
        </w:rPr>
      </w:pPr>
      <w:r w:rsidRPr="003637BD">
        <w:rPr>
          <w:rFonts w:cstheme="minorHAnsi"/>
          <w:b/>
          <w:bCs/>
          <w:sz w:val="26"/>
          <w:szCs w:val="26"/>
        </w:rPr>
        <w:t>Informații suplimentare</w:t>
      </w:r>
      <w:r w:rsidRPr="003637BD">
        <w:rPr>
          <w:rFonts w:cstheme="minorHAnsi"/>
          <w:sz w:val="26"/>
          <w:szCs w:val="26"/>
        </w:rPr>
        <w:t xml:space="preserve"> se pot obține la sediul Consiliului Județean Vrancea din str. Cuza Vodă, nr. 56, Focşani, jud. Vrancea, cod poștal: 620034, România, manager de proiect - Domnul Viorel Catană, telefon 0237.616.800, email: </w:t>
      </w:r>
      <w:hyperlink r:id="rId8" w:history="1">
        <w:r w:rsidRPr="003637BD">
          <w:rPr>
            <w:rStyle w:val="Hyperlink"/>
            <w:rFonts w:cstheme="minorHAnsi"/>
            <w:sz w:val="26"/>
            <w:szCs w:val="26"/>
          </w:rPr>
          <w:t>contact@cjvrancea.ro</w:t>
        </w:r>
      </w:hyperlink>
      <w:r w:rsidRPr="003637BD">
        <w:rPr>
          <w:rFonts w:cstheme="minorHAnsi"/>
          <w:sz w:val="26"/>
          <w:szCs w:val="26"/>
        </w:rPr>
        <w:t xml:space="preserve"> </w:t>
      </w:r>
    </w:p>
    <w:p w14:paraId="6870385C" w14:textId="77777777" w:rsidR="00C124B0" w:rsidRPr="0035211D" w:rsidRDefault="00C124B0" w:rsidP="00C124B0">
      <w:pPr>
        <w:spacing w:after="0" w:line="240" w:lineRule="auto"/>
        <w:ind w:right="708"/>
        <w:jc w:val="both"/>
        <w:rPr>
          <w:rFonts w:cstheme="minorHAnsi"/>
          <w:bCs/>
          <w:sz w:val="24"/>
          <w:szCs w:val="24"/>
        </w:rPr>
      </w:pPr>
    </w:p>
    <w:p w14:paraId="342F1AA8" w14:textId="77777777" w:rsidR="00C124B0" w:rsidRPr="0035211D" w:rsidRDefault="00C124B0" w:rsidP="00C124B0">
      <w:pPr>
        <w:spacing w:after="0" w:line="240" w:lineRule="auto"/>
        <w:ind w:right="708"/>
        <w:jc w:val="both"/>
        <w:rPr>
          <w:rFonts w:cstheme="minorHAnsi"/>
          <w:bCs/>
          <w:sz w:val="24"/>
          <w:szCs w:val="24"/>
        </w:rPr>
      </w:pPr>
    </w:p>
    <w:p w14:paraId="0E1E74D4" w14:textId="77777777" w:rsidR="00C124B0" w:rsidRPr="0035211D" w:rsidRDefault="00C124B0" w:rsidP="00C124B0">
      <w:pPr>
        <w:spacing w:after="0" w:line="240" w:lineRule="auto"/>
        <w:ind w:right="708"/>
        <w:jc w:val="both"/>
        <w:rPr>
          <w:rFonts w:cstheme="minorHAnsi"/>
          <w:bCs/>
          <w:sz w:val="24"/>
          <w:szCs w:val="24"/>
        </w:rPr>
      </w:pPr>
    </w:p>
    <w:p w14:paraId="41749BAB" w14:textId="77777777" w:rsidR="00C124B0" w:rsidRPr="0035211D" w:rsidRDefault="00C124B0" w:rsidP="00C124B0">
      <w:pPr>
        <w:spacing w:after="0" w:line="240" w:lineRule="auto"/>
        <w:ind w:right="708"/>
        <w:jc w:val="both"/>
        <w:rPr>
          <w:rFonts w:cstheme="minorHAnsi"/>
          <w:bCs/>
          <w:sz w:val="24"/>
          <w:szCs w:val="24"/>
        </w:rPr>
      </w:pPr>
      <w:r w:rsidRPr="0035211D">
        <w:rPr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0" locked="0" layoutInCell="1" allowOverlap="1" wp14:anchorId="3AEE6EDA" wp14:editId="42A0BC33">
            <wp:simplePos x="0" y="0"/>
            <wp:positionH relativeFrom="column">
              <wp:posOffset>2647950</wp:posOffset>
            </wp:positionH>
            <wp:positionV relativeFrom="paragraph">
              <wp:posOffset>144145</wp:posOffset>
            </wp:positionV>
            <wp:extent cx="438616" cy="506095"/>
            <wp:effectExtent l="0" t="0" r="0" b="8255"/>
            <wp:wrapNone/>
            <wp:docPr id="168970986" name="Imagine 168970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16" cy="50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4C0DE" w14:textId="77777777" w:rsidR="00C124B0" w:rsidRPr="0035211D" w:rsidRDefault="00C124B0" w:rsidP="00C124B0">
      <w:pPr>
        <w:spacing w:after="0" w:line="240" w:lineRule="auto"/>
        <w:ind w:left="851" w:right="708"/>
        <w:jc w:val="both"/>
        <w:rPr>
          <w:rFonts w:cstheme="minorHAnsi"/>
          <w:bCs/>
          <w:sz w:val="24"/>
          <w:szCs w:val="24"/>
        </w:rPr>
      </w:pPr>
    </w:p>
    <w:p w14:paraId="4CE7E501" w14:textId="77777777" w:rsidR="00C124B0" w:rsidRPr="0035211D" w:rsidRDefault="00C124B0" w:rsidP="00C124B0">
      <w:pPr>
        <w:spacing w:after="0" w:line="240" w:lineRule="auto"/>
        <w:ind w:left="851" w:right="708"/>
        <w:jc w:val="both"/>
        <w:rPr>
          <w:rFonts w:cstheme="minorHAnsi"/>
          <w:bCs/>
          <w:sz w:val="24"/>
          <w:szCs w:val="24"/>
        </w:rPr>
      </w:pPr>
    </w:p>
    <w:p w14:paraId="774947D4" w14:textId="77777777" w:rsidR="00C124B0" w:rsidRPr="0035211D" w:rsidRDefault="00C124B0" w:rsidP="00C124B0">
      <w:pPr>
        <w:spacing w:after="0" w:line="240" w:lineRule="auto"/>
        <w:jc w:val="center"/>
        <w:rPr>
          <w:b/>
          <w:color w:val="075BC1"/>
          <w:sz w:val="24"/>
          <w:szCs w:val="24"/>
        </w:rPr>
      </w:pPr>
    </w:p>
    <w:p w14:paraId="51558281" w14:textId="77777777" w:rsidR="00C124B0" w:rsidRPr="0035211D" w:rsidRDefault="00C124B0" w:rsidP="00C124B0">
      <w:pPr>
        <w:spacing w:after="0" w:line="240" w:lineRule="auto"/>
        <w:jc w:val="center"/>
        <w:rPr>
          <w:b/>
          <w:color w:val="075BC1"/>
          <w:sz w:val="24"/>
          <w:szCs w:val="24"/>
        </w:rPr>
      </w:pPr>
    </w:p>
    <w:p w14:paraId="587C7DAE" w14:textId="77777777" w:rsidR="00C124B0" w:rsidRPr="0035211D" w:rsidRDefault="00C124B0" w:rsidP="00C124B0">
      <w:pPr>
        <w:spacing w:after="0" w:line="240" w:lineRule="auto"/>
        <w:jc w:val="center"/>
        <w:rPr>
          <w:noProof/>
          <w:color w:val="003399"/>
          <w:sz w:val="24"/>
          <w:szCs w:val="24"/>
        </w:rPr>
      </w:pPr>
      <w:r w:rsidRPr="0035211D">
        <w:rPr>
          <w:b/>
          <w:color w:val="003399"/>
          <w:sz w:val="24"/>
          <w:szCs w:val="24"/>
        </w:rPr>
        <w:t xml:space="preserve"> </w:t>
      </w:r>
      <w:r w:rsidRPr="0035211D">
        <w:rPr>
          <w:rStyle w:val="CaracterCaracter2"/>
          <w:b/>
          <w:color w:val="003399"/>
          <w:sz w:val="24"/>
          <w:szCs w:val="24"/>
        </w:rPr>
        <w:t>JUDEŢUL VRANCEA</w:t>
      </w:r>
      <w:r w:rsidRPr="0035211D">
        <w:rPr>
          <w:rFonts w:ascii="Arial" w:hAnsi="Arial" w:cs="Arial"/>
          <w:noProof/>
          <w:color w:val="003399"/>
          <w:sz w:val="24"/>
          <w:szCs w:val="24"/>
        </w:rPr>
        <w:t xml:space="preserve">          </w:t>
      </w:r>
      <w:r w:rsidRPr="0035211D">
        <w:rPr>
          <w:color w:val="003399"/>
          <w:sz w:val="24"/>
          <w:szCs w:val="24"/>
        </w:rPr>
        <w:t xml:space="preserve">       </w:t>
      </w:r>
    </w:p>
    <w:p w14:paraId="32413E91" w14:textId="77777777" w:rsidR="00707517" w:rsidRDefault="00707517" w:rsidP="00707517">
      <w:pPr>
        <w:tabs>
          <w:tab w:val="left" w:pos="2074"/>
        </w:tabs>
        <w:spacing w:line="240" w:lineRule="auto"/>
        <w:jc w:val="center"/>
        <w:rPr>
          <w:rFonts w:ascii="Calibri" w:hAnsi="Calibri" w:cs="Verdana"/>
          <w:color w:val="211D1E"/>
          <w:sz w:val="18"/>
          <w:szCs w:val="18"/>
        </w:rPr>
      </w:pPr>
    </w:p>
    <w:p w14:paraId="0C95A566" w14:textId="77777777" w:rsidR="00C124B0" w:rsidRDefault="00C124B0" w:rsidP="00707517">
      <w:pPr>
        <w:tabs>
          <w:tab w:val="left" w:pos="2074"/>
        </w:tabs>
        <w:spacing w:line="240" w:lineRule="auto"/>
        <w:jc w:val="center"/>
        <w:rPr>
          <w:rFonts w:ascii="Calibri" w:hAnsi="Calibri" w:cs="Verdana"/>
          <w:color w:val="211D1E"/>
          <w:sz w:val="18"/>
          <w:szCs w:val="18"/>
        </w:rPr>
      </w:pPr>
    </w:p>
    <w:p w14:paraId="16226821" w14:textId="77777777" w:rsidR="00C124B0" w:rsidRDefault="00C124B0" w:rsidP="00707517">
      <w:pPr>
        <w:tabs>
          <w:tab w:val="left" w:pos="2074"/>
        </w:tabs>
        <w:spacing w:line="240" w:lineRule="auto"/>
        <w:jc w:val="center"/>
        <w:rPr>
          <w:rFonts w:ascii="Calibri" w:hAnsi="Calibri" w:cs="Verdana"/>
          <w:color w:val="211D1E"/>
          <w:sz w:val="18"/>
          <w:szCs w:val="18"/>
        </w:rPr>
      </w:pPr>
    </w:p>
    <w:p w14:paraId="6F89379F" w14:textId="77777777" w:rsidR="00C124B0" w:rsidRDefault="00C124B0" w:rsidP="00707517">
      <w:pPr>
        <w:tabs>
          <w:tab w:val="left" w:pos="2074"/>
        </w:tabs>
        <w:spacing w:line="240" w:lineRule="auto"/>
        <w:jc w:val="center"/>
        <w:rPr>
          <w:rFonts w:ascii="Calibri" w:hAnsi="Calibri" w:cs="Verdana"/>
          <w:color w:val="211D1E"/>
          <w:sz w:val="18"/>
          <w:szCs w:val="18"/>
        </w:rPr>
      </w:pPr>
    </w:p>
    <w:p w14:paraId="58E263FA" w14:textId="77777777" w:rsidR="00C124B0" w:rsidRDefault="00C124B0" w:rsidP="00707517">
      <w:pPr>
        <w:tabs>
          <w:tab w:val="left" w:pos="2074"/>
        </w:tabs>
        <w:spacing w:line="240" w:lineRule="auto"/>
        <w:jc w:val="center"/>
        <w:rPr>
          <w:rFonts w:ascii="Calibri" w:hAnsi="Calibri" w:cs="Verdana"/>
          <w:color w:val="211D1E"/>
          <w:sz w:val="18"/>
          <w:szCs w:val="18"/>
        </w:rPr>
      </w:pPr>
    </w:p>
    <w:p w14:paraId="794C3B45" w14:textId="1B79520C" w:rsidR="00707517" w:rsidRDefault="00F63CB3" w:rsidP="00F63CB3">
      <w:pPr>
        <w:tabs>
          <w:tab w:val="left" w:pos="2074"/>
        </w:tabs>
        <w:spacing w:after="0" w:line="240" w:lineRule="auto"/>
        <w:jc w:val="center"/>
        <w:rPr>
          <w:rFonts w:ascii="Calibri" w:hAnsi="Calibri" w:cs="Verdana"/>
          <w:color w:val="211D1E"/>
          <w:sz w:val="18"/>
          <w:szCs w:val="18"/>
        </w:rPr>
      </w:pPr>
      <w:r>
        <w:object w:dxaOrig="3533" w:dyaOrig="235" w14:anchorId="15C327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16.5pt" o:ole="">
            <v:imagedata r:id="rId10" o:title=""/>
          </v:shape>
          <o:OLEObject Type="Embed" ProgID="CorelDraw.Graphic.20" ShapeID="_x0000_i1025" DrawAspect="Content" ObjectID="_1843891091" r:id="rId11"/>
        </w:object>
      </w:r>
    </w:p>
    <w:p w14:paraId="14441008" w14:textId="30BC01CA" w:rsidR="00926A33" w:rsidRDefault="00926A33" w:rsidP="00926A33">
      <w:pPr>
        <w:tabs>
          <w:tab w:val="left" w:pos="1276"/>
          <w:tab w:val="left" w:pos="6096"/>
          <w:tab w:val="left" w:pos="6804"/>
        </w:tabs>
        <w:spacing w:after="0" w:line="240" w:lineRule="auto"/>
        <w:jc w:val="center"/>
        <w:rPr>
          <w:rFonts w:ascii="Calibri" w:hAnsi="Calibri" w:cs="Calibri"/>
          <w:color w:val="003399"/>
          <w:sz w:val="20"/>
          <w:szCs w:val="20"/>
          <w:lang w:val="it-IT"/>
        </w:rPr>
      </w:pPr>
      <w:bookmarkStart w:id="1" w:name="_Hlk158194493"/>
      <w:r w:rsidRPr="00926A33">
        <w:rPr>
          <w:rFonts w:ascii="Calibri" w:hAnsi="Calibri" w:cs="Calibri"/>
          <w:color w:val="003399"/>
          <w:sz w:val="20"/>
          <w:szCs w:val="20"/>
          <w:lang w:val="it-IT"/>
        </w:rPr>
        <w:t>Proiect cofinanțat d</w:t>
      </w:r>
      <w:r w:rsidR="00773667">
        <w:rPr>
          <w:rFonts w:ascii="Calibri" w:hAnsi="Calibri" w:cs="Calibri"/>
          <w:color w:val="003399"/>
          <w:sz w:val="20"/>
          <w:szCs w:val="20"/>
          <w:lang w:val="it-IT"/>
        </w:rPr>
        <w:t>e</w:t>
      </w:r>
      <w:r w:rsidRPr="00926A33">
        <w:rPr>
          <w:rFonts w:ascii="Calibri" w:hAnsi="Calibri" w:cs="Calibri"/>
          <w:color w:val="003399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color w:val="003399"/>
          <w:sz w:val="20"/>
          <w:szCs w:val="20"/>
          <w:lang w:val="it-IT"/>
        </w:rPr>
        <w:t>Uniunea European</w:t>
      </w:r>
      <w:r>
        <w:rPr>
          <w:rFonts w:ascii="Calibri" w:hAnsi="Calibri" w:cs="Calibri"/>
          <w:color w:val="003399"/>
          <w:sz w:val="20"/>
          <w:szCs w:val="20"/>
        </w:rPr>
        <w:t xml:space="preserve">ă </w:t>
      </w:r>
      <w:r w:rsidRPr="00926A33">
        <w:rPr>
          <w:rFonts w:ascii="Calibri" w:hAnsi="Calibri" w:cs="Calibri"/>
          <w:color w:val="003399"/>
          <w:sz w:val="20"/>
          <w:szCs w:val="20"/>
          <w:lang w:val="it-IT"/>
        </w:rPr>
        <w:t xml:space="preserve">prin Programul Regional </w:t>
      </w:r>
      <w:r>
        <w:rPr>
          <w:rFonts w:ascii="Calibri" w:hAnsi="Calibri" w:cs="Calibri"/>
          <w:color w:val="003399"/>
          <w:sz w:val="20"/>
          <w:szCs w:val="20"/>
          <w:lang w:val="it-IT"/>
        </w:rPr>
        <w:t xml:space="preserve">Sud-Est </w:t>
      </w:r>
      <w:r w:rsidRPr="00926A33">
        <w:rPr>
          <w:rFonts w:ascii="Calibri" w:hAnsi="Calibri" w:cs="Calibri"/>
          <w:color w:val="003399"/>
          <w:sz w:val="20"/>
          <w:szCs w:val="20"/>
          <w:lang w:val="it-IT"/>
        </w:rPr>
        <w:t>20</w:t>
      </w:r>
      <w:r>
        <w:rPr>
          <w:rFonts w:ascii="Calibri" w:hAnsi="Calibri" w:cs="Calibri"/>
          <w:color w:val="003399"/>
          <w:sz w:val="20"/>
          <w:szCs w:val="20"/>
          <w:lang w:val="it-IT"/>
        </w:rPr>
        <w:t>21</w:t>
      </w:r>
      <w:r w:rsidRPr="00926A33">
        <w:rPr>
          <w:rFonts w:ascii="Calibri" w:hAnsi="Calibri" w:cs="Calibri"/>
          <w:color w:val="003399"/>
          <w:sz w:val="20"/>
          <w:szCs w:val="20"/>
          <w:lang w:val="it-IT"/>
        </w:rPr>
        <w:t>-202</w:t>
      </w:r>
      <w:r>
        <w:rPr>
          <w:rFonts w:ascii="Calibri" w:hAnsi="Calibri" w:cs="Calibri"/>
          <w:color w:val="003399"/>
          <w:sz w:val="20"/>
          <w:szCs w:val="20"/>
          <w:lang w:val="it-IT"/>
        </w:rPr>
        <w:t>7</w:t>
      </w:r>
    </w:p>
    <w:p w14:paraId="1DEB9EAD" w14:textId="73331DA0" w:rsidR="00315A85" w:rsidRPr="00315A85" w:rsidRDefault="00315A85" w:rsidP="00315A85">
      <w:pPr>
        <w:tabs>
          <w:tab w:val="left" w:pos="2074"/>
        </w:tabs>
        <w:spacing w:after="0" w:line="240" w:lineRule="auto"/>
        <w:jc w:val="center"/>
        <w:rPr>
          <w:rFonts w:ascii="Calibri" w:hAnsi="Calibri" w:cs="Calibri"/>
          <w:color w:val="003399"/>
          <w:sz w:val="18"/>
          <w:szCs w:val="18"/>
        </w:rPr>
      </w:pPr>
      <w:r w:rsidRPr="00315A85">
        <w:rPr>
          <w:rFonts w:ascii="Calibri" w:hAnsi="Calibri" w:cs="Verdana"/>
          <w:color w:val="003399"/>
          <w:sz w:val="18"/>
          <w:szCs w:val="18"/>
        </w:rPr>
        <w:t>Conținutul acestui material nu reprezintă în mod obligatoriu poziția oficială a Uniunii Europene sau a Guvernului României</w:t>
      </w:r>
    </w:p>
    <w:bookmarkEnd w:id="1"/>
    <w:p w14:paraId="40C57530" w14:textId="745B62DC" w:rsidR="00707517" w:rsidRPr="00707517" w:rsidRDefault="00707517" w:rsidP="00703BA7">
      <w:pPr>
        <w:tabs>
          <w:tab w:val="left" w:pos="2074"/>
        </w:tabs>
        <w:spacing w:after="0" w:line="240" w:lineRule="auto"/>
        <w:jc w:val="center"/>
        <w:rPr>
          <w:rFonts w:ascii="Calibri" w:hAnsi="Calibri" w:cs="Calibri"/>
          <w:b/>
          <w:bCs/>
          <w:color w:val="1F3F9A"/>
          <w:sz w:val="24"/>
        </w:rPr>
      </w:pPr>
      <w:r>
        <w:rPr>
          <w:rFonts w:ascii="Calibri" w:hAnsi="Calibri" w:cs="Verdana"/>
          <w:noProof/>
          <w:color w:val="211D1E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31AB934" wp14:editId="497BB447">
            <wp:simplePos x="0" y="0"/>
            <wp:positionH relativeFrom="column">
              <wp:posOffset>-900430</wp:posOffset>
            </wp:positionH>
            <wp:positionV relativeFrom="paragraph">
              <wp:posOffset>22225</wp:posOffset>
            </wp:positionV>
            <wp:extent cx="7571740" cy="10477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07517">
        <w:rPr>
          <w:rFonts w:ascii="Calibri" w:hAnsi="Calibri" w:cs="Calibri"/>
          <w:b/>
          <w:bCs/>
          <w:color w:val="1F3F9A"/>
          <w:sz w:val="24"/>
        </w:rPr>
        <w:t>www.regiosudest.ro | facebook.com/adrse.ro</w:t>
      </w:r>
    </w:p>
    <w:sectPr w:rsidR="00707517" w:rsidRPr="00707517" w:rsidSect="00707517">
      <w:headerReference w:type="default" r:id="rId13"/>
      <w:footerReference w:type="default" r:id="rId14"/>
      <w:pgSz w:w="11906" w:h="16838"/>
      <w:pgMar w:top="1417" w:right="1417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B4BC" w14:textId="77777777" w:rsidR="00CF4260" w:rsidRDefault="00CF4260" w:rsidP="00AB36FD">
      <w:pPr>
        <w:spacing w:after="0" w:line="240" w:lineRule="auto"/>
      </w:pPr>
      <w:r>
        <w:separator/>
      </w:r>
    </w:p>
  </w:endnote>
  <w:endnote w:type="continuationSeparator" w:id="0">
    <w:p w14:paraId="53D7EEC4" w14:textId="77777777" w:rsidR="00CF4260" w:rsidRDefault="00CF4260" w:rsidP="00AB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3B1B" w14:textId="7F580EB6" w:rsidR="00707517" w:rsidRDefault="00707517" w:rsidP="00707517">
    <w:pPr>
      <w:tabs>
        <w:tab w:val="left" w:pos="207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DD54" w14:textId="77777777" w:rsidR="00CF4260" w:rsidRDefault="00CF4260" w:rsidP="00AB36FD">
      <w:pPr>
        <w:spacing w:after="0" w:line="240" w:lineRule="auto"/>
      </w:pPr>
      <w:bookmarkStart w:id="0" w:name="_Hlk119572369"/>
      <w:bookmarkEnd w:id="0"/>
      <w:r>
        <w:separator/>
      </w:r>
    </w:p>
  </w:footnote>
  <w:footnote w:type="continuationSeparator" w:id="0">
    <w:p w14:paraId="0800D10D" w14:textId="77777777" w:rsidR="00CF4260" w:rsidRDefault="00CF4260" w:rsidP="00AB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FBED" w14:textId="5DEED74B" w:rsidR="00AB36FD" w:rsidRDefault="00AB36FD" w:rsidP="00051E07">
    <w:pPr>
      <w:pStyle w:val="Antet"/>
      <w:jc w:val="center"/>
    </w:pPr>
    <w:r w:rsidRPr="00DD02B8">
      <w:rPr>
        <w:noProof/>
        <w:lang w:eastAsia="ro-RO"/>
      </w:rPr>
      <w:drawing>
        <wp:inline distT="0" distB="0" distL="0" distR="0" wp14:anchorId="729D30CF" wp14:editId="7E5D5766">
          <wp:extent cx="5760720" cy="65532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4CBAD" w14:textId="77777777" w:rsidR="00AB36FD" w:rsidRDefault="00AB36F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67A0"/>
    <w:multiLevelType w:val="hybridMultilevel"/>
    <w:tmpl w:val="62F23A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50D4"/>
    <w:multiLevelType w:val="hybridMultilevel"/>
    <w:tmpl w:val="7708E4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03A89"/>
    <w:multiLevelType w:val="hybridMultilevel"/>
    <w:tmpl w:val="A4FCEC5C"/>
    <w:lvl w:ilvl="0" w:tplc="EC7ABF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A5A05"/>
    <w:multiLevelType w:val="hybridMultilevel"/>
    <w:tmpl w:val="1026DE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64707"/>
    <w:multiLevelType w:val="multilevel"/>
    <w:tmpl w:val="204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66D5D"/>
    <w:multiLevelType w:val="hybridMultilevel"/>
    <w:tmpl w:val="CC10FB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886"/>
    <w:multiLevelType w:val="hybridMultilevel"/>
    <w:tmpl w:val="9DE26C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773354">
    <w:abstractNumId w:val="3"/>
  </w:num>
  <w:num w:numId="2" w16cid:durableId="983967115">
    <w:abstractNumId w:val="2"/>
  </w:num>
  <w:num w:numId="3" w16cid:durableId="1534003018">
    <w:abstractNumId w:val="6"/>
  </w:num>
  <w:num w:numId="4" w16cid:durableId="2114669273">
    <w:abstractNumId w:val="5"/>
  </w:num>
  <w:num w:numId="5" w16cid:durableId="2027246805">
    <w:abstractNumId w:val="4"/>
  </w:num>
  <w:num w:numId="6" w16cid:durableId="1779399922">
    <w:abstractNumId w:val="0"/>
  </w:num>
  <w:num w:numId="7" w16cid:durableId="20179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A248B"/>
    <w:rsid w:val="00006EC7"/>
    <w:rsid w:val="00010D6C"/>
    <w:rsid w:val="00051E07"/>
    <w:rsid w:val="000535B2"/>
    <w:rsid w:val="00075399"/>
    <w:rsid w:val="000848D6"/>
    <w:rsid w:val="000A7CD6"/>
    <w:rsid w:val="000E083E"/>
    <w:rsid w:val="000F1913"/>
    <w:rsid w:val="00155F9E"/>
    <w:rsid w:val="001C6F76"/>
    <w:rsid w:val="001E3953"/>
    <w:rsid w:val="001E3E4B"/>
    <w:rsid w:val="001F5BB3"/>
    <w:rsid w:val="001F61E1"/>
    <w:rsid w:val="00207D58"/>
    <w:rsid w:val="00211E0E"/>
    <w:rsid w:val="00215229"/>
    <w:rsid w:val="002225C2"/>
    <w:rsid w:val="002475B8"/>
    <w:rsid w:val="00254655"/>
    <w:rsid w:val="00290263"/>
    <w:rsid w:val="00296AAB"/>
    <w:rsid w:val="002E4DF2"/>
    <w:rsid w:val="002F4E3D"/>
    <w:rsid w:val="00315A85"/>
    <w:rsid w:val="0032146F"/>
    <w:rsid w:val="00327D4D"/>
    <w:rsid w:val="003453D1"/>
    <w:rsid w:val="0035194A"/>
    <w:rsid w:val="00381C4D"/>
    <w:rsid w:val="003951CC"/>
    <w:rsid w:val="003A1D54"/>
    <w:rsid w:val="003C2B91"/>
    <w:rsid w:val="003C6AB1"/>
    <w:rsid w:val="003D302D"/>
    <w:rsid w:val="003E6AEA"/>
    <w:rsid w:val="00442043"/>
    <w:rsid w:val="00471C77"/>
    <w:rsid w:val="0048467C"/>
    <w:rsid w:val="004B3E75"/>
    <w:rsid w:val="004C7DB6"/>
    <w:rsid w:val="004D2765"/>
    <w:rsid w:val="004D2BA3"/>
    <w:rsid w:val="004E342D"/>
    <w:rsid w:val="00523B31"/>
    <w:rsid w:val="00545D68"/>
    <w:rsid w:val="00550267"/>
    <w:rsid w:val="005554C5"/>
    <w:rsid w:val="005A2375"/>
    <w:rsid w:val="005A61B4"/>
    <w:rsid w:val="00614EE0"/>
    <w:rsid w:val="00631CF2"/>
    <w:rsid w:val="00634FCA"/>
    <w:rsid w:val="006626CE"/>
    <w:rsid w:val="00683453"/>
    <w:rsid w:val="00696961"/>
    <w:rsid w:val="006A0E41"/>
    <w:rsid w:val="006A40E7"/>
    <w:rsid w:val="006B70E9"/>
    <w:rsid w:val="006E62E9"/>
    <w:rsid w:val="00701311"/>
    <w:rsid w:val="00703BA7"/>
    <w:rsid w:val="007063D3"/>
    <w:rsid w:val="00707517"/>
    <w:rsid w:val="00717F70"/>
    <w:rsid w:val="00773667"/>
    <w:rsid w:val="00785723"/>
    <w:rsid w:val="00794E79"/>
    <w:rsid w:val="007D52E0"/>
    <w:rsid w:val="007F3296"/>
    <w:rsid w:val="00810082"/>
    <w:rsid w:val="00871323"/>
    <w:rsid w:val="00874AA0"/>
    <w:rsid w:val="00887A87"/>
    <w:rsid w:val="008A248B"/>
    <w:rsid w:val="008A4CA8"/>
    <w:rsid w:val="008D48E4"/>
    <w:rsid w:val="008D5BBB"/>
    <w:rsid w:val="008E1583"/>
    <w:rsid w:val="008E6DB4"/>
    <w:rsid w:val="00926A33"/>
    <w:rsid w:val="00933F0F"/>
    <w:rsid w:val="0095439B"/>
    <w:rsid w:val="00977A8C"/>
    <w:rsid w:val="00996D71"/>
    <w:rsid w:val="009B220C"/>
    <w:rsid w:val="009D2AA4"/>
    <w:rsid w:val="009D7866"/>
    <w:rsid w:val="009F6639"/>
    <w:rsid w:val="00A31F01"/>
    <w:rsid w:val="00A54F76"/>
    <w:rsid w:val="00A60191"/>
    <w:rsid w:val="00A67C95"/>
    <w:rsid w:val="00A90F6C"/>
    <w:rsid w:val="00A9264B"/>
    <w:rsid w:val="00AB36FD"/>
    <w:rsid w:val="00AB4496"/>
    <w:rsid w:val="00AB454D"/>
    <w:rsid w:val="00AC11A3"/>
    <w:rsid w:val="00AC2D47"/>
    <w:rsid w:val="00AE0A82"/>
    <w:rsid w:val="00AE331C"/>
    <w:rsid w:val="00B11B62"/>
    <w:rsid w:val="00B27921"/>
    <w:rsid w:val="00B309EB"/>
    <w:rsid w:val="00B6442D"/>
    <w:rsid w:val="00B776A4"/>
    <w:rsid w:val="00B85E6F"/>
    <w:rsid w:val="00BF5F61"/>
    <w:rsid w:val="00C124B0"/>
    <w:rsid w:val="00C17153"/>
    <w:rsid w:val="00C208C3"/>
    <w:rsid w:val="00C43843"/>
    <w:rsid w:val="00C45A71"/>
    <w:rsid w:val="00C669D7"/>
    <w:rsid w:val="00C81B21"/>
    <w:rsid w:val="00CC2F86"/>
    <w:rsid w:val="00CD1176"/>
    <w:rsid w:val="00CF0AD5"/>
    <w:rsid w:val="00CF4260"/>
    <w:rsid w:val="00D057FF"/>
    <w:rsid w:val="00D20EB5"/>
    <w:rsid w:val="00D32365"/>
    <w:rsid w:val="00D34AD1"/>
    <w:rsid w:val="00D52D3A"/>
    <w:rsid w:val="00D615F5"/>
    <w:rsid w:val="00D61EF6"/>
    <w:rsid w:val="00D6707D"/>
    <w:rsid w:val="00DA4025"/>
    <w:rsid w:val="00DB628B"/>
    <w:rsid w:val="00DB7385"/>
    <w:rsid w:val="00DC222D"/>
    <w:rsid w:val="00DC2D90"/>
    <w:rsid w:val="00DD72CF"/>
    <w:rsid w:val="00DE24F5"/>
    <w:rsid w:val="00E10176"/>
    <w:rsid w:val="00E41860"/>
    <w:rsid w:val="00E42408"/>
    <w:rsid w:val="00E454A3"/>
    <w:rsid w:val="00E62102"/>
    <w:rsid w:val="00E85D12"/>
    <w:rsid w:val="00E953A4"/>
    <w:rsid w:val="00EC021D"/>
    <w:rsid w:val="00ED06D7"/>
    <w:rsid w:val="00F06AC7"/>
    <w:rsid w:val="00F22757"/>
    <w:rsid w:val="00F33A71"/>
    <w:rsid w:val="00F36EE1"/>
    <w:rsid w:val="00F63CB3"/>
    <w:rsid w:val="00F66E4C"/>
    <w:rsid w:val="00F85E06"/>
    <w:rsid w:val="00F94BAB"/>
    <w:rsid w:val="00F96C4E"/>
    <w:rsid w:val="00FF4E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3E72E"/>
  <w15:docId w15:val="{790E8268-0A16-4420-B039-8167ED3A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A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A248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A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0E41"/>
    <w:rPr>
      <w:rFonts w:ascii="Segoe UI" w:hAnsi="Segoe UI" w:cs="Segoe UI"/>
      <w:sz w:val="18"/>
      <w:szCs w:val="18"/>
    </w:rPr>
  </w:style>
  <w:style w:type="paragraph" w:styleId="Antet">
    <w:name w:val="header"/>
    <w:aliases w:val=" Char1 Char, Char1"/>
    <w:basedOn w:val="Normal"/>
    <w:link w:val="AntetCaracter"/>
    <w:unhideWhenUsed/>
    <w:rsid w:val="00AB3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aliases w:val=" Char1 Char Caracter, Char1 Caracter"/>
    <w:basedOn w:val="Fontdeparagrafimplicit"/>
    <w:link w:val="Antet"/>
    <w:rsid w:val="00AB36FD"/>
  </w:style>
  <w:style w:type="paragraph" w:styleId="Subsol">
    <w:name w:val="footer"/>
    <w:basedOn w:val="Normal"/>
    <w:link w:val="SubsolCaracter"/>
    <w:uiPriority w:val="99"/>
    <w:unhideWhenUsed/>
    <w:rsid w:val="00AB3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B36FD"/>
  </w:style>
  <w:style w:type="paragraph" w:customStyle="1" w:styleId="Default">
    <w:name w:val="Default"/>
    <w:rsid w:val="00CC2F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3E6AE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E6AEA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E6AEA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E6AE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E6AEA"/>
    <w:rPr>
      <w:b/>
      <w:bCs/>
      <w:sz w:val="20"/>
      <w:szCs w:val="20"/>
    </w:rPr>
  </w:style>
  <w:style w:type="character" w:customStyle="1" w:styleId="CaracterCaracter2">
    <w:name w:val="Caracter Caracter2"/>
    <w:basedOn w:val="Fontdeparagrafimplicit"/>
    <w:rsid w:val="00C124B0"/>
  </w:style>
  <w:style w:type="character" w:styleId="Hyperlink">
    <w:name w:val="Hyperlink"/>
    <w:rsid w:val="00C124B0"/>
    <w:rPr>
      <w:color w:val="0000FF"/>
      <w:u w:val="single"/>
    </w:rPr>
  </w:style>
  <w:style w:type="character" w:customStyle="1" w:styleId="A18">
    <w:name w:val="A18"/>
    <w:uiPriority w:val="99"/>
    <w:rsid w:val="00C124B0"/>
    <w:rPr>
      <w:b/>
      <w:bCs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jvrancea.r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B4A8B-AEEC-4C7B-8FC2-3C70B541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Florica Neagu</dc:creator>
  <cp:lastModifiedBy>Clamba Cristina</cp:lastModifiedBy>
  <cp:revision>5</cp:revision>
  <cp:lastPrinted>2026-06-03T11:53:00Z</cp:lastPrinted>
  <dcterms:created xsi:type="dcterms:W3CDTF">2026-06-03T10:44:00Z</dcterms:created>
  <dcterms:modified xsi:type="dcterms:W3CDTF">2026-06-25T08:12:00Z</dcterms:modified>
</cp:coreProperties>
</file>