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DE32" w14:textId="77777777" w:rsidR="001C6520" w:rsidRDefault="001C6520" w:rsidP="001C652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8C7800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ROMÂNIA</w:t>
      </w:r>
      <w:r w:rsidRPr="008C7800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JUDEȚUL VRANCEA</w:t>
      </w:r>
    </w:p>
    <w:p w14:paraId="11DDEE32" w14:textId="77777777" w:rsidR="001C6520" w:rsidRPr="008C7800" w:rsidRDefault="001C6520" w:rsidP="001C652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CONSILIUL JUDEȚEAN</w:t>
      </w:r>
    </w:p>
    <w:p w14:paraId="0DDA8F8C" w14:textId="77777777" w:rsidR="000272A3" w:rsidRPr="008C7800" w:rsidRDefault="000272A3" w:rsidP="008C7800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14:paraId="0BEDB1A4" w14:textId="77777777" w:rsidR="00A95D65" w:rsidRDefault="008C7800" w:rsidP="000272A3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8C7800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ANUNȚ</w:t>
      </w:r>
    </w:p>
    <w:p w14:paraId="5ED2CBA2" w14:textId="77777777" w:rsidR="00CD7E1C" w:rsidRDefault="00CD7E1C" w:rsidP="000272A3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14:paraId="195F5655" w14:textId="2EAB1574" w:rsidR="00754D22" w:rsidRDefault="00754D22" w:rsidP="00803E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CD7E1C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CONSILIUL JUDEȚEAN VRANCEA</w:t>
      </w:r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sediul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Municipiul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Focșani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Strada Cuza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Vodă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nr.56,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Județul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Vrancea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calitate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autoritate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publică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tutelară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anunță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65821">
        <w:rPr>
          <w:rFonts w:ascii="Times New Roman" w:eastAsia="Times New Roman" w:hAnsi="Times New Roman" w:cs="Times New Roman"/>
          <w:sz w:val="28"/>
          <w:szCs w:val="28"/>
          <w:lang w:val="en-GB"/>
        </w:rPr>
        <w:t>de</w:t>
      </w:r>
      <w:r w:rsidR="00CB1748">
        <w:rPr>
          <w:rFonts w:ascii="Times New Roman" w:eastAsia="Times New Roman" w:hAnsi="Times New Roman" w:cs="Times New Roman"/>
          <w:sz w:val="28"/>
          <w:szCs w:val="28"/>
          <w:lang w:val="en-GB"/>
        </w:rPr>
        <w:t>clanșarea</w:t>
      </w:r>
      <w:proofErr w:type="spellEnd"/>
      <w:r w:rsidR="00CB174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procedurii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transfer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interesul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serviciului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ocuparea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următoarelor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posturi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contractuale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execuție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vacante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pe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durată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nedeterminată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din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cadrul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Clubului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Sportiv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Județean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Vrancea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instituție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publică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nou-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înființată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subordinea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Consiliului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Județean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Vrancea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fără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personal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propriu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).</w:t>
      </w:r>
    </w:p>
    <w:p w14:paraId="79F027D8" w14:textId="77777777" w:rsidR="00803E34" w:rsidRPr="00754D22" w:rsidRDefault="00803E34" w:rsidP="00803E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04D507EF" w14:textId="77777777" w:rsidR="00803E34" w:rsidRDefault="00754D22" w:rsidP="00803E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Procedura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se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desfășoară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conformitate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cu:</w:t>
      </w:r>
    </w:p>
    <w:p w14:paraId="5A4B5917" w14:textId="3D39AAD3" w:rsidR="00803E34" w:rsidRPr="00CD7E1C" w:rsidRDefault="004E6754" w:rsidP="00803E34">
      <w:pPr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14"/>
          <w:lang w:val="en-GB"/>
        </w:rPr>
      </w:pPr>
      <w:r>
        <w:rPr>
          <w:rFonts w:ascii="Times New Roman" w:eastAsia="Times New Roman" w:hAnsi="Times New Roman" w:cs="Times New Roman"/>
          <w:sz w:val="14"/>
          <w:szCs w:val="14"/>
          <w:lang w:val="en-GB"/>
        </w:rPr>
        <w:t xml:space="preserve"> </w:t>
      </w:r>
    </w:p>
    <w:p w14:paraId="36BD37C7" w14:textId="2B15F7ED" w:rsidR="00754D22" w:rsidRPr="00754D22" w:rsidRDefault="00754D22" w:rsidP="00803E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1.</w:t>
      </w:r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Prevederile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Hotărârii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Guvernului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1336/2022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aprobarea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Regulamentului-cadru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organizarea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dezvoltarea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carierei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personalului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contractual din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sectorul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bugetar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plătit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din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fonduri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publice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completările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14119A3F" w14:textId="77777777" w:rsidR="00754D22" w:rsidRDefault="00754D22" w:rsidP="00803E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2.</w:t>
      </w:r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Respectarea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prevederilor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art. XXII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alin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(1)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alin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(2) din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Legea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141/2025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unele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măsuri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fiscal-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bugetare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completările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62F08ED9" w14:textId="77777777" w:rsidR="002135D7" w:rsidRPr="00754D22" w:rsidRDefault="002135D7" w:rsidP="00803E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02572B46" w14:textId="11F9A10F" w:rsidR="00754D22" w:rsidRDefault="00754D22" w:rsidP="00803E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POSTURILE </w:t>
      </w:r>
      <w:r w:rsidR="00A05D1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PENTRU </w:t>
      </w:r>
      <w:r w:rsidR="005712CB">
        <w:rPr>
          <w:rFonts w:ascii="Times New Roman" w:eastAsia="Times New Roman" w:hAnsi="Times New Roman" w:cs="Times New Roman"/>
          <w:sz w:val="28"/>
          <w:szCs w:val="28"/>
          <w:lang w:val="en-GB"/>
        </w:rPr>
        <w:t>O</w:t>
      </w:r>
      <w:r w:rsidR="00A05D14">
        <w:rPr>
          <w:rFonts w:ascii="Times New Roman" w:eastAsia="Times New Roman" w:hAnsi="Times New Roman" w:cs="Times New Roman"/>
          <w:sz w:val="28"/>
          <w:szCs w:val="28"/>
          <w:lang w:val="en-GB"/>
        </w:rPr>
        <w:t>CUPARE PRIN TRANSFER</w:t>
      </w:r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</w:p>
    <w:p w14:paraId="6F63F1FE" w14:textId="77777777" w:rsidR="00B96961" w:rsidRPr="00C54A16" w:rsidRDefault="00B96961" w:rsidP="00803E34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6523BB60" w14:textId="77777777" w:rsidR="00754D22" w:rsidRPr="00754D22" w:rsidRDefault="00754D22" w:rsidP="00803E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754D22">
        <w:rPr>
          <w:rFonts w:ascii="Times New Roman" w:eastAsia="Times New Roman" w:hAnsi="Times New Roman" w:cs="Times New Roman"/>
          <w:sz w:val="28"/>
          <w:szCs w:val="28"/>
          <w:lang w:val="en-GB"/>
        </w:rPr>
        <w:t>FUNCȚII DE EXECUȚIE</w:t>
      </w:r>
    </w:p>
    <w:p w14:paraId="666B36E7" w14:textId="222BC313" w:rsidR="009D197E" w:rsidRPr="00A806FE" w:rsidRDefault="005A192E" w:rsidP="00D6301B">
      <w:pPr>
        <w:pStyle w:val="Listparagraf"/>
        <w:numPr>
          <w:ilvl w:val="0"/>
          <w:numId w:val="18"/>
        </w:numPr>
        <w:spacing w:before="480" w:after="4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Referent,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treapta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profesională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IA(</w:t>
      </w:r>
      <w:proofErr w:type="gram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1 post)-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Compartimentul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coordonare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secții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ramură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sport, marketing,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comunicare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organizare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competiții</w:t>
      </w:r>
      <w:proofErr w:type="spellEnd"/>
    </w:p>
    <w:p w14:paraId="22EE11C0" w14:textId="3F803A35" w:rsidR="005A192E" w:rsidRPr="00A806FE" w:rsidRDefault="005A192E" w:rsidP="00D6301B">
      <w:pPr>
        <w:pStyle w:val="Listparagraf"/>
        <w:numPr>
          <w:ilvl w:val="0"/>
          <w:numId w:val="18"/>
        </w:numPr>
        <w:spacing w:before="480" w:after="4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Referent,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treapta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profesională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I(</w:t>
      </w:r>
      <w:proofErr w:type="gram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3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posturi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) -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Compartimentul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coordonare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secții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ramură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sport, marketing,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comunicare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organizare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competiții</w:t>
      </w:r>
      <w:proofErr w:type="spellEnd"/>
    </w:p>
    <w:p w14:paraId="7DCA887A" w14:textId="7DD7C6FE" w:rsidR="00E77560" w:rsidRPr="00A806FE" w:rsidRDefault="00E77560" w:rsidP="009872C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6FE">
        <w:rPr>
          <w:rFonts w:ascii="Times New Roman" w:hAnsi="Times New Roman" w:cs="Times New Roman"/>
          <w:b/>
          <w:bCs/>
          <w:sz w:val="28"/>
          <w:szCs w:val="28"/>
        </w:rPr>
        <w:t xml:space="preserve">Desfășurarea </w:t>
      </w:r>
      <w:r w:rsidR="007C2AD4">
        <w:rPr>
          <w:rFonts w:ascii="Times New Roman" w:hAnsi="Times New Roman" w:cs="Times New Roman"/>
          <w:b/>
          <w:bCs/>
          <w:sz w:val="28"/>
          <w:szCs w:val="28"/>
        </w:rPr>
        <w:t xml:space="preserve">procedurii </w:t>
      </w:r>
      <w:r w:rsidR="00A56A62">
        <w:rPr>
          <w:rFonts w:ascii="Times New Roman" w:hAnsi="Times New Roman" w:cs="Times New Roman"/>
          <w:b/>
          <w:bCs/>
          <w:sz w:val="28"/>
          <w:szCs w:val="28"/>
        </w:rPr>
        <w:t>de transfer</w:t>
      </w:r>
      <w:r w:rsidRPr="00A806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E2B70A" w14:textId="77777777" w:rsidR="00E77560" w:rsidRPr="00A806FE" w:rsidRDefault="00E77560" w:rsidP="00E775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4EB40" w14:textId="4A54DCD9" w:rsidR="00E77560" w:rsidRPr="00A806FE" w:rsidRDefault="00E77560" w:rsidP="00E775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6FE">
        <w:rPr>
          <w:rFonts w:ascii="Times New Roman" w:hAnsi="Times New Roman" w:cs="Times New Roman"/>
          <w:sz w:val="28"/>
          <w:szCs w:val="28"/>
        </w:rPr>
        <w:t xml:space="preserve">Concursul se va desfășura la sediul </w:t>
      </w:r>
      <w:hyperlink r:id="rId7" w:tgtFrame="_blank" w:history="1">
        <w:r w:rsidR="00A70B23" w:rsidRPr="00A70B2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70B23" w:rsidRPr="00A806FE">
          <w:rPr>
            <w:rFonts w:ascii="Times New Roman" w:hAnsi="Times New Roman" w:cs="Times New Roman"/>
            <w:sz w:val="28"/>
            <w:szCs w:val="28"/>
          </w:rPr>
          <w:t>Consiliului</w:t>
        </w:r>
        <w:r w:rsidRPr="0057539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GB"/>
          </w:rPr>
          <w:t xml:space="preserve"> </w:t>
        </w:r>
        <w:proofErr w:type="spellStart"/>
        <w:r w:rsidRPr="0057539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GB"/>
          </w:rPr>
          <w:t>Județean</w:t>
        </w:r>
        <w:proofErr w:type="spellEnd"/>
        <w:r w:rsidRPr="0057539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GB"/>
          </w:rPr>
          <w:t xml:space="preserve"> </w:t>
        </w:r>
        <w:proofErr w:type="spellStart"/>
        <w:r w:rsidRPr="0057539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GB"/>
          </w:rPr>
          <w:t>Vrancea</w:t>
        </w:r>
        <w:proofErr w:type="spellEnd"/>
      </w:hyperlink>
      <w:r w:rsidRPr="00A806FE">
        <w:rPr>
          <w:rFonts w:ascii="Times New Roman" w:hAnsi="Times New Roman" w:cs="Times New Roman"/>
          <w:sz w:val="28"/>
          <w:szCs w:val="28"/>
        </w:rPr>
        <w:t xml:space="preserve"> din Focșani, Str. </w:t>
      </w:r>
      <w:r w:rsidR="00A70B23">
        <w:rPr>
          <w:rFonts w:ascii="Times New Roman" w:hAnsi="Times New Roman" w:cs="Times New Roman"/>
          <w:sz w:val="28"/>
          <w:szCs w:val="28"/>
        </w:rPr>
        <w:t xml:space="preserve">Cuza Vodă </w:t>
      </w:r>
      <w:r w:rsidRPr="00A806FE">
        <w:rPr>
          <w:rFonts w:ascii="Times New Roman" w:hAnsi="Times New Roman" w:cs="Times New Roman"/>
          <w:sz w:val="28"/>
          <w:szCs w:val="28"/>
        </w:rPr>
        <w:t xml:space="preserve">nr. </w:t>
      </w:r>
      <w:r w:rsidR="00A70B23">
        <w:rPr>
          <w:rFonts w:ascii="Times New Roman" w:hAnsi="Times New Roman" w:cs="Times New Roman"/>
          <w:sz w:val="28"/>
          <w:szCs w:val="28"/>
        </w:rPr>
        <w:t>56</w:t>
      </w:r>
      <w:r w:rsidRPr="00A806FE">
        <w:rPr>
          <w:rFonts w:ascii="Times New Roman" w:hAnsi="Times New Roman" w:cs="Times New Roman"/>
          <w:sz w:val="28"/>
          <w:szCs w:val="28"/>
        </w:rPr>
        <w:t>, Județul Vrancea, după următorul calendar:</w:t>
      </w:r>
    </w:p>
    <w:p w14:paraId="3511D051" w14:textId="51F7B799" w:rsidR="00E77560" w:rsidRPr="00A806FE" w:rsidRDefault="00E77560" w:rsidP="00E775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6FE">
        <w:rPr>
          <w:rFonts w:ascii="Times New Roman" w:hAnsi="Times New Roman" w:cs="Times New Roman"/>
          <w:sz w:val="28"/>
          <w:szCs w:val="28"/>
        </w:rPr>
        <w:t>•</w:t>
      </w:r>
      <w:r w:rsidRPr="00A806FE">
        <w:rPr>
          <w:rFonts w:ascii="Times New Roman" w:hAnsi="Times New Roman" w:cs="Times New Roman"/>
          <w:sz w:val="28"/>
          <w:szCs w:val="28"/>
        </w:rPr>
        <w:tab/>
      </w:r>
      <w:r w:rsidRPr="00A806FE">
        <w:rPr>
          <w:rFonts w:ascii="Times New Roman" w:hAnsi="Times New Roman" w:cs="Times New Roman"/>
          <w:b/>
          <w:bCs/>
          <w:sz w:val="28"/>
          <w:szCs w:val="28"/>
        </w:rPr>
        <w:t>Selecția dosarelor</w:t>
      </w:r>
      <w:r w:rsidRPr="00A806FE">
        <w:rPr>
          <w:rFonts w:ascii="Times New Roman" w:hAnsi="Times New Roman" w:cs="Times New Roman"/>
          <w:sz w:val="28"/>
          <w:szCs w:val="28"/>
        </w:rPr>
        <w:t xml:space="preserve">: </w:t>
      </w:r>
      <w:r w:rsidR="00575743" w:rsidRPr="00A806FE">
        <w:rPr>
          <w:rFonts w:ascii="Times New Roman" w:hAnsi="Times New Roman" w:cs="Times New Roman"/>
          <w:sz w:val="28"/>
          <w:szCs w:val="28"/>
        </w:rPr>
        <w:t xml:space="preserve">în intervalul </w:t>
      </w:r>
      <w:r w:rsidR="004D110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636F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806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12BB6" w:rsidRPr="00A806FE">
        <w:rPr>
          <w:rFonts w:ascii="Times New Roman" w:hAnsi="Times New Roman" w:cs="Times New Roman"/>
          <w:b/>
          <w:bCs/>
          <w:sz w:val="28"/>
          <w:szCs w:val="28"/>
        </w:rPr>
        <w:t xml:space="preserve">06. </w:t>
      </w:r>
      <w:r w:rsidR="00575743" w:rsidRPr="00A806F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636FD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575743" w:rsidRPr="00A806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806FE">
        <w:rPr>
          <w:rFonts w:ascii="Times New Roman" w:hAnsi="Times New Roman" w:cs="Times New Roman"/>
          <w:b/>
          <w:bCs/>
          <w:sz w:val="28"/>
          <w:szCs w:val="28"/>
        </w:rPr>
        <w:t>06.2026</w:t>
      </w:r>
      <w:r w:rsidRPr="00A806FE">
        <w:rPr>
          <w:rFonts w:ascii="Times New Roman" w:hAnsi="Times New Roman" w:cs="Times New Roman"/>
          <w:sz w:val="28"/>
          <w:szCs w:val="28"/>
        </w:rPr>
        <w:t>;</w:t>
      </w:r>
    </w:p>
    <w:p w14:paraId="077173A5" w14:textId="0EF20762" w:rsidR="00E77560" w:rsidRPr="00A806FE" w:rsidRDefault="00E77560" w:rsidP="00E775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6FE">
        <w:rPr>
          <w:rFonts w:ascii="Times New Roman" w:hAnsi="Times New Roman" w:cs="Times New Roman"/>
          <w:sz w:val="28"/>
          <w:szCs w:val="28"/>
        </w:rPr>
        <w:t>•</w:t>
      </w:r>
      <w:r w:rsidRPr="00A806FE">
        <w:rPr>
          <w:rFonts w:ascii="Times New Roman" w:hAnsi="Times New Roman" w:cs="Times New Roman"/>
          <w:sz w:val="28"/>
          <w:szCs w:val="28"/>
        </w:rPr>
        <w:tab/>
      </w:r>
      <w:r w:rsidRPr="00A806FE">
        <w:rPr>
          <w:rFonts w:ascii="Times New Roman" w:hAnsi="Times New Roman" w:cs="Times New Roman"/>
          <w:b/>
          <w:bCs/>
          <w:sz w:val="28"/>
          <w:szCs w:val="28"/>
        </w:rPr>
        <w:t>Proba interviu</w:t>
      </w:r>
      <w:r w:rsidRPr="00A806FE">
        <w:rPr>
          <w:rFonts w:ascii="Times New Roman" w:hAnsi="Times New Roman" w:cs="Times New Roman"/>
          <w:sz w:val="28"/>
          <w:szCs w:val="28"/>
        </w:rPr>
        <w:t xml:space="preserve">: în data de </w:t>
      </w:r>
      <w:r w:rsidRPr="00A806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36F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806FE">
        <w:rPr>
          <w:rFonts w:ascii="Times New Roman" w:hAnsi="Times New Roman" w:cs="Times New Roman"/>
          <w:b/>
          <w:bCs/>
          <w:sz w:val="28"/>
          <w:szCs w:val="28"/>
        </w:rPr>
        <w:t>.06.2026, ora 1</w:t>
      </w:r>
      <w:r w:rsidR="002A71C1" w:rsidRPr="00A806F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806FE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Pr="00A806FE">
        <w:rPr>
          <w:rFonts w:ascii="Times New Roman" w:hAnsi="Times New Roman" w:cs="Times New Roman"/>
          <w:sz w:val="28"/>
          <w:szCs w:val="28"/>
        </w:rPr>
        <w:t xml:space="preserve"> (susținută doar de candidații </w:t>
      </w:r>
      <w:r w:rsidR="00121374" w:rsidRPr="00A806FE">
        <w:rPr>
          <w:rFonts w:ascii="Times New Roman" w:hAnsi="Times New Roman" w:cs="Times New Roman"/>
          <w:sz w:val="28"/>
          <w:szCs w:val="28"/>
        </w:rPr>
        <w:t xml:space="preserve">declarați </w:t>
      </w:r>
      <w:r w:rsidR="00823335" w:rsidRPr="00A806FE">
        <w:rPr>
          <w:rFonts w:ascii="Times New Roman" w:hAnsi="Times New Roman" w:cs="Times New Roman"/>
          <w:sz w:val="28"/>
          <w:szCs w:val="28"/>
        </w:rPr>
        <w:t>admis la etapa de secție a dosarelor</w:t>
      </w:r>
      <w:r w:rsidRPr="00A806FE">
        <w:rPr>
          <w:rFonts w:ascii="Times New Roman" w:hAnsi="Times New Roman" w:cs="Times New Roman"/>
          <w:sz w:val="28"/>
          <w:szCs w:val="28"/>
        </w:rPr>
        <w:t>).</w:t>
      </w:r>
    </w:p>
    <w:p w14:paraId="266E279B" w14:textId="77777777" w:rsidR="00E77560" w:rsidRPr="00A806FE" w:rsidRDefault="00E77560" w:rsidP="00E775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234A8" w14:textId="74D8C9B2" w:rsidR="00E77560" w:rsidRPr="00A806FE" w:rsidRDefault="00E77560" w:rsidP="00E775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6FE">
        <w:rPr>
          <w:rFonts w:ascii="Times New Roman" w:hAnsi="Times New Roman" w:cs="Times New Roman"/>
          <w:sz w:val="28"/>
          <w:szCs w:val="28"/>
        </w:rPr>
        <w:lastRenderedPageBreak/>
        <w:t xml:space="preserve">Dosarele de înscriere la concurs se pot depune în termen de </w:t>
      </w:r>
      <w:r w:rsidR="00683B34" w:rsidRPr="00A806FE">
        <w:rPr>
          <w:rFonts w:ascii="Times New Roman" w:hAnsi="Times New Roman" w:cs="Times New Roman"/>
          <w:sz w:val="28"/>
          <w:szCs w:val="28"/>
        </w:rPr>
        <w:t>5</w:t>
      </w:r>
      <w:r w:rsidRPr="00A806FE">
        <w:rPr>
          <w:rFonts w:ascii="Times New Roman" w:hAnsi="Times New Roman" w:cs="Times New Roman"/>
          <w:sz w:val="28"/>
          <w:szCs w:val="28"/>
        </w:rPr>
        <w:t xml:space="preserve"> zile lucrătoare de la data publicării, respectiv de la data de </w:t>
      </w:r>
      <w:r w:rsidRPr="00A806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36F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806FE">
        <w:rPr>
          <w:rFonts w:ascii="Times New Roman" w:hAnsi="Times New Roman" w:cs="Times New Roman"/>
          <w:b/>
          <w:bCs/>
          <w:sz w:val="28"/>
          <w:szCs w:val="28"/>
        </w:rPr>
        <w:t>.05.2026</w:t>
      </w:r>
      <w:r w:rsidRPr="00A806FE">
        <w:rPr>
          <w:rFonts w:ascii="Times New Roman" w:hAnsi="Times New Roman" w:cs="Times New Roman"/>
          <w:sz w:val="28"/>
          <w:szCs w:val="28"/>
        </w:rPr>
        <w:t xml:space="preserve"> până la data de </w:t>
      </w:r>
      <w:r w:rsidRPr="00A806F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636F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806FE">
        <w:rPr>
          <w:rFonts w:ascii="Times New Roman" w:hAnsi="Times New Roman" w:cs="Times New Roman"/>
          <w:b/>
          <w:bCs/>
          <w:sz w:val="28"/>
          <w:szCs w:val="28"/>
        </w:rPr>
        <w:t>.06.2026</w:t>
      </w:r>
      <w:r w:rsidRPr="00A806FE">
        <w:rPr>
          <w:rFonts w:ascii="Times New Roman" w:hAnsi="Times New Roman" w:cs="Times New Roman"/>
          <w:sz w:val="28"/>
          <w:szCs w:val="28"/>
        </w:rPr>
        <w:t xml:space="preserve">, inclusiv, de luni până </w:t>
      </w:r>
      <w:r w:rsidR="00F74042">
        <w:rPr>
          <w:rFonts w:ascii="Times New Roman" w:hAnsi="Times New Roman" w:cs="Times New Roman"/>
          <w:sz w:val="28"/>
          <w:szCs w:val="28"/>
        </w:rPr>
        <w:t>vineri</w:t>
      </w:r>
      <w:r w:rsidRPr="00A806FE">
        <w:rPr>
          <w:rFonts w:ascii="Times New Roman" w:hAnsi="Times New Roman" w:cs="Times New Roman"/>
          <w:sz w:val="28"/>
          <w:szCs w:val="28"/>
        </w:rPr>
        <w:t>, în intervalul orar 08:00 – 1</w:t>
      </w:r>
      <w:r w:rsidR="00F74042">
        <w:rPr>
          <w:rFonts w:ascii="Times New Roman" w:hAnsi="Times New Roman" w:cs="Times New Roman"/>
          <w:sz w:val="28"/>
          <w:szCs w:val="28"/>
        </w:rPr>
        <w:t>4</w:t>
      </w:r>
      <w:r w:rsidRPr="00A806FE">
        <w:rPr>
          <w:rFonts w:ascii="Times New Roman" w:hAnsi="Times New Roman" w:cs="Times New Roman"/>
          <w:sz w:val="28"/>
          <w:szCs w:val="28"/>
        </w:rPr>
        <w:t>:00,</w:t>
      </w:r>
      <w:r w:rsidR="00EF56E5">
        <w:rPr>
          <w:rFonts w:ascii="Times New Roman" w:hAnsi="Times New Roman" w:cs="Times New Roman"/>
          <w:sz w:val="28"/>
          <w:szCs w:val="28"/>
        </w:rPr>
        <w:t xml:space="preserve"> </w:t>
      </w:r>
      <w:r w:rsidRPr="00A806FE">
        <w:rPr>
          <w:rFonts w:ascii="Times New Roman" w:hAnsi="Times New Roman" w:cs="Times New Roman"/>
          <w:sz w:val="28"/>
          <w:szCs w:val="28"/>
        </w:rPr>
        <w:t xml:space="preserve">la sediul </w:t>
      </w:r>
      <w:r w:rsidR="00954C53" w:rsidRPr="00A806FE">
        <w:rPr>
          <w:rFonts w:ascii="Times New Roman" w:hAnsi="Times New Roman" w:cs="Times New Roman"/>
          <w:sz w:val="28"/>
          <w:szCs w:val="28"/>
        </w:rPr>
        <w:t>Consiliul</w:t>
      </w:r>
      <w:r w:rsidR="009933BA" w:rsidRPr="00A806FE">
        <w:rPr>
          <w:rFonts w:ascii="Times New Roman" w:hAnsi="Times New Roman" w:cs="Times New Roman"/>
          <w:sz w:val="28"/>
          <w:szCs w:val="28"/>
        </w:rPr>
        <w:t>ui</w:t>
      </w:r>
      <w:r w:rsidRPr="00A806FE">
        <w:rPr>
          <w:rFonts w:ascii="Times New Roman" w:hAnsi="Times New Roman" w:cs="Times New Roman"/>
          <w:sz w:val="28"/>
          <w:szCs w:val="28"/>
        </w:rPr>
        <w:t xml:space="preserve"> Județean Vrancea din Focșani, Str. </w:t>
      </w:r>
      <w:r w:rsidR="009933BA" w:rsidRPr="00A806FE">
        <w:rPr>
          <w:rFonts w:ascii="Times New Roman" w:hAnsi="Times New Roman" w:cs="Times New Roman"/>
          <w:sz w:val="28"/>
          <w:szCs w:val="28"/>
        </w:rPr>
        <w:t>Cuza Vodă</w:t>
      </w:r>
      <w:r w:rsidRPr="00A806FE">
        <w:rPr>
          <w:rFonts w:ascii="Times New Roman" w:hAnsi="Times New Roman" w:cs="Times New Roman"/>
          <w:sz w:val="28"/>
          <w:szCs w:val="28"/>
        </w:rPr>
        <w:t xml:space="preserve"> nr. </w:t>
      </w:r>
      <w:r w:rsidR="009933BA" w:rsidRPr="00A806FE">
        <w:rPr>
          <w:rFonts w:ascii="Times New Roman" w:hAnsi="Times New Roman" w:cs="Times New Roman"/>
          <w:sz w:val="28"/>
          <w:szCs w:val="28"/>
        </w:rPr>
        <w:t>56</w:t>
      </w:r>
      <w:r w:rsidRPr="00A806FE">
        <w:rPr>
          <w:rFonts w:ascii="Times New Roman" w:hAnsi="Times New Roman" w:cs="Times New Roman"/>
          <w:sz w:val="28"/>
          <w:szCs w:val="28"/>
        </w:rPr>
        <w:t>, Județul Vrancea, la secretarul comisiei de concurs.</w:t>
      </w:r>
    </w:p>
    <w:p w14:paraId="204B2F05" w14:textId="5CEF92B7" w:rsidR="009872C0" w:rsidRPr="00A806FE" w:rsidRDefault="00A04560" w:rsidP="0094634A">
      <w:pPr>
        <w:pStyle w:val="Listparagraf"/>
        <w:spacing w:before="480" w:after="48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vederea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participării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procedura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selecție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candidații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263198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</w:t>
      </w:r>
      <w:r w:rsidR="00DC6FE0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</w:t>
      </w:r>
      <w:r w:rsidR="00263198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</w:t>
      </w:r>
      <w:r w:rsidR="00DC6FE0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buie</w:t>
      </w:r>
      <w:proofErr w:type="spellEnd"/>
      <w:r w:rsidR="00DC6FE0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6FE0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să</w:t>
      </w:r>
      <w:proofErr w:type="spellEnd"/>
      <w:r w:rsidR="00DC6FE0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C6FE0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îndeplinească</w:t>
      </w:r>
      <w:proofErr w:type="spellEnd"/>
      <w:r w:rsidR="00DC6FE0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94634A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cumulativ</w:t>
      </w:r>
      <w:proofErr w:type="spellEnd"/>
      <w:r w:rsidR="0094634A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94634A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următoarele</w:t>
      </w:r>
      <w:proofErr w:type="spellEnd"/>
      <w:r w:rsidR="0094634A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="0094634A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condiții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94634A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  <w:proofErr w:type="gramEnd"/>
    </w:p>
    <w:p w14:paraId="21E608B7" w14:textId="77777777" w:rsidR="0094634A" w:rsidRDefault="0094634A" w:rsidP="0094634A">
      <w:pPr>
        <w:pStyle w:val="Listparagraf"/>
        <w:spacing w:before="480" w:after="480" w:line="276" w:lineRule="auto"/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E9D499D" w14:textId="77777777" w:rsidR="00FF40F4" w:rsidRPr="00FF40F4" w:rsidRDefault="00FF40F4" w:rsidP="0094634A">
      <w:pPr>
        <w:pStyle w:val="Listparagraf"/>
        <w:spacing w:before="480" w:after="480" w:line="276" w:lineRule="auto"/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9E22264" w14:textId="4EB40C71" w:rsidR="009872C0" w:rsidRPr="00A806FE" w:rsidRDefault="009872C0" w:rsidP="009872C0">
      <w:pPr>
        <w:pStyle w:val="Listparagra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gram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I </w:t>
      </w:r>
      <w:r w:rsidR="008D33B2"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.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Condiții</w:t>
      </w:r>
      <w:proofErr w:type="spellEnd"/>
      <w:proofErr w:type="gram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generale:</w:t>
      </w:r>
    </w:p>
    <w:p w14:paraId="034E2AB4" w14:textId="77777777" w:rsidR="009872C0" w:rsidRPr="00A806FE" w:rsidRDefault="009872C0" w:rsidP="009872C0">
      <w:pPr>
        <w:pStyle w:val="Listparagraf"/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68C8DCBB" w14:textId="77777777" w:rsidR="009872C0" w:rsidRPr="00A806FE" w:rsidRDefault="009872C0" w:rsidP="009872C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Candidații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trebuie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îndeplinească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condițiile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prevăzute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Legea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53/2003 -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Codul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muncii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republicată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completările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cerinţele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specifice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prevăzute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art. 542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alin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(1)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(2) din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Ordonanţa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urgenţă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Guvernului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57/2019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Codul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administrativ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completările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: </w:t>
      </w:r>
    </w:p>
    <w:p w14:paraId="7CC8EB9E" w14:textId="77777777" w:rsidR="009872C0" w:rsidRPr="00A806FE" w:rsidRDefault="009872C0" w:rsidP="009872C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a)</w:t>
      </w: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ab/>
        <w:t xml:space="preserve">are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cetăţenia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română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cetăţenia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unui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alt stat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membru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Uniunii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Europene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unui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stat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parte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Acordul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Spaţiul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Economic European (SEE)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cetăţenia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Confederaţiei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Elveţiene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4303FCA4" w14:textId="77777777" w:rsidR="009872C0" w:rsidRPr="00A806FE" w:rsidRDefault="009872C0" w:rsidP="009872C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b)</w:t>
      </w: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cunoaşte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limba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română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scris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vorbit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0AFFFD51" w14:textId="77777777" w:rsidR="009872C0" w:rsidRPr="00A806FE" w:rsidRDefault="009872C0" w:rsidP="009872C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c)</w:t>
      </w: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ab/>
        <w:t xml:space="preserve">are capacitate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muncă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conformitate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prevederile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Legii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53/2003 -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Codul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muncii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republicată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completările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19A5C8D2" w14:textId="77777777" w:rsidR="009872C0" w:rsidRPr="00A806FE" w:rsidRDefault="009872C0" w:rsidP="009872C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d)</w:t>
      </w: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ab/>
        <w:t xml:space="preserve">are o stare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sănătate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corespunzătoare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postului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candidează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atestată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baza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adeverinţei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medicale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eliberate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medicul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familie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unităţile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sanitare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abilitate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0815E334" w14:textId="77777777" w:rsidR="009872C0" w:rsidRPr="00A806FE" w:rsidRDefault="009872C0" w:rsidP="009872C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e)</w:t>
      </w: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îndeplineşte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condiţiile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studii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vechime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specialitate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după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caz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alte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condiţii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specifice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potrivit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cerinţelor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postului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scos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concurs;</w:t>
      </w:r>
    </w:p>
    <w:p w14:paraId="4AB9FD3C" w14:textId="77777777" w:rsidR="009872C0" w:rsidRPr="00A806FE" w:rsidRDefault="009872C0" w:rsidP="009872C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f)</w:t>
      </w: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ab/>
        <w:t xml:space="preserve">nu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fost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condamnată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definitiv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săvârşirea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unei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contra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securităţii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naţionale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contra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autorităţii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contra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umanităţii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corupţie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serviciu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fals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contra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înfăptuirii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justiţiei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săvârşite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intenţie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face o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persoană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candidată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post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incompatibilă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exercitarea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funcţiei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contractuale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candidează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excepţia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situaţiei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gram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</w:t>
      </w:r>
      <w:proofErr w:type="gram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intervenit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reabilitarea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5C34BB3D" w14:textId="77777777" w:rsidR="009872C0" w:rsidRPr="00A806FE" w:rsidRDefault="009872C0" w:rsidP="009872C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g)</w:t>
      </w: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ab/>
        <w:t xml:space="preserve">nu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execută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o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pedeapsă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complementară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prin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-a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fost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interzisă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exercitarea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dreptului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gram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</w:t>
      </w:r>
      <w:proofErr w:type="gram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ocupa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funcţia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de </w:t>
      </w:r>
      <w:proofErr w:type="gram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</w:t>
      </w:r>
      <w:proofErr w:type="gram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exercita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profesia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meseria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desfăşura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activitatea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care s-a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folosit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săvârşirea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faţă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aceasta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nu s-a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luat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măsura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siguranţă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</w:t>
      </w:r>
      <w:proofErr w:type="gram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interzicerii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ocupării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unei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funcţii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</w:t>
      </w:r>
      <w:proofErr w:type="gram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exercitării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unei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profesii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6E000832" w14:textId="77777777" w:rsidR="009872C0" w:rsidRPr="00A806FE" w:rsidRDefault="009872C0" w:rsidP="009872C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h)</w:t>
      </w: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ab/>
        <w:t xml:space="preserve">nu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comis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prevăzute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art. 1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alin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(2) din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Legea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118/2019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Registrul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naţional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automatizat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privire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persoanele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au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comis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sexuale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exploatare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unor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persoane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asupra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minorilor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precum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completarea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Legii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76/2008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organizarea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funcţionarea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lastRenderedPageBreak/>
        <w:t>Sistemului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Naţional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Date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Genetice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Judiciare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domeniile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prevăzute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art. 35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alin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 (1) lit. h).</w:t>
      </w:r>
    </w:p>
    <w:p w14:paraId="6C88A694" w14:textId="77777777" w:rsidR="00B80840" w:rsidRPr="00A806FE" w:rsidRDefault="00B80840" w:rsidP="00B80840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6DD617DB" w14:textId="75A1BABE" w:rsidR="00CD409A" w:rsidRPr="00A806FE" w:rsidRDefault="00CD409A" w:rsidP="00CD409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II.Condiții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specifice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ocuparea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posturilor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vacante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, conform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fișei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post</w:t>
      </w:r>
    </w:p>
    <w:p w14:paraId="46A277F1" w14:textId="77777777" w:rsidR="00CD409A" w:rsidRPr="00A806FE" w:rsidRDefault="00CD409A" w:rsidP="00CD409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14:paraId="484D0C9D" w14:textId="1F07FB85" w:rsidR="000519CE" w:rsidRPr="00A806FE" w:rsidRDefault="0092509D" w:rsidP="000519CE">
      <w:pPr>
        <w:spacing w:after="0" w:line="276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1.</w:t>
      </w:r>
      <w:r w:rsidR="00246F8C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Referent, grad </w:t>
      </w:r>
      <w:proofErr w:type="spellStart"/>
      <w:r w:rsidR="00621E43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treapta</w:t>
      </w:r>
      <w:proofErr w:type="spellEnd"/>
      <w:r w:rsidR="00621E43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21E43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profesională</w:t>
      </w:r>
      <w:proofErr w:type="spellEnd"/>
      <w:r w:rsidR="00621E43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IA</w:t>
      </w:r>
      <w:r w:rsidR="00246F8C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(1 post)</w:t>
      </w:r>
    </w:p>
    <w:p w14:paraId="573362FA" w14:textId="77777777" w:rsidR="000519CE" w:rsidRPr="00A806FE" w:rsidRDefault="000519CE" w:rsidP="000519CE">
      <w:pPr>
        <w:pStyle w:val="Listparagraf"/>
        <w:spacing w:after="0" w:line="276" w:lineRule="auto"/>
        <w:ind w:left="1418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- </w:t>
      </w:r>
      <w:proofErr w:type="spellStart"/>
      <w:r w:rsidR="00246F8C" w:rsidRPr="00A806FE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Studii</w:t>
      </w:r>
      <w:proofErr w:type="spellEnd"/>
      <w:r w:rsidR="00246F8C" w:rsidRPr="00A806FE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:</w:t>
      </w:r>
      <w:r w:rsidR="00246F8C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B46F2F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Medii</w:t>
      </w:r>
      <w:proofErr w:type="spellEnd"/>
      <w:r w:rsidR="00B46F2F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B46F2F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absolvite</w:t>
      </w:r>
      <w:proofErr w:type="spellEnd"/>
      <w:r w:rsidR="00B46F2F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="00B46F2F"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diplomă</w:t>
      </w:r>
      <w:proofErr w:type="spellEnd"/>
      <w:r w:rsidR="00B46F2F"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="00B46F2F"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bacalaureat</w:t>
      </w:r>
      <w:proofErr w:type="spellEnd"/>
      <w:r w:rsidR="00246F8C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316C97E5" w14:textId="2B8B962F" w:rsidR="000519CE" w:rsidRPr="00A806FE" w:rsidRDefault="000519CE" w:rsidP="000519CE">
      <w:pPr>
        <w:pStyle w:val="Listparagraf"/>
        <w:spacing w:after="0" w:line="276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806FE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-</w:t>
      </w: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Vechime: </w:t>
      </w:r>
      <w:r w:rsidR="007738F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minimum </w:t>
      </w:r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6 ani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6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luni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2F58B9B7" w14:textId="00DD8C2F" w:rsidR="000519CE" w:rsidRPr="00A806FE" w:rsidRDefault="000519CE" w:rsidP="000519CE">
      <w:pPr>
        <w:pStyle w:val="Listparagraf"/>
        <w:spacing w:after="0" w:line="276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806FE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-</w:t>
      </w: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Durată timp de muncă: </w:t>
      </w:r>
      <w:r w:rsidR="00DE5B1E"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8</w:t>
      </w: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h/zi – </w:t>
      </w:r>
      <w:r w:rsidR="00DE5B1E"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4</w:t>
      </w: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0h/săptămână, perioada nedeterminată;</w:t>
      </w:r>
    </w:p>
    <w:p w14:paraId="35F652A8" w14:textId="77777777" w:rsidR="0054342F" w:rsidRPr="00A806FE" w:rsidRDefault="0054342F" w:rsidP="0054342F">
      <w:pPr>
        <w:pStyle w:val="Listparagraf"/>
        <w:spacing w:after="0" w:line="276" w:lineRule="auto"/>
        <w:ind w:left="1211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val="en-GB"/>
        </w:rPr>
      </w:pPr>
    </w:p>
    <w:p w14:paraId="2766795E" w14:textId="457BEC4E" w:rsidR="00246F8C" w:rsidRPr="00A806FE" w:rsidRDefault="0054342F" w:rsidP="0054342F">
      <w:pPr>
        <w:spacing w:after="0" w:line="276" w:lineRule="auto"/>
        <w:ind w:left="501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2.</w:t>
      </w:r>
      <w:r w:rsidR="00D30D37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Referent</w:t>
      </w:r>
      <w:r w:rsidR="00246F8C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246F8C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treapta</w:t>
      </w:r>
      <w:proofErr w:type="spellEnd"/>
      <w:r w:rsidR="00246F8C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246F8C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profesională</w:t>
      </w:r>
      <w:proofErr w:type="spellEnd"/>
      <w:r w:rsidR="00246F8C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I (</w:t>
      </w:r>
      <w:r w:rsidR="00D30D37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3</w:t>
      </w:r>
      <w:r w:rsidR="00246F8C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246F8C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post</w:t>
      </w:r>
      <w:r w:rsidR="00621E43"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)</w:t>
      </w:r>
    </w:p>
    <w:p w14:paraId="3C08FFAD" w14:textId="77777777" w:rsidR="000519CE" w:rsidRPr="00A806FE" w:rsidRDefault="000519CE" w:rsidP="000519CE">
      <w:pPr>
        <w:pStyle w:val="Listparagraf"/>
        <w:spacing w:after="0" w:line="276" w:lineRule="auto"/>
        <w:ind w:left="1418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- </w:t>
      </w:r>
      <w:proofErr w:type="spellStart"/>
      <w:r w:rsidRPr="00A806FE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Studii</w:t>
      </w:r>
      <w:proofErr w:type="spellEnd"/>
      <w:r w:rsidRPr="00A806FE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:</w:t>
      </w: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Medii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absolvite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diplomă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bacalaureat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404562B8" w14:textId="4E0BE983" w:rsidR="000519CE" w:rsidRPr="00A806FE" w:rsidRDefault="000519CE" w:rsidP="000519CE">
      <w:pPr>
        <w:pStyle w:val="Listparagraf"/>
        <w:spacing w:after="0" w:line="276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806FE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-</w:t>
      </w: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Vechime: </w:t>
      </w:r>
      <w:r w:rsidR="007738F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minimum </w:t>
      </w:r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3 ani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6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luni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40E902A3" w14:textId="6CDF3E4C" w:rsidR="000519CE" w:rsidRPr="00A806FE" w:rsidRDefault="000519CE" w:rsidP="000519CE">
      <w:pPr>
        <w:pStyle w:val="Listparagraf"/>
        <w:spacing w:after="0" w:line="276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806FE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-</w:t>
      </w: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Durată timp de muncă: </w:t>
      </w:r>
      <w:r w:rsidR="00DE5B1E"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8</w:t>
      </w: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h/zi – </w:t>
      </w:r>
      <w:r w:rsidR="00DE5B1E"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4</w:t>
      </w: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0h/săptămână, perioada nedeterminată;</w:t>
      </w:r>
    </w:p>
    <w:p w14:paraId="40C7921A" w14:textId="77777777" w:rsidR="00DB270F" w:rsidRPr="00A806FE" w:rsidRDefault="00DB270F" w:rsidP="000519CE">
      <w:pPr>
        <w:pStyle w:val="Listparagraf"/>
        <w:spacing w:after="0" w:line="276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C4A3E93" w14:textId="7F2EE928" w:rsidR="00DB270F" w:rsidRPr="00A806FE" w:rsidRDefault="00DB270F" w:rsidP="00DB270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     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III.Condiții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specifice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participare</w:t>
      </w:r>
      <w:proofErr w:type="spellEnd"/>
    </w:p>
    <w:p w14:paraId="174F54D0" w14:textId="77777777" w:rsidR="00DB270F" w:rsidRPr="00A806FE" w:rsidRDefault="00DB270F" w:rsidP="00DB270F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Persoane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încadrate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contract individual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muncă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durată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nedeterminată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într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-o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autoritate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instituție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publică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59756702" w14:textId="77777777" w:rsidR="00DB270F" w:rsidRPr="00A806FE" w:rsidRDefault="00DB270F" w:rsidP="00DB270F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Solicitantul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trebuie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ocupe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un post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același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nivel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nivel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superior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funcției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contractuale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vacante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scoase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transfer.</w:t>
      </w:r>
    </w:p>
    <w:p w14:paraId="0B81C409" w14:textId="77777777" w:rsidR="00DB270F" w:rsidRPr="00A806FE" w:rsidRDefault="00DB270F" w:rsidP="000519CE">
      <w:pPr>
        <w:pStyle w:val="Listparagraf"/>
        <w:spacing w:after="0" w:line="276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DD84B07" w14:textId="76D72523" w:rsidR="00DB270F" w:rsidRPr="00A806FE" w:rsidRDefault="00DB270F" w:rsidP="00DB270F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</w:t>
      </w:r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IV.DOSARUL DE TRANSFER</w:t>
      </w: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:</w:t>
      </w:r>
    </w:p>
    <w:p w14:paraId="5DC32707" w14:textId="00FCD58C" w:rsidR="00DB270F" w:rsidRPr="00A806FE" w:rsidRDefault="00DB270F" w:rsidP="00DB270F">
      <w:pPr>
        <w:pStyle w:val="Listparagraf"/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În vederea participării la procedura de selecție, candidații vor depune un dosar care va cuprinde în mod obligatoriu:</w:t>
      </w:r>
    </w:p>
    <w:p w14:paraId="22BD2F6E" w14:textId="5FBE59B7" w:rsidR="00DB270F" w:rsidRPr="00A806FE" w:rsidRDefault="00DB270F" w:rsidP="00DB270F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a) Cerere de transfer </w:t>
      </w:r>
      <w:r w:rsidR="001802FB"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în interesul serviciului</w:t>
      </w: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(adresată conducătorului Clubului Sportiv Județean Vrancea;</w:t>
      </w:r>
    </w:p>
    <w:p w14:paraId="4ED15A6A" w14:textId="2122A691" w:rsidR="00DB270F" w:rsidRPr="00A806FE" w:rsidRDefault="00871A96" w:rsidP="00DB270F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</w:t>
      </w:r>
      <w:r w:rsidR="00DB270F"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b) Curriculum Vitae, modelul comun european ;</w:t>
      </w:r>
    </w:p>
    <w:p w14:paraId="74A975CC" w14:textId="77777777" w:rsidR="00871A96" w:rsidRPr="00A806FE" w:rsidRDefault="00871A96" w:rsidP="00871A96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</w:t>
      </w:r>
      <w:r w:rsidR="00DB270F"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c) Copia actului de identitate;</w:t>
      </w:r>
    </w:p>
    <w:p w14:paraId="607DC692" w14:textId="77777777" w:rsidR="006B2130" w:rsidRPr="00A806FE" w:rsidRDefault="00871A96" w:rsidP="006B2130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</w:t>
      </w:r>
      <w:r w:rsidR="00DB270F"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d) Copii ale diplomelor de studii (diploma de bacalaureat) și ale altor documente care atestă efectuarea unor specializări sau perfecționări, raportat la cerințele postului</w:t>
      </w:r>
    </w:p>
    <w:p w14:paraId="38BA8466" w14:textId="04A9A39A" w:rsidR="00A17FEE" w:rsidRPr="00A806FE" w:rsidRDefault="006B2130" w:rsidP="00A17FEE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</w:t>
      </w:r>
      <w:r w:rsidR="00DB270F"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e) Copia carnetului de muncă și/sau adeverințe (</w:t>
      </w:r>
      <w:proofErr w:type="spellStart"/>
      <w:r w:rsidR="00DB270F"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Re</w:t>
      </w:r>
      <w:r w:rsidR="004804E1">
        <w:rPr>
          <w:rFonts w:ascii="Times New Roman" w:eastAsia="Times New Roman" w:hAnsi="Times New Roman" w:cs="Times New Roman"/>
          <w:sz w:val="28"/>
          <w:szCs w:val="28"/>
          <w:lang w:eastAsia="ro-RO"/>
        </w:rPr>
        <w:t>ges</w:t>
      </w:r>
      <w:proofErr w:type="spellEnd"/>
      <w:r w:rsidR="00DB270F"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ori format standard) eliberate de angajatori, care să ateste vechimea în muncă</w:t>
      </w:r>
      <w:r w:rsidR="00A17FEE"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14:paraId="10A3CA43" w14:textId="77777777" w:rsidR="00A17FEE" w:rsidRPr="00A806FE" w:rsidRDefault="00DB270F" w:rsidP="00A17FEE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  <w:t>f) Adeverință medicală, care să ateste starea de sănătate corespunzătoare, eliberată cu cel mult 6 luni anterior depunerii de către medicul de familie sau de unitățile sanitare abilitate;</w:t>
      </w:r>
    </w:p>
    <w:p w14:paraId="4B22C25B" w14:textId="77777777" w:rsidR="00A17FEE" w:rsidRPr="00A806FE" w:rsidRDefault="00A17FEE" w:rsidP="00A17FEE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</w:t>
      </w:r>
      <w:r w:rsidR="00DB270F"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g) Acordul scris privind prelucrarea datelor cu caracter personal;</w:t>
      </w:r>
    </w:p>
    <w:p w14:paraId="5345CE95" w14:textId="743CB81C" w:rsidR="00F45828" w:rsidRPr="00A806FE" w:rsidRDefault="00A17FEE" w:rsidP="00A17FEE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</w:t>
      </w:r>
      <w:r w:rsidR="00DB270F" w:rsidRPr="00A806FE">
        <w:rPr>
          <w:rFonts w:ascii="Times New Roman" w:eastAsia="Times New Roman" w:hAnsi="Times New Roman" w:cs="Times New Roman"/>
          <w:sz w:val="28"/>
          <w:szCs w:val="28"/>
          <w:lang w:eastAsia="ro-RO"/>
        </w:rPr>
        <w:t>h) Cazierul judiciar în original.</w:t>
      </w:r>
    </w:p>
    <w:p w14:paraId="65C1D7FA" w14:textId="77777777" w:rsidR="002A71C1" w:rsidRPr="00A806FE" w:rsidRDefault="002A71C1" w:rsidP="00A17FEE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2CD9E7F" w14:textId="77777777" w:rsidR="000838D9" w:rsidRPr="00A806FE" w:rsidRDefault="000838D9" w:rsidP="00A17FEE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0828474" w14:textId="77777777" w:rsidR="000838D9" w:rsidRPr="00A806FE" w:rsidRDefault="000838D9" w:rsidP="000838D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V.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Bibliografie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proofErr w:type="gram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tematică.Atribuțiile</w:t>
      </w:r>
      <w:proofErr w:type="spellEnd"/>
      <w:proofErr w:type="gram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postului</w:t>
      </w:r>
      <w:proofErr w:type="spellEnd"/>
    </w:p>
    <w:p w14:paraId="0E6DA1BE" w14:textId="77777777" w:rsidR="00071661" w:rsidRPr="00A806FE" w:rsidRDefault="00071661" w:rsidP="00071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14:paraId="4B56291B" w14:textId="2F2A5CCF" w:rsidR="00071661" w:rsidRPr="00A806FE" w:rsidRDefault="00071661" w:rsidP="00071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1.Referent IA (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Studii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Medii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)</w:t>
      </w:r>
    </w:p>
    <w:p w14:paraId="4373CF12" w14:textId="77777777" w:rsidR="00071661" w:rsidRPr="00A806FE" w:rsidRDefault="00071661" w:rsidP="00071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14:paraId="4A60D62E" w14:textId="77777777" w:rsidR="006B61E7" w:rsidRPr="00A806FE" w:rsidRDefault="006B61E7" w:rsidP="006B61E7">
      <w:pPr>
        <w:pStyle w:val="z1qcye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O.U.G. nr. 57/2019: privind Codul administrativ - TITLUL III: Personalul contractual din autoritățile și instituțiile publice, CAPITOLUL III: Drepturi și obligații ale personalului contractual din administrația publică, precum și răspunderea acestuia.</w:t>
      </w:r>
    </w:p>
    <w:p w14:paraId="00058CAA" w14:textId="77777777" w:rsidR="006B61E7" w:rsidRPr="00A806FE" w:rsidRDefault="006B61E7" w:rsidP="006B61E7">
      <w:pPr>
        <w:pStyle w:val="z1qcye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 xml:space="preserve">Legea nr.53/2003 - Codul muncii – TITLUL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II:Contractul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individual de muncă¸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 xml:space="preserve">TITLUL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III:Timpul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de muncă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şi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timpul de odihnă;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>TITLUL XI: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 xml:space="preserve">CAPITOLUL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II:Răspunderea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disciplinară;</w:t>
      </w:r>
    </w:p>
    <w:p w14:paraId="6FF20316" w14:textId="77777777" w:rsidR="006B61E7" w:rsidRPr="00A806FE" w:rsidRDefault="006B61E7" w:rsidP="006B61E7">
      <w:pPr>
        <w:pStyle w:val="z1qcye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Legea nr. 319/2006 privind securitatea și sănătatea în muncă, cu modificările și completările ulterioare,</w:t>
      </w:r>
    </w:p>
    <w:p w14:paraId="326D5F13" w14:textId="77777777" w:rsidR="006B61E7" w:rsidRPr="00A806FE" w:rsidRDefault="006B61E7" w:rsidP="006B61E7">
      <w:pPr>
        <w:pStyle w:val="z1qcye"/>
        <w:spacing w:before="0" w:beforeAutospacing="0" w:after="0" w:afterAutospacing="0" w:line="276" w:lineRule="auto"/>
        <w:ind w:left="720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- Capitolul II - Domeniu de aplicare</w:t>
      </w:r>
    </w:p>
    <w:p w14:paraId="28E53BE3" w14:textId="77777777" w:rsidR="006B61E7" w:rsidRPr="00A806FE" w:rsidRDefault="006B61E7" w:rsidP="006B61E7">
      <w:pPr>
        <w:pStyle w:val="z1qcye"/>
        <w:spacing w:before="0" w:beforeAutospacing="0" w:after="0" w:afterAutospacing="0" w:line="276" w:lineRule="auto"/>
        <w:ind w:left="720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- Capitolul IV - Obligațiile lucrătorilor</w:t>
      </w:r>
    </w:p>
    <w:p w14:paraId="7D374116" w14:textId="77777777" w:rsidR="006B61E7" w:rsidRPr="00A806FE" w:rsidRDefault="006B61E7" w:rsidP="006B61E7">
      <w:pPr>
        <w:pStyle w:val="z1qcye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 xml:space="preserve"> Hotărârea Guvernului nr. 1425/2006 pentru aprobarea Normelor metodologice de aplicare a Legii securității și sănătății în muncă, cu modificările și completările ulterioare;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>Tematică: Instruirea lucrătorilor în domeniul SSM (instruirea la locul de muncă și periodică); obligațiile lucrătorilor privind utilizarea echipamentelor și raportarea pericolelor; comunicarea accidentelor de muncă.</w:t>
      </w:r>
    </w:p>
    <w:p w14:paraId="4BC8F016" w14:textId="41141FFB" w:rsidR="006B61E7" w:rsidRDefault="006B61E7" w:rsidP="006B61E7">
      <w:pPr>
        <w:pStyle w:val="z1qcye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proofErr w:type="spellStart"/>
      <w:r w:rsidRPr="00A806FE">
        <w:rPr>
          <w:sz w:val="28"/>
          <w:szCs w:val="28"/>
          <w:lang w:val="en-GB"/>
        </w:rPr>
        <w:t>Regulamentul</w:t>
      </w:r>
      <w:proofErr w:type="spellEnd"/>
      <w:r w:rsidRPr="00A806FE">
        <w:rPr>
          <w:sz w:val="28"/>
          <w:szCs w:val="28"/>
          <w:lang w:val="en-GB"/>
        </w:rPr>
        <w:t xml:space="preserve"> de </w:t>
      </w:r>
      <w:proofErr w:type="spellStart"/>
      <w:r w:rsidRPr="00A806FE">
        <w:rPr>
          <w:sz w:val="28"/>
          <w:szCs w:val="28"/>
          <w:lang w:val="en-GB"/>
        </w:rPr>
        <w:t>organizare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și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funcționare</w:t>
      </w:r>
      <w:proofErr w:type="spellEnd"/>
      <w:r w:rsidRPr="00A806FE">
        <w:rPr>
          <w:sz w:val="28"/>
          <w:szCs w:val="28"/>
          <w:lang w:val="en-GB"/>
        </w:rPr>
        <w:t xml:space="preserve"> al </w:t>
      </w:r>
      <w:proofErr w:type="spellStart"/>
      <w:r w:rsidRPr="00A806FE">
        <w:rPr>
          <w:sz w:val="28"/>
          <w:szCs w:val="28"/>
          <w:lang w:val="en-GB"/>
        </w:rPr>
        <w:t>Clubului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Sportiv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Județean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Vrancea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>aprobat prin Hotărârea Consiliului Județean Vrancea nr.</w:t>
      </w:r>
      <w:r w:rsidR="00A806FE" w:rsidRPr="00A806FE">
        <w:rPr>
          <w:rFonts w:eastAsia="Calibri"/>
          <w:bCs/>
          <w:sz w:val="28"/>
          <w:szCs w:val="28"/>
          <w:lang w:val="ro-RO"/>
        </w:rPr>
        <w:t xml:space="preserve"> </w:t>
      </w:r>
      <w:r w:rsidR="00DA3B40">
        <w:rPr>
          <w:rFonts w:eastAsia="Calibri"/>
          <w:bCs/>
          <w:sz w:val="28"/>
          <w:szCs w:val="28"/>
          <w:lang w:val="ro-RO"/>
        </w:rPr>
        <w:t>77</w:t>
      </w:r>
      <w:r w:rsidR="00A806FE" w:rsidRPr="00A806FE">
        <w:rPr>
          <w:rFonts w:eastAsia="Calibri"/>
          <w:bCs/>
          <w:sz w:val="28"/>
          <w:szCs w:val="28"/>
          <w:lang w:val="ro-RO"/>
        </w:rPr>
        <w:t>/</w:t>
      </w:r>
      <w:r w:rsidR="00DA3B40">
        <w:rPr>
          <w:rFonts w:eastAsia="Calibri"/>
          <w:bCs/>
          <w:sz w:val="28"/>
          <w:szCs w:val="28"/>
          <w:lang w:val="ro-RO"/>
        </w:rPr>
        <w:t>06</w:t>
      </w:r>
      <w:r w:rsidR="00A806FE" w:rsidRPr="00A806FE">
        <w:rPr>
          <w:rFonts w:eastAsia="Calibri"/>
          <w:bCs/>
          <w:sz w:val="28"/>
          <w:szCs w:val="28"/>
          <w:lang w:val="ro-RO"/>
        </w:rPr>
        <w:t xml:space="preserve">.05.2026 </w:t>
      </w:r>
      <w:r w:rsidR="00BB337D">
        <w:rPr>
          <w:rFonts w:eastAsia="Calibri"/>
          <w:bCs/>
          <w:sz w:val="28"/>
          <w:szCs w:val="28"/>
          <w:lang w:val="ro-RO"/>
        </w:rPr>
        <w:t>;</w:t>
      </w:r>
    </w:p>
    <w:p w14:paraId="2CB74CA8" w14:textId="77777777" w:rsidR="000E07A2" w:rsidRDefault="000E07A2" w:rsidP="000E07A2">
      <w:pPr>
        <w:pStyle w:val="z1qcye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0E07A2">
        <w:rPr>
          <w:rFonts w:eastAsia="Calibri"/>
          <w:bCs/>
          <w:sz w:val="28"/>
          <w:szCs w:val="28"/>
          <w:lang w:val="ro-RO"/>
        </w:rPr>
        <w:t xml:space="preserve">Legea 69/2000 a </w:t>
      </w:r>
      <w:proofErr w:type="spellStart"/>
      <w:r w:rsidRPr="000E07A2">
        <w:rPr>
          <w:rFonts w:eastAsia="Calibri"/>
          <w:bCs/>
          <w:sz w:val="28"/>
          <w:szCs w:val="28"/>
          <w:lang w:val="ro-RO"/>
        </w:rPr>
        <w:t>educatiei</w:t>
      </w:r>
      <w:proofErr w:type="spellEnd"/>
      <w:r w:rsidRPr="000E07A2">
        <w:rPr>
          <w:rFonts w:eastAsia="Calibri"/>
          <w:bCs/>
          <w:sz w:val="28"/>
          <w:szCs w:val="28"/>
          <w:lang w:val="ro-RO"/>
        </w:rPr>
        <w:t xml:space="preserve"> fizice si sportului</w:t>
      </w:r>
      <w:r>
        <w:rPr>
          <w:rFonts w:eastAsia="Calibri"/>
          <w:bCs/>
          <w:sz w:val="28"/>
          <w:szCs w:val="28"/>
          <w:lang w:val="ro-RO"/>
        </w:rPr>
        <w:t>.</w:t>
      </w:r>
    </w:p>
    <w:p w14:paraId="26E25AA2" w14:textId="77777777" w:rsidR="000838D9" w:rsidRPr="00A806FE" w:rsidRDefault="000838D9" w:rsidP="000838D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54BBB937" w14:textId="77777777" w:rsidR="000838D9" w:rsidRPr="00A806FE" w:rsidRDefault="000838D9" w:rsidP="000838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Atribuții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specifice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– Referent IA (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Studii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Medii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)</w:t>
      </w:r>
    </w:p>
    <w:p w14:paraId="40BD4DF2" w14:textId="77777777" w:rsidR="000838D9" w:rsidRPr="00A806FE" w:rsidRDefault="000838D9" w:rsidP="000838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14:paraId="39640406" w14:textId="77777777" w:rsidR="000838D9" w:rsidRPr="00A806FE" w:rsidRDefault="000838D9" w:rsidP="005F5CA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Contribuie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asigurarea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constituirii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actualizării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permanente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bazei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date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privind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evidenţa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sportivilor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legitimaţi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clasificaţi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pe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ramuri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sport.</w:t>
      </w:r>
    </w:p>
    <w:p w14:paraId="4CFB1C1E" w14:textId="77777777" w:rsidR="000838D9" w:rsidRPr="00A806FE" w:rsidRDefault="000838D9" w:rsidP="005F5CA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Asigură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actualizarea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permanentă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fondului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documentar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al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respectiv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actele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normative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vigoare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regulamentul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organizare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funcţionare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regulamentul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ordine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interioară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statutele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federaţiilor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58727EBE" w14:textId="77777777" w:rsidR="000838D9" w:rsidRPr="00A806FE" w:rsidRDefault="000838D9" w:rsidP="005F5CA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Ține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evidența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centralizează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rezultatele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obţinute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sportivi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competiţiile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interne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internaţionale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oficiale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prezentând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situaţiile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centralizatoare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directorului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3B7522AE" w14:textId="77777777" w:rsidR="000838D9" w:rsidRPr="00A806FE" w:rsidRDefault="000838D9" w:rsidP="005F5CA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Participă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întocmirea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calendarului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competiţional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intern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internaţional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al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urmăreşte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derularea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acestuia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17C03705" w14:textId="77777777" w:rsidR="000838D9" w:rsidRPr="00A806FE" w:rsidRDefault="000838D9" w:rsidP="005F5CA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Contribuie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stabilirea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fiecare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antrenor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numărului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grupe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sportivi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pe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niveluri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valorice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numărului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minim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sportivi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legitimaţi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sau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nelegitimaţi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cuprinşi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pregătire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440B6B12" w14:textId="77777777" w:rsidR="000838D9" w:rsidRPr="00A806FE" w:rsidRDefault="000838D9" w:rsidP="005F5CA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Asigură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permanență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din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punct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vedere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logistic,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preschimbarea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pașapoartelor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eliberarea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vizelor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dacă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este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cazul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toți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sportivii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tehnicienii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vederea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participării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competițiile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internaționale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05176A7C" w14:textId="77777777" w:rsidR="000838D9" w:rsidRPr="00A806FE" w:rsidRDefault="000838D9" w:rsidP="005F5CA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Ține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legătura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federațiile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sportive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urmărește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aplicarea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liniei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metodice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cerințelor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stabilite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federațiile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specialitate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procesul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antrenament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6E5CBB76" w14:textId="77777777" w:rsidR="000838D9" w:rsidRPr="00A806FE" w:rsidRDefault="000838D9" w:rsidP="005F5CA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Asigură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aplicarea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respectarea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deciziilor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directorului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dispoziţiilor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legale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vigoare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nivelul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compartimentului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76908258" w14:textId="49BB1376" w:rsidR="000838D9" w:rsidRPr="00A806FE" w:rsidRDefault="000838D9" w:rsidP="005F5CA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Verifică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înaintează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Compartimentului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financiar-contabilitate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administrativ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resurse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umane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timp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util,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referatele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necesitate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4804E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aprobat</w:t>
      </w:r>
      <w:r w:rsidR="005F5CA4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directorul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privind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asigurarea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cheltuielilor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20E55A23" w14:textId="77777777" w:rsidR="000838D9" w:rsidRPr="00A806FE" w:rsidRDefault="000838D9" w:rsidP="005F5CA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Analizează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periodic,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împreună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antrenorii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stadiul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îndeplinirii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obiectivelor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stabilite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rezultatele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realizate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sportivii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legitimaţi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la club.</w:t>
      </w:r>
    </w:p>
    <w:p w14:paraId="19BFC769" w14:textId="77777777" w:rsidR="000838D9" w:rsidRPr="00A806FE" w:rsidRDefault="000838D9" w:rsidP="005F5CA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Propune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măsuri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promovarea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spiritului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fair-play,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combaterea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prevenirea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violenţei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dopajului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sport, precum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gram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</w:t>
      </w:r>
      <w:proofErr w:type="gram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actelor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indisciplină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6D51C0B0" w14:textId="77777777" w:rsidR="000838D9" w:rsidRPr="00A806FE" w:rsidRDefault="000838D9" w:rsidP="005F5CA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Urmăreşte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asigure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integritatea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întreţinerea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funcţionarea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condiţii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optime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bazei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materiale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sportive din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patrimoniul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folosită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pregătire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competiții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745A0CF5" w14:textId="77777777" w:rsidR="000838D9" w:rsidRPr="00A806FE" w:rsidRDefault="000838D9" w:rsidP="000838D9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11EC327B" w14:textId="41C70CC8" w:rsidR="00071661" w:rsidRPr="00A806FE" w:rsidRDefault="00032782" w:rsidP="00071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2</w:t>
      </w:r>
      <w:r w:rsidR="00071661"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.Referent I (</w:t>
      </w:r>
      <w:proofErr w:type="spellStart"/>
      <w:r w:rsidR="00071661"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Studii</w:t>
      </w:r>
      <w:proofErr w:type="spellEnd"/>
      <w:r w:rsidR="00071661"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071661"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Medii</w:t>
      </w:r>
      <w:proofErr w:type="spellEnd"/>
      <w:r w:rsidR="00071661"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)</w:t>
      </w:r>
    </w:p>
    <w:p w14:paraId="2DC8A330" w14:textId="77777777" w:rsidR="006B61E7" w:rsidRPr="00A806FE" w:rsidRDefault="006B61E7" w:rsidP="006B61E7">
      <w:pPr>
        <w:pStyle w:val="z1qcye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O.U.G. nr. 57/2019: privind Codul administrativ - TITLUL III: Personalul contractual din autoritățile și instituțiile publice, CAPITOLUL III: Drepturi și obligații ale personalului contractual din administrația publică, precum și răspunderea acestuia.</w:t>
      </w:r>
    </w:p>
    <w:p w14:paraId="0529449A" w14:textId="77777777" w:rsidR="006B61E7" w:rsidRPr="00A806FE" w:rsidRDefault="006B61E7" w:rsidP="006B61E7">
      <w:pPr>
        <w:pStyle w:val="z1qcye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 xml:space="preserve">Legea nr.53/2003 - Codul muncii – TITLUL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II:Contractul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individual de muncă¸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 xml:space="preserve">TITLUL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III:Timpul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de muncă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şi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timpul de odihnă;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>TITLUL XI: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 xml:space="preserve">CAPITOLUL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II:Răspunderea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disciplinară;</w:t>
      </w:r>
    </w:p>
    <w:p w14:paraId="1B398B75" w14:textId="77777777" w:rsidR="006B61E7" w:rsidRPr="00A806FE" w:rsidRDefault="006B61E7" w:rsidP="006B61E7">
      <w:pPr>
        <w:pStyle w:val="z1qcye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Legea nr. 319/2006 privind securitatea și sănătatea în muncă, cu modificările și completările ulterioare,</w:t>
      </w:r>
    </w:p>
    <w:p w14:paraId="09A7D43C" w14:textId="77777777" w:rsidR="006B61E7" w:rsidRPr="00A806FE" w:rsidRDefault="006B61E7" w:rsidP="006B61E7">
      <w:pPr>
        <w:pStyle w:val="z1qcye"/>
        <w:spacing w:before="0" w:beforeAutospacing="0" w:after="0" w:afterAutospacing="0" w:line="276" w:lineRule="auto"/>
        <w:ind w:left="720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- Capitolul II - Domeniu de aplicare</w:t>
      </w:r>
    </w:p>
    <w:p w14:paraId="0685B547" w14:textId="77777777" w:rsidR="006B61E7" w:rsidRPr="00A806FE" w:rsidRDefault="006B61E7" w:rsidP="006B61E7">
      <w:pPr>
        <w:pStyle w:val="z1qcye"/>
        <w:spacing w:before="0" w:beforeAutospacing="0" w:after="0" w:afterAutospacing="0" w:line="276" w:lineRule="auto"/>
        <w:ind w:left="720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- Capitolul IV - Obligațiile lucrătorilor</w:t>
      </w:r>
    </w:p>
    <w:p w14:paraId="5288101A" w14:textId="77777777" w:rsidR="006B61E7" w:rsidRPr="00A806FE" w:rsidRDefault="006B61E7" w:rsidP="006B61E7">
      <w:pPr>
        <w:pStyle w:val="z1qcye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 xml:space="preserve"> Hotărârea Guvernului nr. 1425/2006 pentru aprobarea Normelor metodologice de aplicare a Legii securității și sănătății în muncă, cu modificările și completările ulterioare;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>Tematică: Instruirea lucrătorilor în domeniul SSM (instruirea la locul de muncă și periodică); obligațiile lucrătorilor privind utilizarea echipamentelor și raportarea pericolelor; comunicarea accidentelor de muncă.</w:t>
      </w:r>
    </w:p>
    <w:p w14:paraId="3289A68B" w14:textId="77777777" w:rsidR="000E07A2" w:rsidRPr="000E07A2" w:rsidRDefault="006B61E7" w:rsidP="006B61E7">
      <w:pPr>
        <w:pStyle w:val="z1qcye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proofErr w:type="spellStart"/>
      <w:r w:rsidRPr="00A806FE">
        <w:rPr>
          <w:sz w:val="28"/>
          <w:szCs w:val="28"/>
          <w:lang w:val="en-GB"/>
        </w:rPr>
        <w:t>Regulamentul</w:t>
      </w:r>
      <w:proofErr w:type="spellEnd"/>
      <w:r w:rsidRPr="00A806FE">
        <w:rPr>
          <w:sz w:val="28"/>
          <w:szCs w:val="28"/>
          <w:lang w:val="en-GB"/>
        </w:rPr>
        <w:t xml:space="preserve"> de </w:t>
      </w:r>
      <w:proofErr w:type="spellStart"/>
      <w:r w:rsidRPr="00A806FE">
        <w:rPr>
          <w:sz w:val="28"/>
          <w:szCs w:val="28"/>
          <w:lang w:val="en-GB"/>
        </w:rPr>
        <w:t>organizare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și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funcționare</w:t>
      </w:r>
      <w:proofErr w:type="spellEnd"/>
      <w:r w:rsidRPr="00A806FE">
        <w:rPr>
          <w:sz w:val="28"/>
          <w:szCs w:val="28"/>
          <w:lang w:val="en-GB"/>
        </w:rPr>
        <w:t xml:space="preserve"> al </w:t>
      </w:r>
      <w:proofErr w:type="spellStart"/>
      <w:r w:rsidRPr="00A806FE">
        <w:rPr>
          <w:sz w:val="28"/>
          <w:szCs w:val="28"/>
          <w:lang w:val="en-GB"/>
        </w:rPr>
        <w:t>Clubului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Sportiv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Județean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Vrancea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>aprobat prin Hotărârea Consiliului Județean Vrancea nr.</w:t>
      </w:r>
      <w:r w:rsidR="00A806FE" w:rsidRPr="00A806FE">
        <w:rPr>
          <w:rFonts w:eastAsia="Calibri"/>
          <w:bCs/>
          <w:sz w:val="28"/>
          <w:szCs w:val="28"/>
          <w:lang w:val="ro-RO"/>
        </w:rPr>
        <w:t xml:space="preserve"> </w:t>
      </w:r>
      <w:r w:rsidR="00380086">
        <w:rPr>
          <w:rFonts w:eastAsia="Calibri"/>
          <w:bCs/>
          <w:sz w:val="28"/>
          <w:szCs w:val="28"/>
          <w:lang w:val="ro-RO"/>
        </w:rPr>
        <w:t>77</w:t>
      </w:r>
      <w:r w:rsidR="00A806FE" w:rsidRPr="00A806FE">
        <w:rPr>
          <w:rFonts w:eastAsia="Calibri"/>
          <w:bCs/>
          <w:sz w:val="28"/>
          <w:szCs w:val="28"/>
          <w:lang w:val="ro-RO"/>
        </w:rPr>
        <w:t>/</w:t>
      </w:r>
      <w:r w:rsidR="00380086">
        <w:rPr>
          <w:rFonts w:eastAsia="Calibri"/>
          <w:bCs/>
          <w:sz w:val="28"/>
          <w:szCs w:val="28"/>
          <w:lang w:val="ro-RO"/>
        </w:rPr>
        <w:t>06</w:t>
      </w:r>
      <w:r w:rsidR="00A806FE" w:rsidRPr="00A806FE">
        <w:rPr>
          <w:rFonts w:eastAsia="Calibri"/>
          <w:bCs/>
          <w:sz w:val="28"/>
          <w:szCs w:val="28"/>
          <w:lang w:val="ro-RO"/>
        </w:rPr>
        <w:t xml:space="preserve">.05.2026 </w:t>
      </w:r>
      <w:r w:rsidR="00BB337D">
        <w:rPr>
          <w:rFonts w:eastAsia="Calibri"/>
          <w:bCs/>
          <w:sz w:val="28"/>
          <w:szCs w:val="28"/>
          <w:lang w:val="ro-RO"/>
        </w:rPr>
        <w:t>;</w:t>
      </w:r>
      <w:r w:rsidR="000E07A2" w:rsidRPr="000E07A2">
        <w:t xml:space="preserve"> </w:t>
      </w:r>
    </w:p>
    <w:p w14:paraId="48DE8ED6" w14:textId="65C6EF5F" w:rsidR="006B61E7" w:rsidRDefault="000E07A2" w:rsidP="006B61E7">
      <w:pPr>
        <w:pStyle w:val="z1qcye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0E07A2">
        <w:rPr>
          <w:rFonts w:eastAsia="Calibri"/>
          <w:bCs/>
          <w:sz w:val="28"/>
          <w:szCs w:val="28"/>
          <w:lang w:val="ro-RO"/>
        </w:rPr>
        <w:t xml:space="preserve">Legea 69/2000 a </w:t>
      </w:r>
      <w:proofErr w:type="spellStart"/>
      <w:r w:rsidRPr="000E07A2">
        <w:rPr>
          <w:rFonts w:eastAsia="Calibri"/>
          <w:bCs/>
          <w:sz w:val="28"/>
          <w:szCs w:val="28"/>
          <w:lang w:val="ro-RO"/>
        </w:rPr>
        <w:t>educatiei</w:t>
      </w:r>
      <w:proofErr w:type="spellEnd"/>
      <w:r w:rsidRPr="000E07A2">
        <w:rPr>
          <w:rFonts w:eastAsia="Calibri"/>
          <w:bCs/>
          <w:sz w:val="28"/>
          <w:szCs w:val="28"/>
          <w:lang w:val="ro-RO"/>
        </w:rPr>
        <w:t xml:space="preserve"> fizice si sportului</w:t>
      </w:r>
      <w:r>
        <w:rPr>
          <w:rFonts w:eastAsia="Calibri"/>
          <w:bCs/>
          <w:sz w:val="28"/>
          <w:szCs w:val="28"/>
          <w:lang w:val="ro-RO"/>
        </w:rPr>
        <w:t>.</w:t>
      </w:r>
    </w:p>
    <w:p w14:paraId="526A607E" w14:textId="77777777" w:rsidR="000D679B" w:rsidRPr="00A806FE" w:rsidRDefault="000D679B" w:rsidP="000E07A2">
      <w:pPr>
        <w:pStyle w:val="z1qcye"/>
        <w:spacing w:before="0" w:beforeAutospacing="0" w:after="0" w:afterAutospacing="0" w:line="276" w:lineRule="auto"/>
        <w:ind w:left="360"/>
        <w:jc w:val="both"/>
        <w:rPr>
          <w:rFonts w:eastAsia="Calibri"/>
          <w:bCs/>
          <w:sz w:val="28"/>
          <w:szCs w:val="28"/>
          <w:lang w:val="ro-RO"/>
        </w:rPr>
      </w:pPr>
    </w:p>
    <w:p w14:paraId="4776C2C3" w14:textId="77777777" w:rsidR="00334749" w:rsidRPr="00A806FE" w:rsidRDefault="00334749" w:rsidP="00334749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3DAFF7EF" w14:textId="77777777" w:rsidR="000838D9" w:rsidRPr="00A806FE" w:rsidRDefault="000838D9" w:rsidP="000838D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Atribuții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specifice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14:paraId="22C75914" w14:textId="77777777" w:rsidR="000838D9" w:rsidRPr="00A806FE" w:rsidRDefault="000838D9" w:rsidP="000838D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Postul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1: Referent I –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Activitatea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coordonare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secțiilor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pe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ramură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de sport </w:t>
      </w:r>
    </w:p>
    <w:p w14:paraId="54B11228" w14:textId="77777777" w:rsidR="000838D9" w:rsidRPr="00A806FE" w:rsidRDefault="000838D9" w:rsidP="000838D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14:paraId="281263B9" w14:textId="77777777" w:rsidR="000838D9" w:rsidRPr="00A806FE" w:rsidRDefault="000838D9" w:rsidP="000838D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lastRenderedPageBreak/>
        <w:t>Acest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post se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ocupă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strict de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execuția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operativă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suportul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tehnic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sportivi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antrenori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.</w:t>
      </w:r>
    </w:p>
    <w:p w14:paraId="648865DB" w14:textId="77777777" w:rsidR="000838D9" w:rsidRPr="00A806FE" w:rsidRDefault="000838D9" w:rsidP="005F5CA4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Sprijină logistic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organizatoric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activitatea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curentă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secţiilor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ramură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sport din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cadrul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5FB85E7E" w14:textId="77777777" w:rsidR="000838D9" w:rsidRPr="00A806FE" w:rsidRDefault="000838D9" w:rsidP="005F5CA4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Elaborează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aplică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împreună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componenţii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secțiilor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strategiile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selecţie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începători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sportivi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performanță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criterii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probe, teste,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norme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).</w:t>
      </w:r>
    </w:p>
    <w:p w14:paraId="3F0E031B" w14:textId="77777777" w:rsidR="000838D9" w:rsidRPr="00A806FE" w:rsidRDefault="000838D9" w:rsidP="005F5CA4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Iniţiază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măsurile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necesare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prevenirea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violenţei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manifestările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sportive, precum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dopajului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sport.</w:t>
      </w:r>
    </w:p>
    <w:p w14:paraId="1799FBE7" w14:textId="77777777" w:rsidR="000838D9" w:rsidRPr="00A806FE" w:rsidRDefault="000838D9" w:rsidP="005F5CA4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Organizează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actualizează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permanent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baza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date </w:t>
      </w:r>
      <w:proofErr w:type="gram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</w:t>
      </w:r>
      <w:proofErr w:type="gram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activităţii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secţiilor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urmăreşte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raportarea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indicatorilor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prevăzuţi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programele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sportive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proprii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09617F46" w14:textId="77777777" w:rsidR="000838D9" w:rsidRPr="00A806FE" w:rsidRDefault="000838D9" w:rsidP="005F5CA4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Îndrumă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controlează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din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punct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vedere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tehnico-metodic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specialitate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activitatea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secţiilor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ramură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sport.</w:t>
      </w:r>
    </w:p>
    <w:p w14:paraId="7C5C564D" w14:textId="77777777" w:rsidR="000838D9" w:rsidRPr="00A806FE" w:rsidRDefault="000838D9" w:rsidP="005F5CA4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Urmăreşte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starea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sănătate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personalului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angajat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sportivilor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făcând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recomandări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pregătire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antrenamente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competiţii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7D67B8D0" w14:textId="77777777" w:rsidR="000838D9" w:rsidRPr="00A806FE" w:rsidRDefault="000838D9" w:rsidP="005F5CA4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Efectuează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demersurile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necesare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asigurarea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medicală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sportivilor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participă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competiţii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interne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externe.</w:t>
      </w:r>
    </w:p>
    <w:p w14:paraId="0F29F2AF" w14:textId="77777777" w:rsidR="000838D9" w:rsidRPr="00A806FE" w:rsidRDefault="000838D9" w:rsidP="005F5CA4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Asigură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programarea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efectuarea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controalelor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medicale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periodice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instituțiile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specialitate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obținerea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vizelor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medicale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concurs.</w:t>
      </w:r>
    </w:p>
    <w:p w14:paraId="574FE56F" w14:textId="77777777" w:rsidR="000838D9" w:rsidRPr="00A806FE" w:rsidRDefault="000838D9" w:rsidP="005F5CA4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Programează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investigații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medicale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sportivii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din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cadrul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accidentați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cursul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programelor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pregătire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jocurile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oficiale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amicale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2F21C691" w14:textId="77777777" w:rsidR="000838D9" w:rsidRPr="00A806FE" w:rsidRDefault="000838D9" w:rsidP="005F5CA4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Organizează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mod direct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activitatea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selecție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pregătire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tuturor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sportivilor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toate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categoriile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vârstă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3DCB6A17" w14:textId="77777777" w:rsidR="000838D9" w:rsidRPr="00A806FE" w:rsidRDefault="000838D9" w:rsidP="005F5CA4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Se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preocupă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permanență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selecţia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copii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juniori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vederea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dezvoltării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bazei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selecţie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competiţiile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viitoare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280DB961" w14:textId="77777777" w:rsidR="00032782" w:rsidRPr="00A806FE" w:rsidRDefault="00032782" w:rsidP="005F5CA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5D727E6A" w14:textId="4F5BE414" w:rsidR="00032782" w:rsidRPr="00A806FE" w:rsidRDefault="00032782" w:rsidP="00032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3.Referent I (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Studii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Medii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)</w:t>
      </w:r>
    </w:p>
    <w:p w14:paraId="0C68A1BF" w14:textId="77777777" w:rsidR="00032782" w:rsidRPr="00A806FE" w:rsidRDefault="00032782" w:rsidP="00032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14:paraId="2656045D" w14:textId="77777777" w:rsidR="00334749" w:rsidRPr="00A806FE" w:rsidRDefault="00334749" w:rsidP="00334749">
      <w:pPr>
        <w:pStyle w:val="z1qcye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O.U.G. nr. 57/2019: privind Codul administrativ - TITLUL III: Personalul contractual din autoritățile și instituțiile publice, CAPITOLUL III: Drepturi și obligații ale personalului contractual din administrația publică, precum și răspunderea acestuia.</w:t>
      </w:r>
    </w:p>
    <w:p w14:paraId="4CF22100" w14:textId="77777777" w:rsidR="00334749" w:rsidRPr="00A806FE" w:rsidRDefault="00334749" w:rsidP="00334749">
      <w:pPr>
        <w:pStyle w:val="z1qcye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 xml:space="preserve">Legea nr.53/2003 - Codul muncii – TITLUL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II:Contractul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individual de muncă¸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 xml:space="preserve">TITLUL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III:Timpul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de muncă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şi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timpul de odihnă;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>TITLUL XI: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 xml:space="preserve">CAPITOLUL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II:Răspunderea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disciplinară;</w:t>
      </w:r>
    </w:p>
    <w:p w14:paraId="7FE8E632" w14:textId="77777777" w:rsidR="00334749" w:rsidRPr="00A806FE" w:rsidRDefault="00334749" w:rsidP="00334749">
      <w:pPr>
        <w:pStyle w:val="z1qcye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Legea nr. 319/2006 privind securitatea și sănătatea în muncă, cu modificările și completările ulterioare,</w:t>
      </w:r>
    </w:p>
    <w:p w14:paraId="24D40D44" w14:textId="77777777" w:rsidR="00334749" w:rsidRPr="00A806FE" w:rsidRDefault="00334749" w:rsidP="00334749">
      <w:pPr>
        <w:pStyle w:val="z1qcye"/>
        <w:spacing w:before="0" w:beforeAutospacing="0" w:after="0" w:afterAutospacing="0" w:line="276" w:lineRule="auto"/>
        <w:ind w:left="720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- Capitolul II - Domeniu de aplicare</w:t>
      </w:r>
    </w:p>
    <w:p w14:paraId="760DC257" w14:textId="77777777" w:rsidR="00334749" w:rsidRPr="00A806FE" w:rsidRDefault="00334749" w:rsidP="00334749">
      <w:pPr>
        <w:pStyle w:val="z1qcye"/>
        <w:spacing w:before="0" w:beforeAutospacing="0" w:after="0" w:afterAutospacing="0" w:line="276" w:lineRule="auto"/>
        <w:ind w:left="720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- Capitolul IV - Obligațiile lucrătorilor</w:t>
      </w:r>
    </w:p>
    <w:p w14:paraId="08E57F3E" w14:textId="77777777" w:rsidR="00334749" w:rsidRPr="00A806FE" w:rsidRDefault="00334749" w:rsidP="00334749">
      <w:pPr>
        <w:pStyle w:val="z1qcye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 xml:space="preserve"> Hotărârea Guvernului nr. 1425/2006 pentru aprobarea Normelor metodologice de aplicare a Legii securității și sănătății în muncă, cu modificările și completările </w:t>
      </w:r>
      <w:r w:rsidRPr="00A806FE">
        <w:rPr>
          <w:rFonts w:eastAsia="Calibri"/>
          <w:bCs/>
          <w:sz w:val="28"/>
          <w:szCs w:val="28"/>
          <w:lang w:val="ro-RO"/>
        </w:rPr>
        <w:lastRenderedPageBreak/>
        <w:t>ulterioare;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>Tematică: Instruirea lucrătorilor în domeniul SSM (instruirea la locul de muncă și periodică); obligațiile lucrătorilor privind utilizarea echipamentelor și raportarea pericolelor; comunicarea accidentelor de muncă.</w:t>
      </w:r>
    </w:p>
    <w:p w14:paraId="674F15E8" w14:textId="192BCB68" w:rsidR="00334749" w:rsidRDefault="00334749" w:rsidP="00334749">
      <w:pPr>
        <w:pStyle w:val="z1qcye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proofErr w:type="spellStart"/>
      <w:r w:rsidRPr="00A806FE">
        <w:rPr>
          <w:sz w:val="28"/>
          <w:szCs w:val="28"/>
          <w:lang w:val="en-GB"/>
        </w:rPr>
        <w:t>Regulamentul</w:t>
      </w:r>
      <w:proofErr w:type="spellEnd"/>
      <w:r w:rsidRPr="00A806FE">
        <w:rPr>
          <w:sz w:val="28"/>
          <w:szCs w:val="28"/>
          <w:lang w:val="en-GB"/>
        </w:rPr>
        <w:t xml:space="preserve"> de </w:t>
      </w:r>
      <w:proofErr w:type="spellStart"/>
      <w:r w:rsidRPr="00A806FE">
        <w:rPr>
          <w:sz w:val="28"/>
          <w:szCs w:val="28"/>
          <w:lang w:val="en-GB"/>
        </w:rPr>
        <w:t>organizare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și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funcționare</w:t>
      </w:r>
      <w:proofErr w:type="spellEnd"/>
      <w:r w:rsidRPr="00A806FE">
        <w:rPr>
          <w:sz w:val="28"/>
          <w:szCs w:val="28"/>
          <w:lang w:val="en-GB"/>
        </w:rPr>
        <w:t xml:space="preserve"> al </w:t>
      </w:r>
      <w:proofErr w:type="spellStart"/>
      <w:r w:rsidRPr="00A806FE">
        <w:rPr>
          <w:sz w:val="28"/>
          <w:szCs w:val="28"/>
          <w:lang w:val="en-GB"/>
        </w:rPr>
        <w:t>Clubului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Sportiv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Județean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Vrancea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>aprobat prin Hotărârea Consiliului Județean Vrancea nr.</w:t>
      </w:r>
      <w:r w:rsidR="00A806FE" w:rsidRPr="00A806FE">
        <w:rPr>
          <w:rFonts w:eastAsia="Calibri"/>
          <w:bCs/>
          <w:sz w:val="28"/>
          <w:szCs w:val="28"/>
          <w:lang w:val="ro-RO"/>
        </w:rPr>
        <w:t xml:space="preserve"> </w:t>
      </w:r>
      <w:r w:rsidR="00380086">
        <w:rPr>
          <w:rFonts w:eastAsia="Calibri"/>
          <w:bCs/>
          <w:sz w:val="28"/>
          <w:szCs w:val="28"/>
          <w:lang w:val="ro-RO"/>
        </w:rPr>
        <w:t>77</w:t>
      </w:r>
      <w:r w:rsidR="00A806FE" w:rsidRPr="00A806FE">
        <w:rPr>
          <w:rFonts w:eastAsia="Calibri"/>
          <w:bCs/>
          <w:sz w:val="28"/>
          <w:szCs w:val="28"/>
          <w:lang w:val="ro-RO"/>
        </w:rPr>
        <w:t>/</w:t>
      </w:r>
      <w:r w:rsidR="00380086">
        <w:rPr>
          <w:rFonts w:eastAsia="Calibri"/>
          <w:bCs/>
          <w:sz w:val="28"/>
          <w:szCs w:val="28"/>
          <w:lang w:val="ro-RO"/>
        </w:rPr>
        <w:t>06</w:t>
      </w:r>
      <w:r w:rsidR="00A806FE" w:rsidRPr="00A806FE">
        <w:rPr>
          <w:rFonts w:eastAsia="Calibri"/>
          <w:bCs/>
          <w:sz w:val="28"/>
          <w:szCs w:val="28"/>
          <w:lang w:val="ro-RO"/>
        </w:rPr>
        <w:t xml:space="preserve">.05.2026 </w:t>
      </w:r>
      <w:r w:rsidRPr="00A806FE">
        <w:rPr>
          <w:rFonts w:eastAsia="Calibri"/>
          <w:bCs/>
          <w:sz w:val="28"/>
          <w:szCs w:val="28"/>
          <w:lang w:val="ro-RO"/>
        </w:rPr>
        <w:t>– Anexa nr.3, integral;</w:t>
      </w:r>
    </w:p>
    <w:p w14:paraId="125D6013" w14:textId="77777777" w:rsidR="000E07A2" w:rsidRDefault="000E07A2" w:rsidP="000E07A2">
      <w:pPr>
        <w:pStyle w:val="z1qcye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0E07A2">
        <w:rPr>
          <w:rFonts w:eastAsia="Calibri"/>
          <w:bCs/>
          <w:sz w:val="28"/>
          <w:szCs w:val="28"/>
          <w:lang w:val="ro-RO"/>
        </w:rPr>
        <w:t xml:space="preserve">Legea 69/2000 a </w:t>
      </w:r>
      <w:proofErr w:type="spellStart"/>
      <w:r w:rsidRPr="000E07A2">
        <w:rPr>
          <w:rFonts w:eastAsia="Calibri"/>
          <w:bCs/>
          <w:sz w:val="28"/>
          <w:szCs w:val="28"/>
          <w:lang w:val="ro-RO"/>
        </w:rPr>
        <w:t>educatiei</w:t>
      </w:r>
      <w:proofErr w:type="spellEnd"/>
      <w:r w:rsidRPr="000E07A2">
        <w:rPr>
          <w:rFonts w:eastAsia="Calibri"/>
          <w:bCs/>
          <w:sz w:val="28"/>
          <w:szCs w:val="28"/>
          <w:lang w:val="ro-RO"/>
        </w:rPr>
        <w:t xml:space="preserve"> fizice si sportului</w:t>
      </w:r>
      <w:r>
        <w:rPr>
          <w:rFonts w:eastAsia="Calibri"/>
          <w:bCs/>
          <w:sz w:val="28"/>
          <w:szCs w:val="28"/>
          <w:lang w:val="ro-RO"/>
        </w:rPr>
        <w:t>.</w:t>
      </w:r>
    </w:p>
    <w:p w14:paraId="10832634" w14:textId="77777777" w:rsidR="000E07A2" w:rsidRPr="00A806FE" w:rsidRDefault="000E07A2" w:rsidP="000E07A2">
      <w:pPr>
        <w:pStyle w:val="z1qcye"/>
        <w:spacing w:before="0" w:beforeAutospacing="0" w:after="0" w:afterAutospacing="0" w:line="276" w:lineRule="auto"/>
        <w:ind w:left="720"/>
        <w:jc w:val="both"/>
        <w:rPr>
          <w:rFonts w:eastAsia="Calibri"/>
          <w:bCs/>
          <w:sz w:val="28"/>
          <w:szCs w:val="28"/>
          <w:lang w:val="ro-RO"/>
        </w:rPr>
      </w:pPr>
    </w:p>
    <w:p w14:paraId="3FB1BDC9" w14:textId="77777777" w:rsidR="000838D9" w:rsidRPr="00A806FE" w:rsidRDefault="000838D9" w:rsidP="000838D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Atribuții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specifice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14:paraId="20CAA229" w14:textId="77777777" w:rsidR="000838D9" w:rsidRPr="00A806FE" w:rsidRDefault="000838D9" w:rsidP="000838D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Postul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2: Referent I –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Activitatea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de marketing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comunicare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14:paraId="18BBC614" w14:textId="77777777" w:rsidR="000838D9" w:rsidRPr="00A806FE" w:rsidRDefault="000838D9" w:rsidP="000838D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Acest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post se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ocupă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promovare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, imagine, site-ul web, mass-media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atragerea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parteneri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.</w:t>
      </w:r>
    </w:p>
    <w:p w14:paraId="76AAB62B" w14:textId="77777777" w:rsidR="000838D9" w:rsidRPr="00A806FE" w:rsidRDefault="000838D9" w:rsidP="0022773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Inițiază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propune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măsuri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administrative concrete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actualizarea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strategiei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generale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0E1B85B6" w14:textId="77777777" w:rsidR="000838D9" w:rsidRPr="00A806FE" w:rsidRDefault="000838D9" w:rsidP="0022773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Efectuează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analiza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acțiunilor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evenimentelor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propune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modurile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operative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pot fi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exploatate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promovate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rezultatele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50E554C8" w14:textId="77777777" w:rsidR="000838D9" w:rsidRPr="00A806FE" w:rsidRDefault="000838D9" w:rsidP="0022773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Efectuează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analize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studii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domeniul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marketingului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sportiv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al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instruirii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metodicii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îmbunătățirea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performanțelor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08F2694E" w14:textId="77777777" w:rsidR="000838D9" w:rsidRPr="00A806FE" w:rsidRDefault="000838D9" w:rsidP="0022773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Realizează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cercetări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piaţă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prelucrează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datele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obţinute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transmite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ierarhic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analiză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56BE9759" w14:textId="77777777" w:rsidR="000838D9" w:rsidRPr="00A806FE" w:rsidRDefault="000838D9" w:rsidP="0022773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Întocmeşte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planul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sectorial de marketing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fiecare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ramură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sport,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urmărind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mod direct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atragerea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sponsori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parteneri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68C10C25" w14:textId="77777777" w:rsidR="000838D9" w:rsidRPr="00A806FE" w:rsidRDefault="000838D9" w:rsidP="0022773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Efectuează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analize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piaţă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propune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clauze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contractuale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specifice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contractele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sponsorizare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acordurile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parteneriat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ale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50FBC6F9" w14:textId="77777777" w:rsidR="000838D9" w:rsidRPr="00A806FE" w:rsidRDefault="000838D9" w:rsidP="0022773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Propune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modul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materializare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campaniilor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promovare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evenimente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editarea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pliante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reviste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broşuri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confecţionarea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bannere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, roll-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upuri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).</w:t>
      </w:r>
    </w:p>
    <w:p w14:paraId="660D2EFF" w14:textId="77777777" w:rsidR="000838D9" w:rsidRPr="00A806FE" w:rsidRDefault="000838D9" w:rsidP="0022773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Centralizează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informaţiile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asigură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prognozarea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valorii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rezultatelor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obţinute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către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secţii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canale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mass-media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alte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surse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22D0E619" w14:textId="77777777" w:rsidR="000838D9" w:rsidRPr="00A806FE" w:rsidRDefault="000838D9" w:rsidP="0022773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Identifică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propune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modalităţi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tehnice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conținut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actualizarea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curentă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paginii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web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4318116B" w14:textId="77777777" w:rsidR="000838D9" w:rsidRPr="00A806FE" w:rsidRDefault="000838D9" w:rsidP="0022773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Colaborează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inspectoratele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şcolare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unităţile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învăţământ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formarea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educaţională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sportivilor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perfecţionarea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antrenorilor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0D610287" w14:textId="77777777" w:rsidR="000838D9" w:rsidRPr="00A806FE" w:rsidRDefault="000838D9" w:rsidP="0022773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Colaborează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consiliile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locale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instituţiile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publice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atribuţii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sport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derularea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programelor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sportive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proprii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5DAAA18D" w14:textId="77777777" w:rsidR="000838D9" w:rsidRPr="00A806FE" w:rsidRDefault="000838D9" w:rsidP="0022773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Păstrează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permanență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legătura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operativă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organele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ordine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liniște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publică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acțiunile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promovare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0ED89B95" w14:textId="77777777" w:rsidR="00032782" w:rsidRPr="00A806FE" w:rsidRDefault="00032782" w:rsidP="0003278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1FAF7B7F" w14:textId="189FF433" w:rsidR="00032782" w:rsidRPr="00A806FE" w:rsidRDefault="00032782" w:rsidP="00032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4.Referent I (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Studii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Medii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)</w:t>
      </w:r>
    </w:p>
    <w:p w14:paraId="2A21678B" w14:textId="77777777" w:rsidR="00032782" w:rsidRPr="00A806FE" w:rsidRDefault="00032782" w:rsidP="00032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14:paraId="4B3577F7" w14:textId="77777777" w:rsidR="00334749" w:rsidRPr="00A806FE" w:rsidRDefault="00334749" w:rsidP="00334749">
      <w:pPr>
        <w:pStyle w:val="z1qcye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lastRenderedPageBreak/>
        <w:t>O.U.G. nr. 57/2019: privind Codul administrativ - TITLUL III: Personalul contractual din autoritățile și instituțiile publice, CAPITOLUL III: Drepturi și obligații ale personalului contractual din administrația publică, precum și răspunderea acestuia.</w:t>
      </w:r>
    </w:p>
    <w:p w14:paraId="5D481220" w14:textId="77777777" w:rsidR="00334749" w:rsidRPr="00A806FE" w:rsidRDefault="00334749" w:rsidP="00334749">
      <w:pPr>
        <w:pStyle w:val="z1qcye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 xml:space="preserve">Legea nr.53/2003 - Codul muncii – TITLUL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II:Contractul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individual de muncă¸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 xml:space="preserve">TITLUL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III:Timpul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de muncă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şi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timpul de odihnă;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>TITLUL XI: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 xml:space="preserve">CAPITOLUL </w:t>
      </w:r>
      <w:proofErr w:type="spellStart"/>
      <w:r w:rsidRPr="00A806FE">
        <w:rPr>
          <w:rFonts w:eastAsia="Calibri"/>
          <w:bCs/>
          <w:sz w:val="28"/>
          <w:szCs w:val="28"/>
          <w:lang w:val="ro-RO"/>
        </w:rPr>
        <w:t>II:Răspunderea</w:t>
      </w:r>
      <w:proofErr w:type="spellEnd"/>
      <w:r w:rsidRPr="00A806FE">
        <w:rPr>
          <w:rFonts w:eastAsia="Calibri"/>
          <w:bCs/>
          <w:sz w:val="28"/>
          <w:szCs w:val="28"/>
          <w:lang w:val="ro-RO"/>
        </w:rPr>
        <w:t xml:space="preserve"> disciplinară;</w:t>
      </w:r>
    </w:p>
    <w:p w14:paraId="30EC35D6" w14:textId="77777777" w:rsidR="00334749" w:rsidRPr="00A806FE" w:rsidRDefault="00334749" w:rsidP="00334749">
      <w:pPr>
        <w:pStyle w:val="z1qcye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Legea nr. 319/2006 privind securitatea și sănătatea în muncă, cu modificările și completările ulterioare,</w:t>
      </w:r>
    </w:p>
    <w:p w14:paraId="70DA0EE8" w14:textId="77777777" w:rsidR="00334749" w:rsidRPr="00A806FE" w:rsidRDefault="00334749" w:rsidP="00334749">
      <w:pPr>
        <w:pStyle w:val="z1qcye"/>
        <w:spacing w:before="0" w:beforeAutospacing="0" w:after="0" w:afterAutospacing="0" w:line="276" w:lineRule="auto"/>
        <w:ind w:left="720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- Capitolul II - Domeniu de aplicare</w:t>
      </w:r>
    </w:p>
    <w:p w14:paraId="787AD503" w14:textId="77777777" w:rsidR="00334749" w:rsidRPr="00A806FE" w:rsidRDefault="00334749" w:rsidP="00334749">
      <w:pPr>
        <w:pStyle w:val="z1qcye"/>
        <w:spacing w:before="0" w:beforeAutospacing="0" w:after="0" w:afterAutospacing="0" w:line="276" w:lineRule="auto"/>
        <w:ind w:left="720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>- Capitolul IV - Obligațiile lucrătorilor</w:t>
      </w:r>
    </w:p>
    <w:p w14:paraId="1B4AC250" w14:textId="77777777" w:rsidR="00334749" w:rsidRPr="00A806FE" w:rsidRDefault="00334749" w:rsidP="00334749">
      <w:pPr>
        <w:pStyle w:val="z1qcye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A806FE">
        <w:rPr>
          <w:rFonts w:eastAsia="Calibri"/>
          <w:bCs/>
          <w:sz w:val="28"/>
          <w:szCs w:val="28"/>
          <w:lang w:val="ro-RO"/>
        </w:rPr>
        <w:t xml:space="preserve"> Hotărârea Guvernului nr. 1425/2006 pentru aprobarea Normelor metodologice de aplicare a Legii securității și sănătății în muncă, cu modificările și completările ulterioare;</w:t>
      </w:r>
      <w:r w:rsidRPr="00A806FE">
        <w:rPr>
          <w:sz w:val="28"/>
          <w:szCs w:val="28"/>
          <w:lang w:val="ro-RO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>Tematică: Instruirea lucrătorilor în domeniul SSM (instruirea la locul de muncă și periodică); obligațiile lucrătorilor privind utilizarea echipamentelor și raportarea pericolelor; comunicarea accidentelor de muncă.</w:t>
      </w:r>
    </w:p>
    <w:p w14:paraId="1E0D3209" w14:textId="61144D5F" w:rsidR="00334749" w:rsidRDefault="00334749" w:rsidP="00334749">
      <w:pPr>
        <w:pStyle w:val="z1qcye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proofErr w:type="spellStart"/>
      <w:r w:rsidRPr="00A806FE">
        <w:rPr>
          <w:sz w:val="28"/>
          <w:szCs w:val="28"/>
          <w:lang w:val="en-GB"/>
        </w:rPr>
        <w:t>Regulamentul</w:t>
      </w:r>
      <w:proofErr w:type="spellEnd"/>
      <w:r w:rsidRPr="00A806FE">
        <w:rPr>
          <w:sz w:val="28"/>
          <w:szCs w:val="28"/>
          <w:lang w:val="en-GB"/>
        </w:rPr>
        <w:t xml:space="preserve"> de </w:t>
      </w:r>
      <w:proofErr w:type="spellStart"/>
      <w:r w:rsidRPr="00A806FE">
        <w:rPr>
          <w:sz w:val="28"/>
          <w:szCs w:val="28"/>
          <w:lang w:val="en-GB"/>
        </w:rPr>
        <w:t>organizare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și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funcționare</w:t>
      </w:r>
      <w:proofErr w:type="spellEnd"/>
      <w:r w:rsidRPr="00A806FE">
        <w:rPr>
          <w:sz w:val="28"/>
          <w:szCs w:val="28"/>
          <w:lang w:val="en-GB"/>
        </w:rPr>
        <w:t xml:space="preserve"> al </w:t>
      </w:r>
      <w:proofErr w:type="spellStart"/>
      <w:r w:rsidRPr="00A806FE">
        <w:rPr>
          <w:sz w:val="28"/>
          <w:szCs w:val="28"/>
          <w:lang w:val="en-GB"/>
        </w:rPr>
        <w:t>Clubului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Sportiv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Județean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proofErr w:type="spellStart"/>
      <w:r w:rsidRPr="00A806FE">
        <w:rPr>
          <w:sz w:val="28"/>
          <w:szCs w:val="28"/>
          <w:lang w:val="en-GB"/>
        </w:rPr>
        <w:t>Vrancea</w:t>
      </w:r>
      <w:proofErr w:type="spellEnd"/>
      <w:r w:rsidRPr="00A806FE">
        <w:rPr>
          <w:sz w:val="28"/>
          <w:szCs w:val="28"/>
          <w:lang w:val="en-GB"/>
        </w:rPr>
        <w:t xml:space="preserve"> </w:t>
      </w:r>
      <w:r w:rsidRPr="00A806FE">
        <w:rPr>
          <w:rFonts w:eastAsia="Calibri"/>
          <w:bCs/>
          <w:sz w:val="28"/>
          <w:szCs w:val="28"/>
          <w:lang w:val="ro-RO"/>
        </w:rPr>
        <w:t>aprobat prin Hotărârea Consiliului Județean Vrancea nr.</w:t>
      </w:r>
      <w:r w:rsidR="00380086">
        <w:rPr>
          <w:rFonts w:eastAsia="Calibri"/>
          <w:bCs/>
          <w:sz w:val="28"/>
          <w:szCs w:val="28"/>
          <w:lang w:val="ro-RO"/>
        </w:rPr>
        <w:t>77</w:t>
      </w:r>
      <w:r w:rsidRPr="00A806FE">
        <w:rPr>
          <w:rFonts w:eastAsia="Calibri"/>
          <w:bCs/>
          <w:sz w:val="28"/>
          <w:szCs w:val="28"/>
          <w:lang w:val="ro-RO"/>
        </w:rPr>
        <w:t>/</w:t>
      </w:r>
      <w:r w:rsidR="00380086">
        <w:rPr>
          <w:rFonts w:eastAsia="Calibri"/>
          <w:bCs/>
          <w:sz w:val="28"/>
          <w:szCs w:val="28"/>
          <w:lang w:val="ro-RO"/>
        </w:rPr>
        <w:t>06</w:t>
      </w:r>
      <w:r w:rsidRPr="00A806FE">
        <w:rPr>
          <w:rFonts w:eastAsia="Calibri"/>
          <w:bCs/>
          <w:sz w:val="28"/>
          <w:szCs w:val="28"/>
          <w:lang w:val="ro-RO"/>
        </w:rPr>
        <w:t>.0</w:t>
      </w:r>
      <w:r w:rsidR="00A806FE" w:rsidRPr="00A806FE">
        <w:rPr>
          <w:rFonts w:eastAsia="Calibri"/>
          <w:bCs/>
          <w:sz w:val="28"/>
          <w:szCs w:val="28"/>
          <w:lang w:val="ro-RO"/>
        </w:rPr>
        <w:t>5</w:t>
      </w:r>
      <w:r w:rsidRPr="00A806FE">
        <w:rPr>
          <w:rFonts w:eastAsia="Calibri"/>
          <w:bCs/>
          <w:sz w:val="28"/>
          <w:szCs w:val="28"/>
          <w:lang w:val="ro-RO"/>
        </w:rPr>
        <w:t>.2026</w:t>
      </w:r>
      <w:r w:rsidR="00BB337D">
        <w:rPr>
          <w:rFonts w:eastAsia="Calibri"/>
          <w:bCs/>
          <w:sz w:val="28"/>
          <w:szCs w:val="28"/>
          <w:lang w:val="ro-RO"/>
        </w:rPr>
        <w:t>;</w:t>
      </w:r>
    </w:p>
    <w:p w14:paraId="0236BB7D" w14:textId="77777777" w:rsidR="000E07A2" w:rsidRDefault="000E07A2" w:rsidP="000E07A2">
      <w:pPr>
        <w:pStyle w:val="z1qcye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0E07A2">
        <w:rPr>
          <w:rFonts w:eastAsia="Calibri"/>
          <w:bCs/>
          <w:sz w:val="28"/>
          <w:szCs w:val="28"/>
          <w:lang w:val="ro-RO"/>
        </w:rPr>
        <w:t xml:space="preserve">Legea 69/2000 a </w:t>
      </w:r>
      <w:proofErr w:type="spellStart"/>
      <w:r w:rsidRPr="000E07A2">
        <w:rPr>
          <w:rFonts w:eastAsia="Calibri"/>
          <w:bCs/>
          <w:sz w:val="28"/>
          <w:szCs w:val="28"/>
          <w:lang w:val="ro-RO"/>
        </w:rPr>
        <w:t>educatiei</w:t>
      </w:r>
      <w:proofErr w:type="spellEnd"/>
      <w:r w:rsidRPr="000E07A2">
        <w:rPr>
          <w:rFonts w:eastAsia="Calibri"/>
          <w:bCs/>
          <w:sz w:val="28"/>
          <w:szCs w:val="28"/>
          <w:lang w:val="ro-RO"/>
        </w:rPr>
        <w:t xml:space="preserve"> fizice si sportului</w:t>
      </w:r>
      <w:r>
        <w:rPr>
          <w:rFonts w:eastAsia="Calibri"/>
          <w:bCs/>
          <w:sz w:val="28"/>
          <w:szCs w:val="28"/>
          <w:lang w:val="ro-RO"/>
        </w:rPr>
        <w:t>.</w:t>
      </w:r>
    </w:p>
    <w:p w14:paraId="76047403" w14:textId="77777777" w:rsidR="000838D9" w:rsidRPr="00A806FE" w:rsidRDefault="000838D9" w:rsidP="000838D9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14:paraId="23E39678" w14:textId="77777777" w:rsidR="000838D9" w:rsidRPr="00A806FE" w:rsidRDefault="000838D9" w:rsidP="000838D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Atribuții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specifice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14:paraId="6D104B57" w14:textId="77777777" w:rsidR="000838D9" w:rsidRPr="00A806FE" w:rsidRDefault="000838D9" w:rsidP="000838D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Postul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3: Referent I –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Activitatea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organizare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competițiilor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sportive </w:t>
      </w:r>
    </w:p>
    <w:p w14:paraId="252728F7" w14:textId="77777777" w:rsidR="000838D9" w:rsidRPr="00A806FE" w:rsidRDefault="000838D9" w:rsidP="000838D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Acest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post se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ocupă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logistica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deplasărilor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meciurilor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, transport,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cazare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referatele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cheltuieli</w:t>
      </w:r>
      <w:proofErr w:type="spellEnd"/>
      <w:r w:rsidRPr="00A80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.</w:t>
      </w:r>
    </w:p>
    <w:p w14:paraId="6A5B55FB" w14:textId="77777777" w:rsidR="000838D9" w:rsidRPr="00A806FE" w:rsidRDefault="000838D9" w:rsidP="005C1143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Asigură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din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punct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vedere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tehnic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elaborarea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calendarului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sportiv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competiţional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clubului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urmăreşte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derularea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acestuia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4CFE7E9C" w14:textId="77777777" w:rsidR="000838D9" w:rsidRPr="00A806FE" w:rsidRDefault="000838D9" w:rsidP="005C1143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Organizează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acţiunile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dispuse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director: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competiţii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sportive interne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internaţionale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oficiale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conferinţe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presă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protocolul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aferent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răspunde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buna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desfăşurare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lor.</w:t>
      </w:r>
    </w:p>
    <w:p w14:paraId="5A4C0D3F" w14:textId="77777777" w:rsidR="000838D9" w:rsidRPr="00A806FE" w:rsidRDefault="000838D9" w:rsidP="005C1143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Colaborează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direct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compartimentul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financiar-contabilitate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administrativ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asigurarea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condiţiilor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transport,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cazare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masă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cantonamente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deplasări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32A51D47" w14:textId="77777777" w:rsidR="000838D9" w:rsidRPr="00A806FE" w:rsidRDefault="000838D9" w:rsidP="005C1143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Înaintează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timp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util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referatele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necesitate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aprobate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director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asigurarea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cheltuielilor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desfășurarea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activităților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specifice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0360FC25" w14:textId="77777777" w:rsidR="000838D9" w:rsidRPr="00A806FE" w:rsidRDefault="000838D9" w:rsidP="005C1143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Elaborează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programele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competiționale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planurile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cadru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perspectivă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anuale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mezocicluri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microcicluri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3AB5D8A1" w14:textId="77777777" w:rsidR="000838D9" w:rsidRPr="00A806FE" w:rsidRDefault="000838D9" w:rsidP="005C1143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Se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documentează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permanent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cunoașterea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aplicarea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regulamentului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organizare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desfășurare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competițiilor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interne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internaționale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6D447360" w14:textId="77777777" w:rsidR="000838D9" w:rsidRPr="00A806FE" w:rsidRDefault="000838D9" w:rsidP="005C1143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Îndeplinește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toate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măsurile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organizatorice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prevăzute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statutele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federațiile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naționale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ramuri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sport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competițiile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care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participă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echipele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760B1060" w14:textId="77777777" w:rsidR="000838D9" w:rsidRPr="00A806FE" w:rsidRDefault="000838D9" w:rsidP="005C1143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lastRenderedPageBreak/>
        <w:t>Urmăreşte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sprijină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logistic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participarea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efectivă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sportivilor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competiţiile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naţionale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internaţionale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21801F4C" w14:textId="77777777" w:rsidR="000838D9" w:rsidRPr="00A806FE" w:rsidRDefault="000838D9" w:rsidP="005C1143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Asigură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aplicarea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teren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liniei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metodice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cerinţelor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stabilite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federaţiile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specialitate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timpul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organizării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evenimentelor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4B3D7A27" w14:textId="77777777" w:rsidR="000838D9" w:rsidRPr="00A806FE" w:rsidRDefault="000838D9" w:rsidP="005C1143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Participă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negocierea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contracte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sportivii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performanță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negocierea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contractelor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linie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sportivă</w:t>
      </w:r>
      <w:proofErr w:type="spellEnd"/>
      <w:r w:rsidRPr="00A806F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4617003B" w14:textId="77777777" w:rsidR="000519CE" w:rsidRPr="00A806FE" w:rsidRDefault="000519CE" w:rsidP="000519CE">
      <w:pPr>
        <w:pStyle w:val="Listparagraf"/>
        <w:spacing w:after="0" w:line="276" w:lineRule="auto"/>
        <w:ind w:left="1211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val="en-GB"/>
        </w:rPr>
      </w:pPr>
    </w:p>
    <w:p w14:paraId="476DBC49" w14:textId="257277AB" w:rsidR="00417154" w:rsidRPr="00A806FE" w:rsidRDefault="00417154" w:rsidP="00D6301B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6FE">
        <w:rPr>
          <w:rFonts w:ascii="Times New Roman" w:hAnsi="Times New Roman" w:cs="Times New Roman"/>
          <w:b/>
          <w:sz w:val="28"/>
          <w:szCs w:val="28"/>
        </w:rPr>
        <w:t xml:space="preserve">CALENDARUL DE DESFĂȘURARE A </w:t>
      </w:r>
      <w:r w:rsidR="00CB1748">
        <w:rPr>
          <w:rFonts w:ascii="Times New Roman" w:hAnsi="Times New Roman" w:cs="Times New Roman"/>
          <w:b/>
          <w:sz w:val="28"/>
          <w:szCs w:val="28"/>
        </w:rPr>
        <w:t>PROCEDURII</w:t>
      </w:r>
    </w:p>
    <w:p w14:paraId="57DD1B01" w14:textId="77777777" w:rsidR="00417154" w:rsidRPr="00A806FE" w:rsidRDefault="00417154" w:rsidP="00417154">
      <w:pPr>
        <w:pStyle w:val="Listparagra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4546"/>
        <w:gridCol w:w="4961"/>
      </w:tblGrid>
      <w:tr w:rsidR="00417154" w:rsidRPr="00A806FE" w14:paraId="0446BCB0" w14:textId="77777777" w:rsidTr="004B45E8">
        <w:trPr>
          <w:trHeight w:val="551"/>
        </w:trPr>
        <w:tc>
          <w:tcPr>
            <w:tcW w:w="721" w:type="dxa"/>
          </w:tcPr>
          <w:p w14:paraId="5861D113" w14:textId="77777777" w:rsidR="00417154" w:rsidRPr="00A806FE" w:rsidRDefault="00417154" w:rsidP="00C101FC">
            <w:pPr>
              <w:pStyle w:val="TableParagraph"/>
              <w:spacing w:line="270" w:lineRule="atLeast"/>
              <w:ind w:left="141" w:right="113" w:firstLine="7"/>
              <w:rPr>
                <w:b/>
                <w:sz w:val="28"/>
                <w:szCs w:val="28"/>
              </w:rPr>
            </w:pPr>
            <w:r w:rsidRPr="00A806FE">
              <w:rPr>
                <w:b/>
                <w:sz w:val="28"/>
                <w:szCs w:val="28"/>
              </w:rPr>
              <w:t>Nr.</w:t>
            </w:r>
            <w:r w:rsidRPr="00A806F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806FE">
              <w:rPr>
                <w:b/>
                <w:sz w:val="28"/>
                <w:szCs w:val="28"/>
              </w:rPr>
              <w:t>crt.</w:t>
            </w:r>
          </w:p>
        </w:tc>
        <w:tc>
          <w:tcPr>
            <w:tcW w:w="4546" w:type="dxa"/>
          </w:tcPr>
          <w:p w14:paraId="3B9EAC54" w14:textId="77777777" w:rsidR="00417154" w:rsidRPr="00A806FE" w:rsidRDefault="00417154" w:rsidP="00C101FC">
            <w:pPr>
              <w:pStyle w:val="TableParagraph"/>
              <w:spacing w:before="138"/>
              <w:ind w:left="94" w:right="142"/>
              <w:jc w:val="center"/>
              <w:rPr>
                <w:b/>
                <w:sz w:val="28"/>
                <w:szCs w:val="28"/>
              </w:rPr>
            </w:pPr>
            <w:proofErr w:type="spellStart"/>
            <w:r w:rsidRPr="00A806FE">
              <w:rPr>
                <w:b/>
                <w:sz w:val="28"/>
                <w:szCs w:val="28"/>
              </w:rPr>
              <w:t>Activităţi</w:t>
            </w:r>
            <w:proofErr w:type="spellEnd"/>
          </w:p>
        </w:tc>
        <w:tc>
          <w:tcPr>
            <w:tcW w:w="4961" w:type="dxa"/>
          </w:tcPr>
          <w:p w14:paraId="5145F7F8" w14:textId="77777777" w:rsidR="00417154" w:rsidRPr="00A806FE" w:rsidRDefault="00417154" w:rsidP="00C101FC">
            <w:pPr>
              <w:pStyle w:val="TableParagraph"/>
              <w:ind w:left="206" w:right="197"/>
              <w:jc w:val="center"/>
              <w:rPr>
                <w:b/>
                <w:sz w:val="28"/>
                <w:szCs w:val="28"/>
              </w:rPr>
            </w:pPr>
            <w:r w:rsidRPr="00A806FE">
              <w:rPr>
                <w:b/>
                <w:sz w:val="28"/>
                <w:szCs w:val="28"/>
              </w:rPr>
              <w:t>Data si ora</w:t>
            </w:r>
          </w:p>
        </w:tc>
      </w:tr>
      <w:tr w:rsidR="00417154" w:rsidRPr="00A806FE" w14:paraId="0B6F1BC1" w14:textId="77777777" w:rsidTr="004B45E8">
        <w:trPr>
          <w:trHeight w:val="567"/>
        </w:trPr>
        <w:tc>
          <w:tcPr>
            <w:tcW w:w="721" w:type="dxa"/>
          </w:tcPr>
          <w:p w14:paraId="28C16C61" w14:textId="77777777" w:rsidR="00417154" w:rsidRPr="00A806FE" w:rsidRDefault="00417154" w:rsidP="00C101FC">
            <w:pPr>
              <w:pStyle w:val="TableParagraph"/>
              <w:spacing w:before="146"/>
              <w:rPr>
                <w:b/>
                <w:sz w:val="28"/>
                <w:szCs w:val="28"/>
              </w:rPr>
            </w:pPr>
            <w:r w:rsidRPr="00A806F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546" w:type="dxa"/>
          </w:tcPr>
          <w:p w14:paraId="1F6780CF" w14:textId="77777777" w:rsidR="00417154" w:rsidRPr="00A806FE" w:rsidRDefault="00417154" w:rsidP="00C101FC">
            <w:pPr>
              <w:pStyle w:val="TableParagraph"/>
              <w:spacing w:line="270" w:lineRule="atLeast"/>
              <w:ind w:left="107" w:right="87"/>
              <w:rPr>
                <w:sz w:val="28"/>
                <w:szCs w:val="28"/>
              </w:rPr>
            </w:pPr>
            <w:r w:rsidRPr="00A806FE">
              <w:rPr>
                <w:sz w:val="28"/>
                <w:szCs w:val="28"/>
              </w:rPr>
              <w:t xml:space="preserve">Publicarea anunțului </w:t>
            </w:r>
          </w:p>
        </w:tc>
        <w:tc>
          <w:tcPr>
            <w:tcW w:w="4961" w:type="dxa"/>
          </w:tcPr>
          <w:p w14:paraId="60C5482F" w14:textId="797CD421" w:rsidR="00417154" w:rsidRPr="00A806FE" w:rsidRDefault="00417154" w:rsidP="00C101FC">
            <w:pPr>
              <w:pStyle w:val="TableParagraph"/>
              <w:ind w:left="207" w:right="197"/>
              <w:jc w:val="center"/>
              <w:rPr>
                <w:sz w:val="28"/>
                <w:szCs w:val="28"/>
              </w:rPr>
            </w:pPr>
            <w:r w:rsidRPr="00A806FE">
              <w:rPr>
                <w:sz w:val="28"/>
                <w:szCs w:val="28"/>
              </w:rPr>
              <w:t>2</w:t>
            </w:r>
            <w:r w:rsidR="00F74042">
              <w:rPr>
                <w:sz w:val="28"/>
                <w:szCs w:val="28"/>
              </w:rPr>
              <w:t>9</w:t>
            </w:r>
            <w:r w:rsidRPr="00A806FE">
              <w:rPr>
                <w:sz w:val="28"/>
                <w:szCs w:val="28"/>
              </w:rPr>
              <w:t>.05.2026</w:t>
            </w:r>
          </w:p>
        </w:tc>
      </w:tr>
      <w:tr w:rsidR="00417154" w:rsidRPr="00A806FE" w14:paraId="46D692CC" w14:textId="77777777" w:rsidTr="004B45E8">
        <w:trPr>
          <w:trHeight w:val="567"/>
        </w:trPr>
        <w:tc>
          <w:tcPr>
            <w:tcW w:w="721" w:type="dxa"/>
          </w:tcPr>
          <w:p w14:paraId="40886513" w14:textId="77777777" w:rsidR="00417154" w:rsidRPr="00A806FE" w:rsidRDefault="00417154" w:rsidP="00C101FC">
            <w:pPr>
              <w:pStyle w:val="TableParagraph"/>
              <w:spacing w:before="146"/>
              <w:rPr>
                <w:b/>
                <w:sz w:val="28"/>
                <w:szCs w:val="28"/>
              </w:rPr>
            </w:pPr>
            <w:r w:rsidRPr="00A806F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546" w:type="dxa"/>
          </w:tcPr>
          <w:p w14:paraId="4B9A58F4" w14:textId="77777777" w:rsidR="00417154" w:rsidRPr="00A806FE" w:rsidRDefault="00417154" w:rsidP="00C101FC">
            <w:pPr>
              <w:pStyle w:val="TableParagraph"/>
              <w:spacing w:line="270" w:lineRule="atLeast"/>
              <w:ind w:left="107" w:right="87"/>
              <w:rPr>
                <w:sz w:val="28"/>
                <w:szCs w:val="28"/>
              </w:rPr>
            </w:pPr>
            <w:r w:rsidRPr="00A806FE">
              <w:rPr>
                <w:sz w:val="28"/>
                <w:szCs w:val="28"/>
              </w:rPr>
              <w:t xml:space="preserve">Depunerea dosarelor de participare la concurs </w:t>
            </w:r>
          </w:p>
        </w:tc>
        <w:tc>
          <w:tcPr>
            <w:tcW w:w="4961" w:type="dxa"/>
          </w:tcPr>
          <w:p w14:paraId="7B535451" w14:textId="6ABDC9EA" w:rsidR="00417154" w:rsidRPr="00A806FE" w:rsidRDefault="00417154" w:rsidP="00C101FC">
            <w:pPr>
              <w:pStyle w:val="TableParagraph"/>
              <w:ind w:left="207" w:right="197"/>
              <w:jc w:val="center"/>
              <w:rPr>
                <w:sz w:val="28"/>
                <w:szCs w:val="28"/>
              </w:rPr>
            </w:pPr>
            <w:r w:rsidRPr="00A806FE">
              <w:rPr>
                <w:sz w:val="28"/>
                <w:szCs w:val="28"/>
              </w:rPr>
              <w:t>2</w:t>
            </w:r>
            <w:r w:rsidR="00F74042">
              <w:rPr>
                <w:sz w:val="28"/>
                <w:szCs w:val="28"/>
              </w:rPr>
              <w:t>9</w:t>
            </w:r>
            <w:r w:rsidRPr="00A806FE">
              <w:rPr>
                <w:sz w:val="28"/>
                <w:szCs w:val="28"/>
              </w:rPr>
              <w:t>.05-0</w:t>
            </w:r>
            <w:r w:rsidR="00F74042">
              <w:rPr>
                <w:sz w:val="28"/>
                <w:szCs w:val="28"/>
              </w:rPr>
              <w:t>5</w:t>
            </w:r>
            <w:r w:rsidRPr="00A806FE">
              <w:rPr>
                <w:sz w:val="28"/>
                <w:szCs w:val="28"/>
              </w:rPr>
              <w:t>.06.2026,ora 1</w:t>
            </w:r>
            <w:r w:rsidR="00F74042">
              <w:rPr>
                <w:sz w:val="28"/>
                <w:szCs w:val="28"/>
              </w:rPr>
              <w:t>4</w:t>
            </w:r>
            <w:r w:rsidRPr="00A806FE">
              <w:rPr>
                <w:sz w:val="28"/>
                <w:szCs w:val="28"/>
              </w:rPr>
              <w:t>.00</w:t>
            </w:r>
          </w:p>
        </w:tc>
      </w:tr>
      <w:tr w:rsidR="00417154" w:rsidRPr="00A806FE" w14:paraId="00475FC4" w14:textId="77777777" w:rsidTr="004B45E8">
        <w:trPr>
          <w:trHeight w:val="567"/>
        </w:trPr>
        <w:tc>
          <w:tcPr>
            <w:tcW w:w="721" w:type="dxa"/>
          </w:tcPr>
          <w:p w14:paraId="30CA8130" w14:textId="77777777" w:rsidR="00417154" w:rsidRPr="00A806FE" w:rsidRDefault="00417154" w:rsidP="00C101FC">
            <w:pPr>
              <w:pStyle w:val="TableParagraph"/>
              <w:spacing w:before="145"/>
              <w:rPr>
                <w:b/>
                <w:sz w:val="28"/>
                <w:szCs w:val="28"/>
              </w:rPr>
            </w:pPr>
            <w:r w:rsidRPr="00A806F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546" w:type="dxa"/>
          </w:tcPr>
          <w:p w14:paraId="63CAE98C" w14:textId="77777777" w:rsidR="00417154" w:rsidRPr="00A806FE" w:rsidRDefault="00417154" w:rsidP="00C101FC">
            <w:pPr>
              <w:pStyle w:val="TableParagraph"/>
              <w:spacing w:before="85"/>
              <w:ind w:left="107"/>
              <w:rPr>
                <w:sz w:val="28"/>
                <w:szCs w:val="28"/>
              </w:rPr>
            </w:pPr>
            <w:proofErr w:type="spellStart"/>
            <w:r w:rsidRPr="00A806FE">
              <w:rPr>
                <w:sz w:val="28"/>
                <w:szCs w:val="28"/>
              </w:rPr>
              <w:t>Selecţia</w:t>
            </w:r>
            <w:proofErr w:type="spellEnd"/>
            <w:r w:rsidRPr="00A806FE">
              <w:rPr>
                <w:spacing w:val="-3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dosarelor</w:t>
            </w:r>
            <w:r w:rsidRPr="00A806FE">
              <w:rPr>
                <w:spacing w:val="-1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de</w:t>
            </w:r>
            <w:r w:rsidRPr="00A806FE">
              <w:rPr>
                <w:spacing w:val="-2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către</w:t>
            </w:r>
            <w:r w:rsidRPr="00A806FE">
              <w:rPr>
                <w:spacing w:val="-1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membrii</w:t>
            </w:r>
            <w:r w:rsidRPr="00A806FE">
              <w:rPr>
                <w:spacing w:val="-2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comisiei</w:t>
            </w:r>
            <w:r w:rsidRPr="00A806FE">
              <w:rPr>
                <w:spacing w:val="-1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de</w:t>
            </w:r>
            <w:r w:rsidRPr="00A806FE">
              <w:rPr>
                <w:spacing w:val="-2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concurs</w:t>
            </w:r>
          </w:p>
        </w:tc>
        <w:tc>
          <w:tcPr>
            <w:tcW w:w="4961" w:type="dxa"/>
          </w:tcPr>
          <w:p w14:paraId="7A6E9B43" w14:textId="7E17AE36" w:rsidR="00417154" w:rsidRPr="00A806FE" w:rsidRDefault="00417154" w:rsidP="00C101FC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40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806FE">
              <w:rPr>
                <w:rFonts w:ascii="Times New Roman" w:hAnsi="Times New Roman" w:cs="Times New Roman"/>
                <w:sz w:val="28"/>
                <w:szCs w:val="28"/>
              </w:rPr>
              <w:t>.06-</w:t>
            </w:r>
            <w:r w:rsidR="00F740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806FE">
              <w:rPr>
                <w:rFonts w:ascii="Times New Roman" w:hAnsi="Times New Roman" w:cs="Times New Roman"/>
                <w:sz w:val="28"/>
                <w:szCs w:val="28"/>
              </w:rPr>
              <w:t>.06.2026, ora 1</w:t>
            </w:r>
            <w:r w:rsidR="00F740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806F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17154" w:rsidRPr="00A806FE" w14:paraId="3D61B162" w14:textId="77777777" w:rsidTr="004B45E8">
        <w:trPr>
          <w:trHeight w:val="566"/>
        </w:trPr>
        <w:tc>
          <w:tcPr>
            <w:tcW w:w="721" w:type="dxa"/>
          </w:tcPr>
          <w:p w14:paraId="4D319095" w14:textId="77777777" w:rsidR="00417154" w:rsidRPr="00A806FE" w:rsidRDefault="00417154" w:rsidP="00C101FC">
            <w:pPr>
              <w:pStyle w:val="TableParagraph"/>
              <w:spacing w:before="145"/>
              <w:rPr>
                <w:b/>
                <w:sz w:val="28"/>
                <w:szCs w:val="28"/>
              </w:rPr>
            </w:pPr>
            <w:r w:rsidRPr="00A806F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546" w:type="dxa"/>
          </w:tcPr>
          <w:p w14:paraId="01848EAF" w14:textId="77777777" w:rsidR="00417154" w:rsidRPr="00A806FE" w:rsidRDefault="00417154" w:rsidP="00C101FC">
            <w:pPr>
              <w:pStyle w:val="TableParagraph"/>
              <w:spacing w:before="145"/>
              <w:ind w:left="108"/>
              <w:rPr>
                <w:sz w:val="28"/>
                <w:szCs w:val="28"/>
              </w:rPr>
            </w:pPr>
            <w:proofErr w:type="spellStart"/>
            <w:r w:rsidRPr="00A806FE">
              <w:rPr>
                <w:sz w:val="28"/>
                <w:szCs w:val="28"/>
              </w:rPr>
              <w:t>Afişarea</w:t>
            </w:r>
            <w:proofErr w:type="spellEnd"/>
            <w:r w:rsidRPr="00A806FE">
              <w:rPr>
                <w:spacing w:val="-3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rezultatelor</w:t>
            </w:r>
            <w:r w:rsidRPr="00A806F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806FE">
              <w:rPr>
                <w:sz w:val="28"/>
                <w:szCs w:val="28"/>
              </w:rPr>
              <w:t>selecţiei</w:t>
            </w:r>
            <w:proofErr w:type="spellEnd"/>
            <w:r w:rsidRPr="00A806FE">
              <w:rPr>
                <w:spacing w:val="-3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dosarelor</w:t>
            </w:r>
          </w:p>
        </w:tc>
        <w:tc>
          <w:tcPr>
            <w:tcW w:w="4961" w:type="dxa"/>
          </w:tcPr>
          <w:p w14:paraId="55627650" w14:textId="63278D9F" w:rsidR="00417154" w:rsidRPr="00A806FE" w:rsidRDefault="00F74042" w:rsidP="00C101FC">
            <w:pPr>
              <w:pStyle w:val="TableParagraph"/>
              <w:ind w:left="205" w:right="1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17154" w:rsidRPr="00A806FE">
              <w:rPr>
                <w:sz w:val="28"/>
                <w:szCs w:val="28"/>
              </w:rPr>
              <w:t>.06.2026, ora 1</w:t>
            </w:r>
            <w:r>
              <w:rPr>
                <w:sz w:val="28"/>
                <w:szCs w:val="28"/>
              </w:rPr>
              <w:t>4</w:t>
            </w:r>
            <w:r w:rsidR="00417154" w:rsidRPr="00A806FE">
              <w:rPr>
                <w:sz w:val="28"/>
                <w:szCs w:val="28"/>
              </w:rPr>
              <w:t>.00</w:t>
            </w:r>
          </w:p>
        </w:tc>
      </w:tr>
      <w:tr w:rsidR="00417154" w:rsidRPr="00A806FE" w14:paraId="065654F9" w14:textId="77777777" w:rsidTr="004B45E8">
        <w:trPr>
          <w:trHeight w:val="567"/>
        </w:trPr>
        <w:tc>
          <w:tcPr>
            <w:tcW w:w="721" w:type="dxa"/>
          </w:tcPr>
          <w:p w14:paraId="67DEC521" w14:textId="77777777" w:rsidR="00417154" w:rsidRPr="00A806FE" w:rsidRDefault="00417154" w:rsidP="00C101FC">
            <w:pPr>
              <w:pStyle w:val="TableParagraph"/>
              <w:spacing w:before="146"/>
              <w:rPr>
                <w:b/>
                <w:sz w:val="28"/>
                <w:szCs w:val="28"/>
              </w:rPr>
            </w:pPr>
            <w:r w:rsidRPr="00A806F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546" w:type="dxa"/>
          </w:tcPr>
          <w:p w14:paraId="683D7C98" w14:textId="77777777" w:rsidR="00417154" w:rsidRPr="00A806FE" w:rsidRDefault="00417154" w:rsidP="00C101FC">
            <w:pPr>
              <w:pStyle w:val="TableParagraph"/>
              <w:spacing w:before="86"/>
              <w:ind w:left="107"/>
              <w:rPr>
                <w:sz w:val="28"/>
                <w:szCs w:val="28"/>
              </w:rPr>
            </w:pPr>
            <w:proofErr w:type="spellStart"/>
            <w:r w:rsidRPr="00A806FE">
              <w:rPr>
                <w:sz w:val="28"/>
                <w:szCs w:val="28"/>
              </w:rPr>
              <w:t>Susţinerea</w:t>
            </w:r>
            <w:proofErr w:type="spellEnd"/>
            <w:r w:rsidRPr="00A806FE">
              <w:rPr>
                <w:spacing w:val="-2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probei</w:t>
            </w:r>
            <w:r w:rsidRPr="00A806FE">
              <w:rPr>
                <w:spacing w:val="-1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interviu</w:t>
            </w:r>
          </w:p>
        </w:tc>
        <w:tc>
          <w:tcPr>
            <w:tcW w:w="4961" w:type="dxa"/>
          </w:tcPr>
          <w:p w14:paraId="19E1CBDB" w14:textId="55B483B4" w:rsidR="00417154" w:rsidRPr="00A806FE" w:rsidRDefault="00417154" w:rsidP="00C101FC">
            <w:pPr>
              <w:pStyle w:val="TableParagraph"/>
              <w:ind w:left="205" w:right="197"/>
              <w:jc w:val="center"/>
              <w:rPr>
                <w:b/>
                <w:sz w:val="28"/>
                <w:szCs w:val="28"/>
              </w:rPr>
            </w:pPr>
            <w:r w:rsidRPr="00A806FE">
              <w:rPr>
                <w:b/>
                <w:bCs/>
                <w:sz w:val="28"/>
                <w:szCs w:val="28"/>
              </w:rPr>
              <w:t>2</w:t>
            </w:r>
            <w:r w:rsidR="00F74042">
              <w:rPr>
                <w:b/>
                <w:bCs/>
                <w:sz w:val="28"/>
                <w:szCs w:val="28"/>
              </w:rPr>
              <w:t>9</w:t>
            </w:r>
            <w:r w:rsidRPr="00A806FE">
              <w:rPr>
                <w:b/>
                <w:bCs/>
                <w:sz w:val="28"/>
                <w:szCs w:val="28"/>
              </w:rPr>
              <w:t>.06.2026</w:t>
            </w:r>
            <w:r w:rsidRPr="00A806FE">
              <w:rPr>
                <w:b/>
                <w:sz w:val="28"/>
                <w:szCs w:val="28"/>
              </w:rPr>
              <w:t>, ora 11.00</w:t>
            </w:r>
          </w:p>
        </w:tc>
      </w:tr>
      <w:tr w:rsidR="00417154" w:rsidRPr="00A806FE" w14:paraId="39BF9A70" w14:textId="77777777" w:rsidTr="004B45E8">
        <w:trPr>
          <w:trHeight w:val="567"/>
        </w:trPr>
        <w:tc>
          <w:tcPr>
            <w:tcW w:w="721" w:type="dxa"/>
          </w:tcPr>
          <w:p w14:paraId="390681B7" w14:textId="77777777" w:rsidR="00417154" w:rsidRPr="00A806FE" w:rsidRDefault="00417154" w:rsidP="00C101FC">
            <w:pPr>
              <w:pStyle w:val="TableParagraph"/>
              <w:spacing w:before="146"/>
              <w:rPr>
                <w:b/>
                <w:sz w:val="28"/>
                <w:szCs w:val="28"/>
              </w:rPr>
            </w:pPr>
            <w:r w:rsidRPr="00A806F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546" w:type="dxa"/>
          </w:tcPr>
          <w:p w14:paraId="49AB183B" w14:textId="77777777" w:rsidR="00417154" w:rsidRPr="00A806FE" w:rsidRDefault="00417154" w:rsidP="00C101FC">
            <w:pPr>
              <w:pStyle w:val="TableParagraph"/>
              <w:spacing w:before="146"/>
              <w:ind w:left="108"/>
              <w:rPr>
                <w:sz w:val="28"/>
                <w:szCs w:val="28"/>
              </w:rPr>
            </w:pPr>
            <w:proofErr w:type="spellStart"/>
            <w:r w:rsidRPr="00A806FE">
              <w:rPr>
                <w:sz w:val="28"/>
                <w:szCs w:val="28"/>
              </w:rPr>
              <w:t>Afişarea</w:t>
            </w:r>
            <w:proofErr w:type="spellEnd"/>
            <w:r w:rsidRPr="00A806FE">
              <w:rPr>
                <w:spacing w:val="-3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rezultatului</w:t>
            </w:r>
            <w:r w:rsidRPr="00A806FE">
              <w:rPr>
                <w:spacing w:val="-2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probei</w:t>
            </w:r>
            <w:r w:rsidRPr="00A806FE">
              <w:rPr>
                <w:spacing w:val="-2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interviu</w:t>
            </w:r>
          </w:p>
        </w:tc>
        <w:tc>
          <w:tcPr>
            <w:tcW w:w="4961" w:type="dxa"/>
          </w:tcPr>
          <w:p w14:paraId="43CD659A" w14:textId="2AD26208" w:rsidR="00417154" w:rsidRPr="00A806FE" w:rsidRDefault="00F74042" w:rsidP="00C101FC">
            <w:pPr>
              <w:pStyle w:val="TableParagraph"/>
              <w:ind w:left="205" w:right="197"/>
              <w:jc w:val="center"/>
              <w:rPr>
                <w:sz w:val="28"/>
                <w:szCs w:val="28"/>
              </w:rPr>
            </w:pPr>
            <w:r w:rsidRPr="00A806FE">
              <w:rPr>
                <w:sz w:val="28"/>
                <w:szCs w:val="28"/>
              </w:rPr>
              <w:t>02.07</w:t>
            </w:r>
            <w:r w:rsidR="00417154" w:rsidRPr="00A806FE">
              <w:rPr>
                <w:sz w:val="28"/>
                <w:szCs w:val="28"/>
              </w:rPr>
              <w:t>.2026, ora 1</w:t>
            </w:r>
            <w:r>
              <w:rPr>
                <w:sz w:val="28"/>
                <w:szCs w:val="28"/>
              </w:rPr>
              <w:t>4</w:t>
            </w:r>
            <w:r w:rsidR="00417154" w:rsidRPr="00A806FE">
              <w:rPr>
                <w:sz w:val="28"/>
                <w:szCs w:val="28"/>
              </w:rPr>
              <w:t>.00</w:t>
            </w:r>
          </w:p>
        </w:tc>
      </w:tr>
      <w:tr w:rsidR="00417154" w:rsidRPr="00A806FE" w14:paraId="73D70464" w14:textId="77777777" w:rsidTr="004B45E8">
        <w:trPr>
          <w:trHeight w:val="567"/>
        </w:trPr>
        <w:tc>
          <w:tcPr>
            <w:tcW w:w="721" w:type="dxa"/>
          </w:tcPr>
          <w:p w14:paraId="06949E32" w14:textId="77777777" w:rsidR="00417154" w:rsidRPr="00A806FE" w:rsidRDefault="00417154" w:rsidP="00C101FC">
            <w:pPr>
              <w:pStyle w:val="TableParagraph"/>
              <w:spacing w:before="146"/>
              <w:rPr>
                <w:b/>
                <w:sz w:val="28"/>
                <w:szCs w:val="28"/>
              </w:rPr>
            </w:pPr>
            <w:r w:rsidRPr="00A806F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46" w:type="dxa"/>
          </w:tcPr>
          <w:p w14:paraId="0E85A009" w14:textId="77777777" w:rsidR="00417154" w:rsidRPr="00A806FE" w:rsidRDefault="00417154" w:rsidP="00C101FC">
            <w:pPr>
              <w:pStyle w:val="TableParagraph"/>
              <w:spacing w:before="146"/>
              <w:ind w:left="108"/>
              <w:rPr>
                <w:sz w:val="28"/>
                <w:szCs w:val="28"/>
              </w:rPr>
            </w:pPr>
            <w:proofErr w:type="spellStart"/>
            <w:r w:rsidRPr="00A806FE">
              <w:rPr>
                <w:sz w:val="28"/>
                <w:szCs w:val="28"/>
              </w:rPr>
              <w:t>Afişarea</w:t>
            </w:r>
            <w:proofErr w:type="spellEnd"/>
            <w:r w:rsidRPr="00A806FE">
              <w:rPr>
                <w:spacing w:val="-3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rezultatului</w:t>
            </w:r>
            <w:r w:rsidRPr="00A806FE">
              <w:rPr>
                <w:spacing w:val="-2"/>
                <w:sz w:val="28"/>
                <w:szCs w:val="28"/>
              </w:rPr>
              <w:t xml:space="preserve"> </w:t>
            </w:r>
            <w:r w:rsidRPr="00A806FE">
              <w:rPr>
                <w:sz w:val="28"/>
                <w:szCs w:val="28"/>
              </w:rPr>
              <w:t>final</w:t>
            </w:r>
          </w:p>
        </w:tc>
        <w:tc>
          <w:tcPr>
            <w:tcW w:w="4961" w:type="dxa"/>
          </w:tcPr>
          <w:p w14:paraId="375931C4" w14:textId="110867EE" w:rsidR="00417154" w:rsidRPr="00A806FE" w:rsidRDefault="00417154" w:rsidP="00C101FC">
            <w:pPr>
              <w:pStyle w:val="TableParagraph"/>
              <w:ind w:left="205" w:right="197"/>
              <w:jc w:val="center"/>
              <w:rPr>
                <w:sz w:val="28"/>
                <w:szCs w:val="28"/>
              </w:rPr>
            </w:pPr>
            <w:r w:rsidRPr="00A806FE">
              <w:rPr>
                <w:sz w:val="28"/>
                <w:szCs w:val="28"/>
              </w:rPr>
              <w:t>0</w:t>
            </w:r>
            <w:r w:rsidR="00F74042">
              <w:rPr>
                <w:sz w:val="28"/>
                <w:szCs w:val="28"/>
              </w:rPr>
              <w:t>3</w:t>
            </w:r>
            <w:r w:rsidRPr="00A806FE">
              <w:rPr>
                <w:sz w:val="28"/>
                <w:szCs w:val="28"/>
              </w:rPr>
              <w:t>.07.2026, ora 1</w:t>
            </w:r>
            <w:r w:rsidR="00F74042">
              <w:rPr>
                <w:sz w:val="28"/>
                <w:szCs w:val="28"/>
              </w:rPr>
              <w:t>4</w:t>
            </w:r>
            <w:r w:rsidRPr="00A806FE">
              <w:rPr>
                <w:sz w:val="28"/>
                <w:szCs w:val="28"/>
              </w:rPr>
              <w:t>.00</w:t>
            </w:r>
          </w:p>
        </w:tc>
      </w:tr>
    </w:tbl>
    <w:p w14:paraId="1AD06884" w14:textId="77777777" w:rsidR="00417154" w:rsidRPr="00A806FE" w:rsidRDefault="00417154" w:rsidP="00417154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14:paraId="4261BA00" w14:textId="146EB55E" w:rsidR="006B0CC1" w:rsidRPr="00A806FE" w:rsidRDefault="006B0CC1" w:rsidP="006B0C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06FE">
        <w:rPr>
          <w:rFonts w:ascii="Times New Roman" w:hAnsi="Times New Roman" w:cs="Times New Roman"/>
          <w:sz w:val="28"/>
          <w:szCs w:val="28"/>
        </w:rPr>
        <w:t>Relaţii</w:t>
      </w:r>
      <w:proofErr w:type="spellEnd"/>
      <w:r w:rsidRPr="00A806FE">
        <w:rPr>
          <w:rFonts w:ascii="Times New Roman" w:hAnsi="Times New Roman" w:cs="Times New Roman"/>
          <w:sz w:val="28"/>
          <w:szCs w:val="28"/>
        </w:rPr>
        <w:t xml:space="preserve"> suplimentare se pot </w:t>
      </w:r>
      <w:proofErr w:type="spellStart"/>
      <w:r w:rsidRPr="00A806FE">
        <w:rPr>
          <w:rFonts w:ascii="Times New Roman" w:hAnsi="Times New Roman" w:cs="Times New Roman"/>
          <w:sz w:val="28"/>
          <w:szCs w:val="28"/>
        </w:rPr>
        <w:t>obţine</w:t>
      </w:r>
      <w:proofErr w:type="spellEnd"/>
      <w:r w:rsidRPr="00A806FE">
        <w:rPr>
          <w:rFonts w:ascii="Times New Roman" w:hAnsi="Times New Roman" w:cs="Times New Roman"/>
          <w:sz w:val="28"/>
          <w:szCs w:val="28"/>
        </w:rPr>
        <w:t xml:space="preserve"> la sediul </w:t>
      </w:r>
      <w:r w:rsidR="00A806FE" w:rsidRPr="00A806FE">
        <w:rPr>
          <w:rFonts w:ascii="Times New Roman" w:hAnsi="Times New Roman" w:cs="Times New Roman"/>
          <w:sz w:val="28"/>
          <w:szCs w:val="28"/>
        </w:rPr>
        <w:t>Consiliului</w:t>
      </w:r>
      <w:r w:rsidRPr="00A806FE">
        <w:rPr>
          <w:rFonts w:ascii="Times New Roman" w:hAnsi="Times New Roman" w:cs="Times New Roman"/>
          <w:sz w:val="28"/>
          <w:szCs w:val="28"/>
        </w:rPr>
        <w:t xml:space="preserve"> Județean Vrancea </w:t>
      </w:r>
      <w:r w:rsidRPr="00A806FE">
        <w:rPr>
          <w:rFonts w:ascii="Times New Roman" w:eastAsia="Times New Roman" w:hAnsi="Times New Roman" w:cs="Times New Roman"/>
          <w:sz w:val="28"/>
          <w:szCs w:val="28"/>
          <w:lang w:val="it-IT" w:eastAsia="en-GB"/>
        </w:rPr>
        <w:t>din Focșani, Județul Vrancea</w:t>
      </w:r>
      <w:r w:rsidRPr="00A806FE">
        <w:rPr>
          <w:rFonts w:ascii="Times New Roman" w:hAnsi="Times New Roman" w:cs="Times New Roman"/>
          <w:sz w:val="28"/>
          <w:szCs w:val="28"/>
        </w:rPr>
        <w:t xml:space="preserve">, la </w:t>
      </w:r>
      <w:r w:rsidR="00A806FE" w:rsidRPr="00A806FE">
        <w:rPr>
          <w:rFonts w:ascii="Times New Roman" w:hAnsi="Times New Roman" w:cs="Times New Roman"/>
          <w:sz w:val="28"/>
          <w:szCs w:val="28"/>
        </w:rPr>
        <w:t>Serviciul</w:t>
      </w:r>
      <w:r w:rsidRPr="00A806FE">
        <w:rPr>
          <w:rFonts w:ascii="Times New Roman" w:hAnsi="Times New Roman" w:cs="Times New Roman"/>
          <w:sz w:val="28"/>
          <w:szCs w:val="28"/>
        </w:rPr>
        <w:t xml:space="preserve"> Resurse Umane</w:t>
      </w:r>
      <w:r w:rsidR="00A806FE" w:rsidRPr="00A806FE">
        <w:rPr>
          <w:rFonts w:ascii="Times New Roman" w:hAnsi="Times New Roman" w:cs="Times New Roman"/>
          <w:sz w:val="28"/>
          <w:szCs w:val="28"/>
        </w:rPr>
        <w:t xml:space="preserve"> și </w:t>
      </w:r>
      <w:r w:rsidR="008226D8">
        <w:rPr>
          <w:rFonts w:ascii="Times New Roman" w:hAnsi="Times New Roman" w:cs="Times New Roman"/>
          <w:sz w:val="28"/>
          <w:szCs w:val="28"/>
        </w:rPr>
        <w:t>I</w:t>
      </w:r>
      <w:r w:rsidR="00A806FE" w:rsidRPr="00A806FE">
        <w:rPr>
          <w:rFonts w:ascii="Times New Roman" w:hAnsi="Times New Roman" w:cs="Times New Roman"/>
          <w:sz w:val="28"/>
          <w:szCs w:val="28"/>
        </w:rPr>
        <w:t>nformatică</w:t>
      </w:r>
      <w:r w:rsidRPr="00A806FE">
        <w:rPr>
          <w:rFonts w:ascii="Times New Roman" w:hAnsi="Times New Roman" w:cs="Times New Roman"/>
          <w:sz w:val="28"/>
          <w:szCs w:val="28"/>
        </w:rPr>
        <w:t xml:space="preserve">, </w:t>
      </w:r>
      <w:r w:rsidRPr="00A806FE">
        <w:rPr>
          <w:rFonts w:ascii="Times New Roman" w:eastAsia="Times New Roman" w:hAnsi="Times New Roman" w:cs="Times New Roman"/>
          <w:sz w:val="28"/>
          <w:szCs w:val="28"/>
        </w:rPr>
        <w:t xml:space="preserve">persoană de contact: </w:t>
      </w:r>
      <w:r w:rsidR="00A806FE" w:rsidRPr="00A806FE">
        <w:rPr>
          <w:rFonts w:ascii="Times New Roman" w:eastAsia="Times New Roman" w:hAnsi="Times New Roman" w:cs="Times New Roman"/>
          <w:sz w:val="28"/>
          <w:szCs w:val="28"/>
        </w:rPr>
        <w:t>Enoiu Larisa-Teodora</w:t>
      </w:r>
      <w:r w:rsidRPr="00A806FE">
        <w:rPr>
          <w:rFonts w:ascii="Times New Roman" w:hAnsi="Times New Roman" w:cs="Times New Roman"/>
          <w:sz w:val="28"/>
          <w:szCs w:val="28"/>
        </w:rPr>
        <w:t xml:space="preserve"> și pe site-ul instituției la </w:t>
      </w:r>
      <w:proofErr w:type="spellStart"/>
      <w:r w:rsidRPr="00A806FE">
        <w:rPr>
          <w:rFonts w:ascii="Times New Roman" w:hAnsi="Times New Roman" w:cs="Times New Roman"/>
          <w:sz w:val="28"/>
          <w:szCs w:val="28"/>
        </w:rPr>
        <w:t>secținea</w:t>
      </w:r>
      <w:proofErr w:type="spellEnd"/>
      <w:r w:rsidRPr="00A806FE">
        <w:rPr>
          <w:rFonts w:ascii="Times New Roman" w:hAnsi="Times New Roman" w:cs="Times New Roman"/>
          <w:sz w:val="28"/>
          <w:szCs w:val="28"/>
        </w:rPr>
        <w:t xml:space="preserve"> </w:t>
      </w:r>
      <w:r w:rsidR="00A806FE" w:rsidRPr="00A806FE">
        <w:rPr>
          <w:rFonts w:ascii="Times New Roman" w:hAnsi="Times New Roman" w:cs="Times New Roman"/>
          <w:sz w:val="28"/>
          <w:szCs w:val="28"/>
        </w:rPr>
        <w:t xml:space="preserve">“ Cariere”. </w:t>
      </w:r>
    </w:p>
    <w:p w14:paraId="3A7AFA84" w14:textId="77777777" w:rsidR="00417154" w:rsidRPr="00A806FE" w:rsidRDefault="00417154" w:rsidP="00417154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14:paraId="0887CA5F" w14:textId="77777777" w:rsidR="00417154" w:rsidRPr="00A806FE" w:rsidRDefault="00417154" w:rsidP="00417154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14:paraId="1BCDAD3E" w14:textId="77777777" w:rsidR="00417154" w:rsidRPr="001B6F93" w:rsidRDefault="00417154" w:rsidP="001B6F93">
      <w:pPr>
        <w:pStyle w:val="Listparagraf"/>
        <w:spacing w:after="0"/>
        <w:rPr>
          <w:rFonts w:ascii="Times New Roman" w:hAnsi="Times New Roman" w:cs="Times New Roman"/>
          <w:sz w:val="28"/>
          <w:szCs w:val="28"/>
        </w:rPr>
      </w:pPr>
    </w:p>
    <w:p w14:paraId="7F019BB9" w14:textId="77777777" w:rsidR="001B6F93" w:rsidRPr="001B6F93" w:rsidRDefault="001B6F93" w:rsidP="001B6F93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en-GB"/>
        </w:rPr>
      </w:pPr>
      <w:proofErr w:type="spellStart"/>
      <w:r w:rsidRPr="001B6F93">
        <w:rPr>
          <w:rFonts w:ascii="Times New Roman" w:hAnsi="Times New Roman" w:cs="Times New Roman"/>
          <w:b/>
          <w:bCs/>
          <w:sz w:val="28"/>
          <w:lang w:val="en-GB"/>
        </w:rPr>
        <w:t>Președintele</w:t>
      </w:r>
      <w:proofErr w:type="spellEnd"/>
    </w:p>
    <w:p w14:paraId="7BBFF6CC" w14:textId="77777777" w:rsidR="001B6F93" w:rsidRPr="001B6F93" w:rsidRDefault="001B6F93" w:rsidP="001B6F93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en-GB"/>
        </w:rPr>
      </w:pPr>
      <w:proofErr w:type="spellStart"/>
      <w:r w:rsidRPr="001B6F93">
        <w:rPr>
          <w:rFonts w:ascii="Times New Roman" w:hAnsi="Times New Roman" w:cs="Times New Roman"/>
          <w:b/>
          <w:bCs/>
          <w:sz w:val="28"/>
          <w:lang w:val="en-GB"/>
        </w:rPr>
        <w:t>Consiliului</w:t>
      </w:r>
      <w:proofErr w:type="spellEnd"/>
      <w:r w:rsidRPr="001B6F93">
        <w:rPr>
          <w:rFonts w:ascii="Times New Roman" w:hAnsi="Times New Roman" w:cs="Times New Roman"/>
          <w:b/>
          <w:bCs/>
          <w:sz w:val="28"/>
          <w:lang w:val="en-GB"/>
        </w:rPr>
        <w:t xml:space="preserve"> </w:t>
      </w:r>
      <w:proofErr w:type="spellStart"/>
      <w:r w:rsidRPr="001B6F93">
        <w:rPr>
          <w:rFonts w:ascii="Times New Roman" w:hAnsi="Times New Roman" w:cs="Times New Roman"/>
          <w:b/>
          <w:bCs/>
          <w:sz w:val="28"/>
          <w:lang w:val="en-GB"/>
        </w:rPr>
        <w:t>Județean</w:t>
      </w:r>
      <w:proofErr w:type="spellEnd"/>
      <w:r w:rsidRPr="001B6F93">
        <w:rPr>
          <w:rFonts w:ascii="Times New Roman" w:hAnsi="Times New Roman" w:cs="Times New Roman"/>
          <w:b/>
          <w:bCs/>
          <w:sz w:val="28"/>
          <w:lang w:val="en-GB"/>
        </w:rPr>
        <w:t xml:space="preserve"> </w:t>
      </w:r>
      <w:proofErr w:type="spellStart"/>
      <w:r w:rsidRPr="001B6F93">
        <w:rPr>
          <w:rFonts w:ascii="Times New Roman" w:hAnsi="Times New Roman" w:cs="Times New Roman"/>
          <w:b/>
          <w:bCs/>
          <w:sz w:val="28"/>
          <w:lang w:val="en-GB"/>
        </w:rPr>
        <w:t>Vrancea</w:t>
      </w:r>
      <w:proofErr w:type="spellEnd"/>
    </w:p>
    <w:p w14:paraId="0E6BF436" w14:textId="77777777" w:rsidR="001B6F93" w:rsidRPr="001B6F93" w:rsidRDefault="001B6F93" w:rsidP="001B6F93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en-GB"/>
        </w:rPr>
      </w:pPr>
      <w:r w:rsidRPr="001B6F93">
        <w:rPr>
          <w:rFonts w:ascii="Times New Roman" w:hAnsi="Times New Roman" w:cs="Times New Roman"/>
          <w:b/>
          <w:bCs/>
          <w:sz w:val="28"/>
          <w:lang w:val="en-GB"/>
        </w:rPr>
        <w:t>Nicușor HALICI</w:t>
      </w:r>
    </w:p>
    <w:p w14:paraId="5E847815" w14:textId="77777777" w:rsidR="001B6F93" w:rsidRPr="001D2701" w:rsidRDefault="001B6F93" w:rsidP="001B6F93">
      <w:pPr>
        <w:rPr>
          <w:b/>
          <w:sz w:val="28"/>
          <w:szCs w:val="28"/>
        </w:rPr>
      </w:pPr>
      <w:r w:rsidRPr="00B70223"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</w:p>
    <w:p w14:paraId="751F363D" w14:textId="77777777" w:rsidR="00417154" w:rsidRPr="00A806FE" w:rsidRDefault="00417154" w:rsidP="00417154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14:paraId="6005D3DF" w14:textId="77777777" w:rsidR="007101FB" w:rsidRPr="00A806FE" w:rsidRDefault="007101FB" w:rsidP="007101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sectPr w:rsidR="007101FB" w:rsidRPr="00A806FE" w:rsidSect="00FF40F4">
      <w:pgSz w:w="11907" w:h="16840" w:code="9"/>
      <w:pgMar w:top="567" w:right="992" w:bottom="1276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8F3C" w14:textId="77777777" w:rsidR="004433B4" w:rsidRDefault="004433B4" w:rsidP="00D916A0">
      <w:pPr>
        <w:spacing w:after="0" w:line="240" w:lineRule="auto"/>
      </w:pPr>
      <w:r>
        <w:separator/>
      </w:r>
    </w:p>
  </w:endnote>
  <w:endnote w:type="continuationSeparator" w:id="0">
    <w:p w14:paraId="5E5D562B" w14:textId="77777777" w:rsidR="004433B4" w:rsidRDefault="004433B4" w:rsidP="00D9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B769" w14:textId="77777777" w:rsidR="004433B4" w:rsidRDefault="004433B4" w:rsidP="00D916A0">
      <w:pPr>
        <w:spacing w:after="0" w:line="240" w:lineRule="auto"/>
      </w:pPr>
      <w:r>
        <w:separator/>
      </w:r>
    </w:p>
  </w:footnote>
  <w:footnote w:type="continuationSeparator" w:id="0">
    <w:p w14:paraId="68D5CEDC" w14:textId="77777777" w:rsidR="004433B4" w:rsidRDefault="004433B4" w:rsidP="00D91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182"/>
    <w:multiLevelType w:val="multilevel"/>
    <w:tmpl w:val="0C5A16A8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772C7"/>
    <w:multiLevelType w:val="multilevel"/>
    <w:tmpl w:val="F3862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F452D"/>
    <w:multiLevelType w:val="multilevel"/>
    <w:tmpl w:val="513C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73BC9"/>
    <w:multiLevelType w:val="multilevel"/>
    <w:tmpl w:val="513C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404F2"/>
    <w:multiLevelType w:val="multilevel"/>
    <w:tmpl w:val="B854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85530"/>
    <w:multiLevelType w:val="hybridMultilevel"/>
    <w:tmpl w:val="A2004220"/>
    <w:lvl w:ilvl="0" w:tplc="8C7AB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58D6CDC"/>
    <w:multiLevelType w:val="multilevel"/>
    <w:tmpl w:val="7EDC3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622B1"/>
    <w:multiLevelType w:val="multilevel"/>
    <w:tmpl w:val="513C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7470D"/>
    <w:multiLevelType w:val="multilevel"/>
    <w:tmpl w:val="513C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E76C7"/>
    <w:multiLevelType w:val="multilevel"/>
    <w:tmpl w:val="513C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121046"/>
    <w:multiLevelType w:val="multilevel"/>
    <w:tmpl w:val="513C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B04B4"/>
    <w:multiLevelType w:val="multilevel"/>
    <w:tmpl w:val="2B1E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E6C1B"/>
    <w:multiLevelType w:val="multilevel"/>
    <w:tmpl w:val="3EC0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B6614"/>
    <w:multiLevelType w:val="multilevel"/>
    <w:tmpl w:val="C64C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2C5A66"/>
    <w:multiLevelType w:val="multilevel"/>
    <w:tmpl w:val="817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67A36"/>
    <w:multiLevelType w:val="multilevel"/>
    <w:tmpl w:val="513C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752E53"/>
    <w:multiLevelType w:val="multilevel"/>
    <w:tmpl w:val="A5E6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1B6DD1"/>
    <w:multiLevelType w:val="multilevel"/>
    <w:tmpl w:val="5942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017F1"/>
    <w:multiLevelType w:val="multilevel"/>
    <w:tmpl w:val="6722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6E4D9E"/>
    <w:multiLevelType w:val="multilevel"/>
    <w:tmpl w:val="513C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895FE4"/>
    <w:multiLevelType w:val="multilevel"/>
    <w:tmpl w:val="DF32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07A83"/>
    <w:multiLevelType w:val="multilevel"/>
    <w:tmpl w:val="8110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EA1832"/>
    <w:multiLevelType w:val="multilevel"/>
    <w:tmpl w:val="513C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F6617D"/>
    <w:multiLevelType w:val="multilevel"/>
    <w:tmpl w:val="7EDC3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9E4791"/>
    <w:multiLevelType w:val="multilevel"/>
    <w:tmpl w:val="513C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7D3331"/>
    <w:multiLevelType w:val="multilevel"/>
    <w:tmpl w:val="524C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672A7"/>
    <w:multiLevelType w:val="multilevel"/>
    <w:tmpl w:val="9034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744CCD"/>
    <w:multiLevelType w:val="multilevel"/>
    <w:tmpl w:val="2C68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5C73B9"/>
    <w:multiLevelType w:val="multilevel"/>
    <w:tmpl w:val="7C32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673609">
    <w:abstractNumId w:val="23"/>
  </w:num>
  <w:num w:numId="2" w16cid:durableId="1318458304">
    <w:abstractNumId w:val="11"/>
  </w:num>
  <w:num w:numId="3" w16cid:durableId="188375553">
    <w:abstractNumId w:val="20"/>
  </w:num>
  <w:num w:numId="4" w16cid:durableId="1766881796">
    <w:abstractNumId w:val="7"/>
  </w:num>
  <w:num w:numId="5" w16cid:durableId="436022939">
    <w:abstractNumId w:val="4"/>
  </w:num>
  <w:num w:numId="6" w16cid:durableId="853882828">
    <w:abstractNumId w:val="16"/>
  </w:num>
  <w:num w:numId="7" w16cid:durableId="834296890">
    <w:abstractNumId w:val="17"/>
  </w:num>
  <w:num w:numId="8" w16cid:durableId="1374383303">
    <w:abstractNumId w:val="12"/>
  </w:num>
  <w:num w:numId="9" w16cid:durableId="1407849048">
    <w:abstractNumId w:val="13"/>
  </w:num>
  <w:num w:numId="10" w16cid:durableId="292296091">
    <w:abstractNumId w:val="25"/>
  </w:num>
  <w:num w:numId="11" w16cid:durableId="907879410">
    <w:abstractNumId w:val="28"/>
  </w:num>
  <w:num w:numId="12" w16cid:durableId="1213617190">
    <w:abstractNumId w:val="18"/>
  </w:num>
  <w:num w:numId="13" w16cid:durableId="263463723">
    <w:abstractNumId w:val="26"/>
  </w:num>
  <w:num w:numId="14" w16cid:durableId="1906186528">
    <w:abstractNumId w:val="21"/>
  </w:num>
  <w:num w:numId="15" w16cid:durableId="1441797774">
    <w:abstractNumId w:val="1"/>
  </w:num>
  <w:num w:numId="16" w16cid:durableId="2100248537">
    <w:abstractNumId w:val="27"/>
  </w:num>
  <w:num w:numId="17" w16cid:durableId="20594111">
    <w:abstractNumId w:val="14"/>
  </w:num>
  <w:num w:numId="18" w16cid:durableId="318651340">
    <w:abstractNumId w:val="5"/>
  </w:num>
  <w:num w:numId="19" w16cid:durableId="1960718646">
    <w:abstractNumId w:val="6"/>
  </w:num>
  <w:num w:numId="20" w16cid:durableId="155611650">
    <w:abstractNumId w:val="2"/>
  </w:num>
  <w:num w:numId="21" w16cid:durableId="96827404">
    <w:abstractNumId w:val="10"/>
  </w:num>
  <w:num w:numId="22" w16cid:durableId="2071265363">
    <w:abstractNumId w:val="19"/>
  </w:num>
  <w:num w:numId="23" w16cid:durableId="1137260294">
    <w:abstractNumId w:val="15"/>
  </w:num>
  <w:num w:numId="24" w16cid:durableId="184909752">
    <w:abstractNumId w:val="8"/>
  </w:num>
  <w:num w:numId="25" w16cid:durableId="1610548535">
    <w:abstractNumId w:val="22"/>
  </w:num>
  <w:num w:numId="26" w16cid:durableId="991173519">
    <w:abstractNumId w:val="3"/>
  </w:num>
  <w:num w:numId="27" w16cid:durableId="1115366295">
    <w:abstractNumId w:val="0"/>
  </w:num>
  <w:num w:numId="28" w16cid:durableId="220143937">
    <w:abstractNumId w:val="9"/>
  </w:num>
  <w:num w:numId="29" w16cid:durableId="137338226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8C"/>
    <w:rsid w:val="000111CD"/>
    <w:rsid w:val="00012D6B"/>
    <w:rsid w:val="000272A3"/>
    <w:rsid w:val="00032782"/>
    <w:rsid w:val="00034A21"/>
    <w:rsid w:val="000519CE"/>
    <w:rsid w:val="000636EF"/>
    <w:rsid w:val="000658D8"/>
    <w:rsid w:val="000710FA"/>
    <w:rsid w:val="00071661"/>
    <w:rsid w:val="000835D0"/>
    <w:rsid w:val="000838D9"/>
    <w:rsid w:val="000A23CA"/>
    <w:rsid w:val="000A4F17"/>
    <w:rsid w:val="000C70AA"/>
    <w:rsid w:val="000D2524"/>
    <w:rsid w:val="000D679B"/>
    <w:rsid w:val="000E07A2"/>
    <w:rsid w:val="000E346F"/>
    <w:rsid w:val="000E41BF"/>
    <w:rsid w:val="000F5ED1"/>
    <w:rsid w:val="000F6C4E"/>
    <w:rsid w:val="001040DA"/>
    <w:rsid w:val="00111748"/>
    <w:rsid w:val="00121374"/>
    <w:rsid w:val="0012572D"/>
    <w:rsid w:val="00130C25"/>
    <w:rsid w:val="00131628"/>
    <w:rsid w:val="00136EBF"/>
    <w:rsid w:val="001612AC"/>
    <w:rsid w:val="00166B84"/>
    <w:rsid w:val="00167147"/>
    <w:rsid w:val="00174FE6"/>
    <w:rsid w:val="00176485"/>
    <w:rsid w:val="001765D2"/>
    <w:rsid w:val="001802FB"/>
    <w:rsid w:val="00180E67"/>
    <w:rsid w:val="0018533D"/>
    <w:rsid w:val="00197BEF"/>
    <w:rsid w:val="001B6F93"/>
    <w:rsid w:val="001C3626"/>
    <w:rsid w:val="001C6520"/>
    <w:rsid w:val="001F3E1E"/>
    <w:rsid w:val="002135D7"/>
    <w:rsid w:val="00216D39"/>
    <w:rsid w:val="0022401B"/>
    <w:rsid w:val="00227730"/>
    <w:rsid w:val="00227FA9"/>
    <w:rsid w:val="00233370"/>
    <w:rsid w:val="002358C1"/>
    <w:rsid w:val="002425E5"/>
    <w:rsid w:val="00246F8C"/>
    <w:rsid w:val="00263198"/>
    <w:rsid w:val="00265D63"/>
    <w:rsid w:val="0026656C"/>
    <w:rsid w:val="00271496"/>
    <w:rsid w:val="00272B01"/>
    <w:rsid w:val="00277033"/>
    <w:rsid w:val="00277753"/>
    <w:rsid w:val="00277824"/>
    <w:rsid w:val="002814EC"/>
    <w:rsid w:val="00282FED"/>
    <w:rsid w:val="00283946"/>
    <w:rsid w:val="00293D11"/>
    <w:rsid w:val="00297135"/>
    <w:rsid w:val="002A71C1"/>
    <w:rsid w:val="002B41F5"/>
    <w:rsid w:val="002C6313"/>
    <w:rsid w:val="002D45C9"/>
    <w:rsid w:val="002E3DC9"/>
    <w:rsid w:val="002F11C8"/>
    <w:rsid w:val="002F6EE2"/>
    <w:rsid w:val="0032728B"/>
    <w:rsid w:val="0033184D"/>
    <w:rsid w:val="00333C9D"/>
    <w:rsid w:val="00334749"/>
    <w:rsid w:val="0034340C"/>
    <w:rsid w:val="00351CDC"/>
    <w:rsid w:val="003522E8"/>
    <w:rsid w:val="00354EC0"/>
    <w:rsid w:val="00371954"/>
    <w:rsid w:val="003755C4"/>
    <w:rsid w:val="00377B7D"/>
    <w:rsid w:val="00380086"/>
    <w:rsid w:val="00381843"/>
    <w:rsid w:val="00396A2D"/>
    <w:rsid w:val="00396B70"/>
    <w:rsid w:val="003B4A71"/>
    <w:rsid w:val="003B60D5"/>
    <w:rsid w:val="003B74EC"/>
    <w:rsid w:val="003C37C8"/>
    <w:rsid w:val="003C3DC6"/>
    <w:rsid w:val="003C49AC"/>
    <w:rsid w:val="003C7DA0"/>
    <w:rsid w:val="003D3E69"/>
    <w:rsid w:val="003E21B0"/>
    <w:rsid w:val="003E273E"/>
    <w:rsid w:val="003E4CEA"/>
    <w:rsid w:val="003E542F"/>
    <w:rsid w:val="003F4F45"/>
    <w:rsid w:val="003F788E"/>
    <w:rsid w:val="00403E53"/>
    <w:rsid w:val="00417154"/>
    <w:rsid w:val="004257D0"/>
    <w:rsid w:val="00431B14"/>
    <w:rsid w:val="004433B4"/>
    <w:rsid w:val="004804E1"/>
    <w:rsid w:val="004A1C74"/>
    <w:rsid w:val="004B45E8"/>
    <w:rsid w:val="004D110B"/>
    <w:rsid w:val="004E6754"/>
    <w:rsid w:val="004F272D"/>
    <w:rsid w:val="004F43B8"/>
    <w:rsid w:val="004F5620"/>
    <w:rsid w:val="005050D5"/>
    <w:rsid w:val="005052E8"/>
    <w:rsid w:val="00511BD5"/>
    <w:rsid w:val="00526D57"/>
    <w:rsid w:val="00527D41"/>
    <w:rsid w:val="005324D0"/>
    <w:rsid w:val="0053423B"/>
    <w:rsid w:val="0054342F"/>
    <w:rsid w:val="00545788"/>
    <w:rsid w:val="005554D0"/>
    <w:rsid w:val="00556C2A"/>
    <w:rsid w:val="00565821"/>
    <w:rsid w:val="005672E2"/>
    <w:rsid w:val="005712CB"/>
    <w:rsid w:val="00575392"/>
    <w:rsid w:val="00575743"/>
    <w:rsid w:val="0059690F"/>
    <w:rsid w:val="00597BA0"/>
    <w:rsid w:val="005A192E"/>
    <w:rsid w:val="005B382B"/>
    <w:rsid w:val="005C1143"/>
    <w:rsid w:val="005C4080"/>
    <w:rsid w:val="005C6B6B"/>
    <w:rsid w:val="005C76D1"/>
    <w:rsid w:val="005E214A"/>
    <w:rsid w:val="005E2B3F"/>
    <w:rsid w:val="005F114E"/>
    <w:rsid w:val="005F5CA4"/>
    <w:rsid w:val="00621E43"/>
    <w:rsid w:val="00625CEF"/>
    <w:rsid w:val="006707B3"/>
    <w:rsid w:val="00674A83"/>
    <w:rsid w:val="00675FF0"/>
    <w:rsid w:val="00683B34"/>
    <w:rsid w:val="00683E33"/>
    <w:rsid w:val="0069223D"/>
    <w:rsid w:val="006B086E"/>
    <w:rsid w:val="006B0CC1"/>
    <w:rsid w:val="006B2130"/>
    <w:rsid w:val="006B33F2"/>
    <w:rsid w:val="006B4007"/>
    <w:rsid w:val="006B61E7"/>
    <w:rsid w:val="006B7378"/>
    <w:rsid w:val="006E5EAE"/>
    <w:rsid w:val="006E7B76"/>
    <w:rsid w:val="006F4CEE"/>
    <w:rsid w:val="00701BFB"/>
    <w:rsid w:val="00706D34"/>
    <w:rsid w:val="007101FB"/>
    <w:rsid w:val="007132B7"/>
    <w:rsid w:val="00713B7F"/>
    <w:rsid w:val="007163C1"/>
    <w:rsid w:val="00726B18"/>
    <w:rsid w:val="007301D9"/>
    <w:rsid w:val="0073295E"/>
    <w:rsid w:val="007362C6"/>
    <w:rsid w:val="00754D22"/>
    <w:rsid w:val="0076509D"/>
    <w:rsid w:val="007738FF"/>
    <w:rsid w:val="00794323"/>
    <w:rsid w:val="007A3A29"/>
    <w:rsid w:val="007A5FDC"/>
    <w:rsid w:val="007B6E3C"/>
    <w:rsid w:val="007C2703"/>
    <w:rsid w:val="007C2AD4"/>
    <w:rsid w:val="007F1615"/>
    <w:rsid w:val="00803E34"/>
    <w:rsid w:val="008104D2"/>
    <w:rsid w:val="008226D8"/>
    <w:rsid w:val="00823335"/>
    <w:rsid w:val="00830533"/>
    <w:rsid w:val="0084570A"/>
    <w:rsid w:val="008507A9"/>
    <w:rsid w:val="00871A96"/>
    <w:rsid w:val="00872E50"/>
    <w:rsid w:val="0087500E"/>
    <w:rsid w:val="008762DE"/>
    <w:rsid w:val="00876F1E"/>
    <w:rsid w:val="00880A27"/>
    <w:rsid w:val="0089190C"/>
    <w:rsid w:val="00891938"/>
    <w:rsid w:val="008C7800"/>
    <w:rsid w:val="008D18EF"/>
    <w:rsid w:val="008D33B2"/>
    <w:rsid w:val="009009C7"/>
    <w:rsid w:val="0092509D"/>
    <w:rsid w:val="0092526E"/>
    <w:rsid w:val="00942C15"/>
    <w:rsid w:val="0094634A"/>
    <w:rsid w:val="00947E11"/>
    <w:rsid w:val="00954C53"/>
    <w:rsid w:val="00954D0B"/>
    <w:rsid w:val="009555D8"/>
    <w:rsid w:val="00957D31"/>
    <w:rsid w:val="009610F6"/>
    <w:rsid w:val="00970DA7"/>
    <w:rsid w:val="00972D73"/>
    <w:rsid w:val="009872C0"/>
    <w:rsid w:val="009910C0"/>
    <w:rsid w:val="009933BA"/>
    <w:rsid w:val="00993756"/>
    <w:rsid w:val="009A6AED"/>
    <w:rsid w:val="009B27A1"/>
    <w:rsid w:val="009C0B46"/>
    <w:rsid w:val="009D0333"/>
    <w:rsid w:val="009D197E"/>
    <w:rsid w:val="009D1A50"/>
    <w:rsid w:val="009D6C9C"/>
    <w:rsid w:val="009E11FB"/>
    <w:rsid w:val="009F06D6"/>
    <w:rsid w:val="009F38ED"/>
    <w:rsid w:val="00A04560"/>
    <w:rsid w:val="00A05D14"/>
    <w:rsid w:val="00A06EBD"/>
    <w:rsid w:val="00A10943"/>
    <w:rsid w:val="00A10DC6"/>
    <w:rsid w:val="00A12BB6"/>
    <w:rsid w:val="00A17400"/>
    <w:rsid w:val="00A17FEE"/>
    <w:rsid w:val="00A2061F"/>
    <w:rsid w:val="00A21543"/>
    <w:rsid w:val="00A2273D"/>
    <w:rsid w:val="00A24A9E"/>
    <w:rsid w:val="00A33140"/>
    <w:rsid w:val="00A379F2"/>
    <w:rsid w:val="00A414F1"/>
    <w:rsid w:val="00A44342"/>
    <w:rsid w:val="00A45E03"/>
    <w:rsid w:val="00A542B4"/>
    <w:rsid w:val="00A56A5A"/>
    <w:rsid w:val="00A56A62"/>
    <w:rsid w:val="00A70B23"/>
    <w:rsid w:val="00A806FE"/>
    <w:rsid w:val="00A83C50"/>
    <w:rsid w:val="00A86639"/>
    <w:rsid w:val="00A95D65"/>
    <w:rsid w:val="00AA1472"/>
    <w:rsid w:val="00AB0D43"/>
    <w:rsid w:val="00AD0F6E"/>
    <w:rsid w:val="00AD2A76"/>
    <w:rsid w:val="00AE0848"/>
    <w:rsid w:val="00AF6705"/>
    <w:rsid w:val="00B46F2F"/>
    <w:rsid w:val="00B555FA"/>
    <w:rsid w:val="00B67195"/>
    <w:rsid w:val="00B80840"/>
    <w:rsid w:val="00B94318"/>
    <w:rsid w:val="00B96912"/>
    <w:rsid w:val="00B96961"/>
    <w:rsid w:val="00BA1534"/>
    <w:rsid w:val="00BA6B6D"/>
    <w:rsid w:val="00BB337D"/>
    <w:rsid w:val="00BB39EF"/>
    <w:rsid w:val="00BC42DD"/>
    <w:rsid w:val="00BD37D4"/>
    <w:rsid w:val="00BF46C1"/>
    <w:rsid w:val="00C16A94"/>
    <w:rsid w:val="00C330D4"/>
    <w:rsid w:val="00C50709"/>
    <w:rsid w:val="00C53824"/>
    <w:rsid w:val="00C54A16"/>
    <w:rsid w:val="00C61172"/>
    <w:rsid w:val="00C709C1"/>
    <w:rsid w:val="00C829BA"/>
    <w:rsid w:val="00C86B7E"/>
    <w:rsid w:val="00C96DBC"/>
    <w:rsid w:val="00CB1050"/>
    <w:rsid w:val="00CB1748"/>
    <w:rsid w:val="00CC6055"/>
    <w:rsid w:val="00CD409A"/>
    <w:rsid w:val="00CD49C9"/>
    <w:rsid w:val="00CD7E1C"/>
    <w:rsid w:val="00CE5516"/>
    <w:rsid w:val="00D00E33"/>
    <w:rsid w:val="00D0458C"/>
    <w:rsid w:val="00D2554A"/>
    <w:rsid w:val="00D30D37"/>
    <w:rsid w:val="00D410B0"/>
    <w:rsid w:val="00D51CFD"/>
    <w:rsid w:val="00D6301B"/>
    <w:rsid w:val="00D647F7"/>
    <w:rsid w:val="00D86460"/>
    <w:rsid w:val="00D916A0"/>
    <w:rsid w:val="00D947DB"/>
    <w:rsid w:val="00DA2E85"/>
    <w:rsid w:val="00DA3B40"/>
    <w:rsid w:val="00DB270F"/>
    <w:rsid w:val="00DB2CB7"/>
    <w:rsid w:val="00DB3906"/>
    <w:rsid w:val="00DC1A01"/>
    <w:rsid w:val="00DC6FE0"/>
    <w:rsid w:val="00DD4AA6"/>
    <w:rsid w:val="00DE5B1E"/>
    <w:rsid w:val="00DF05AA"/>
    <w:rsid w:val="00E01F60"/>
    <w:rsid w:val="00E06C1D"/>
    <w:rsid w:val="00E430FB"/>
    <w:rsid w:val="00E500E0"/>
    <w:rsid w:val="00E50288"/>
    <w:rsid w:val="00E57FE5"/>
    <w:rsid w:val="00E636FD"/>
    <w:rsid w:val="00E667FD"/>
    <w:rsid w:val="00E70D59"/>
    <w:rsid w:val="00E77560"/>
    <w:rsid w:val="00EA252B"/>
    <w:rsid w:val="00EB5E0F"/>
    <w:rsid w:val="00EC05D7"/>
    <w:rsid w:val="00EC245F"/>
    <w:rsid w:val="00EC666E"/>
    <w:rsid w:val="00ED697E"/>
    <w:rsid w:val="00EE39D7"/>
    <w:rsid w:val="00EF1311"/>
    <w:rsid w:val="00EF4DAF"/>
    <w:rsid w:val="00EF56E5"/>
    <w:rsid w:val="00F009E7"/>
    <w:rsid w:val="00F06A3F"/>
    <w:rsid w:val="00F11683"/>
    <w:rsid w:val="00F12619"/>
    <w:rsid w:val="00F23C73"/>
    <w:rsid w:val="00F25144"/>
    <w:rsid w:val="00F25C37"/>
    <w:rsid w:val="00F45828"/>
    <w:rsid w:val="00F53E23"/>
    <w:rsid w:val="00F54926"/>
    <w:rsid w:val="00F651B5"/>
    <w:rsid w:val="00F74042"/>
    <w:rsid w:val="00F823B2"/>
    <w:rsid w:val="00F86E30"/>
    <w:rsid w:val="00FA4E13"/>
    <w:rsid w:val="00FA7FDC"/>
    <w:rsid w:val="00FB7232"/>
    <w:rsid w:val="00FC1FC5"/>
    <w:rsid w:val="00FD5A78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A059"/>
  <w15:chartTrackingRefBased/>
  <w15:docId w15:val="{7C465663-E4EB-4860-BD36-D9C64979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58C"/>
    <w:pPr>
      <w:spacing w:after="160" w:line="259" w:lineRule="auto"/>
      <w:jc w:val="left"/>
    </w:pPr>
    <w:rPr>
      <w:rFonts w:asciiTheme="minorHAnsi" w:hAnsiTheme="minorHAnsi"/>
      <w:sz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1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818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969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body 2,List Paragraph1"/>
    <w:basedOn w:val="Normal"/>
    <w:uiPriority w:val="34"/>
    <w:qFormat/>
    <w:rsid w:val="00D045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3B74EC"/>
    <w:rPr>
      <w:b/>
      <w:bCs/>
    </w:rPr>
  </w:style>
  <w:style w:type="character" w:styleId="Accentuat">
    <w:name w:val="Emphasis"/>
    <w:basedOn w:val="Fontdeparagrafimplicit"/>
    <w:uiPriority w:val="20"/>
    <w:qFormat/>
    <w:rsid w:val="003B74EC"/>
    <w:rPr>
      <w:i/>
      <w:iCs/>
    </w:rPr>
  </w:style>
  <w:style w:type="character" w:styleId="Hyperlink">
    <w:name w:val="Hyperlink"/>
    <w:basedOn w:val="Fontdeparagrafimplicit"/>
    <w:uiPriority w:val="99"/>
    <w:unhideWhenUsed/>
    <w:rsid w:val="003B74EC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511B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styleId="Frspaiere">
    <w:name w:val="No Spacing"/>
    <w:uiPriority w:val="1"/>
    <w:qFormat/>
    <w:rsid w:val="00625CEF"/>
    <w:pPr>
      <w:jc w:val="left"/>
    </w:pPr>
    <w:rPr>
      <w:rFonts w:asciiTheme="minorHAnsi" w:hAnsiTheme="minorHAnsi"/>
      <w:sz w:val="22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282FED"/>
    <w:rPr>
      <w:color w:val="605E5C"/>
      <w:shd w:val="clear" w:color="auto" w:fill="E1DFDD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9690F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818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l5def">
    <w:name w:val="l5def"/>
    <w:basedOn w:val="Fontdeparagrafimplicit"/>
    <w:rsid w:val="009009C7"/>
  </w:style>
  <w:style w:type="character" w:customStyle="1" w:styleId="l5r">
    <w:name w:val="l5_r"/>
    <w:basedOn w:val="Fontdeparagrafimplicit"/>
    <w:rsid w:val="00C709C1"/>
  </w:style>
  <w:style w:type="paragraph" w:customStyle="1" w:styleId="z1qcye">
    <w:name w:val="z1qcye"/>
    <w:basedOn w:val="Normal"/>
    <w:rsid w:val="0007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286pc">
    <w:name w:val="t286pc"/>
    <w:basedOn w:val="Fontdeparagrafimplicit"/>
    <w:rsid w:val="000710FA"/>
  </w:style>
  <w:style w:type="paragraph" w:styleId="Corptext">
    <w:name w:val="Body Text"/>
    <w:basedOn w:val="Normal"/>
    <w:link w:val="CorptextCaracter"/>
    <w:uiPriority w:val="99"/>
    <w:unhideWhenUsed/>
    <w:rsid w:val="000710FA"/>
    <w:pPr>
      <w:spacing w:after="120"/>
    </w:pPr>
    <w:rPr>
      <w:kern w:val="2"/>
      <w14:ligatures w14:val="standardContextual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0710FA"/>
    <w:rPr>
      <w:rFonts w:asciiTheme="minorHAnsi" w:hAnsiTheme="minorHAnsi"/>
      <w:kern w:val="2"/>
      <w:sz w:val="22"/>
      <w:lang w:val="ro-RO"/>
      <w14:ligatures w14:val="standardContextual"/>
    </w:rPr>
  </w:style>
  <w:style w:type="character" w:customStyle="1" w:styleId="alb">
    <w:name w:val="a_lb"/>
    <w:basedOn w:val="Fontdeparagrafimplicit"/>
    <w:rsid w:val="00130C25"/>
  </w:style>
  <w:style w:type="paragraph" w:customStyle="1" w:styleId="TableParagraph">
    <w:name w:val="Table Paragraph"/>
    <w:basedOn w:val="Normal"/>
    <w:uiPriority w:val="1"/>
    <w:qFormat/>
    <w:rsid w:val="00277033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</w:rPr>
  </w:style>
  <w:style w:type="character" w:customStyle="1" w:styleId="atl">
    <w:name w:val="a_tl"/>
    <w:basedOn w:val="Fontdeparagrafimplicit"/>
    <w:rsid w:val="009E11FB"/>
  </w:style>
  <w:style w:type="paragraph" w:styleId="Antet">
    <w:name w:val="header"/>
    <w:basedOn w:val="Normal"/>
    <w:link w:val="AntetCaracter"/>
    <w:uiPriority w:val="99"/>
    <w:unhideWhenUsed/>
    <w:rsid w:val="00D91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916A0"/>
    <w:rPr>
      <w:rFonts w:asciiTheme="minorHAnsi" w:hAnsiTheme="minorHAnsi"/>
      <w:sz w:val="22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91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916A0"/>
    <w:rPr>
      <w:rFonts w:asciiTheme="minorHAnsi" w:hAnsiTheme="minorHAnsi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jvrancea.ro/clubul-sportiv-judetean-vrance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2880</Words>
  <Characters>16421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Stoica</dc:creator>
  <cp:keywords/>
  <dc:description/>
  <cp:lastModifiedBy>Vlad Camelia</cp:lastModifiedBy>
  <cp:revision>180</cp:revision>
  <cp:lastPrinted>2026-05-28T12:44:00Z</cp:lastPrinted>
  <dcterms:created xsi:type="dcterms:W3CDTF">2026-05-21T09:17:00Z</dcterms:created>
  <dcterms:modified xsi:type="dcterms:W3CDTF">2026-05-28T12:44:00Z</dcterms:modified>
</cp:coreProperties>
</file>