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56403" w14:textId="6EC13FB4" w:rsidR="00A55281" w:rsidRPr="00147E5A" w:rsidRDefault="00731AE5" w:rsidP="004435C2">
      <w:pPr>
        <w:widowControl w:val="0"/>
        <w:rPr>
          <w:b/>
          <w:bCs/>
          <w:sz w:val="28"/>
          <w:szCs w:val="28"/>
        </w:rPr>
      </w:pPr>
      <w:r w:rsidRPr="00147E5A">
        <w:rPr>
          <w:b/>
          <w:bCs/>
          <w:sz w:val="28"/>
          <w:szCs w:val="28"/>
        </w:rPr>
        <w:t>R</w:t>
      </w:r>
      <w:r w:rsidR="00A55281" w:rsidRPr="00147E5A">
        <w:rPr>
          <w:b/>
          <w:bCs/>
          <w:sz w:val="28"/>
          <w:szCs w:val="28"/>
        </w:rPr>
        <w:t xml:space="preserve">OMÂNIA </w:t>
      </w:r>
      <w:r w:rsidR="00A55281" w:rsidRPr="00147E5A">
        <w:rPr>
          <w:b/>
          <w:bCs/>
          <w:sz w:val="28"/>
          <w:szCs w:val="28"/>
        </w:rPr>
        <w:tab/>
      </w:r>
      <w:r w:rsidR="00A55281" w:rsidRPr="00147E5A">
        <w:rPr>
          <w:b/>
          <w:bCs/>
          <w:sz w:val="28"/>
          <w:szCs w:val="28"/>
        </w:rPr>
        <w:tab/>
      </w:r>
      <w:r w:rsidR="00A55281" w:rsidRPr="00147E5A">
        <w:rPr>
          <w:b/>
          <w:bCs/>
          <w:sz w:val="28"/>
          <w:szCs w:val="28"/>
        </w:rPr>
        <w:tab/>
      </w:r>
      <w:r w:rsidR="00A55281" w:rsidRPr="00147E5A">
        <w:rPr>
          <w:b/>
          <w:bCs/>
          <w:sz w:val="28"/>
          <w:szCs w:val="28"/>
        </w:rPr>
        <w:tab/>
      </w:r>
      <w:r w:rsidR="00A55281" w:rsidRPr="00147E5A">
        <w:rPr>
          <w:b/>
          <w:bCs/>
          <w:sz w:val="28"/>
          <w:szCs w:val="28"/>
        </w:rPr>
        <w:tab/>
        <w:t xml:space="preserve">                                           </w:t>
      </w:r>
      <w:r w:rsidR="00D5493E" w:rsidRPr="00147E5A">
        <w:rPr>
          <w:b/>
          <w:bCs/>
          <w:sz w:val="28"/>
          <w:szCs w:val="28"/>
        </w:rPr>
        <w:t xml:space="preserve">         </w:t>
      </w:r>
      <w:r w:rsidR="00A55281" w:rsidRPr="00147E5A">
        <w:rPr>
          <w:b/>
          <w:bCs/>
          <w:sz w:val="28"/>
          <w:szCs w:val="28"/>
        </w:rPr>
        <w:t xml:space="preserve">  </w:t>
      </w:r>
    </w:p>
    <w:p w14:paraId="502ABFCC" w14:textId="22183CA3" w:rsidR="00A55281" w:rsidRPr="00147E5A" w:rsidRDefault="00731AE5" w:rsidP="004435C2">
      <w:pPr>
        <w:widowControl w:val="0"/>
        <w:rPr>
          <w:b/>
          <w:bCs/>
          <w:sz w:val="28"/>
          <w:szCs w:val="28"/>
        </w:rPr>
      </w:pPr>
      <w:r w:rsidRPr="00147E5A">
        <w:rPr>
          <w:b/>
          <w:bCs/>
          <w:sz w:val="28"/>
          <w:szCs w:val="28"/>
        </w:rPr>
        <w:t>JUDEȚUL</w:t>
      </w:r>
      <w:r w:rsidR="00A55281" w:rsidRPr="00147E5A">
        <w:rPr>
          <w:b/>
          <w:bCs/>
          <w:sz w:val="28"/>
          <w:szCs w:val="28"/>
        </w:rPr>
        <w:t xml:space="preserve"> VRANCEA</w:t>
      </w:r>
    </w:p>
    <w:p w14:paraId="1F52877D" w14:textId="77777777" w:rsidR="008D7EC6" w:rsidRDefault="00A55281" w:rsidP="008D7EC6">
      <w:pPr>
        <w:pStyle w:val="Corptext2"/>
        <w:widowControl w:val="0"/>
        <w:rPr>
          <w:rFonts w:ascii="Times New Roman" w:hAnsi="Times New Roman" w:cs="Times New Roman"/>
          <w:szCs w:val="28"/>
          <w:lang w:val="ro-RO"/>
        </w:rPr>
      </w:pPr>
      <w:r w:rsidRPr="00147E5A">
        <w:rPr>
          <w:rFonts w:ascii="Times New Roman" w:hAnsi="Times New Roman" w:cs="Times New Roman"/>
          <w:szCs w:val="28"/>
          <w:lang w:val="ro-RO"/>
        </w:rPr>
        <w:t xml:space="preserve">CONSILIUL </w:t>
      </w:r>
      <w:r w:rsidR="00731AE5" w:rsidRPr="00147E5A">
        <w:rPr>
          <w:rFonts w:ascii="Times New Roman" w:hAnsi="Times New Roman" w:cs="Times New Roman"/>
          <w:szCs w:val="28"/>
          <w:lang w:val="ro-RO"/>
        </w:rPr>
        <w:t>JUDEȚEAN</w:t>
      </w:r>
      <w:r w:rsidRPr="00147E5A">
        <w:rPr>
          <w:rFonts w:ascii="Times New Roman" w:hAnsi="Times New Roman" w:cs="Times New Roman"/>
          <w:szCs w:val="28"/>
          <w:lang w:val="ro-RO"/>
        </w:rPr>
        <w:t xml:space="preserve"> </w:t>
      </w:r>
      <w:r w:rsidRPr="00147E5A">
        <w:rPr>
          <w:rFonts w:ascii="Times New Roman" w:hAnsi="Times New Roman" w:cs="Times New Roman"/>
          <w:szCs w:val="28"/>
          <w:lang w:val="ro-RO"/>
        </w:rPr>
        <w:tab/>
      </w:r>
    </w:p>
    <w:p w14:paraId="6089D26F" w14:textId="77777777" w:rsidR="008D7EC6" w:rsidRDefault="008D7EC6" w:rsidP="008D7EC6">
      <w:pPr>
        <w:pStyle w:val="Corptext2"/>
        <w:widowControl w:val="0"/>
        <w:rPr>
          <w:rFonts w:ascii="Times New Roman" w:hAnsi="Times New Roman" w:cs="Times New Roman"/>
          <w:szCs w:val="28"/>
          <w:lang w:val="ro-RO"/>
        </w:rPr>
      </w:pPr>
    </w:p>
    <w:p w14:paraId="3DFDCDAE" w14:textId="3C248833" w:rsidR="00A55281" w:rsidRPr="00147E5A" w:rsidRDefault="00A55281" w:rsidP="008D7EC6">
      <w:pPr>
        <w:pStyle w:val="Corptext2"/>
        <w:widowControl w:val="0"/>
        <w:rPr>
          <w:rFonts w:ascii="Times New Roman" w:hAnsi="Times New Roman" w:cs="Times New Roman"/>
          <w:sz w:val="22"/>
          <w:szCs w:val="22"/>
          <w:lang w:val="ro-RO"/>
        </w:rPr>
      </w:pPr>
      <w:r w:rsidRPr="00147E5A">
        <w:rPr>
          <w:rFonts w:ascii="Times New Roman" w:hAnsi="Times New Roman" w:cs="Times New Roman"/>
          <w:szCs w:val="28"/>
          <w:lang w:val="ro-RO"/>
        </w:rPr>
        <w:tab/>
      </w:r>
      <w:r w:rsidRPr="00147E5A">
        <w:rPr>
          <w:rFonts w:ascii="Times New Roman" w:hAnsi="Times New Roman" w:cs="Times New Roman"/>
          <w:szCs w:val="28"/>
          <w:lang w:val="ro-RO"/>
        </w:rPr>
        <w:tab/>
      </w:r>
    </w:p>
    <w:p w14:paraId="4CC85F4E" w14:textId="274B2F52" w:rsidR="00A55281" w:rsidRPr="00147E5A" w:rsidRDefault="00A55281" w:rsidP="004435C2">
      <w:pPr>
        <w:pStyle w:val="Titlu1"/>
        <w:keepNext w:val="0"/>
        <w:widowControl w:val="0"/>
        <w:rPr>
          <w:rFonts w:ascii="Times New Roman" w:hAnsi="Times New Roman" w:cs="Times New Roman"/>
          <w:sz w:val="28"/>
          <w:szCs w:val="28"/>
        </w:rPr>
      </w:pPr>
      <w:r w:rsidRPr="00147E5A">
        <w:rPr>
          <w:rFonts w:ascii="Times New Roman" w:hAnsi="Times New Roman" w:cs="Times New Roman"/>
          <w:sz w:val="28"/>
          <w:szCs w:val="28"/>
        </w:rPr>
        <w:t>HOTĂRÂREA</w:t>
      </w:r>
      <w:r w:rsidR="00004BE7" w:rsidRPr="00147E5A">
        <w:rPr>
          <w:rFonts w:ascii="Times New Roman" w:hAnsi="Times New Roman" w:cs="Times New Roman"/>
          <w:sz w:val="28"/>
          <w:szCs w:val="28"/>
        </w:rPr>
        <w:t xml:space="preserve"> </w:t>
      </w:r>
      <w:r w:rsidRPr="00147E5A">
        <w:rPr>
          <w:rFonts w:ascii="Times New Roman" w:hAnsi="Times New Roman" w:cs="Times New Roman"/>
          <w:sz w:val="28"/>
          <w:szCs w:val="28"/>
        </w:rPr>
        <w:t>nr.</w:t>
      </w:r>
      <w:r w:rsidR="008D7EC6">
        <w:rPr>
          <w:rFonts w:ascii="Times New Roman" w:hAnsi="Times New Roman" w:cs="Times New Roman"/>
          <w:sz w:val="28"/>
          <w:szCs w:val="28"/>
        </w:rPr>
        <w:t xml:space="preserve"> 64</w:t>
      </w:r>
    </w:p>
    <w:p w14:paraId="3DFD1E09" w14:textId="7ACE076F" w:rsidR="00A55281" w:rsidRPr="00147E5A" w:rsidRDefault="00A55281" w:rsidP="004435C2">
      <w:pPr>
        <w:pStyle w:val="Titlu1"/>
        <w:keepNext w:val="0"/>
        <w:widowControl w:val="0"/>
        <w:ind w:left="-567"/>
        <w:jc w:val="left"/>
        <w:rPr>
          <w:rFonts w:ascii="Times New Roman" w:hAnsi="Times New Roman" w:cs="Times New Roman"/>
          <w:sz w:val="28"/>
          <w:szCs w:val="28"/>
        </w:rPr>
      </w:pPr>
      <w:r w:rsidRPr="00147E5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8D7EC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47E5A">
        <w:rPr>
          <w:rFonts w:ascii="Times New Roman" w:hAnsi="Times New Roman" w:cs="Times New Roman"/>
          <w:sz w:val="28"/>
          <w:szCs w:val="28"/>
        </w:rPr>
        <w:t xml:space="preserve"> din </w:t>
      </w:r>
      <w:r w:rsidR="008D7EC6">
        <w:rPr>
          <w:rFonts w:ascii="Times New Roman" w:hAnsi="Times New Roman" w:cs="Times New Roman"/>
          <w:sz w:val="28"/>
          <w:szCs w:val="28"/>
        </w:rPr>
        <w:t xml:space="preserve">31 martie </w:t>
      </w:r>
      <w:r w:rsidRPr="00147E5A">
        <w:rPr>
          <w:rFonts w:ascii="Times New Roman" w:hAnsi="Times New Roman" w:cs="Times New Roman"/>
          <w:sz w:val="28"/>
          <w:szCs w:val="28"/>
        </w:rPr>
        <w:t>202</w:t>
      </w:r>
      <w:r w:rsidR="005429F0" w:rsidRPr="00147E5A">
        <w:rPr>
          <w:rFonts w:ascii="Times New Roman" w:hAnsi="Times New Roman" w:cs="Times New Roman"/>
          <w:sz w:val="28"/>
          <w:szCs w:val="28"/>
        </w:rPr>
        <w:t>6</w:t>
      </w:r>
      <w:r w:rsidRPr="00147E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760BEC" w14:textId="77777777" w:rsidR="00A55281" w:rsidRPr="00147E5A" w:rsidRDefault="00A55281" w:rsidP="004435C2">
      <w:pPr>
        <w:widowControl w:val="0"/>
        <w:ind w:left="-567"/>
        <w:rPr>
          <w:b/>
          <w:bCs/>
          <w:sz w:val="22"/>
          <w:szCs w:val="22"/>
        </w:rPr>
      </w:pPr>
    </w:p>
    <w:p w14:paraId="1C93231B" w14:textId="1BEB6F4E" w:rsidR="00A55281" w:rsidRPr="00147E5A" w:rsidRDefault="00A55281" w:rsidP="004435C2">
      <w:pPr>
        <w:pStyle w:val="Indentcorptext"/>
        <w:widowControl w:val="0"/>
        <w:ind w:left="1050" w:hanging="1050"/>
        <w:jc w:val="both"/>
        <w:rPr>
          <w:bCs/>
          <w:sz w:val="28"/>
          <w:szCs w:val="28"/>
        </w:rPr>
      </w:pPr>
      <w:r w:rsidRPr="00147E5A">
        <w:rPr>
          <w:b/>
          <w:bCs/>
          <w:sz w:val="28"/>
          <w:szCs w:val="28"/>
        </w:rPr>
        <w:t xml:space="preserve">privind: </w:t>
      </w:r>
      <w:bookmarkStart w:id="0" w:name="_Hlk57046251"/>
      <w:bookmarkStart w:id="1" w:name="_Hlk51242885"/>
      <w:r w:rsidR="005429F0" w:rsidRPr="00147E5A">
        <w:rPr>
          <w:sz w:val="28"/>
          <w:szCs w:val="28"/>
        </w:rPr>
        <w:t>actualizarea cheltuielilor legate de proiectul “Consolidare și restaurare Casa Apostoleanu - C1 și C2, str. Cuza Vodă, nr. 50</w:t>
      </w:r>
      <w:r w:rsidR="00755C69" w:rsidRPr="00147E5A">
        <w:rPr>
          <w:sz w:val="28"/>
          <w:szCs w:val="28"/>
        </w:rPr>
        <w:t xml:space="preserve"> </w:t>
      </w:r>
      <w:r w:rsidR="005429F0" w:rsidRPr="00147E5A">
        <w:rPr>
          <w:sz w:val="28"/>
          <w:szCs w:val="28"/>
        </w:rPr>
        <w:t>-</w:t>
      </w:r>
      <w:r w:rsidR="00755C69" w:rsidRPr="00147E5A">
        <w:rPr>
          <w:sz w:val="28"/>
          <w:szCs w:val="28"/>
        </w:rPr>
        <w:t xml:space="preserve"> </w:t>
      </w:r>
      <w:r w:rsidR="005429F0" w:rsidRPr="00147E5A">
        <w:rPr>
          <w:sz w:val="28"/>
          <w:szCs w:val="28"/>
        </w:rPr>
        <w:t>52, municipiul Focșani, județul Vrancea”</w:t>
      </w:r>
    </w:p>
    <w:bookmarkEnd w:id="0"/>
    <w:bookmarkEnd w:id="1"/>
    <w:p w14:paraId="19C7E17D" w14:textId="77777777" w:rsidR="00A55281" w:rsidRPr="00147E5A" w:rsidRDefault="00A55281" w:rsidP="004435C2">
      <w:pPr>
        <w:pStyle w:val="Indentcorptext"/>
        <w:widowControl w:val="0"/>
        <w:ind w:left="-567" w:hanging="993"/>
        <w:jc w:val="both"/>
        <w:rPr>
          <w:b/>
          <w:sz w:val="22"/>
          <w:szCs w:val="22"/>
        </w:rPr>
      </w:pPr>
    </w:p>
    <w:p w14:paraId="24222E49" w14:textId="4E3ED25C" w:rsidR="00A55281" w:rsidRPr="00147E5A" w:rsidRDefault="00A55281" w:rsidP="004435C2">
      <w:pPr>
        <w:pStyle w:val="Corptext"/>
        <w:widowControl w:val="0"/>
        <w:ind w:hanging="284"/>
        <w:rPr>
          <w:rFonts w:ascii="Times New Roman" w:hAnsi="Times New Roman" w:cs="Times New Roman"/>
          <w:b/>
          <w:bCs/>
          <w:szCs w:val="28"/>
        </w:rPr>
      </w:pPr>
      <w:r w:rsidRPr="00147E5A">
        <w:rPr>
          <w:rFonts w:ascii="Times New Roman" w:hAnsi="Times New Roman" w:cs="Times New Roman"/>
          <w:b/>
          <w:bCs/>
          <w:szCs w:val="28"/>
        </w:rPr>
        <w:t xml:space="preserve">    Consiliul </w:t>
      </w:r>
      <w:r w:rsidR="00D5493E" w:rsidRPr="00147E5A">
        <w:rPr>
          <w:rFonts w:ascii="Times New Roman" w:hAnsi="Times New Roman" w:cs="Times New Roman"/>
          <w:b/>
          <w:bCs/>
          <w:szCs w:val="28"/>
        </w:rPr>
        <w:t>Județean</w:t>
      </w:r>
      <w:r w:rsidRPr="00147E5A">
        <w:rPr>
          <w:rFonts w:ascii="Times New Roman" w:hAnsi="Times New Roman" w:cs="Times New Roman"/>
          <w:b/>
          <w:bCs/>
          <w:szCs w:val="28"/>
        </w:rPr>
        <w:t xml:space="preserve"> Vrancea, </w:t>
      </w:r>
    </w:p>
    <w:p w14:paraId="3494701F" w14:textId="0850C40C" w:rsidR="00396F32" w:rsidRPr="00147E5A" w:rsidRDefault="00A55281" w:rsidP="009A7FA3">
      <w:pPr>
        <w:pStyle w:val="Frspaiere1"/>
        <w:widowControl w:val="0"/>
        <w:numPr>
          <w:ilvl w:val="0"/>
          <w:numId w:val="17"/>
        </w:numPr>
        <w:tabs>
          <w:tab w:val="left" w:pos="196"/>
          <w:tab w:val="left" w:pos="396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E5A">
        <w:rPr>
          <w:rFonts w:ascii="Times New Roman" w:hAnsi="Times New Roman" w:cs="Times New Roman"/>
          <w:b/>
          <w:bCs/>
          <w:sz w:val="28"/>
          <w:szCs w:val="28"/>
        </w:rPr>
        <w:t>văzând</w:t>
      </w:r>
      <w:r w:rsidR="00D5493E" w:rsidRPr="00147E5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7E5A">
        <w:rPr>
          <w:rFonts w:ascii="Times New Roman" w:hAnsi="Times New Roman" w:cs="Times New Roman"/>
          <w:sz w:val="28"/>
          <w:szCs w:val="28"/>
        </w:rPr>
        <w:t>referatul</w:t>
      </w:r>
      <w:r w:rsidR="00D5493E" w:rsidRPr="00147E5A">
        <w:rPr>
          <w:rFonts w:ascii="Times New Roman" w:hAnsi="Times New Roman" w:cs="Times New Roman"/>
          <w:sz w:val="28"/>
          <w:szCs w:val="28"/>
        </w:rPr>
        <w:t xml:space="preserve"> nr.</w:t>
      </w:r>
      <w:r w:rsidR="00134E64">
        <w:rPr>
          <w:rFonts w:ascii="Times New Roman" w:hAnsi="Times New Roman" w:cs="Times New Roman"/>
          <w:sz w:val="28"/>
          <w:szCs w:val="28"/>
        </w:rPr>
        <w:t xml:space="preserve"> 201/7526/24.03.2026</w:t>
      </w:r>
      <w:r w:rsidR="00D5493E" w:rsidRPr="00147E5A">
        <w:rPr>
          <w:rFonts w:ascii="Times New Roman" w:hAnsi="Times New Roman" w:cs="Times New Roman"/>
          <w:sz w:val="28"/>
          <w:szCs w:val="28"/>
        </w:rPr>
        <w:t xml:space="preserve">, pentru </w:t>
      </w:r>
      <w:r w:rsidR="000F11EC" w:rsidRPr="00147E5A">
        <w:rPr>
          <w:rFonts w:ascii="Times New Roman" w:hAnsi="Times New Roman" w:cs="Times New Roman"/>
          <w:sz w:val="28"/>
          <w:szCs w:val="28"/>
        </w:rPr>
        <w:t>actualizarea cheltuielilor legate de proiectul “Consolidare și restaurare Casa Apostoleanu - C1 și C2, str. Cuza Vodă, nr. 50</w:t>
      </w:r>
      <w:r w:rsidR="00755C69" w:rsidRPr="00147E5A">
        <w:rPr>
          <w:rFonts w:ascii="Times New Roman" w:hAnsi="Times New Roman" w:cs="Times New Roman"/>
          <w:sz w:val="28"/>
          <w:szCs w:val="28"/>
        </w:rPr>
        <w:t xml:space="preserve"> </w:t>
      </w:r>
      <w:r w:rsidR="000F11EC" w:rsidRPr="00147E5A">
        <w:rPr>
          <w:rFonts w:ascii="Times New Roman" w:hAnsi="Times New Roman" w:cs="Times New Roman"/>
          <w:sz w:val="28"/>
          <w:szCs w:val="28"/>
        </w:rPr>
        <w:t>-</w:t>
      </w:r>
      <w:r w:rsidR="00755C69" w:rsidRPr="00147E5A">
        <w:rPr>
          <w:rFonts w:ascii="Times New Roman" w:hAnsi="Times New Roman" w:cs="Times New Roman"/>
          <w:sz w:val="28"/>
          <w:szCs w:val="28"/>
        </w:rPr>
        <w:t xml:space="preserve"> </w:t>
      </w:r>
      <w:r w:rsidR="000F11EC" w:rsidRPr="00147E5A">
        <w:rPr>
          <w:rFonts w:ascii="Times New Roman" w:hAnsi="Times New Roman" w:cs="Times New Roman"/>
          <w:sz w:val="28"/>
          <w:szCs w:val="28"/>
        </w:rPr>
        <w:t>52, municipiul Focșani, județul Vrancea”</w:t>
      </w:r>
      <w:r w:rsidR="00D5493E" w:rsidRPr="00147E5A">
        <w:rPr>
          <w:rFonts w:ascii="Times New Roman" w:hAnsi="Times New Roman" w:cs="Times New Roman"/>
          <w:sz w:val="28"/>
          <w:szCs w:val="28"/>
        </w:rPr>
        <w:t>;</w:t>
      </w:r>
    </w:p>
    <w:p w14:paraId="78CF669F" w14:textId="5B841048" w:rsidR="00396F32" w:rsidRPr="00147E5A" w:rsidRDefault="009E3FC9" w:rsidP="009A7FA3">
      <w:pPr>
        <w:pStyle w:val="Frspaiere1"/>
        <w:widowControl w:val="0"/>
        <w:numPr>
          <w:ilvl w:val="0"/>
          <w:numId w:val="17"/>
        </w:numPr>
        <w:tabs>
          <w:tab w:val="left" w:pos="196"/>
          <w:tab w:val="left" w:pos="396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E5A">
        <w:rPr>
          <w:rFonts w:ascii="Times New Roman" w:hAnsi="Times New Roman" w:cs="Times New Roman"/>
          <w:b/>
          <w:bCs/>
          <w:sz w:val="28"/>
          <w:szCs w:val="28"/>
        </w:rPr>
        <w:t xml:space="preserve">analizând </w:t>
      </w:r>
      <w:r w:rsidR="00A55281" w:rsidRPr="00147E5A">
        <w:rPr>
          <w:rFonts w:ascii="Times New Roman" w:hAnsi="Times New Roman" w:cs="Times New Roman"/>
          <w:sz w:val="28"/>
          <w:szCs w:val="28"/>
        </w:rPr>
        <w:t xml:space="preserve">prevederile Ghidului de finanțare, </w:t>
      </w:r>
      <w:r w:rsidR="00892A78" w:rsidRPr="00147E5A">
        <w:rPr>
          <w:rFonts w:ascii="Times New Roman" w:hAnsi="Times New Roman" w:cs="Times New Roman"/>
          <w:sz w:val="28"/>
          <w:szCs w:val="28"/>
        </w:rPr>
        <w:t>pentru apelul de proiecte deschis în cadrul în cadrul Programului Regional Sud</w:t>
      </w:r>
      <w:r w:rsidR="00755C69" w:rsidRPr="00147E5A">
        <w:rPr>
          <w:rFonts w:ascii="Times New Roman" w:hAnsi="Times New Roman" w:cs="Times New Roman"/>
          <w:sz w:val="28"/>
          <w:szCs w:val="28"/>
        </w:rPr>
        <w:t xml:space="preserve"> </w:t>
      </w:r>
      <w:r w:rsidR="00892A78" w:rsidRPr="00147E5A">
        <w:rPr>
          <w:rFonts w:ascii="Times New Roman" w:hAnsi="Times New Roman" w:cs="Times New Roman"/>
          <w:sz w:val="28"/>
          <w:szCs w:val="28"/>
        </w:rPr>
        <w:t>-</w:t>
      </w:r>
      <w:r w:rsidR="00755C69" w:rsidRPr="00147E5A">
        <w:rPr>
          <w:rFonts w:ascii="Times New Roman" w:hAnsi="Times New Roman" w:cs="Times New Roman"/>
          <w:sz w:val="28"/>
          <w:szCs w:val="28"/>
        </w:rPr>
        <w:t xml:space="preserve"> </w:t>
      </w:r>
      <w:r w:rsidR="00892A78" w:rsidRPr="00147E5A">
        <w:rPr>
          <w:rFonts w:ascii="Times New Roman" w:hAnsi="Times New Roman" w:cs="Times New Roman"/>
          <w:sz w:val="28"/>
          <w:szCs w:val="28"/>
        </w:rPr>
        <w:t>Est 2021</w:t>
      </w:r>
      <w:r w:rsidR="00755C69" w:rsidRPr="00147E5A">
        <w:rPr>
          <w:rFonts w:ascii="Times New Roman" w:hAnsi="Times New Roman" w:cs="Times New Roman"/>
          <w:sz w:val="28"/>
          <w:szCs w:val="28"/>
        </w:rPr>
        <w:t xml:space="preserve"> </w:t>
      </w:r>
      <w:r w:rsidR="00892A78" w:rsidRPr="00147E5A">
        <w:rPr>
          <w:rFonts w:ascii="Times New Roman" w:hAnsi="Times New Roman" w:cs="Times New Roman"/>
          <w:sz w:val="28"/>
          <w:szCs w:val="28"/>
        </w:rPr>
        <w:t>-</w:t>
      </w:r>
      <w:r w:rsidR="00755C69" w:rsidRPr="00147E5A">
        <w:rPr>
          <w:rFonts w:ascii="Times New Roman" w:hAnsi="Times New Roman" w:cs="Times New Roman"/>
          <w:sz w:val="28"/>
          <w:szCs w:val="28"/>
        </w:rPr>
        <w:t xml:space="preserve"> </w:t>
      </w:r>
      <w:r w:rsidR="00892A78" w:rsidRPr="00147E5A">
        <w:rPr>
          <w:rFonts w:ascii="Times New Roman" w:hAnsi="Times New Roman" w:cs="Times New Roman"/>
          <w:sz w:val="28"/>
          <w:szCs w:val="28"/>
        </w:rPr>
        <w:t xml:space="preserve">2027, </w:t>
      </w:r>
      <w:r w:rsidR="00A322C7" w:rsidRPr="00147E5A">
        <w:rPr>
          <w:rFonts w:ascii="Times New Roman" w:hAnsi="Times New Roman" w:cs="Times New Roman"/>
          <w:sz w:val="28"/>
          <w:szCs w:val="28"/>
        </w:rPr>
        <w:t>Prioritatea 2 - O regiune cu localități prietenoase cu mediul și mai rezilientă la riscuri, Obiectivul Specific 2.4 - Promovarea adaptării la schimbările climatice, a prevenirii riscurilor de dezastre și a rezilienței, ținând seama de abordările ecosistemice, Acțiunea 2.2 - Consolidarea clădirilor aflate în risc seismic</w:t>
      </w:r>
      <w:r w:rsidR="00892A78" w:rsidRPr="00147E5A">
        <w:rPr>
          <w:rFonts w:ascii="Times New Roman" w:hAnsi="Times New Roman" w:cs="Times New Roman"/>
          <w:sz w:val="28"/>
          <w:szCs w:val="28"/>
        </w:rPr>
        <w:t>;</w:t>
      </w:r>
    </w:p>
    <w:p w14:paraId="26A2EFE4" w14:textId="657642B6" w:rsidR="00396F32" w:rsidRPr="00147E5A" w:rsidRDefault="00313636" w:rsidP="009A7FA3">
      <w:pPr>
        <w:pStyle w:val="Listparagraf"/>
        <w:widowControl w:val="0"/>
        <w:numPr>
          <w:ilvl w:val="0"/>
          <w:numId w:val="17"/>
        </w:numPr>
        <w:tabs>
          <w:tab w:val="left" w:pos="210"/>
        </w:tabs>
        <w:ind w:left="0" w:hanging="14"/>
        <w:contextualSpacing w:val="0"/>
        <w:jc w:val="both"/>
        <w:rPr>
          <w:sz w:val="28"/>
          <w:szCs w:val="28"/>
        </w:rPr>
      </w:pPr>
      <w:r w:rsidRPr="00147E5A">
        <w:rPr>
          <w:b/>
          <w:bCs/>
          <w:sz w:val="28"/>
          <w:szCs w:val="28"/>
        </w:rPr>
        <w:t>luând act</w:t>
      </w:r>
      <w:r w:rsidRPr="00147E5A">
        <w:rPr>
          <w:sz w:val="28"/>
          <w:szCs w:val="28"/>
        </w:rPr>
        <w:t xml:space="preserve"> de </w:t>
      </w:r>
      <w:r w:rsidR="00E058D7" w:rsidRPr="00147E5A">
        <w:rPr>
          <w:sz w:val="28"/>
          <w:szCs w:val="28"/>
        </w:rPr>
        <w:t>Hotărârea Consiliului Județean Vrancea nr. 221</w:t>
      </w:r>
      <w:r w:rsidR="00134E64">
        <w:rPr>
          <w:sz w:val="28"/>
          <w:szCs w:val="28"/>
        </w:rPr>
        <w:t>/</w:t>
      </w:r>
      <w:r w:rsidR="00E058D7" w:rsidRPr="00147E5A">
        <w:rPr>
          <w:sz w:val="28"/>
          <w:szCs w:val="28"/>
        </w:rPr>
        <w:t xml:space="preserve">29.10.2025 </w:t>
      </w:r>
      <w:r w:rsidRPr="00147E5A">
        <w:rPr>
          <w:sz w:val="28"/>
          <w:szCs w:val="28"/>
        </w:rPr>
        <w:t xml:space="preserve">privind </w:t>
      </w:r>
      <w:r w:rsidR="00F17430" w:rsidRPr="00147E5A">
        <w:rPr>
          <w:sz w:val="28"/>
          <w:szCs w:val="28"/>
        </w:rPr>
        <w:t>a</w:t>
      </w:r>
      <w:r w:rsidRPr="00147E5A">
        <w:rPr>
          <w:sz w:val="28"/>
          <w:szCs w:val="28"/>
        </w:rPr>
        <w:t xml:space="preserve">probarea </w:t>
      </w:r>
      <w:r w:rsidR="00AA7A7C" w:rsidRPr="00147E5A">
        <w:rPr>
          <w:sz w:val="28"/>
          <w:szCs w:val="28"/>
        </w:rPr>
        <w:t>proiectului tehnic, a devizului general și a indicatorilor tehnico - economici la faza de proiect tehnic de execuție, pentru obiectivul de investiții “Consolidare și restaurare Casa Apostoleanu - C1 și C2, str. Cuza Vodă, nr. 50-52, municipiul Focșani, județul Vrancea</w:t>
      </w:r>
      <w:r w:rsidRPr="00147E5A">
        <w:rPr>
          <w:sz w:val="28"/>
          <w:szCs w:val="28"/>
        </w:rPr>
        <w:t>”;</w:t>
      </w:r>
    </w:p>
    <w:p w14:paraId="7EF8D5A8" w14:textId="6C35B427" w:rsidR="00396F32" w:rsidRPr="00147E5A" w:rsidRDefault="00313636" w:rsidP="009A7FA3">
      <w:pPr>
        <w:pStyle w:val="Frspaiere1"/>
        <w:widowControl w:val="0"/>
        <w:numPr>
          <w:ilvl w:val="0"/>
          <w:numId w:val="17"/>
        </w:numPr>
        <w:tabs>
          <w:tab w:val="left" w:pos="196"/>
          <w:tab w:val="left" w:pos="3960"/>
        </w:tabs>
        <w:ind w:left="-14" w:firstLine="42"/>
        <w:jc w:val="both"/>
        <w:rPr>
          <w:rFonts w:ascii="Times New Roman" w:hAnsi="Times New Roman" w:cs="Times New Roman"/>
          <w:sz w:val="28"/>
          <w:szCs w:val="28"/>
        </w:rPr>
      </w:pPr>
      <w:r w:rsidRPr="00147E5A">
        <w:rPr>
          <w:rFonts w:ascii="Times New Roman" w:hAnsi="Times New Roman" w:cs="Times New Roman"/>
          <w:b/>
          <w:sz w:val="28"/>
          <w:szCs w:val="28"/>
        </w:rPr>
        <w:t>ținând cont</w:t>
      </w:r>
      <w:r w:rsidRPr="00147E5A">
        <w:rPr>
          <w:rFonts w:ascii="Times New Roman" w:hAnsi="Times New Roman" w:cs="Times New Roman"/>
          <w:bCs/>
          <w:sz w:val="28"/>
          <w:szCs w:val="28"/>
        </w:rPr>
        <w:t xml:space="preserve"> de </w:t>
      </w:r>
      <w:r w:rsidRPr="00147E5A">
        <w:rPr>
          <w:rFonts w:ascii="Times New Roman" w:hAnsi="Times New Roman" w:cs="Times New Roman"/>
          <w:sz w:val="28"/>
          <w:szCs w:val="28"/>
        </w:rPr>
        <w:t>Hotărârea</w:t>
      </w:r>
      <w:r w:rsidR="00825294" w:rsidRPr="00147E5A">
        <w:rPr>
          <w:rFonts w:ascii="Times New Roman" w:hAnsi="Times New Roman" w:cs="Times New Roman"/>
          <w:sz w:val="28"/>
          <w:szCs w:val="28"/>
        </w:rPr>
        <w:t xml:space="preserve"> Consiliului Județean Vrancea</w:t>
      </w:r>
      <w:r w:rsidRPr="00147E5A">
        <w:rPr>
          <w:rFonts w:ascii="Times New Roman" w:hAnsi="Times New Roman" w:cs="Times New Roman"/>
          <w:sz w:val="28"/>
          <w:szCs w:val="28"/>
        </w:rPr>
        <w:t xml:space="preserve"> nr. </w:t>
      </w:r>
      <w:r w:rsidR="00AA7A7C" w:rsidRPr="00147E5A">
        <w:rPr>
          <w:rFonts w:ascii="Times New Roman" w:hAnsi="Times New Roman" w:cs="Times New Roman"/>
          <w:sz w:val="28"/>
          <w:szCs w:val="28"/>
        </w:rPr>
        <w:t>222</w:t>
      </w:r>
      <w:r w:rsidR="00134E64">
        <w:rPr>
          <w:rFonts w:ascii="Times New Roman" w:hAnsi="Times New Roman" w:cs="Times New Roman"/>
          <w:sz w:val="28"/>
          <w:szCs w:val="28"/>
        </w:rPr>
        <w:t>/</w:t>
      </w:r>
      <w:r w:rsidR="00AA7A7C" w:rsidRPr="00147E5A">
        <w:rPr>
          <w:rFonts w:ascii="Times New Roman" w:hAnsi="Times New Roman" w:cs="Times New Roman"/>
          <w:sz w:val="28"/>
          <w:szCs w:val="28"/>
        </w:rPr>
        <w:t xml:space="preserve">29.10.2025 privind </w:t>
      </w:r>
      <w:r w:rsidR="00F17430" w:rsidRPr="00147E5A">
        <w:rPr>
          <w:rFonts w:ascii="Times New Roman" w:hAnsi="Times New Roman" w:cs="Times New Roman"/>
          <w:sz w:val="28"/>
          <w:szCs w:val="28"/>
        </w:rPr>
        <w:t>a</w:t>
      </w:r>
      <w:r w:rsidR="00AA7A7C" w:rsidRPr="00147E5A">
        <w:rPr>
          <w:rFonts w:ascii="Times New Roman" w:hAnsi="Times New Roman" w:cs="Times New Roman"/>
          <w:sz w:val="28"/>
          <w:szCs w:val="28"/>
        </w:rPr>
        <w:t>probarea depunerii proiectului “Consolidare și restaurare Casa Apostoleanu - C1 și C2, str. Cuza Vodă, nr. 50 - 52, municipiul Focșani, județul Vrancea” și a cheltuielilor legate de proiect”</w:t>
      </w:r>
      <w:r w:rsidRPr="00147E5A">
        <w:rPr>
          <w:rFonts w:ascii="Times New Roman" w:hAnsi="Times New Roman" w:cs="Times New Roman"/>
          <w:sz w:val="28"/>
          <w:szCs w:val="28"/>
        </w:rPr>
        <w:t>;</w:t>
      </w:r>
    </w:p>
    <w:p w14:paraId="56DCB126" w14:textId="062A6051" w:rsidR="006E55C9" w:rsidRPr="00147E5A" w:rsidRDefault="00D33E32" w:rsidP="009A7FA3">
      <w:pPr>
        <w:pStyle w:val="Frspaiere1"/>
        <w:widowControl w:val="0"/>
        <w:numPr>
          <w:ilvl w:val="0"/>
          <w:numId w:val="17"/>
        </w:numPr>
        <w:tabs>
          <w:tab w:val="left" w:pos="196"/>
          <w:tab w:val="left" w:pos="3960"/>
        </w:tabs>
        <w:ind w:left="-14" w:firstLine="42"/>
        <w:jc w:val="both"/>
        <w:rPr>
          <w:rFonts w:ascii="Times New Roman" w:hAnsi="Times New Roman" w:cs="Times New Roman"/>
          <w:sz w:val="28"/>
          <w:szCs w:val="28"/>
        </w:rPr>
      </w:pPr>
      <w:r w:rsidRPr="00147E5A">
        <w:rPr>
          <w:rFonts w:ascii="Times New Roman" w:hAnsi="Times New Roman" w:cs="Times New Roman"/>
          <w:b/>
          <w:bCs/>
          <w:sz w:val="28"/>
          <w:szCs w:val="28"/>
        </w:rPr>
        <w:t xml:space="preserve">văzând </w:t>
      </w:r>
      <w:r w:rsidRPr="00147E5A">
        <w:rPr>
          <w:rFonts w:ascii="Times New Roman" w:hAnsi="Times New Roman" w:cs="Times New Roman"/>
          <w:sz w:val="28"/>
          <w:szCs w:val="28"/>
        </w:rPr>
        <w:t xml:space="preserve">art. 6 </w:t>
      </w:r>
      <w:r w:rsidR="00A86247" w:rsidRPr="00147E5A">
        <w:rPr>
          <w:rFonts w:ascii="Times New Roman" w:hAnsi="Times New Roman" w:cs="Times New Roman"/>
          <w:sz w:val="28"/>
          <w:szCs w:val="28"/>
        </w:rPr>
        <w:t xml:space="preserve">pct. 7 </w:t>
      </w:r>
      <w:r w:rsidRPr="00147E5A">
        <w:rPr>
          <w:rFonts w:ascii="Times New Roman" w:hAnsi="Times New Roman" w:cs="Times New Roman"/>
          <w:sz w:val="28"/>
          <w:szCs w:val="28"/>
        </w:rPr>
        <w:t>din O.U.G.</w:t>
      </w:r>
      <w:r w:rsidR="006E55C9" w:rsidRPr="00147E5A">
        <w:rPr>
          <w:rFonts w:ascii="Times New Roman" w:hAnsi="Times New Roman" w:cs="Times New Roman"/>
          <w:sz w:val="28"/>
          <w:szCs w:val="28"/>
        </w:rPr>
        <w:t xml:space="preserve"> nr. 8/2026 privind instituirea unor măsuri de relansare economică, creșterea investițiilor productive și a competitivității, precum și pentru modificarea și completarea unor acte normative în domeniul fiscal-bugetar;</w:t>
      </w:r>
    </w:p>
    <w:p w14:paraId="38EA0290" w14:textId="04D24ABF" w:rsidR="009226F3" w:rsidRPr="00147E5A" w:rsidRDefault="009E3FC9" w:rsidP="009A7FA3">
      <w:pPr>
        <w:pStyle w:val="Frspaiere1"/>
        <w:widowControl w:val="0"/>
        <w:numPr>
          <w:ilvl w:val="0"/>
          <w:numId w:val="17"/>
        </w:numPr>
        <w:tabs>
          <w:tab w:val="left" w:pos="196"/>
          <w:tab w:val="left" w:pos="396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47E5A">
        <w:rPr>
          <w:rFonts w:ascii="Times New Roman" w:hAnsi="Times New Roman" w:cs="Times New Roman"/>
          <w:b/>
          <w:bCs/>
          <w:sz w:val="28"/>
          <w:szCs w:val="28"/>
        </w:rPr>
        <w:t>luând în considerare</w:t>
      </w:r>
      <w:r w:rsidR="00A57272" w:rsidRPr="00147E5A">
        <w:rPr>
          <w:rFonts w:ascii="Times New Roman" w:hAnsi="Times New Roman" w:cs="Times New Roman"/>
          <w:sz w:val="28"/>
          <w:szCs w:val="28"/>
        </w:rPr>
        <w:t xml:space="preserve"> notificarea transmisă de</w:t>
      </w:r>
      <w:r w:rsidR="00172A4F" w:rsidRPr="00147E5A">
        <w:rPr>
          <w:sz w:val="28"/>
          <w:szCs w:val="28"/>
        </w:rPr>
        <w:t xml:space="preserve"> </w:t>
      </w:r>
      <w:r w:rsidR="00172A4F" w:rsidRPr="00147E5A">
        <w:rPr>
          <w:rFonts w:ascii="Times New Roman" w:hAnsi="Times New Roman" w:cs="Times New Roman"/>
          <w:sz w:val="28"/>
          <w:szCs w:val="28"/>
        </w:rPr>
        <w:t>Agenția pentru Dezvoltare Regional</w:t>
      </w:r>
      <w:r w:rsidR="00067EFA" w:rsidRPr="00147E5A">
        <w:rPr>
          <w:rFonts w:ascii="Times New Roman" w:hAnsi="Times New Roman" w:cs="Times New Roman"/>
          <w:sz w:val="28"/>
          <w:szCs w:val="28"/>
        </w:rPr>
        <w:t>ă</w:t>
      </w:r>
      <w:r w:rsidR="00172A4F" w:rsidRPr="00147E5A">
        <w:rPr>
          <w:rFonts w:ascii="Times New Roman" w:hAnsi="Times New Roman" w:cs="Times New Roman"/>
          <w:sz w:val="28"/>
          <w:szCs w:val="28"/>
        </w:rPr>
        <w:t xml:space="preserve"> Sud-Est</w:t>
      </w:r>
      <w:r w:rsidR="00A57272" w:rsidRPr="00147E5A">
        <w:rPr>
          <w:rFonts w:ascii="Times New Roman" w:hAnsi="Times New Roman" w:cs="Times New Roman"/>
          <w:sz w:val="28"/>
          <w:szCs w:val="28"/>
        </w:rPr>
        <w:t xml:space="preserve"> </w:t>
      </w:r>
      <w:r w:rsidR="00172A4F" w:rsidRPr="00147E5A">
        <w:rPr>
          <w:rFonts w:ascii="Times New Roman" w:hAnsi="Times New Roman" w:cs="Times New Roman"/>
          <w:sz w:val="28"/>
          <w:szCs w:val="28"/>
        </w:rPr>
        <w:t>și înregistrată la sediul Unității Ad</w:t>
      </w:r>
      <w:r w:rsidR="000B1222" w:rsidRPr="00147E5A">
        <w:rPr>
          <w:rFonts w:ascii="Times New Roman" w:hAnsi="Times New Roman" w:cs="Times New Roman"/>
          <w:sz w:val="28"/>
          <w:szCs w:val="28"/>
        </w:rPr>
        <w:t>m</w:t>
      </w:r>
      <w:r w:rsidR="00FD3ACB" w:rsidRPr="00147E5A">
        <w:rPr>
          <w:rFonts w:ascii="Times New Roman" w:hAnsi="Times New Roman" w:cs="Times New Roman"/>
          <w:sz w:val="28"/>
          <w:szCs w:val="28"/>
        </w:rPr>
        <w:t>inistrativ Teritorială Județul Vrancea sub nr.</w:t>
      </w:r>
      <w:r w:rsidR="00E6011B" w:rsidRPr="00147E5A">
        <w:rPr>
          <w:rFonts w:ascii="Times New Roman" w:hAnsi="Times New Roman" w:cs="Times New Roman"/>
          <w:sz w:val="28"/>
          <w:szCs w:val="28"/>
        </w:rPr>
        <w:t xml:space="preserve"> 201/6575 din 16.03.2026,</w:t>
      </w:r>
      <w:r w:rsidR="00FD3ACB" w:rsidRPr="00147E5A">
        <w:rPr>
          <w:rFonts w:ascii="Times New Roman" w:hAnsi="Times New Roman" w:cs="Times New Roman"/>
          <w:sz w:val="28"/>
          <w:szCs w:val="28"/>
        </w:rPr>
        <w:t xml:space="preserve"> </w:t>
      </w:r>
      <w:r w:rsidR="00BE3522" w:rsidRPr="00147E5A">
        <w:rPr>
          <w:rFonts w:ascii="Times New Roman" w:hAnsi="Times New Roman" w:cs="Times New Roman"/>
          <w:sz w:val="28"/>
          <w:szCs w:val="28"/>
        </w:rPr>
        <w:t xml:space="preserve">cu </w:t>
      </w:r>
      <w:r w:rsidR="00067EFA" w:rsidRPr="00147E5A">
        <w:rPr>
          <w:rFonts w:ascii="Times New Roman" w:hAnsi="Times New Roman" w:cs="Times New Roman"/>
          <w:sz w:val="28"/>
          <w:szCs w:val="28"/>
        </w:rPr>
        <w:t>privire la modific</w:t>
      </w:r>
      <w:r w:rsidR="00111FE8" w:rsidRPr="00147E5A">
        <w:rPr>
          <w:rFonts w:ascii="Times New Roman" w:hAnsi="Times New Roman" w:cs="Times New Roman"/>
          <w:sz w:val="28"/>
          <w:szCs w:val="28"/>
        </w:rPr>
        <w:t>area pragului pentru mijloace fixe introdusă</w:t>
      </w:r>
      <w:r w:rsidR="00067EFA" w:rsidRPr="00147E5A">
        <w:rPr>
          <w:rFonts w:ascii="Times New Roman" w:hAnsi="Times New Roman" w:cs="Times New Roman"/>
          <w:sz w:val="28"/>
          <w:szCs w:val="28"/>
        </w:rPr>
        <w:t xml:space="preserve"> prin Ordonanța de urgență a Guvernului nr. </w:t>
      </w:r>
      <w:r w:rsidR="00926FB8" w:rsidRPr="00147E5A">
        <w:rPr>
          <w:rFonts w:ascii="Times New Roman" w:hAnsi="Times New Roman" w:cs="Times New Roman"/>
          <w:sz w:val="28"/>
          <w:szCs w:val="28"/>
        </w:rPr>
        <w:t xml:space="preserve">8/2026 </w:t>
      </w:r>
      <w:r w:rsidR="00644AD7" w:rsidRPr="00147E5A">
        <w:rPr>
          <w:rFonts w:ascii="Times New Roman" w:hAnsi="Times New Roman" w:cs="Times New Roman"/>
          <w:sz w:val="28"/>
          <w:szCs w:val="28"/>
        </w:rPr>
        <w:t>privind instituirea unor măsuri de relansare economică, creșterea investițiilor productive și a competitivității, precum și pentru modificarea și completarea unor acte normative în domeniul fiscal-bugetar</w:t>
      </w:r>
      <w:r w:rsidRPr="00147E5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85CB07E" w14:textId="551D3FAA" w:rsidR="002562DE" w:rsidRPr="00147E5A" w:rsidRDefault="002562DE" w:rsidP="009A7FA3">
      <w:pPr>
        <w:pStyle w:val="Frspaiere1"/>
        <w:widowControl w:val="0"/>
        <w:tabs>
          <w:tab w:val="left" w:pos="196"/>
          <w:tab w:val="left" w:pos="396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47E5A">
        <w:rPr>
          <w:rFonts w:ascii="Times New Roman" w:hAnsi="Times New Roman" w:cs="Times New Roman"/>
          <w:b/>
          <w:bCs/>
          <w:sz w:val="28"/>
          <w:szCs w:val="28"/>
        </w:rPr>
        <w:t>- având în vedere</w:t>
      </w:r>
      <w:r w:rsidRPr="00147E5A">
        <w:rPr>
          <w:rFonts w:ascii="Times New Roman" w:hAnsi="Times New Roman" w:cs="Times New Roman"/>
          <w:sz w:val="24"/>
          <w:szCs w:val="24"/>
        </w:rPr>
        <w:t xml:space="preserve"> </w:t>
      </w:r>
      <w:r w:rsidRPr="00147E5A">
        <w:rPr>
          <w:rFonts w:ascii="Times New Roman" w:hAnsi="Times New Roman" w:cs="Times New Roman"/>
          <w:sz w:val="28"/>
          <w:szCs w:val="28"/>
        </w:rPr>
        <w:t>notificarea transmisă de</w:t>
      </w:r>
      <w:r w:rsidRPr="00147E5A">
        <w:rPr>
          <w:sz w:val="28"/>
          <w:szCs w:val="28"/>
        </w:rPr>
        <w:t xml:space="preserve"> </w:t>
      </w:r>
      <w:r w:rsidRPr="00147E5A">
        <w:rPr>
          <w:rFonts w:ascii="Times New Roman" w:hAnsi="Times New Roman" w:cs="Times New Roman"/>
          <w:sz w:val="28"/>
          <w:szCs w:val="28"/>
        </w:rPr>
        <w:t>Agenția pentru Dezvoltare Regională Sud-Est și înregistrată la sediul Unității Administrativ Teritorială Județul Vrancea sub nr. 201/6</w:t>
      </w:r>
      <w:r w:rsidR="001359B8" w:rsidRPr="00147E5A">
        <w:rPr>
          <w:rFonts w:ascii="Times New Roman" w:hAnsi="Times New Roman" w:cs="Times New Roman"/>
          <w:sz w:val="28"/>
          <w:szCs w:val="28"/>
        </w:rPr>
        <w:t>656</w:t>
      </w:r>
      <w:r w:rsidRPr="00147E5A">
        <w:rPr>
          <w:rFonts w:ascii="Times New Roman" w:hAnsi="Times New Roman" w:cs="Times New Roman"/>
          <w:sz w:val="28"/>
          <w:szCs w:val="28"/>
        </w:rPr>
        <w:t xml:space="preserve"> din 16.03.2026,</w:t>
      </w:r>
      <w:r w:rsidR="001F2ABB" w:rsidRPr="00147E5A">
        <w:rPr>
          <w:rFonts w:ascii="Times New Roman" w:hAnsi="Times New Roman" w:cs="Times New Roman"/>
          <w:sz w:val="28"/>
          <w:szCs w:val="28"/>
        </w:rPr>
        <w:t xml:space="preserve"> privind diferența dintre dotările care se înregistrează în contabilitate ca obiecte de inventar </w:t>
      </w:r>
      <w:r w:rsidR="00414D4E" w:rsidRPr="00147E5A">
        <w:rPr>
          <w:rFonts w:ascii="Times New Roman" w:hAnsi="Times New Roman" w:cs="Times New Roman"/>
          <w:sz w:val="28"/>
          <w:szCs w:val="28"/>
        </w:rPr>
        <w:t xml:space="preserve">sau mijloace fixe și cele care intră în lucrare și se </w:t>
      </w:r>
      <w:r w:rsidR="00414D4E" w:rsidRPr="00147E5A">
        <w:rPr>
          <w:rFonts w:ascii="Times New Roman" w:hAnsi="Times New Roman" w:cs="Times New Roman"/>
          <w:sz w:val="28"/>
          <w:szCs w:val="28"/>
        </w:rPr>
        <w:lastRenderedPageBreak/>
        <w:t xml:space="preserve">regăsesc în valoarea </w:t>
      </w:r>
      <w:r w:rsidR="00F2342B" w:rsidRPr="00147E5A">
        <w:rPr>
          <w:rFonts w:ascii="Times New Roman" w:hAnsi="Times New Roman" w:cs="Times New Roman"/>
          <w:sz w:val="28"/>
          <w:szCs w:val="28"/>
        </w:rPr>
        <w:t>din contabilitate a obiectivului de investiție;</w:t>
      </w:r>
    </w:p>
    <w:p w14:paraId="47427351" w14:textId="4C508679" w:rsidR="00147E5A" w:rsidRDefault="00147E5A" w:rsidP="00147E5A">
      <w:pPr>
        <w:pStyle w:val="Corptext"/>
        <w:widowControl w:val="0"/>
        <w:rPr>
          <w:rFonts w:ascii="Times New Roman" w:hAnsi="Times New Roman" w:cs="Times New Roman"/>
          <w:bCs/>
          <w:szCs w:val="28"/>
          <w:lang w:val="en-GB"/>
        </w:rPr>
      </w:pPr>
      <w:r w:rsidRPr="00A64431">
        <w:rPr>
          <w:rFonts w:ascii="Times New Roman" w:hAnsi="Times New Roman" w:cs="Times New Roman"/>
          <w:b/>
          <w:szCs w:val="28"/>
        </w:rPr>
        <w:t>- în baza</w:t>
      </w:r>
      <w:r w:rsidRPr="00147E5A">
        <w:rPr>
          <w:rFonts w:ascii="Times New Roman" w:hAnsi="Times New Roman" w:cs="Times New Roman"/>
          <w:bCs/>
          <w:szCs w:val="28"/>
        </w:rPr>
        <w:t xml:space="preserve"> art. 173 alin. 1) lit. f)</w:t>
      </w:r>
      <w:r w:rsidR="00A64431" w:rsidRPr="00A64431">
        <w:rPr>
          <w:rFonts w:ascii="Times New Roman" w:hAnsi="Times New Roman" w:cs="Times New Roman"/>
          <w:bCs/>
          <w:szCs w:val="28"/>
        </w:rPr>
        <w:t xml:space="preserve"> </w:t>
      </w:r>
      <w:r w:rsidR="00A64431" w:rsidRPr="00147E5A">
        <w:rPr>
          <w:rFonts w:ascii="Times New Roman" w:hAnsi="Times New Roman" w:cs="Times New Roman"/>
          <w:bCs/>
          <w:szCs w:val="28"/>
        </w:rPr>
        <w:t xml:space="preserve">din </w:t>
      </w:r>
      <w:r w:rsidR="00A64431" w:rsidRPr="00147E5A">
        <w:rPr>
          <w:rFonts w:ascii="Times New Roman" w:hAnsi="Times New Roman" w:cs="Times New Roman"/>
          <w:szCs w:val="28"/>
        </w:rPr>
        <w:t xml:space="preserve">Ordonanța de urgență a Guvernului. </w:t>
      </w:r>
      <w:r w:rsidR="00A64431" w:rsidRPr="00147E5A">
        <w:rPr>
          <w:rFonts w:ascii="Times New Roman" w:hAnsi="Times New Roman" w:cs="Times New Roman"/>
          <w:bCs/>
          <w:szCs w:val="28"/>
        </w:rPr>
        <w:t>nr. 57/2019 privind Codul administrativ, cu modificările și completările ulterioare</w:t>
      </w:r>
      <w:r w:rsidR="00A64431">
        <w:rPr>
          <w:rFonts w:ascii="Times New Roman" w:hAnsi="Times New Roman" w:cs="Times New Roman"/>
          <w:bCs/>
          <w:szCs w:val="28"/>
          <w:lang w:val="en-GB"/>
        </w:rPr>
        <w:t>;</w:t>
      </w:r>
    </w:p>
    <w:p w14:paraId="72BB34DD" w14:textId="4D87295C" w:rsidR="0019280F" w:rsidRPr="00A64431" w:rsidRDefault="0019280F" w:rsidP="00147E5A">
      <w:pPr>
        <w:pStyle w:val="Corptext"/>
        <w:widowControl w:val="0"/>
        <w:rPr>
          <w:rFonts w:ascii="Times New Roman" w:hAnsi="Times New Roman" w:cs="Times New Roman"/>
          <w:bCs/>
          <w:szCs w:val="28"/>
          <w:lang w:val="en-GB"/>
        </w:rPr>
      </w:pPr>
      <w:r>
        <w:rPr>
          <w:rFonts w:ascii="Times New Roman" w:hAnsi="Times New Roman" w:cs="Times New Roman"/>
          <w:bCs/>
          <w:szCs w:val="28"/>
          <w:lang w:val="en-GB"/>
        </w:rPr>
        <w:t xml:space="preserve">- </w:t>
      </w:r>
      <w:r w:rsidR="00424F57" w:rsidRPr="00424F57">
        <w:rPr>
          <w:rFonts w:ascii="Times New Roman" w:hAnsi="Times New Roman" w:cs="Times New Roman"/>
          <w:b/>
          <w:szCs w:val="28"/>
          <w:lang w:val="en-GB"/>
        </w:rPr>
        <w:t>luând act</w:t>
      </w:r>
      <w:r w:rsidR="00424F57" w:rsidRPr="00424F57">
        <w:rPr>
          <w:rFonts w:ascii="Times New Roman" w:hAnsi="Times New Roman" w:cs="Times New Roman"/>
          <w:bCs/>
          <w:szCs w:val="28"/>
          <w:lang w:val="en-GB"/>
        </w:rPr>
        <w:t xml:space="preserve"> de raportul compartimentului de resort din cadrul Consiliului Județean Vrancea si avizul comisiei de specialitate a Consiliului Județean Vrancea;</w:t>
      </w:r>
    </w:p>
    <w:p w14:paraId="5343A4D6" w14:textId="7FA2252F" w:rsidR="00DD6C35" w:rsidRPr="00147E5A" w:rsidRDefault="00A55281" w:rsidP="009A7FA3">
      <w:pPr>
        <w:pStyle w:val="Corptext"/>
        <w:widowControl w:val="0"/>
        <w:rPr>
          <w:rFonts w:ascii="Times New Roman" w:hAnsi="Times New Roman" w:cs="Times New Roman"/>
          <w:b/>
          <w:bCs/>
          <w:szCs w:val="28"/>
        </w:rPr>
      </w:pPr>
      <w:r w:rsidRPr="00147E5A">
        <w:rPr>
          <w:rFonts w:ascii="Times New Roman" w:hAnsi="Times New Roman" w:cs="Times New Roman"/>
          <w:b/>
          <w:bCs/>
          <w:szCs w:val="28"/>
        </w:rPr>
        <w:t>- în temeiul</w:t>
      </w:r>
      <w:r w:rsidRPr="00147E5A">
        <w:rPr>
          <w:rFonts w:ascii="Times New Roman" w:hAnsi="Times New Roman" w:cs="Times New Roman"/>
          <w:bCs/>
          <w:szCs w:val="28"/>
        </w:rPr>
        <w:t xml:space="preserve"> </w:t>
      </w:r>
      <w:r w:rsidR="009A7FA3" w:rsidRPr="00147E5A">
        <w:rPr>
          <w:rFonts w:ascii="Times New Roman" w:hAnsi="Times New Roman" w:cs="Times New Roman"/>
          <w:bCs/>
          <w:szCs w:val="28"/>
        </w:rPr>
        <w:t>art.</w:t>
      </w:r>
      <w:r w:rsidRPr="00147E5A">
        <w:rPr>
          <w:rFonts w:ascii="Times New Roman" w:hAnsi="Times New Roman" w:cs="Times New Roman"/>
          <w:bCs/>
          <w:szCs w:val="28"/>
        </w:rPr>
        <w:t xml:space="preserve"> 196 alin. 1) lit. a) din </w:t>
      </w:r>
      <w:r w:rsidR="00BB34F4" w:rsidRPr="00147E5A">
        <w:rPr>
          <w:rFonts w:ascii="Times New Roman" w:hAnsi="Times New Roman" w:cs="Times New Roman"/>
          <w:szCs w:val="28"/>
        </w:rPr>
        <w:t>Ordonanța de urgență a Guvernului</w:t>
      </w:r>
      <w:r w:rsidRPr="00147E5A">
        <w:rPr>
          <w:rFonts w:ascii="Times New Roman" w:hAnsi="Times New Roman" w:cs="Times New Roman"/>
          <w:szCs w:val="28"/>
        </w:rPr>
        <w:t xml:space="preserve">. </w:t>
      </w:r>
      <w:r w:rsidRPr="00147E5A">
        <w:rPr>
          <w:rFonts w:ascii="Times New Roman" w:hAnsi="Times New Roman" w:cs="Times New Roman"/>
          <w:bCs/>
          <w:szCs w:val="28"/>
        </w:rPr>
        <w:t>nr. 57/2019 privind Codul administrativ, cu modificările și completările ulterioare,</w:t>
      </w:r>
    </w:p>
    <w:p w14:paraId="2D7353E1" w14:textId="77777777" w:rsidR="00D33E32" w:rsidRPr="00147E5A" w:rsidRDefault="00D33E32" w:rsidP="009A7FA3">
      <w:pPr>
        <w:pStyle w:val="Corptext"/>
        <w:widowControl w:val="0"/>
        <w:rPr>
          <w:rFonts w:ascii="Times New Roman" w:hAnsi="Times New Roman" w:cs="Times New Roman"/>
          <w:bCs/>
          <w:szCs w:val="28"/>
        </w:rPr>
      </w:pPr>
    </w:p>
    <w:p w14:paraId="245697FE" w14:textId="3325FC0F" w:rsidR="00A55281" w:rsidRPr="00147E5A" w:rsidRDefault="00BB34F4" w:rsidP="00BC0242">
      <w:pPr>
        <w:pStyle w:val="Corptext"/>
        <w:ind w:left="-567"/>
        <w:jc w:val="center"/>
        <w:rPr>
          <w:rFonts w:ascii="Times New Roman" w:hAnsi="Times New Roman" w:cs="Times New Roman"/>
          <w:b/>
          <w:bCs/>
          <w:szCs w:val="28"/>
        </w:rPr>
      </w:pPr>
      <w:r w:rsidRPr="00147E5A">
        <w:rPr>
          <w:rFonts w:ascii="Times New Roman" w:hAnsi="Times New Roman" w:cs="Times New Roman"/>
          <w:b/>
          <w:bCs/>
          <w:szCs w:val="28"/>
        </w:rPr>
        <w:t>HOTĂRĂȘTE</w:t>
      </w:r>
      <w:r w:rsidR="00A55281" w:rsidRPr="00147E5A">
        <w:rPr>
          <w:rFonts w:ascii="Times New Roman" w:hAnsi="Times New Roman" w:cs="Times New Roman"/>
          <w:b/>
          <w:bCs/>
          <w:szCs w:val="28"/>
        </w:rPr>
        <w:t>:</w:t>
      </w:r>
    </w:p>
    <w:p w14:paraId="418DA884" w14:textId="77777777" w:rsidR="00BC0242" w:rsidRPr="00147E5A" w:rsidRDefault="00BC0242" w:rsidP="00BC0242">
      <w:pPr>
        <w:pStyle w:val="Corptext"/>
        <w:ind w:left="-567"/>
        <w:jc w:val="center"/>
        <w:rPr>
          <w:rFonts w:ascii="Times New Roman" w:hAnsi="Times New Roman" w:cs="Times New Roman"/>
          <w:b/>
          <w:bCs/>
          <w:szCs w:val="28"/>
        </w:rPr>
      </w:pPr>
    </w:p>
    <w:p w14:paraId="5A4700BE" w14:textId="77777777" w:rsidR="00892591" w:rsidRPr="00147E5A" w:rsidRDefault="000B1A9E" w:rsidP="00585BC1">
      <w:pPr>
        <w:pStyle w:val="Listparagraf"/>
        <w:numPr>
          <w:ilvl w:val="0"/>
          <w:numId w:val="19"/>
        </w:numPr>
        <w:tabs>
          <w:tab w:val="left" w:pos="784"/>
        </w:tabs>
        <w:ind w:left="0" w:firstLine="0"/>
        <w:jc w:val="both"/>
        <w:rPr>
          <w:bCs/>
          <w:sz w:val="28"/>
          <w:szCs w:val="28"/>
        </w:rPr>
      </w:pPr>
      <w:r w:rsidRPr="00147E5A">
        <w:rPr>
          <w:bCs/>
          <w:sz w:val="28"/>
          <w:szCs w:val="28"/>
        </w:rPr>
        <w:t xml:space="preserve">Art. 3 din Hotărârea Consiliului Județean Vrancea nr. </w:t>
      </w:r>
      <w:r w:rsidR="00AD2420" w:rsidRPr="00147E5A">
        <w:rPr>
          <w:bCs/>
          <w:sz w:val="28"/>
          <w:szCs w:val="28"/>
        </w:rPr>
        <w:t xml:space="preserve">222/29 octombrie 2025 se modifică după cum urmează: </w:t>
      </w:r>
    </w:p>
    <w:p w14:paraId="455214D4" w14:textId="1DB78C05" w:rsidR="00892591" w:rsidRPr="00147E5A" w:rsidRDefault="00545C1A" w:rsidP="00A56EEC">
      <w:pPr>
        <w:pStyle w:val="Listparagraf"/>
        <w:tabs>
          <w:tab w:val="left" w:pos="784"/>
        </w:tabs>
        <w:ind w:left="0"/>
        <w:jc w:val="both"/>
        <w:rPr>
          <w:bCs/>
          <w:i/>
          <w:iCs/>
          <w:sz w:val="28"/>
          <w:szCs w:val="28"/>
        </w:rPr>
      </w:pPr>
      <w:r w:rsidRPr="00147E5A">
        <w:rPr>
          <w:bCs/>
          <w:i/>
          <w:iCs/>
          <w:sz w:val="28"/>
          <w:szCs w:val="28"/>
        </w:rPr>
        <w:t xml:space="preserve">“Se aprobă contribuția proprie în proiect în valoare de </w:t>
      </w:r>
      <w:r w:rsidR="00A16AF7" w:rsidRPr="00147E5A">
        <w:rPr>
          <w:bCs/>
          <w:i/>
          <w:iCs/>
          <w:sz w:val="28"/>
          <w:szCs w:val="28"/>
        </w:rPr>
        <w:t xml:space="preserve">8.874.910,80 </w:t>
      </w:r>
      <w:r w:rsidRPr="00147E5A">
        <w:rPr>
          <w:bCs/>
          <w:i/>
          <w:iCs/>
          <w:sz w:val="28"/>
          <w:szCs w:val="28"/>
        </w:rPr>
        <w:t>lei</w:t>
      </w:r>
      <w:r w:rsidR="00A16AF7" w:rsidRPr="00147E5A">
        <w:rPr>
          <w:bCs/>
          <w:i/>
          <w:iCs/>
          <w:sz w:val="28"/>
          <w:szCs w:val="28"/>
        </w:rPr>
        <w:t xml:space="preserve"> cu</w:t>
      </w:r>
      <w:r w:rsidRPr="00147E5A">
        <w:rPr>
          <w:bCs/>
          <w:i/>
          <w:iCs/>
          <w:sz w:val="28"/>
          <w:szCs w:val="28"/>
        </w:rPr>
        <w:t xml:space="preserve"> T</w:t>
      </w:r>
      <w:r w:rsidR="006C0190" w:rsidRPr="00147E5A">
        <w:rPr>
          <w:bCs/>
          <w:i/>
          <w:iCs/>
          <w:sz w:val="28"/>
          <w:szCs w:val="28"/>
        </w:rPr>
        <w:t>.</w:t>
      </w:r>
      <w:r w:rsidRPr="00147E5A">
        <w:rPr>
          <w:bCs/>
          <w:i/>
          <w:iCs/>
          <w:sz w:val="28"/>
          <w:szCs w:val="28"/>
        </w:rPr>
        <w:t>V</w:t>
      </w:r>
      <w:r w:rsidR="006C0190" w:rsidRPr="00147E5A">
        <w:rPr>
          <w:bCs/>
          <w:i/>
          <w:iCs/>
          <w:sz w:val="28"/>
          <w:szCs w:val="28"/>
        </w:rPr>
        <w:t>.</w:t>
      </w:r>
      <w:r w:rsidRPr="00147E5A">
        <w:rPr>
          <w:bCs/>
          <w:i/>
          <w:iCs/>
          <w:sz w:val="28"/>
          <w:szCs w:val="28"/>
        </w:rPr>
        <w:t>A</w:t>
      </w:r>
      <w:r w:rsidR="006C0190" w:rsidRPr="00147E5A">
        <w:rPr>
          <w:bCs/>
          <w:i/>
          <w:iCs/>
          <w:sz w:val="28"/>
          <w:szCs w:val="28"/>
        </w:rPr>
        <w:t>.</w:t>
      </w:r>
      <w:r w:rsidRPr="00147E5A">
        <w:rPr>
          <w:bCs/>
          <w:i/>
          <w:iCs/>
          <w:sz w:val="28"/>
          <w:szCs w:val="28"/>
        </w:rPr>
        <w:t xml:space="preserve">, reprezentând </w:t>
      </w:r>
      <w:r w:rsidR="006C0190" w:rsidRPr="00147E5A">
        <w:rPr>
          <w:bCs/>
          <w:i/>
          <w:iCs/>
          <w:sz w:val="28"/>
          <w:szCs w:val="28"/>
        </w:rPr>
        <w:t xml:space="preserve">cheltuielile </w:t>
      </w:r>
      <w:r w:rsidRPr="00147E5A">
        <w:rPr>
          <w:bCs/>
          <w:i/>
          <w:iCs/>
          <w:sz w:val="28"/>
          <w:szCs w:val="28"/>
        </w:rPr>
        <w:t xml:space="preserve"> neeligibile ale proiectului, în valoare de </w:t>
      </w:r>
      <w:r w:rsidR="00127306" w:rsidRPr="00147E5A">
        <w:rPr>
          <w:bCs/>
          <w:i/>
          <w:iCs/>
          <w:sz w:val="28"/>
          <w:szCs w:val="28"/>
        </w:rPr>
        <w:t>8.196.403,9</w:t>
      </w:r>
      <w:r w:rsidR="00B23EF2" w:rsidRPr="00147E5A">
        <w:rPr>
          <w:bCs/>
          <w:i/>
          <w:iCs/>
          <w:sz w:val="28"/>
          <w:szCs w:val="28"/>
        </w:rPr>
        <w:t>6</w:t>
      </w:r>
      <w:r w:rsidR="00127306" w:rsidRPr="00147E5A">
        <w:rPr>
          <w:bCs/>
          <w:i/>
          <w:iCs/>
          <w:sz w:val="28"/>
          <w:szCs w:val="28"/>
        </w:rPr>
        <w:t xml:space="preserve"> </w:t>
      </w:r>
      <w:r w:rsidRPr="00147E5A">
        <w:rPr>
          <w:bCs/>
          <w:i/>
          <w:iCs/>
          <w:sz w:val="28"/>
          <w:szCs w:val="28"/>
        </w:rPr>
        <w:t xml:space="preserve">lei </w:t>
      </w:r>
      <w:r w:rsidR="00127306" w:rsidRPr="00147E5A">
        <w:rPr>
          <w:bCs/>
          <w:i/>
          <w:iCs/>
          <w:sz w:val="28"/>
          <w:szCs w:val="28"/>
        </w:rPr>
        <w:t xml:space="preserve">cu </w:t>
      </w:r>
      <w:r w:rsidRPr="00147E5A">
        <w:rPr>
          <w:bCs/>
          <w:i/>
          <w:iCs/>
          <w:sz w:val="28"/>
          <w:szCs w:val="28"/>
        </w:rPr>
        <w:t>T</w:t>
      </w:r>
      <w:r w:rsidR="00127306" w:rsidRPr="00147E5A">
        <w:rPr>
          <w:bCs/>
          <w:i/>
          <w:iCs/>
          <w:sz w:val="28"/>
          <w:szCs w:val="28"/>
        </w:rPr>
        <w:t>.</w:t>
      </w:r>
      <w:r w:rsidRPr="00147E5A">
        <w:rPr>
          <w:bCs/>
          <w:i/>
          <w:iCs/>
          <w:sz w:val="28"/>
          <w:szCs w:val="28"/>
        </w:rPr>
        <w:t>V</w:t>
      </w:r>
      <w:r w:rsidR="00127306" w:rsidRPr="00147E5A">
        <w:rPr>
          <w:bCs/>
          <w:i/>
          <w:iCs/>
          <w:sz w:val="28"/>
          <w:szCs w:val="28"/>
        </w:rPr>
        <w:t>.</w:t>
      </w:r>
      <w:r w:rsidRPr="00147E5A">
        <w:rPr>
          <w:bCs/>
          <w:i/>
          <w:iCs/>
          <w:sz w:val="28"/>
          <w:szCs w:val="28"/>
        </w:rPr>
        <w:t>A</w:t>
      </w:r>
      <w:r w:rsidR="00127306" w:rsidRPr="00147E5A">
        <w:rPr>
          <w:bCs/>
          <w:i/>
          <w:iCs/>
          <w:sz w:val="28"/>
          <w:szCs w:val="28"/>
        </w:rPr>
        <w:t>.</w:t>
      </w:r>
      <w:r w:rsidRPr="00147E5A">
        <w:rPr>
          <w:bCs/>
          <w:i/>
          <w:iCs/>
          <w:sz w:val="28"/>
          <w:szCs w:val="28"/>
        </w:rPr>
        <w:t xml:space="preserve">, cât și contribuția de 5 % din valoarea eligibilă a proiectului, în cuantum de </w:t>
      </w:r>
      <w:r w:rsidR="00127306" w:rsidRPr="00147E5A">
        <w:rPr>
          <w:bCs/>
          <w:i/>
          <w:iCs/>
          <w:sz w:val="28"/>
          <w:szCs w:val="28"/>
        </w:rPr>
        <w:t xml:space="preserve">678.506,84 </w:t>
      </w:r>
      <w:r w:rsidRPr="00147E5A">
        <w:rPr>
          <w:bCs/>
          <w:i/>
          <w:iCs/>
          <w:sz w:val="28"/>
          <w:szCs w:val="28"/>
        </w:rPr>
        <w:t>lei</w:t>
      </w:r>
      <w:r w:rsidR="00127306" w:rsidRPr="00147E5A">
        <w:rPr>
          <w:bCs/>
          <w:i/>
          <w:iCs/>
          <w:sz w:val="28"/>
          <w:szCs w:val="28"/>
        </w:rPr>
        <w:t xml:space="preserve"> cu</w:t>
      </w:r>
      <w:r w:rsidRPr="00147E5A">
        <w:rPr>
          <w:bCs/>
          <w:i/>
          <w:iCs/>
          <w:sz w:val="28"/>
          <w:szCs w:val="28"/>
        </w:rPr>
        <w:t xml:space="preserve"> T</w:t>
      </w:r>
      <w:r w:rsidR="00127306" w:rsidRPr="00147E5A">
        <w:rPr>
          <w:bCs/>
          <w:i/>
          <w:iCs/>
          <w:sz w:val="28"/>
          <w:szCs w:val="28"/>
        </w:rPr>
        <w:t>.</w:t>
      </w:r>
      <w:r w:rsidRPr="00147E5A">
        <w:rPr>
          <w:bCs/>
          <w:i/>
          <w:iCs/>
          <w:sz w:val="28"/>
          <w:szCs w:val="28"/>
        </w:rPr>
        <w:t>V</w:t>
      </w:r>
      <w:r w:rsidR="00127306" w:rsidRPr="00147E5A">
        <w:rPr>
          <w:bCs/>
          <w:i/>
          <w:iCs/>
          <w:sz w:val="28"/>
          <w:szCs w:val="28"/>
        </w:rPr>
        <w:t>.</w:t>
      </w:r>
      <w:r w:rsidRPr="00147E5A">
        <w:rPr>
          <w:bCs/>
          <w:i/>
          <w:iCs/>
          <w:sz w:val="28"/>
          <w:szCs w:val="28"/>
        </w:rPr>
        <w:t>A</w:t>
      </w:r>
      <w:r w:rsidR="00EA3C49" w:rsidRPr="00147E5A">
        <w:rPr>
          <w:bCs/>
          <w:i/>
          <w:iCs/>
          <w:sz w:val="28"/>
          <w:szCs w:val="28"/>
        </w:rPr>
        <w:t>.”</w:t>
      </w:r>
    </w:p>
    <w:p w14:paraId="3F23D231" w14:textId="77777777" w:rsidR="00A16AF7" w:rsidRPr="00147E5A" w:rsidRDefault="00A16AF7" w:rsidP="00A16AF7">
      <w:pPr>
        <w:tabs>
          <w:tab w:val="left" w:pos="784"/>
        </w:tabs>
        <w:jc w:val="both"/>
        <w:rPr>
          <w:bCs/>
          <w:i/>
          <w:iCs/>
          <w:sz w:val="28"/>
          <w:szCs w:val="28"/>
        </w:rPr>
      </w:pPr>
    </w:p>
    <w:p w14:paraId="2EDA6FCB" w14:textId="74E4F22F" w:rsidR="00685021" w:rsidRPr="00147E5A" w:rsidRDefault="00241966" w:rsidP="00585BC1">
      <w:pPr>
        <w:pStyle w:val="Listparagraf"/>
        <w:numPr>
          <w:ilvl w:val="0"/>
          <w:numId w:val="19"/>
        </w:numPr>
        <w:tabs>
          <w:tab w:val="left" w:pos="784"/>
        </w:tabs>
        <w:ind w:left="0" w:firstLine="0"/>
        <w:jc w:val="both"/>
        <w:rPr>
          <w:bCs/>
          <w:sz w:val="28"/>
          <w:szCs w:val="28"/>
        </w:rPr>
      </w:pPr>
      <w:r w:rsidRPr="00147E5A">
        <w:rPr>
          <w:bCs/>
          <w:sz w:val="28"/>
          <w:szCs w:val="28"/>
        </w:rPr>
        <w:t>Unitatea Administrativ Teritorială Județul Vrancea va suporta</w:t>
      </w:r>
      <w:r w:rsidR="00604C16" w:rsidRPr="00147E5A">
        <w:rPr>
          <w:bCs/>
          <w:sz w:val="28"/>
          <w:szCs w:val="28"/>
        </w:rPr>
        <w:t>,</w:t>
      </w:r>
      <w:r w:rsidRPr="00147E5A">
        <w:rPr>
          <w:bCs/>
          <w:sz w:val="28"/>
          <w:szCs w:val="28"/>
        </w:rPr>
        <w:t xml:space="preserve"> din surse </w:t>
      </w:r>
      <w:r w:rsidR="005544DD" w:rsidRPr="00147E5A">
        <w:rPr>
          <w:bCs/>
          <w:sz w:val="28"/>
          <w:szCs w:val="28"/>
        </w:rPr>
        <w:t>proprii</w:t>
      </w:r>
      <w:r w:rsidR="00604C16" w:rsidRPr="00147E5A">
        <w:rPr>
          <w:bCs/>
          <w:sz w:val="28"/>
          <w:szCs w:val="28"/>
        </w:rPr>
        <w:t>,</w:t>
      </w:r>
      <w:r w:rsidRPr="00147E5A">
        <w:rPr>
          <w:bCs/>
          <w:sz w:val="28"/>
          <w:szCs w:val="28"/>
        </w:rPr>
        <w:t xml:space="preserve"> </w:t>
      </w:r>
      <w:r w:rsidR="008A17BA" w:rsidRPr="00147E5A">
        <w:rPr>
          <w:bCs/>
          <w:sz w:val="28"/>
          <w:szCs w:val="28"/>
        </w:rPr>
        <w:t>contravaloare</w:t>
      </w:r>
      <w:r w:rsidR="00D122AC">
        <w:rPr>
          <w:bCs/>
          <w:sz w:val="28"/>
          <w:szCs w:val="28"/>
        </w:rPr>
        <w:t>a</w:t>
      </w:r>
      <w:r w:rsidR="008A17BA" w:rsidRPr="00147E5A">
        <w:rPr>
          <w:bCs/>
          <w:sz w:val="28"/>
          <w:szCs w:val="28"/>
        </w:rPr>
        <w:t xml:space="preserve"> oricăror cheltuieli</w:t>
      </w:r>
      <w:r w:rsidR="00604C16" w:rsidRPr="00147E5A">
        <w:rPr>
          <w:bCs/>
          <w:sz w:val="28"/>
          <w:szCs w:val="28"/>
        </w:rPr>
        <w:t xml:space="preserve"> neeligibile </w:t>
      </w:r>
      <w:r w:rsidR="008A17BA" w:rsidRPr="00147E5A">
        <w:rPr>
          <w:bCs/>
          <w:sz w:val="28"/>
          <w:szCs w:val="28"/>
        </w:rPr>
        <w:t>apărute pe durata de implementare a proiectului</w:t>
      </w:r>
      <w:r w:rsidR="004B378D" w:rsidRPr="00147E5A">
        <w:rPr>
          <w:bCs/>
          <w:sz w:val="28"/>
          <w:szCs w:val="28"/>
        </w:rPr>
        <w:t xml:space="preserve"> </w:t>
      </w:r>
      <w:r w:rsidR="009F7A93" w:rsidRPr="00147E5A">
        <w:rPr>
          <w:sz w:val="28"/>
          <w:szCs w:val="28"/>
        </w:rPr>
        <w:t>“Consolidare și restaurare Casa Apostoleanu - C1 și C2, str. Cuza Vodă, nr. 50</w:t>
      </w:r>
      <w:r w:rsidR="00EA3C49" w:rsidRPr="00147E5A">
        <w:rPr>
          <w:sz w:val="28"/>
          <w:szCs w:val="28"/>
        </w:rPr>
        <w:t xml:space="preserve"> </w:t>
      </w:r>
      <w:r w:rsidR="009F7A93" w:rsidRPr="00147E5A">
        <w:rPr>
          <w:sz w:val="28"/>
          <w:szCs w:val="28"/>
        </w:rPr>
        <w:t>-</w:t>
      </w:r>
      <w:r w:rsidR="00EA3C49" w:rsidRPr="00147E5A">
        <w:rPr>
          <w:sz w:val="28"/>
          <w:szCs w:val="28"/>
        </w:rPr>
        <w:t xml:space="preserve"> </w:t>
      </w:r>
      <w:r w:rsidR="009F7A93" w:rsidRPr="00147E5A">
        <w:rPr>
          <w:sz w:val="28"/>
          <w:szCs w:val="28"/>
        </w:rPr>
        <w:t>52, municipiul Focșani, județul Vrancea”</w:t>
      </w:r>
      <w:bookmarkStart w:id="2" w:name="_Hlk211865599"/>
      <w:r w:rsidR="00202973" w:rsidRPr="00147E5A">
        <w:rPr>
          <w:sz w:val="28"/>
          <w:szCs w:val="28"/>
        </w:rPr>
        <w:t xml:space="preserve">. </w:t>
      </w:r>
      <w:r w:rsidR="00585BC1" w:rsidRPr="00147E5A">
        <w:rPr>
          <w:bCs/>
          <w:sz w:val="28"/>
          <w:szCs w:val="28"/>
        </w:rPr>
        <w:t xml:space="preserve"> </w:t>
      </w:r>
      <w:bookmarkEnd w:id="2"/>
    </w:p>
    <w:p w14:paraId="3331404D" w14:textId="0CFF913F" w:rsidR="00D8284D" w:rsidRPr="00147E5A" w:rsidRDefault="00D8284D" w:rsidP="00585BC1">
      <w:pPr>
        <w:pStyle w:val="Listparagraf"/>
        <w:tabs>
          <w:tab w:val="left" w:pos="784"/>
        </w:tabs>
        <w:ind w:left="0"/>
        <w:contextualSpacing w:val="0"/>
        <w:jc w:val="both"/>
        <w:rPr>
          <w:bCs/>
          <w:sz w:val="28"/>
          <w:szCs w:val="28"/>
        </w:rPr>
      </w:pPr>
    </w:p>
    <w:p w14:paraId="5AA402B8" w14:textId="6E820845" w:rsidR="00792C33" w:rsidRPr="00147E5A" w:rsidRDefault="00444094" w:rsidP="00792C33">
      <w:pPr>
        <w:pStyle w:val="Listparagraf"/>
        <w:numPr>
          <w:ilvl w:val="0"/>
          <w:numId w:val="19"/>
        </w:numPr>
        <w:tabs>
          <w:tab w:val="left" w:pos="784"/>
        </w:tabs>
        <w:ind w:left="0" w:firstLine="0"/>
        <w:contextualSpacing w:val="0"/>
        <w:jc w:val="both"/>
        <w:rPr>
          <w:bCs/>
          <w:sz w:val="28"/>
          <w:szCs w:val="28"/>
        </w:rPr>
      </w:pPr>
      <w:r w:rsidRPr="00147E5A">
        <w:rPr>
          <w:iCs/>
          <w:sz w:val="28"/>
          <w:szCs w:val="28"/>
        </w:rPr>
        <w:t>Începând cu da</w:t>
      </w:r>
      <w:r w:rsidR="0049002A" w:rsidRPr="00147E5A">
        <w:rPr>
          <w:iCs/>
          <w:sz w:val="28"/>
          <w:szCs w:val="28"/>
        </w:rPr>
        <w:t xml:space="preserve">ta </w:t>
      </w:r>
      <w:r w:rsidR="003C4AB1" w:rsidRPr="00147E5A">
        <w:rPr>
          <w:iCs/>
          <w:sz w:val="28"/>
          <w:szCs w:val="28"/>
        </w:rPr>
        <w:t xml:space="preserve">intrării în vigoare a </w:t>
      </w:r>
      <w:r w:rsidR="0049002A" w:rsidRPr="00147E5A">
        <w:rPr>
          <w:iCs/>
          <w:sz w:val="28"/>
          <w:szCs w:val="28"/>
        </w:rPr>
        <w:t>prezentei</w:t>
      </w:r>
      <w:r w:rsidR="003C4AB1" w:rsidRPr="00147E5A">
        <w:rPr>
          <w:iCs/>
          <w:sz w:val="28"/>
          <w:szCs w:val="28"/>
        </w:rPr>
        <w:t xml:space="preserve"> hotărâri</w:t>
      </w:r>
      <w:r w:rsidR="0049002A" w:rsidRPr="00147E5A">
        <w:rPr>
          <w:iCs/>
          <w:sz w:val="28"/>
          <w:szCs w:val="28"/>
        </w:rPr>
        <w:t>, o</w:t>
      </w:r>
      <w:r w:rsidRPr="00147E5A">
        <w:rPr>
          <w:iCs/>
          <w:sz w:val="28"/>
          <w:szCs w:val="28"/>
        </w:rPr>
        <w:t>rice dispoziți</w:t>
      </w:r>
      <w:r w:rsidR="0049002A" w:rsidRPr="00147E5A">
        <w:rPr>
          <w:iCs/>
          <w:sz w:val="28"/>
          <w:szCs w:val="28"/>
        </w:rPr>
        <w:t>i</w:t>
      </w:r>
      <w:r w:rsidRPr="00147E5A">
        <w:rPr>
          <w:iCs/>
          <w:sz w:val="28"/>
          <w:szCs w:val="28"/>
        </w:rPr>
        <w:t xml:space="preserve"> contrare își </w:t>
      </w:r>
      <w:r w:rsidR="0049002A" w:rsidRPr="00147E5A">
        <w:rPr>
          <w:iCs/>
          <w:sz w:val="28"/>
          <w:szCs w:val="28"/>
        </w:rPr>
        <w:t>încetează</w:t>
      </w:r>
      <w:r w:rsidR="00792C33" w:rsidRPr="00147E5A">
        <w:rPr>
          <w:iCs/>
          <w:sz w:val="28"/>
          <w:szCs w:val="28"/>
        </w:rPr>
        <w:t>, de drept</w:t>
      </w:r>
      <w:r w:rsidR="00642242" w:rsidRPr="00147E5A">
        <w:rPr>
          <w:iCs/>
          <w:sz w:val="28"/>
          <w:szCs w:val="28"/>
        </w:rPr>
        <w:t>,</w:t>
      </w:r>
      <w:r w:rsidR="0049002A" w:rsidRPr="00147E5A">
        <w:rPr>
          <w:iCs/>
          <w:sz w:val="28"/>
          <w:szCs w:val="28"/>
        </w:rPr>
        <w:t xml:space="preserve"> aplicabilitatea</w:t>
      </w:r>
      <w:r w:rsidR="00A55281" w:rsidRPr="00147E5A">
        <w:rPr>
          <w:iCs/>
          <w:sz w:val="28"/>
          <w:szCs w:val="28"/>
        </w:rPr>
        <w:t>.</w:t>
      </w:r>
    </w:p>
    <w:p w14:paraId="6109409B" w14:textId="77777777" w:rsidR="00792C33" w:rsidRPr="00147E5A" w:rsidRDefault="00792C33" w:rsidP="00792C33">
      <w:pPr>
        <w:pStyle w:val="Listparagraf"/>
        <w:rPr>
          <w:sz w:val="28"/>
          <w:szCs w:val="28"/>
        </w:rPr>
      </w:pPr>
    </w:p>
    <w:p w14:paraId="6FB69C2A" w14:textId="587C8803" w:rsidR="00A55281" w:rsidRPr="00147E5A" w:rsidRDefault="00CE4A20" w:rsidP="00792C33">
      <w:pPr>
        <w:pStyle w:val="Listparagraf"/>
        <w:numPr>
          <w:ilvl w:val="0"/>
          <w:numId w:val="19"/>
        </w:numPr>
        <w:tabs>
          <w:tab w:val="left" w:pos="784"/>
        </w:tabs>
        <w:ind w:left="0" w:firstLine="0"/>
        <w:contextualSpacing w:val="0"/>
        <w:jc w:val="both"/>
        <w:rPr>
          <w:bCs/>
          <w:sz w:val="28"/>
          <w:szCs w:val="28"/>
        </w:rPr>
      </w:pPr>
      <w:r w:rsidRPr="00147E5A">
        <w:rPr>
          <w:sz w:val="28"/>
          <w:szCs w:val="28"/>
        </w:rPr>
        <w:t xml:space="preserve">Prevederile prezentei hotărâri vor fi duse la îndeplinire de către Președintele Consiliului Județean Vrancea prin aparatul de specialitate și comunicate celor interesați de către secretarul general al județului prin Serviciul </w:t>
      </w:r>
      <w:r w:rsidR="00797F27">
        <w:rPr>
          <w:sz w:val="28"/>
          <w:szCs w:val="28"/>
        </w:rPr>
        <w:t>A</w:t>
      </w:r>
      <w:r w:rsidRPr="00147E5A">
        <w:rPr>
          <w:sz w:val="28"/>
          <w:szCs w:val="28"/>
        </w:rPr>
        <w:t xml:space="preserve">dministrație </w:t>
      </w:r>
      <w:r w:rsidR="00797F27">
        <w:rPr>
          <w:sz w:val="28"/>
          <w:szCs w:val="28"/>
        </w:rPr>
        <w:t>P</w:t>
      </w:r>
      <w:r w:rsidRPr="00147E5A">
        <w:rPr>
          <w:sz w:val="28"/>
          <w:szCs w:val="28"/>
        </w:rPr>
        <w:t xml:space="preserve">ublică, Monitor Oficial Local și </w:t>
      </w:r>
      <w:r w:rsidR="00797F27">
        <w:rPr>
          <w:sz w:val="28"/>
          <w:szCs w:val="28"/>
        </w:rPr>
        <w:t>A</w:t>
      </w:r>
      <w:r w:rsidRPr="00147E5A">
        <w:rPr>
          <w:sz w:val="28"/>
          <w:szCs w:val="28"/>
        </w:rPr>
        <w:t xml:space="preserve">rhivă din cadrul Direcției </w:t>
      </w:r>
      <w:r w:rsidR="00797F27">
        <w:rPr>
          <w:sz w:val="28"/>
          <w:szCs w:val="28"/>
        </w:rPr>
        <w:t>J</w:t>
      </w:r>
      <w:r w:rsidRPr="00147E5A">
        <w:rPr>
          <w:sz w:val="28"/>
          <w:szCs w:val="28"/>
        </w:rPr>
        <w:t xml:space="preserve">uridice și </w:t>
      </w:r>
      <w:r w:rsidR="00797F27">
        <w:rPr>
          <w:sz w:val="28"/>
          <w:szCs w:val="28"/>
        </w:rPr>
        <w:t>A</w:t>
      </w:r>
      <w:r w:rsidRPr="00147E5A">
        <w:rPr>
          <w:sz w:val="28"/>
          <w:szCs w:val="28"/>
        </w:rPr>
        <w:t xml:space="preserve">dministrație </w:t>
      </w:r>
      <w:r w:rsidR="00797F27">
        <w:rPr>
          <w:sz w:val="28"/>
          <w:szCs w:val="28"/>
        </w:rPr>
        <w:t>P</w:t>
      </w:r>
      <w:r w:rsidRPr="00147E5A">
        <w:rPr>
          <w:sz w:val="28"/>
          <w:szCs w:val="28"/>
        </w:rPr>
        <w:t>ublică.</w:t>
      </w:r>
    </w:p>
    <w:p w14:paraId="395C40CA" w14:textId="77777777" w:rsidR="00A55281" w:rsidRDefault="00A55281" w:rsidP="00527A4A">
      <w:pPr>
        <w:tabs>
          <w:tab w:val="left" w:pos="1005"/>
        </w:tabs>
        <w:ind w:left="-567"/>
        <w:jc w:val="center"/>
        <w:rPr>
          <w:b/>
          <w:sz w:val="28"/>
          <w:szCs w:val="28"/>
        </w:rPr>
      </w:pPr>
    </w:p>
    <w:p w14:paraId="15D897D9" w14:textId="77777777" w:rsidR="002F3CDF" w:rsidRPr="00147E5A" w:rsidRDefault="002F3CDF" w:rsidP="00527A4A">
      <w:pPr>
        <w:tabs>
          <w:tab w:val="left" w:pos="1005"/>
        </w:tabs>
        <w:ind w:left="-567"/>
        <w:jc w:val="center"/>
        <w:rPr>
          <w:b/>
          <w:sz w:val="28"/>
          <w:szCs w:val="28"/>
        </w:rPr>
      </w:pPr>
    </w:p>
    <w:p w14:paraId="20CE4B54" w14:textId="77777777" w:rsidR="00E227ED" w:rsidRPr="00147E5A" w:rsidRDefault="00E227ED" w:rsidP="00527A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47E5A">
        <w:rPr>
          <w:b/>
          <w:bCs/>
          <w:sz w:val="28"/>
          <w:szCs w:val="28"/>
        </w:rPr>
        <w:t>Președintele</w:t>
      </w:r>
    </w:p>
    <w:p w14:paraId="252CA46B" w14:textId="77777777" w:rsidR="00E227ED" w:rsidRPr="00147E5A" w:rsidRDefault="00E227ED" w:rsidP="00527A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47E5A">
        <w:rPr>
          <w:b/>
          <w:bCs/>
          <w:sz w:val="28"/>
          <w:szCs w:val="28"/>
        </w:rPr>
        <w:t>Consiliului Județean Vrancea</w:t>
      </w:r>
    </w:p>
    <w:p w14:paraId="3CAC5A9D" w14:textId="77777777" w:rsidR="00E227ED" w:rsidRPr="00147E5A" w:rsidRDefault="00E227ED" w:rsidP="00527A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47E5A">
        <w:rPr>
          <w:b/>
          <w:bCs/>
          <w:sz w:val="28"/>
          <w:szCs w:val="28"/>
        </w:rPr>
        <w:t>Nicușor HALICI</w:t>
      </w:r>
    </w:p>
    <w:p w14:paraId="3B1D0649" w14:textId="77777777" w:rsidR="00E227ED" w:rsidRPr="00147E5A" w:rsidRDefault="00E227ED" w:rsidP="00527A4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4EDCEDB2" w14:textId="77777777" w:rsidR="00797F27" w:rsidRDefault="00E227ED" w:rsidP="00527A4A">
      <w:pPr>
        <w:autoSpaceDE w:val="0"/>
        <w:autoSpaceDN w:val="0"/>
        <w:adjustRightInd w:val="0"/>
        <w:ind w:left="3960"/>
        <w:jc w:val="center"/>
        <w:rPr>
          <w:b/>
          <w:bCs/>
          <w:sz w:val="28"/>
          <w:szCs w:val="28"/>
        </w:rPr>
      </w:pPr>
      <w:r w:rsidRPr="00147E5A">
        <w:rPr>
          <w:b/>
          <w:bCs/>
          <w:sz w:val="28"/>
          <w:szCs w:val="28"/>
        </w:rPr>
        <w:t xml:space="preserve">                               </w:t>
      </w:r>
    </w:p>
    <w:p w14:paraId="2247061A" w14:textId="3B65CCAF" w:rsidR="00E227ED" w:rsidRPr="00147E5A" w:rsidRDefault="00797F27" w:rsidP="00527A4A">
      <w:pPr>
        <w:autoSpaceDE w:val="0"/>
        <w:autoSpaceDN w:val="0"/>
        <w:adjustRightInd w:val="0"/>
        <w:ind w:left="39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Contrasemnează</w:t>
      </w:r>
      <w:r w:rsidR="00E227ED" w:rsidRPr="00147E5A">
        <w:rPr>
          <w:b/>
          <w:bCs/>
          <w:sz w:val="28"/>
          <w:szCs w:val="28"/>
        </w:rPr>
        <w:t>,</w:t>
      </w:r>
    </w:p>
    <w:p w14:paraId="19C1C62D" w14:textId="2316E1D9" w:rsidR="00E227ED" w:rsidRPr="00147E5A" w:rsidRDefault="00E227ED" w:rsidP="00527A4A">
      <w:pPr>
        <w:autoSpaceDE w:val="0"/>
        <w:autoSpaceDN w:val="0"/>
        <w:adjustRightInd w:val="0"/>
        <w:ind w:left="3960" w:firstLine="720"/>
        <w:jc w:val="center"/>
        <w:rPr>
          <w:b/>
          <w:bCs/>
          <w:sz w:val="28"/>
          <w:szCs w:val="28"/>
        </w:rPr>
      </w:pPr>
      <w:r w:rsidRPr="00147E5A">
        <w:rPr>
          <w:b/>
          <w:bCs/>
          <w:sz w:val="28"/>
          <w:szCs w:val="28"/>
        </w:rPr>
        <w:t xml:space="preserve">            </w:t>
      </w:r>
      <w:r w:rsidR="00797F27">
        <w:rPr>
          <w:b/>
          <w:bCs/>
          <w:sz w:val="28"/>
          <w:szCs w:val="28"/>
          <w:vertAlign w:val="superscript"/>
        </w:rPr>
        <w:t xml:space="preserve">pentru </w:t>
      </w:r>
      <w:r w:rsidRPr="00147E5A">
        <w:rPr>
          <w:b/>
          <w:bCs/>
          <w:sz w:val="28"/>
          <w:szCs w:val="28"/>
        </w:rPr>
        <w:t>Secretar general al județului</w:t>
      </w:r>
    </w:p>
    <w:p w14:paraId="39DC5EB3" w14:textId="36BAD8D8" w:rsidR="00E227ED" w:rsidRPr="00147E5A" w:rsidRDefault="00E227ED" w:rsidP="00527A4A">
      <w:pPr>
        <w:ind w:left="3960"/>
        <w:jc w:val="center"/>
        <w:rPr>
          <w:b/>
          <w:bCs/>
          <w:color w:val="0070C0"/>
          <w:sz w:val="28"/>
          <w:szCs w:val="28"/>
        </w:rPr>
      </w:pPr>
      <w:r w:rsidRPr="00147E5A">
        <w:rPr>
          <w:b/>
          <w:bCs/>
          <w:sz w:val="28"/>
          <w:szCs w:val="28"/>
        </w:rPr>
        <w:t xml:space="preserve">                </w:t>
      </w:r>
      <w:r w:rsidR="003D3168">
        <w:rPr>
          <w:b/>
          <w:bCs/>
          <w:sz w:val="28"/>
          <w:szCs w:val="28"/>
        </w:rPr>
        <w:t xml:space="preserve">         </w:t>
      </w:r>
      <w:r w:rsidRPr="00147E5A">
        <w:rPr>
          <w:b/>
          <w:bCs/>
          <w:sz w:val="28"/>
          <w:szCs w:val="28"/>
        </w:rPr>
        <w:t xml:space="preserve"> </w:t>
      </w:r>
      <w:r w:rsidR="00797F27">
        <w:rPr>
          <w:b/>
          <w:bCs/>
          <w:sz w:val="28"/>
          <w:szCs w:val="28"/>
        </w:rPr>
        <w:t xml:space="preserve">Camelia Mățău </w:t>
      </w:r>
      <w:r w:rsidRPr="00147E5A">
        <w:rPr>
          <w:b/>
          <w:bCs/>
          <w:sz w:val="28"/>
          <w:szCs w:val="28"/>
        </w:rPr>
        <w:t xml:space="preserve">               </w:t>
      </w:r>
    </w:p>
    <w:p w14:paraId="5FBF4D5B" w14:textId="31E7B317" w:rsidR="00FB4C78" w:rsidRPr="00147E5A" w:rsidRDefault="00FB4C78" w:rsidP="00527A4A">
      <w:pPr>
        <w:tabs>
          <w:tab w:val="left" w:pos="1005"/>
        </w:tabs>
        <w:ind w:left="-567"/>
        <w:jc w:val="center"/>
        <w:rPr>
          <w:sz w:val="28"/>
          <w:szCs w:val="28"/>
        </w:rPr>
      </w:pPr>
    </w:p>
    <w:sectPr w:rsidR="00FB4C78" w:rsidRPr="00147E5A" w:rsidSect="00C312A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378C2" w14:textId="77777777" w:rsidR="007B03F5" w:rsidRDefault="007B03F5" w:rsidP="0056240A">
      <w:r>
        <w:separator/>
      </w:r>
    </w:p>
  </w:endnote>
  <w:endnote w:type="continuationSeparator" w:id="0">
    <w:p w14:paraId="3D4CCE24" w14:textId="77777777" w:rsidR="007B03F5" w:rsidRDefault="007B03F5" w:rsidP="0056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CBE07" w14:textId="77777777" w:rsidR="007B03F5" w:rsidRDefault="007B03F5" w:rsidP="0056240A">
      <w:r>
        <w:separator/>
      </w:r>
    </w:p>
  </w:footnote>
  <w:footnote w:type="continuationSeparator" w:id="0">
    <w:p w14:paraId="15C1EF66" w14:textId="77777777" w:rsidR="007B03F5" w:rsidRDefault="007B03F5" w:rsidP="00562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4B7"/>
    <w:multiLevelType w:val="hybridMultilevel"/>
    <w:tmpl w:val="FD08B8B2"/>
    <w:lvl w:ilvl="0" w:tplc="0418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05D8661D"/>
    <w:multiLevelType w:val="hybridMultilevel"/>
    <w:tmpl w:val="AAAE8A9A"/>
    <w:lvl w:ilvl="0" w:tplc="92C88870">
      <w:start w:val="90"/>
      <w:numFmt w:val="bullet"/>
      <w:lvlText w:val="-"/>
      <w:lvlJc w:val="left"/>
      <w:pPr>
        <w:ind w:left="6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0C315ABF"/>
    <w:multiLevelType w:val="hybridMultilevel"/>
    <w:tmpl w:val="91D8A990"/>
    <w:lvl w:ilvl="0" w:tplc="1A36F2F0">
      <w:start w:val="1"/>
      <w:numFmt w:val="bullet"/>
      <w:lvlText w:val="-"/>
      <w:lvlJc w:val="left"/>
      <w:pPr>
        <w:ind w:left="626" w:hanging="360"/>
      </w:pPr>
      <w:rPr>
        <w:rFonts w:ascii="Times New Roman" w:eastAsia="Arial Narro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3" w15:restartNumberingAfterBreak="0">
    <w:nsid w:val="15C133B5"/>
    <w:multiLevelType w:val="hybridMultilevel"/>
    <w:tmpl w:val="1638C11C"/>
    <w:lvl w:ilvl="0" w:tplc="35A205DC">
      <w:start w:val="1"/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107C3"/>
    <w:multiLevelType w:val="hybridMultilevel"/>
    <w:tmpl w:val="1EC0FE88"/>
    <w:lvl w:ilvl="0" w:tplc="0A4EC668">
      <w:numFmt w:val="bullet"/>
      <w:lvlText w:val="-"/>
      <w:lvlJc w:val="left"/>
      <w:pPr>
        <w:ind w:left="6173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D0ADC"/>
    <w:multiLevelType w:val="hybridMultilevel"/>
    <w:tmpl w:val="AFAE45A2"/>
    <w:lvl w:ilvl="0" w:tplc="CA86FC2C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04FE0"/>
    <w:multiLevelType w:val="hybridMultilevel"/>
    <w:tmpl w:val="78283C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91267"/>
    <w:multiLevelType w:val="hybridMultilevel"/>
    <w:tmpl w:val="77A45920"/>
    <w:lvl w:ilvl="0" w:tplc="0418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84E7603"/>
    <w:multiLevelType w:val="hybridMultilevel"/>
    <w:tmpl w:val="5908E8C0"/>
    <w:lvl w:ilvl="0" w:tplc="409878B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92A70E4"/>
    <w:multiLevelType w:val="hybridMultilevel"/>
    <w:tmpl w:val="4AFC2234"/>
    <w:lvl w:ilvl="0" w:tplc="CCE028A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7352991"/>
    <w:multiLevelType w:val="hybridMultilevel"/>
    <w:tmpl w:val="C936B2E4"/>
    <w:lvl w:ilvl="0" w:tplc="3B3000F4">
      <w:start w:val="2"/>
      <w:numFmt w:val="bullet"/>
      <w:lvlText w:val="-"/>
      <w:lvlJc w:val="left"/>
      <w:pPr>
        <w:ind w:left="720" w:hanging="360"/>
      </w:pPr>
      <w:rPr>
        <w:rFonts w:ascii="Times New Roman" w:eastAsia="Arial Narrow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83372"/>
    <w:multiLevelType w:val="hybridMultilevel"/>
    <w:tmpl w:val="C1346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C33B9"/>
    <w:multiLevelType w:val="hybridMultilevel"/>
    <w:tmpl w:val="EF2E7518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0722C6"/>
    <w:multiLevelType w:val="hybridMultilevel"/>
    <w:tmpl w:val="B9183FB4"/>
    <w:lvl w:ilvl="0" w:tplc="C6460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D3ED1"/>
    <w:multiLevelType w:val="hybridMultilevel"/>
    <w:tmpl w:val="B44C7756"/>
    <w:lvl w:ilvl="0" w:tplc="C262BC58">
      <w:start w:val="10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5D001BA4"/>
    <w:multiLevelType w:val="hybridMultilevel"/>
    <w:tmpl w:val="4948A7B6"/>
    <w:lvl w:ilvl="0" w:tplc="46FE0D94">
      <w:start w:val="1"/>
      <w:numFmt w:val="decimal"/>
      <w:lvlText w:val="%1."/>
      <w:lvlJc w:val="left"/>
      <w:pPr>
        <w:ind w:left="720" w:hanging="360"/>
      </w:pPr>
      <w:rPr>
        <w:rFonts w:eastAsia="Arial Narrow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05CB3"/>
    <w:multiLevelType w:val="hybridMultilevel"/>
    <w:tmpl w:val="2972628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5FE51D7C"/>
    <w:multiLevelType w:val="hybridMultilevel"/>
    <w:tmpl w:val="FBA47F62"/>
    <w:lvl w:ilvl="0" w:tplc="66C89B08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E868B7"/>
    <w:multiLevelType w:val="hybridMultilevel"/>
    <w:tmpl w:val="E5128242"/>
    <w:lvl w:ilvl="0" w:tplc="2B34C0E4">
      <w:start w:val="1"/>
      <w:numFmt w:val="decimal"/>
      <w:lvlText w:val="Art. %1"/>
      <w:lvlJc w:val="left"/>
      <w:pPr>
        <w:ind w:left="720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2325A"/>
    <w:multiLevelType w:val="hybridMultilevel"/>
    <w:tmpl w:val="79A427C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86759"/>
    <w:multiLevelType w:val="hybridMultilevel"/>
    <w:tmpl w:val="88FEE9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521FE"/>
    <w:multiLevelType w:val="hybridMultilevel"/>
    <w:tmpl w:val="BFE4419A"/>
    <w:lvl w:ilvl="0" w:tplc="CCE02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74AF1"/>
    <w:multiLevelType w:val="hybridMultilevel"/>
    <w:tmpl w:val="10CA80D8"/>
    <w:lvl w:ilvl="0" w:tplc="4E987508">
      <w:start w:val="1"/>
      <w:numFmt w:val="decimal"/>
      <w:lvlText w:val="%1."/>
      <w:lvlJc w:val="left"/>
      <w:pPr>
        <w:ind w:left="240" w:hanging="360"/>
      </w:pPr>
      <w:rPr>
        <w:rFonts w:eastAsia="Arial Narrow" w:hint="default"/>
      </w:rPr>
    </w:lvl>
    <w:lvl w:ilvl="1" w:tplc="04180019" w:tentative="1">
      <w:start w:val="1"/>
      <w:numFmt w:val="lowerLetter"/>
      <w:lvlText w:val="%2."/>
      <w:lvlJc w:val="left"/>
      <w:pPr>
        <w:ind w:left="960" w:hanging="360"/>
      </w:pPr>
    </w:lvl>
    <w:lvl w:ilvl="2" w:tplc="0418001B" w:tentative="1">
      <w:start w:val="1"/>
      <w:numFmt w:val="lowerRoman"/>
      <w:lvlText w:val="%3."/>
      <w:lvlJc w:val="right"/>
      <w:pPr>
        <w:ind w:left="1680" w:hanging="180"/>
      </w:pPr>
    </w:lvl>
    <w:lvl w:ilvl="3" w:tplc="0418000F" w:tentative="1">
      <w:start w:val="1"/>
      <w:numFmt w:val="decimal"/>
      <w:lvlText w:val="%4."/>
      <w:lvlJc w:val="left"/>
      <w:pPr>
        <w:ind w:left="2400" w:hanging="360"/>
      </w:pPr>
    </w:lvl>
    <w:lvl w:ilvl="4" w:tplc="04180019" w:tentative="1">
      <w:start w:val="1"/>
      <w:numFmt w:val="lowerLetter"/>
      <w:lvlText w:val="%5."/>
      <w:lvlJc w:val="left"/>
      <w:pPr>
        <w:ind w:left="3120" w:hanging="360"/>
      </w:pPr>
    </w:lvl>
    <w:lvl w:ilvl="5" w:tplc="0418001B" w:tentative="1">
      <w:start w:val="1"/>
      <w:numFmt w:val="lowerRoman"/>
      <w:lvlText w:val="%6."/>
      <w:lvlJc w:val="right"/>
      <w:pPr>
        <w:ind w:left="3840" w:hanging="180"/>
      </w:pPr>
    </w:lvl>
    <w:lvl w:ilvl="6" w:tplc="0418000F" w:tentative="1">
      <w:start w:val="1"/>
      <w:numFmt w:val="decimal"/>
      <w:lvlText w:val="%7."/>
      <w:lvlJc w:val="left"/>
      <w:pPr>
        <w:ind w:left="4560" w:hanging="360"/>
      </w:pPr>
    </w:lvl>
    <w:lvl w:ilvl="7" w:tplc="04180019" w:tentative="1">
      <w:start w:val="1"/>
      <w:numFmt w:val="lowerLetter"/>
      <w:lvlText w:val="%8."/>
      <w:lvlJc w:val="left"/>
      <w:pPr>
        <w:ind w:left="5280" w:hanging="360"/>
      </w:pPr>
    </w:lvl>
    <w:lvl w:ilvl="8" w:tplc="0418001B" w:tentative="1">
      <w:start w:val="1"/>
      <w:numFmt w:val="lowerRoman"/>
      <w:lvlText w:val="%9."/>
      <w:lvlJc w:val="right"/>
      <w:pPr>
        <w:ind w:left="6000" w:hanging="180"/>
      </w:pPr>
    </w:lvl>
  </w:abstractNum>
  <w:num w:numId="1" w16cid:durableId="186799972">
    <w:abstractNumId w:val="0"/>
  </w:num>
  <w:num w:numId="2" w16cid:durableId="72237744">
    <w:abstractNumId w:val="7"/>
  </w:num>
  <w:num w:numId="3" w16cid:durableId="803429929">
    <w:abstractNumId w:val="13"/>
  </w:num>
  <w:num w:numId="4" w16cid:durableId="1308171307">
    <w:abstractNumId w:val="16"/>
  </w:num>
  <w:num w:numId="5" w16cid:durableId="1320773159">
    <w:abstractNumId w:val="19"/>
  </w:num>
  <w:num w:numId="6" w16cid:durableId="285891890">
    <w:abstractNumId w:val="11"/>
  </w:num>
  <w:num w:numId="7" w16cid:durableId="21247628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4107310">
    <w:abstractNumId w:val="17"/>
  </w:num>
  <w:num w:numId="9" w16cid:durableId="254748042">
    <w:abstractNumId w:val="14"/>
  </w:num>
  <w:num w:numId="10" w16cid:durableId="1127088419">
    <w:abstractNumId w:val="20"/>
  </w:num>
  <w:num w:numId="11" w16cid:durableId="1991933687">
    <w:abstractNumId w:val="3"/>
  </w:num>
  <w:num w:numId="12" w16cid:durableId="1231962498">
    <w:abstractNumId w:val="5"/>
  </w:num>
  <w:num w:numId="13" w16cid:durableId="2029135734">
    <w:abstractNumId w:val="2"/>
  </w:num>
  <w:num w:numId="14" w16cid:durableId="1962614072">
    <w:abstractNumId w:val="22"/>
  </w:num>
  <w:num w:numId="15" w16cid:durableId="473911071">
    <w:abstractNumId w:val="15"/>
  </w:num>
  <w:num w:numId="16" w16cid:durableId="2061591849">
    <w:abstractNumId w:val="10"/>
  </w:num>
  <w:num w:numId="17" w16cid:durableId="69616339">
    <w:abstractNumId w:val="12"/>
  </w:num>
  <w:num w:numId="18" w16cid:durableId="191498013">
    <w:abstractNumId w:val="4"/>
  </w:num>
  <w:num w:numId="19" w16cid:durableId="1520895508">
    <w:abstractNumId w:val="18"/>
  </w:num>
  <w:num w:numId="20" w16cid:durableId="1671329534">
    <w:abstractNumId w:val="6"/>
  </w:num>
  <w:num w:numId="21" w16cid:durableId="1310746041">
    <w:abstractNumId w:val="1"/>
  </w:num>
  <w:num w:numId="22" w16cid:durableId="321617714">
    <w:abstractNumId w:val="21"/>
  </w:num>
  <w:num w:numId="23" w16cid:durableId="856577484">
    <w:abstractNumId w:val="9"/>
  </w:num>
  <w:num w:numId="24" w16cid:durableId="11906833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CDB"/>
    <w:rsid w:val="00001130"/>
    <w:rsid w:val="00001777"/>
    <w:rsid w:val="00001EAF"/>
    <w:rsid w:val="00004BE7"/>
    <w:rsid w:val="00005B61"/>
    <w:rsid w:val="00006B5B"/>
    <w:rsid w:val="00007B8B"/>
    <w:rsid w:val="00011652"/>
    <w:rsid w:val="00011856"/>
    <w:rsid w:val="0001378B"/>
    <w:rsid w:val="00016C30"/>
    <w:rsid w:val="00017970"/>
    <w:rsid w:val="0002064A"/>
    <w:rsid w:val="000207C3"/>
    <w:rsid w:val="00021722"/>
    <w:rsid w:val="00024313"/>
    <w:rsid w:val="00024A30"/>
    <w:rsid w:val="0002711D"/>
    <w:rsid w:val="000303C2"/>
    <w:rsid w:val="0003136B"/>
    <w:rsid w:val="00041149"/>
    <w:rsid w:val="00042143"/>
    <w:rsid w:val="00042CF0"/>
    <w:rsid w:val="00042D53"/>
    <w:rsid w:val="00044228"/>
    <w:rsid w:val="000469F9"/>
    <w:rsid w:val="00046E76"/>
    <w:rsid w:val="0005201E"/>
    <w:rsid w:val="00052C9E"/>
    <w:rsid w:val="00052E87"/>
    <w:rsid w:val="0005423F"/>
    <w:rsid w:val="00054D32"/>
    <w:rsid w:val="00060756"/>
    <w:rsid w:val="00064205"/>
    <w:rsid w:val="00064D77"/>
    <w:rsid w:val="00064FE8"/>
    <w:rsid w:val="0006523C"/>
    <w:rsid w:val="00065AA1"/>
    <w:rsid w:val="00066EA2"/>
    <w:rsid w:val="00067CDB"/>
    <w:rsid w:val="00067EFA"/>
    <w:rsid w:val="00071E39"/>
    <w:rsid w:val="000776DB"/>
    <w:rsid w:val="00083608"/>
    <w:rsid w:val="0008483B"/>
    <w:rsid w:val="00085D87"/>
    <w:rsid w:val="00086414"/>
    <w:rsid w:val="000873A5"/>
    <w:rsid w:val="00095830"/>
    <w:rsid w:val="00095D3C"/>
    <w:rsid w:val="000963D3"/>
    <w:rsid w:val="00096F6B"/>
    <w:rsid w:val="00097E12"/>
    <w:rsid w:val="000A0CB1"/>
    <w:rsid w:val="000A25A1"/>
    <w:rsid w:val="000B0E19"/>
    <w:rsid w:val="000B1222"/>
    <w:rsid w:val="000B1A9E"/>
    <w:rsid w:val="000B248A"/>
    <w:rsid w:val="000B7236"/>
    <w:rsid w:val="000B7CB4"/>
    <w:rsid w:val="000C2C0E"/>
    <w:rsid w:val="000C49FB"/>
    <w:rsid w:val="000C5565"/>
    <w:rsid w:val="000C6B10"/>
    <w:rsid w:val="000D0DE1"/>
    <w:rsid w:val="000E36BA"/>
    <w:rsid w:val="000F0493"/>
    <w:rsid w:val="000F11EC"/>
    <w:rsid w:val="000F53F9"/>
    <w:rsid w:val="00104CEA"/>
    <w:rsid w:val="00111FE8"/>
    <w:rsid w:val="001126A0"/>
    <w:rsid w:val="0011615C"/>
    <w:rsid w:val="0012086A"/>
    <w:rsid w:val="001225B3"/>
    <w:rsid w:val="001228AC"/>
    <w:rsid w:val="00124D65"/>
    <w:rsid w:val="00127306"/>
    <w:rsid w:val="001323CC"/>
    <w:rsid w:val="00132516"/>
    <w:rsid w:val="001341F9"/>
    <w:rsid w:val="00134E64"/>
    <w:rsid w:val="001359B8"/>
    <w:rsid w:val="00140D4F"/>
    <w:rsid w:val="00142038"/>
    <w:rsid w:val="00144C90"/>
    <w:rsid w:val="0014556C"/>
    <w:rsid w:val="00147E5A"/>
    <w:rsid w:val="00150DCE"/>
    <w:rsid w:val="00151C68"/>
    <w:rsid w:val="0015287A"/>
    <w:rsid w:val="00153652"/>
    <w:rsid w:val="00166057"/>
    <w:rsid w:val="00172A4F"/>
    <w:rsid w:val="001751F3"/>
    <w:rsid w:val="00182FAC"/>
    <w:rsid w:val="001861B3"/>
    <w:rsid w:val="00190438"/>
    <w:rsid w:val="00191B60"/>
    <w:rsid w:val="0019280F"/>
    <w:rsid w:val="00196DA6"/>
    <w:rsid w:val="00196DB6"/>
    <w:rsid w:val="001A1FC2"/>
    <w:rsid w:val="001A2C09"/>
    <w:rsid w:val="001A37DC"/>
    <w:rsid w:val="001A71FA"/>
    <w:rsid w:val="001B1AFB"/>
    <w:rsid w:val="001B1ECD"/>
    <w:rsid w:val="001B62A1"/>
    <w:rsid w:val="001B731C"/>
    <w:rsid w:val="001B7BC7"/>
    <w:rsid w:val="001C24FB"/>
    <w:rsid w:val="001C2A48"/>
    <w:rsid w:val="001C3B4E"/>
    <w:rsid w:val="001C435F"/>
    <w:rsid w:val="001C4C27"/>
    <w:rsid w:val="001C52A4"/>
    <w:rsid w:val="001D01F3"/>
    <w:rsid w:val="001D1545"/>
    <w:rsid w:val="001D1AA6"/>
    <w:rsid w:val="001D43C0"/>
    <w:rsid w:val="001E054E"/>
    <w:rsid w:val="001E0FAA"/>
    <w:rsid w:val="001E712A"/>
    <w:rsid w:val="001E71B6"/>
    <w:rsid w:val="001F28A5"/>
    <w:rsid w:val="001F2ABB"/>
    <w:rsid w:val="001F713B"/>
    <w:rsid w:val="001F7E66"/>
    <w:rsid w:val="00202973"/>
    <w:rsid w:val="00204FC2"/>
    <w:rsid w:val="0020660A"/>
    <w:rsid w:val="00214A43"/>
    <w:rsid w:val="002156FC"/>
    <w:rsid w:val="0022453D"/>
    <w:rsid w:val="00226B2B"/>
    <w:rsid w:val="0022703D"/>
    <w:rsid w:val="00240E67"/>
    <w:rsid w:val="00241966"/>
    <w:rsid w:val="002436C4"/>
    <w:rsid w:val="00243CE5"/>
    <w:rsid w:val="00245CE6"/>
    <w:rsid w:val="0025364F"/>
    <w:rsid w:val="0025480A"/>
    <w:rsid w:val="002556B8"/>
    <w:rsid w:val="002562DE"/>
    <w:rsid w:val="0026273D"/>
    <w:rsid w:val="0026703D"/>
    <w:rsid w:val="0027013D"/>
    <w:rsid w:val="00271835"/>
    <w:rsid w:val="00273F61"/>
    <w:rsid w:val="00274FB6"/>
    <w:rsid w:val="0028179B"/>
    <w:rsid w:val="00282541"/>
    <w:rsid w:val="0028524A"/>
    <w:rsid w:val="002857D1"/>
    <w:rsid w:val="002866A8"/>
    <w:rsid w:val="002904DD"/>
    <w:rsid w:val="00292B9C"/>
    <w:rsid w:val="002943B5"/>
    <w:rsid w:val="002A0808"/>
    <w:rsid w:val="002A167A"/>
    <w:rsid w:val="002A2D92"/>
    <w:rsid w:val="002B0C81"/>
    <w:rsid w:val="002B4452"/>
    <w:rsid w:val="002B4EE8"/>
    <w:rsid w:val="002B5668"/>
    <w:rsid w:val="002B68A0"/>
    <w:rsid w:val="002B6B79"/>
    <w:rsid w:val="002B78B6"/>
    <w:rsid w:val="002C1AC9"/>
    <w:rsid w:val="002C524D"/>
    <w:rsid w:val="002C52EE"/>
    <w:rsid w:val="002C7D83"/>
    <w:rsid w:val="002D167B"/>
    <w:rsid w:val="002D30C4"/>
    <w:rsid w:val="002D3D89"/>
    <w:rsid w:val="002D49E4"/>
    <w:rsid w:val="002D641B"/>
    <w:rsid w:val="002E3837"/>
    <w:rsid w:val="002E3CB5"/>
    <w:rsid w:val="002E4336"/>
    <w:rsid w:val="002F3CDF"/>
    <w:rsid w:val="002F4D36"/>
    <w:rsid w:val="00302108"/>
    <w:rsid w:val="00303817"/>
    <w:rsid w:val="00304847"/>
    <w:rsid w:val="00305003"/>
    <w:rsid w:val="003103A4"/>
    <w:rsid w:val="00313636"/>
    <w:rsid w:val="00323DCD"/>
    <w:rsid w:val="003324BB"/>
    <w:rsid w:val="00332FB7"/>
    <w:rsid w:val="0033386D"/>
    <w:rsid w:val="0033544E"/>
    <w:rsid w:val="00335D52"/>
    <w:rsid w:val="0033717C"/>
    <w:rsid w:val="00340E37"/>
    <w:rsid w:val="00343A5A"/>
    <w:rsid w:val="00345FBD"/>
    <w:rsid w:val="003474EF"/>
    <w:rsid w:val="00347B04"/>
    <w:rsid w:val="003504B8"/>
    <w:rsid w:val="0035326F"/>
    <w:rsid w:val="00355BAE"/>
    <w:rsid w:val="00356C1A"/>
    <w:rsid w:val="003718B0"/>
    <w:rsid w:val="00372A3D"/>
    <w:rsid w:val="003922C3"/>
    <w:rsid w:val="00396F32"/>
    <w:rsid w:val="003A1136"/>
    <w:rsid w:val="003A1ADF"/>
    <w:rsid w:val="003A464C"/>
    <w:rsid w:val="003B1884"/>
    <w:rsid w:val="003B3E1E"/>
    <w:rsid w:val="003B701B"/>
    <w:rsid w:val="003B7E22"/>
    <w:rsid w:val="003C4AB1"/>
    <w:rsid w:val="003C6C67"/>
    <w:rsid w:val="003D3168"/>
    <w:rsid w:val="003D6ADB"/>
    <w:rsid w:val="003E6EE8"/>
    <w:rsid w:val="003F13B5"/>
    <w:rsid w:val="003F3958"/>
    <w:rsid w:val="00401F87"/>
    <w:rsid w:val="0040520E"/>
    <w:rsid w:val="00405FD2"/>
    <w:rsid w:val="00407C7F"/>
    <w:rsid w:val="00412D26"/>
    <w:rsid w:val="004142DB"/>
    <w:rsid w:val="00414560"/>
    <w:rsid w:val="00414D4E"/>
    <w:rsid w:val="0041735D"/>
    <w:rsid w:val="00417B5D"/>
    <w:rsid w:val="004208CE"/>
    <w:rsid w:val="004213B9"/>
    <w:rsid w:val="00424F57"/>
    <w:rsid w:val="00430CDC"/>
    <w:rsid w:val="00432569"/>
    <w:rsid w:val="00433534"/>
    <w:rsid w:val="00437FC5"/>
    <w:rsid w:val="0044237D"/>
    <w:rsid w:val="004435C2"/>
    <w:rsid w:val="00444094"/>
    <w:rsid w:val="0044574C"/>
    <w:rsid w:val="00445A56"/>
    <w:rsid w:val="00446D7B"/>
    <w:rsid w:val="0045064B"/>
    <w:rsid w:val="00450E23"/>
    <w:rsid w:val="0045113B"/>
    <w:rsid w:val="00451654"/>
    <w:rsid w:val="00452B8E"/>
    <w:rsid w:val="0045353F"/>
    <w:rsid w:val="00454D48"/>
    <w:rsid w:val="00456B2E"/>
    <w:rsid w:val="004573E5"/>
    <w:rsid w:val="00457EA5"/>
    <w:rsid w:val="004623E8"/>
    <w:rsid w:val="004644B1"/>
    <w:rsid w:val="00471C99"/>
    <w:rsid w:val="00472EA3"/>
    <w:rsid w:val="0047480E"/>
    <w:rsid w:val="00480153"/>
    <w:rsid w:val="00482962"/>
    <w:rsid w:val="00482F17"/>
    <w:rsid w:val="00485172"/>
    <w:rsid w:val="004859EA"/>
    <w:rsid w:val="0049002A"/>
    <w:rsid w:val="0049165F"/>
    <w:rsid w:val="00492196"/>
    <w:rsid w:val="00494640"/>
    <w:rsid w:val="00494C23"/>
    <w:rsid w:val="00495E59"/>
    <w:rsid w:val="004A562C"/>
    <w:rsid w:val="004B378D"/>
    <w:rsid w:val="004B5F17"/>
    <w:rsid w:val="004C11E9"/>
    <w:rsid w:val="004C3DB3"/>
    <w:rsid w:val="004D57D2"/>
    <w:rsid w:val="004D70FF"/>
    <w:rsid w:val="004E1462"/>
    <w:rsid w:val="004E2567"/>
    <w:rsid w:val="004E2C6D"/>
    <w:rsid w:val="004F2E1F"/>
    <w:rsid w:val="004F7176"/>
    <w:rsid w:val="005000B6"/>
    <w:rsid w:val="00500888"/>
    <w:rsid w:val="005053DF"/>
    <w:rsid w:val="00505AA3"/>
    <w:rsid w:val="00505E70"/>
    <w:rsid w:val="00507E02"/>
    <w:rsid w:val="00510852"/>
    <w:rsid w:val="005119E8"/>
    <w:rsid w:val="00514F98"/>
    <w:rsid w:val="00517F4A"/>
    <w:rsid w:val="0052386A"/>
    <w:rsid w:val="005259C3"/>
    <w:rsid w:val="00527A4A"/>
    <w:rsid w:val="0053025C"/>
    <w:rsid w:val="00533579"/>
    <w:rsid w:val="00533AA1"/>
    <w:rsid w:val="0053645A"/>
    <w:rsid w:val="005429F0"/>
    <w:rsid w:val="00543D19"/>
    <w:rsid w:val="00545C1A"/>
    <w:rsid w:val="00546519"/>
    <w:rsid w:val="00547F19"/>
    <w:rsid w:val="005513AF"/>
    <w:rsid w:val="005544DD"/>
    <w:rsid w:val="00554DC4"/>
    <w:rsid w:val="0055624B"/>
    <w:rsid w:val="0055756A"/>
    <w:rsid w:val="005577C3"/>
    <w:rsid w:val="005605DF"/>
    <w:rsid w:val="00561A81"/>
    <w:rsid w:val="0056240A"/>
    <w:rsid w:val="0057202E"/>
    <w:rsid w:val="00575283"/>
    <w:rsid w:val="00575EBE"/>
    <w:rsid w:val="0057735A"/>
    <w:rsid w:val="00580815"/>
    <w:rsid w:val="00583E1C"/>
    <w:rsid w:val="005855F3"/>
    <w:rsid w:val="00585BC1"/>
    <w:rsid w:val="0059099A"/>
    <w:rsid w:val="005912EC"/>
    <w:rsid w:val="00592523"/>
    <w:rsid w:val="005926A8"/>
    <w:rsid w:val="005936FE"/>
    <w:rsid w:val="005965B1"/>
    <w:rsid w:val="0059733F"/>
    <w:rsid w:val="005A152D"/>
    <w:rsid w:val="005A25F2"/>
    <w:rsid w:val="005B2259"/>
    <w:rsid w:val="005B34D4"/>
    <w:rsid w:val="005B64A0"/>
    <w:rsid w:val="005B6B35"/>
    <w:rsid w:val="005B70DB"/>
    <w:rsid w:val="005C247F"/>
    <w:rsid w:val="005C2C3D"/>
    <w:rsid w:val="005C5093"/>
    <w:rsid w:val="005D0AAF"/>
    <w:rsid w:val="005D3BD3"/>
    <w:rsid w:val="005D5C6A"/>
    <w:rsid w:val="005D66C1"/>
    <w:rsid w:val="005E24ED"/>
    <w:rsid w:val="005E5BEE"/>
    <w:rsid w:val="005E7E17"/>
    <w:rsid w:val="005F2E69"/>
    <w:rsid w:val="005F42CD"/>
    <w:rsid w:val="005F4C5E"/>
    <w:rsid w:val="005F5809"/>
    <w:rsid w:val="005F6E56"/>
    <w:rsid w:val="00602A8A"/>
    <w:rsid w:val="00604C16"/>
    <w:rsid w:val="00604C8D"/>
    <w:rsid w:val="006054EB"/>
    <w:rsid w:val="0061095C"/>
    <w:rsid w:val="00614B37"/>
    <w:rsid w:val="00620394"/>
    <w:rsid w:val="006227BE"/>
    <w:rsid w:val="00622968"/>
    <w:rsid w:val="00626BDE"/>
    <w:rsid w:val="0062740E"/>
    <w:rsid w:val="0063676D"/>
    <w:rsid w:val="00642242"/>
    <w:rsid w:val="00642AEA"/>
    <w:rsid w:val="006430E8"/>
    <w:rsid w:val="00643412"/>
    <w:rsid w:val="00643A06"/>
    <w:rsid w:val="00644AD7"/>
    <w:rsid w:val="0065117D"/>
    <w:rsid w:val="00651490"/>
    <w:rsid w:val="00652D8D"/>
    <w:rsid w:val="006572EA"/>
    <w:rsid w:val="006641E4"/>
    <w:rsid w:val="0066427C"/>
    <w:rsid w:val="00665BCA"/>
    <w:rsid w:val="00666369"/>
    <w:rsid w:val="00666ED4"/>
    <w:rsid w:val="0067181E"/>
    <w:rsid w:val="00671A65"/>
    <w:rsid w:val="00671BF7"/>
    <w:rsid w:val="00673592"/>
    <w:rsid w:val="00673726"/>
    <w:rsid w:val="00674237"/>
    <w:rsid w:val="00675F51"/>
    <w:rsid w:val="00675F84"/>
    <w:rsid w:val="00680CAA"/>
    <w:rsid w:val="006817DE"/>
    <w:rsid w:val="00683155"/>
    <w:rsid w:val="006833E0"/>
    <w:rsid w:val="00684126"/>
    <w:rsid w:val="00685021"/>
    <w:rsid w:val="00687FDB"/>
    <w:rsid w:val="00692A93"/>
    <w:rsid w:val="00694178"/>
    <w:rsid w:val="00694216"/>
    <w:rsid w:val="0069438E"/>
    <w:rsid w:val="00694637"/>
    <w:rsid w:val="00695554"/>
    <w:rsid w:val="00697583"/>
    <w:rsid w:val="006A2419"/>
    <w:rsid w:val="006A433F"/>
    <w:rsid w:val="006A7817"/>
    <w:rsid w:val="006B042E"/>
    <w:rsid w:val="006B1671"/>
    <w:rsid w:val="006B2105"/>
    <w:rsid w:val="006B265A"/>
    <w:rsid w:val="006B286E"/>
    <w:rsid w:val="006B59F7"/>
    <w:rsid w:val="006C0190"/>
    <w:rsid w:val="006C38A9"/>
    <w:rsid w:val="006C40B8"/>
    <w:rsid w:val="006C7BE9"/>
    <w:rsid w:val="006D0E11"/>
    <w:rsid w:val="006D4AD3"/>
    <w:rsid w:val="006D60E7"/>
    <w:rsid w:val="006D7AD8"/>
    <w:rsid w:val="006E4BF1"/>
    <w:rsid w:val="006E55C9"/>
    <w:rsid w:val="006E56C3"/>
    <w:rsid w:val="006E7781"/>
    <w:rsid w:val="006F0BEB"/>
    <w:rsid w:val="006F2DE4"/>
    <w:rsid w:val="006F304D"/>
    <w:rsid w:val="006F5A2B"/>
    <w:rsid w:val="006F7836"/>
    <w:rsid w:val="0070000B"/>
    <w:rsid w:val="00703F3F"/>
    <w:rsid w:val="00711241"/>
    <w:rsid w:val="00712B87"/>
    <w:rsid w:val="007219EC"/>
    <w:rsid w:val="00721DF3"/>
    <w:rsid w:val="00721FB5"/>
    <w:rsid w:val="00723614"/>
    <w:rsid w:val="007238B2"/>
    <w:rsid w:val="00731AE5"/>
    <w:rsid w:val="00736CC8"/>
    <w:rsid w:val="0073740D"/>
    <w:rsid w:val="00744164"/>
    <w:rsid w:val="007446EF"/>
    <w:rsid w:val="00745167"/>
    <w:rsid w:val="00747D66"/>
    <w:rsid w:val="00750C6B"/>
    <w:rsid w:val="00751FBC"/>
    <w:rsid w:val="00755C69"/>
    <w:rsid w:val="00757874"/>
    <w:rsid w:val="007611DD"/>
    <w:rsid w:val="00761960"/>
    <w:rsid w:val="007624F4"/>
    <w:rsid w:val="007657F5"/>
    <w:rsid w:val="00765D3E"/>
    <w:rsid w:val="00767807"/>
    <w:rsid w:val="00767F71"/>
    <w:rsid w:val="0077407C"/>
    <w:rsid w:val="00774E1F"/>
    <w:rsid w:val="00780B36"/>
    <w:rsid w:val="00781628"/>
    <w:rsid w:val="007828F9"/>
    <w:rsid w:val="00785EEB"/>
    <w:rsid w:val="00787E7C"/>
    <w:rsid w:val="00790704"/>
    <w:rsid w:val="00790E74"/>
    <w:rsid w:val="00790EBB"/>
    <w:rsid w:val="00792C33"/>
    <w:rsid w:val="00793727"/>
    <w:rsid w:val="00793CC2"/>
    <w:rsid w:val="00793D9E"/>
    <w:rsid w:val="00794A73"/>
    <w:rsid w:val="00795A4D"/>
    <w:rsid w:val="007963A8"/>
    <w:rsid w:val="00796C6D"/>
    <w:rsid w:val="00797F27"/>
    <w:rsid w:val="007A1184"/>
    <w:rsid w:val="007A1926"/>
    <w:rsid w:val="007A3457"/>
    <w:rsid w:val="007A4A6A"/>
    <w:rsid w:val="007B03F5"/>
    <w:rsid w:val="007B39A3"/>
    <w:rsid w:val="007B3C02"/>
    <w:rsid w:val="007B501C"/>
    <w:rsid w:val="007B5DA4"/>
    <w:rsid w:val="007C14ED"/>
    <w:rsid w:val="007C4FAE"/>
    <w:rsid w:val="007D0EB9"/>
    <w:rsid w:val="007D562D"/>
    <w:rsid w:val="007D77F2"/>
    <w:rsid w:val="007E1E62"/>
    <w:rsid w:val="007E2B86"/>
    <w:rsid w:val="007E5259"/>
    <w:rsid w:val="007E5A66"/>
    <w:rsid w:val="007E6655"/>
    <w:rsid w:val="007E6DA5"/>
    <w:rsid w:val="007E7035"/>
    <w:rsid w:val="007F00BB"/>
    <w:rsid w:val="007F025D"/>
    <w:rsid w:val="007F122A"/>
    <w:rsid w:val="00801382"/>
    <w:rsid w:val="00803A60"/>
    <w:rsid w:val="00812005"/>
    <w:rsid w:val="00814648"/>
    <w:rsid w:val="008151C2"/>
    <w:rsid w:val="008227BD"/>
    <w:rsid w:val="00823814"/>
    <w:rsid w:val="00825294"/>
    <w:rsid w:val="00831DC2"/>
    <w:rsid w:val="008321F4"/>
    <w:rsid w:val="008371F7"/>
    <w:rsid w:val="008408D6"/>
    <w:rsid w:val="0084576A"/>
    <w:rsid w:val="00850DD7"/>
    <w:rsid w:val="00851FF1"/>
    <w:rsid w:val="00852716"/>
    <w:rsid w:val="00854CAB"/>
    <w:rsid w:val="00855D6E"/>
    <w:rsid w:val="008571C0"/>
    <w:rsid w:val="008576A9"/>
    <w:rsid w:val="00860A65"/>
    <w:rsid w:val="00861516"/>
    <w:rsid w:val="008633A6"/>
    <w:rsid w:val="0086482A"/>
    <w:rsid w:val="00865259"/>
    <w:rsid w:val="00865423"/>
    <w:rsid w:val="00872459"/>
    <w:rsid w:val="008766B7"/>
    <w:rsid w:val="00877EE6"/>
    <w:rsid w:val="008817B2"/>
    <w:rsid w:val="00882DA6"/>
    <w:rsid w:val="00883D95"/>
    <w:rsid w:val="0088648E"/>
    <w:rsid w:val="0088744B"/>
    <w:rsid w:val="00892162"/>
    <w:rsid w:val="00892591"/>
    <w:rsid w:val="00892A78"/>
    <w:rsid w:val="008952B3"/>
    <w:rsid w:val="00896679"/>
    <w:rsid w:val="008A17BA"/>
    <w:rsid w:val="008A2924"/>
    <w:rsid w:val="008A3A0B"/>
    <w:rsid w:val="008A4834"/>
    <w:rsid w:val="008A6FCB"/>
    <w:rsid w:val="008A7FE5"/>
    <w:rsid w:val="008B0FE2"/>
    <w:rsid w:val="008B2936"/>
    <w:rsid w:val="008B3EFB"/>
    <w:rsid w:val="008B4651"/>
    <w:rsid w:val="008B5811"/>
    <w:rsid w:val="008C2091"/>
    <w:rsid w:val="008C3223"/>
    <w:rsid w:val="008C7467"/>
    <w:rsid w:val="008C7F0A"/>
    <w:rsid w:val="008D024B"/>
    <w:rsid w:val="008D309B"/>
    <w:rsid w:val="008D6DAC"/>
    <w:rsid w:val="008D7EC6"/>
    <w:rsid w:val="008E08D9"/>
    <w:rsid w:val="008E3BB5"/>
    <w:rsid w:val="008E3C68"/>
    <w:rsid w:val="008E5F94"/>
    <w:rsid w:val="008F1BEC"/>
    <w:rsid w:val="008F2471"/>
    <w:rsid w:val="008F7DC7"/>
    <w:rsid w:val="0090125F"/>
    <w:rsid w:val="00903659"/>
    <w:rsid w:val="009037AA"/>
    <w:rsid w:val="0090598B"/>
    <w:rsid w:val="009060E0"/>
    <w:rsid w:val="0091031E"/>
    <w:rsid w:val="00912440"/>
    <w:rsid w:val="00912E72"/>
    <w:rsid w:val="00922067"/>
    <w:rsid w:val="009226F3"/>
    <w:rsid w:val="00924A7D"/>
    <w:rsid w:val="009258CA"/>
    <w:rsid w:val="00926ED5"/>
    <w:rsid w:val="00926FB8"/>
    <w:rsid w:val="00930080"/>
    <w:rsid w:val="00934E4B"/>
    <w:rsid w:val="00941976"/>
    <w:rsid w:val="00943BC4"/>
    <w:rsid w:val="00950067"/>
    <w:rsid w:val="00954297"/>
    <w:rsid w:val="0095699B"/>
    <w:rsid w:val="00957174"/>
    <w:rsid w:val="009618D8"/>
    <w:rsid w:val="0097443F"/>
    <w:rsid w:val="00975B4B"/>
    <w:rsid w:val="00977790"/>
    <w:rsid w:val="0098438E"/>
    <w:rsid w:val="00985BC3"/>
    <w:rsid w:val="009877D2"/>
    <w:rsid w:val="0099537C"/>
    <w:rsid w:val="00995C60"/>
    <w:rsid w:val="00997437"/>
    <w:rsid w:val="009A027D"/>
    <w:rsid w:val="009A05E2"/>
    <w:rsid w:val="009A4FCA"/>
    <w:rsid w:val="009A4FFA"/>
    <w:rsid w:val="009A6633"/>
    <w:rsid w:val="009A7FA3"/>
    <w:rsid w:val="009B088F"/>
    <w:rsid w:val="009B1C8A"/>
    <w:rsid w:val="009C1CD0"/>
    <w:rsid w:val="009C6642"/>
    <w:rsid w:val="009C7EC7"/>
    <w:rsid w:val="009D0F7D"/>
    <w:rsid w:val="009E292A"/>
    <w:rsid w:val="009E3B88"/>
    <w:rsid w:val="009E3FC9"/>
    <w:rsid w:val="009E4977"/>
    <w:rsid w:val="009E6764"/>
    <w:rsid w:val="009E722B"/>
    <w:rsid w:val="009E734F"/>
    <w:rsid w:val="009F6BC3"/>
    <w:rsid w:val="009F7A93"/>
    <w:rsid w:val="00A03DA8"/>
    <w:rsid w:val="00A0623D"/>
    <w:rsid w:val="00A07898"/>
    <w:rsid w:val="00A07DE5"/>
    <w:rsid w:val="00A10431"/>
    <w:rsid w:val="00A107AE"/>
    <w:rsid w:val="00A11452"/>
    <w:rsid w:val="00A1165A"/>
    <w:rsid w:val="00A128A6"/>
    <w:rsid w:val="00A129D3"/>
    <w:rsid w:val="00A12E51"/>
    <w:rsid w:val="00A14E61"/>
    <w:rsid w:val="00A156BD"/>
    <w:rsid w:val="00A16AF7"/>
    <w:rsid w:val="00A177C9"/>
    <w:rsid w:val="00A322C7"/>
    <w:rsid w:val="00A35D9D"/>
    <w:rsid w:val="00A46142"/>
    <w:rsid w:val="00A464D7"/>
    <w:rsid w:val="00A508FE"/>
    <w:rsid w:val="00A55281"/>
    <w:rsid w:val="00A56947"/>
    <w:rsid w:val="00A56EEC"/>
    <w:rsid w:val="00A57272"/>
    <w:rsid w:val="00A614E3"/>
    <w:rsid w:val="00A63C50"/>
    <w:rsid w:val="00A64431"/>
    <w:rsid w:val="00A66DB9"/>
    <w:rsid w:val="00A6753B"/>
    <w:rsid w:val="00A67F38"/>
    <w:rsid w:val="00A70DC8"/>
    <w:rsid w:val="00A71B1D"/>
    <w:rsid w:val="00A7483B"/>
    <w:rsid w:val="00A74853"/>
    <w:rsid w:val="00A75D73"/>
    <w:rsid w:val="00A777B9"/>
    <w:rsid w:val="00A86247"/>
    <w:rsid w:val="00A867AC"/>
    <w:rsid w:val="00AA3371"/>
    <w:rsid w:val="00AA7A7C"/>
    <w:rsid w:val="00AA7B8C"/>
    <w:rsid w:val="00AB37BE"/>
    <w:rsid w:val="00AB5F5C"/>
    <w:rsid w:val="00AB707A"/>
    <w:rsid w:val="00AB7FEE"/>
    <w:rsid w:val="00AC2E36"/>
    <w:rsid w:val="00AC5E01"/>
    <w:rsid w:val="00AD17D8"/>
    <w:rsid w:val="00AD2420"/>
    <w:rsid w:val="00AD5F94"/>
    <w:rsid w:val="00AE6B3F"/>
    <w:rsid w:val="00AF0D5E"/>
    <w:rsid w:val="00AF4EFF"/>
    <w:rsid w:val="00B03118"/>
    <w:rsid w:val="00B06000"/>
    <w:rsid w:val="00B11AA9"/>
    <w:rsid w:val="00B11F9A"/>
    <w:rsid w:val="00B172AC"/>
    <w:rsid w:val="00B17AAC"/>
    <w:rsid w:val="00B17E0B"/>
    <w:rsid w:val="00B23EF2"/>
    <w:rsid w:val="00B24294"/>
    <w:rsid w:val="00B25507"/>
    <w:rsid w:val="00B31B3F"/>
    <w:rsid w:val="00B365C9"/>
    <w:rsid w:val="00B40076"/>
    <w:rsid w:val="00B40F58"/>
    <w:rsid w:val="00B43F2C"/>
    <w:rsid w:val="00B4541B"/>
    <w:rsid w:val="00B5080A"/>
    <w:rsid w:val="00B54F1B"/>
    <w:rsid w:val="00B55176"/>
    <w:rsid w:val="00B57429"/>
    <w:rsid w:val="00B600A2"/>
    <w:rsid w:val="00B66069"/>
    <w:rsid w:val="00B676EE"/>
    <w:rsid w:val="00B72F03"/>
    <w:rsid w:val="00B736F6"/>
    <w:rsid w:val="00B7414C"/>
    <w:rsid w:val="00B80CAF"/>
    <w:rsid w:val="00B82D42"/>
    <w:rsid w:val="00B853D6"/>
    <w:rsid w:val="00B857B1"/>
    <w:rsid w:val="00B85C43"/>
    <w:rsid w:val="00B9229B"/>
    <w:rsid w:val="00B93C36"/>
    <w:rsid w:val="00B949B2"/>
    <w:rsid w:val="00B94C2E"/>
    <w:rsid w:val="00B94E34"/>
    <w:rsid w:val="00B97690"/>
    <w:rsid w:val="00BA0C60"/>
    <w:rsid w:val="00BA6A6C"/>
    <w:rsid w:val="00BA6CB8"/>
    <w:rsid w:val="00BB1AD9"/>
    <w:rsid w:val="00BB2395"/>
    <w:rsid w:val="00BB303F"/>
    <w:rsid w:val="00BB34F4"/>
    <w:rsid w:val="00BB48FD"/>
    <w:rsid w:val="00BB56E1"/>
    <w:rsid w:val="00BB625F"/>
    <w:rsid w:val="00BB7B32"/>
    <w:rsid w:val="00BC0242"/>
    <w:rsid w:val="00BC09FF"/>
    <w:rsid w:val="00BC1E45"/>
    <w:rsid w:val="00BD146C"/>
    <w:rsid w:val="00BD4224"/>
    <w:rsid w:val="00BD4E9F"/>
    <w:rsid w:val="00BD5B4C"/>
    <w:rsid w:val="00BE310B"/>
    <w:rsid w:val="00BE3522"/>
    <w:rsid w:val="00BE707A"/>
    <w:rsid w:val="00BE780F"/>
    <w:rsid w:val="00BF01C7"/>
    <w:rsid w:val="00BF14B7"/>
    <w:rsid w:val="00BF2A6B"/>
    <w:rsid w:val="00BF2F81"/>
    <w:rsid w:val="00BF37C7"/>
    <w:rsid w:val="00C02131"/>
    <w:rsid w:val="00C03079"/>
    <w:rsid w:val="00C03EED"/>
    <w:rsid w:val="00C06C3E"/>
    <w:rsid w:val="00C1595D"/>
    <w:rsid w:val="00C25376"/>
    <w:rsid w:val="00C26CD6"/>
    <w:rsid w:val="00C272AF"/>
    <w:rsid w:val="00C27B56"/>
    <w:rsid w:val="00C312A1"/>
    <w:rsid w:val="00C33CC4"/>
    <w:rsid w:val="00C3468B"/>
    <w:rsid w:val="00C4169F"/>
    <w:rsid w:val="00C4227D"/>
    <w:rsid w:val="00C42BBE"/>
    <w:rsid w:val="00C4654E"/>
    <w:rsid w:val="00C468A8"/>
    <w:rsid w:val="00C478D0"/>
    <w:rsid w:val="00C50221"/>
    <w:rsid w:val="00C51F06"/>
    <w:rsid w:val="00C52594"/>
    <w:rsid w:val="00C54BE1"/>
    <w:rsid w:val="00C608C1"/>
    <w:rsid w:val="00C61BA9"/>
    <w:rsid w:val="00C632C9"/>
    <w:rsid w:val="00C63CB0"/>
    <w:rsid w:val="00C70C86"/>
    <w:rsid w:val="00C71234"/>
    <w:rsid w:val="00C7257D"/>
    <w:rsid w:val="00C73048"/>
    <w:rsid w:val="00C755AF"/>
    <w:rsid w:val="00C76BC4"/>
    <w:rsid w:val="00C83201"/>
    <w:rsid w:val="00C8632D"/>
    <w:rsid w:val="00C87330"/>
    <w:rsid w:val="00CA2F8B"/>
    <w:rsid w:val="00CA3326"/>
    <w:rsid w:val="00CA5FA1"/>
    <w:rsid w:val="00CA6332"/>
    <w:rsid w:val="00CA6E4E"/>
    <w:rsid w:val="00CA6FEC"/>
    <w:rsid w:val="00CB1E14"/>
    <w:rsid w:val="00CB51F2"/>
    <w:rsid w:val="00CB5B45"/>
    <w:rsid w:val="00CB7EC2"/>
    <w:rsid w:val="00CC5E26"/>
    <w:rsid w:val="00CC7210"/>
    <w:rsid w:val="00CC7F4F"/>
    <w:rsid w:val="00CD1288"/>
    <w:rsid w:val="00CD260E"/>
    <w:rsid w:val="00CD4556"/>
    <w:rsid w:val="00CD49DC"/>
    <w:rsid w:val="00CD4B91"/>
    <w:rsid w:val="00CD5FC5"/>
    <w:rsid w:val="00CE25B2"/>
    <w:rsid w:val="00CE2E3F"/>
    <w:rsid w:val="00CE2E83"/>
    <w:rsid w:val="00CE4350"/>
    <w:rsid w:val="00CE4A20"/>
    <w:rsid w:val="00CE6B62"/>
    <w:rsid w:val="00CE75B1"/>
    <w:rsid w:val="00CF0FE5"/>
    <w:rsid w:val="00CF162F"/>
    <w:rsid w:val="00CF2C17"/>
    <w:rsid w:val="00CF497C"/>
    <w:rsid w:val="00D02317"/>
    <w:rsid w:val="00D03939"/>
    <w:rsid w:val="00D10757"/>
    <w:rsid w:val="00D10AFA"/>
    <w:rsid w:val="00D122AC"/>
    <w:rsid w:val="00D24031"/>
    <w:rsid w:val="00D2449C"/>
    <w:rsid w:val="00D3093C"/>
    <w:rsid w:val="00D33E32"/>
    <w:rsid w:val="00D3570E"/>
    <w:rsid w:val="00D359F2"/>
    <w:rsid w:val="00D37513"/>
    <w:rsid w:val="00D41266"/>
    <w:rsid w:val="00D451E1"/>
    <w:rsid w:val="00D54534"/>
    <w:rsid w:val="00D5493E"/>
    <w:rsid w:val="00D549AC"/>
    <w:rsid w:val="00D55A42"/>
    <w:rsid w:val="00D605EE"/>
    <w:rsid w:val="00D62264"/>
    <w:rsid w:val="00D6292B"/>
    <w:rsid w:val="00D659C7"/>
    <w:rsid w:val="00D7255E"/>
    <w:rsid w:val="00D81C80"/>
    <w:rsid w:val="00D81EBF"/>
    <w:rsid w:val="00D8284D"/>
    <w:rsid w:val="00D84B99"/>
    <w:rsid w:val="00D86D74"/>
    <w:rsid w:val="00D94A6C"/>
    <w:rsid w:val="00D956FB"/>
    <w:rsid w:val="00DA079E"/>
    <w:rsid w:val="00DA0BE3"/>
    <w:rsid w:val="00DA1315"/>
    <w:rsid w:val="00DA5DCA"/>
    <w:rsid w:val="00DA746A"/>
    <w:rsid w:val="00DB2688"/>
    <w:rsid w:val="00DB55EF"/>
    <w:rsid w:val="00DB6EEB"/>
    <w:rsid w:val="00DC040F"/>
    <w:rsid w:val="00DC2BDA"/>
    <w:rsid w:val="00DC4529"/>
    <w:rsid w:val="00DC7127"/>
    <w:rsid w:val="00DD1E53"/>
    <w:rsid w:val="00DD4927"/>
    <w:rsid w:val="00DD591C"/>
    <w:rsid w:val="00DD6C35"/>
    <w:rsid w:val="00DE31C5"/>
    <w:rsid w:val="00DE3443"/>
    <w:rsid w:val="00DE3746"/>
    <w:rsid w:val="00DE420F"/>
    <w:rsid w:val="00DE562B"/>
    <w:rsid w:val="00DE60A7"/>
    <w:rsid w:val="00DF0694"/>
    <w:rsid w:val="00DF0D50"/>
    <w:rsid w:val="00DF5F24"/>
    <w:rsid w:val="00DF6410"/>
    <w:rsid w:val="00DF70F9"/>
    <w:rsid w:val="00E03104"/>
    <w:rsid w:val="00E058D7"/>
    <w:rsid w:val="00E06C46"/>
    <w:rsid w:val="00E10066"/>
    <w:rsid w:val="00E11213"/>
    <w:rsid w:val="00E152C7"/>
    <w:rsid w:val="00E16B10"/>
    <w:rsid w:val="00E178BE"/>
    <w:rsid w:val="00E212FD"/>
    <w:rsid w:val="00E227ED"/>
    <w:rsid w:val="00E25051"/>
    <w:rsid w:val="00E25AF1"/>
    <w:rsid w:val="00E27E37"/>
    <w:rsid w:val="00E312F5"/>
    <w:rsid w:val="00E31987"/>
    <w:rsid w:val="00E42C41"/>
    <w:rsid w:val="00E42FF6"/>
    <w:rsid w:val="00E4395E"/>
    <w:rsid w:val="00E43AF3"/>
    <w:rsid w:val="00E50BDB"/>
    <w:rsid w:val="00E51C1F"/>
    <w:rsid w:val="00E53B98"/>
    <w:rsid w:val="00E57417"/>
    <w:rsid w:val="00E574AA"/>
    <w:rsid w:val="00E6011B"/>
    <w:rsid w:val="00E6012A"/>
    <w:rsid w:val="00E61E35"/>
    <w:rsid w:val="00E646EC"/>
    <w:rsid w:val="00E71CFA"/>
    <w:rsid w:val="00E73442"/>
    <w:rsid w:val="00E751BC"/>
    <w:rsid w:val="00E7739E"/>
    <w:rsid w:val="00E77BB0"/>
    <w:rsid w:val="00E85B40"/>
    <w:rsid w:val="00E865C9"/>
    <w:rsid w:val="00E867F9"/>
    <w:rsid w:val="00E8695E"/>
    <w:rsid w:val="00E908E6"/>
    <w:rsid w:val="00E950E1"/>
    <w:rsid w:val="00E95418"/>
    <w:rsid w:val="00EA307E"/>
    <w:rsid w:val="00EA3A4B"/>
    <w:rsid w:val="00EA3C49"/>
    <w:rsid w:val="00EA50CB"/>
    <w:rsid w:val="00EB0F39"/>
    <w:rsid w:val="00EB2A23"/>
    <w:rsid w:val="00EB381E"/>
    <w:rsid w:val="00EB3D9D"/>
    <w:rsid w:val="00EB535F"/>
    <w:rsid w:val="00EB7087"/>
    <w:rsid w:val="00EB7395"/>
    <w:rsid w:val="00EB74E4"/>
    <w:rsid w:val="00EC04E8"/>
    <w:rsid w:val="00EC4912"/>
    <w:rsid w:val="00ED0FF4"/>
    <w:rsid w:val="00ED6EDA"/>
    <w:rsid w:val="00EE188E"/>
    <w:rsid w:val="00EE46B6"/>
    <w:rsid w:val="00EE78B8"/>
    <w:rsid w:val="00EE7AAB"/>
    <w:rsid w:val="00EF03FD"/>
    <w:rsid w:val="00EF0BB0"/>
    <w:rsid w:val="00EF4F45"/>
    <w:rsid w:val="00EF50C6"/>
    <w:rsid w:val="00EF6F65"/>
    <w:rsid w:val="00F02661"/>
    <w:rsid w:val="00F04689"/>
    <w:rsid w:val="00F06B5B"/>
    <w:rsid w:val="00F06EA3"/>
    <w:rsid w:val="00F12649"/>
    <w:rsid w:val="00F1346F"/>
    <w:rsid w:val="00F17430"/>
    <w:rsid w:val="00F2342B"/>
    <w:rsid w:val="00F27D1B"/>
    <w:rsid w:val="00F34893"/>
    <w:rsid w:val="00F40B97"/>
    <w:rsid w:val="00F425DD"/>
    <w:rsid w:val="00F42C45"/>
    <w:rsid w:val="00F44250"/>
    <w:rsid w:val="00F50063"/>
    <w:rsid w:val="00F5013D"/>
    <w:rsid w:val="00F53821"/>
    <w:rsid w:val="00F6385C"/>
    <w:rsid w:val="00F63954"/>
    <w:rsid w:val="00F66458"/>
    <w:rsid w:val="00F67DAE"/>
    <w:rsid w:val="00F73ACF"/>
    <w:rsid w:val="00F768E5"/>
    <w:rsid w:val="00F7710A"/>
    <w:rsid w:val="00F80E5F"/>
    <w:rsid w:val="00F917EA"/>
    <w:rsid w:val="00F928D1"/>
    <w:rsid w:val="00F96827"/>
    <w:rsid w:val="00FA0A2C"/>
    <w:rsid w:val="00FA2F41"/>
    <w:rsid w:val="00FA3303"/>
    <w:rsid w:val="00FA3B24"/>
    <w:rsid w:val="00FB041C"/>
    <w:rsid w:val="00FB36A2"/>
    <w:rsid w:val="00FB4C78"/>
    <w:rsid w:val="00FB680D"/>
    <w:rsid w:val="00FC1DFD"/>
    <w:rsid w:val="00FC4546"/>
    <w:rsid w:val="00FC50EB"/>
    <w:rsid w:val="00FC67D6"/>
    <w:rsid w:val="00FC755A"/>
    <w:rsid w:val="00FD090C"/>
    <w:rsid w:val="00FD22D2"/>
    <w:rsid w:val="00FD3ACB"/>
    <w:rsid w:val="00FE0FAF"/>
    <w:rsid w:val="00FE30AE"/>
    <w:rsid w:val="00FE3424"/>
    <w:rsid w:val="00FE38AC"/>
    <w:rsid w:val="00FE59BC"/>
    <w:rsid w:val="00FE6794"/>
    <w:rsid w:val="00FE67E6"/>
    <w:rsid w:val="00FF0344"/>
    <w:rsid w:val="00FF098B"/>
    <w:rsid w:val="00FF28D0"/>
    <w:rsid w:val="00FF4E09"/>
    <w:rsid w:val="00FF7739"/>
    <w:rsid w:val="17CC5B87"/>
    <w:rsid w:val="1FD75D4B"/>
    <w:rsid w:val="3512DE48"/>
    <w:rsid w:val="5E4CA7FA"/>
    <w:rsid w:val="67F6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39736"/>
  <w15:docId w15:val="{7744B16E-748A-46C7-8C0A-70C0BE0D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067CDB"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itlu2">
    <w:name w:val="heading 2"/>
    <w:basedOn w:val="Normal"/>
    <w:next w:val="Normal"/>
    <w:link w:val="Titlu2Caracter"/>
    <w:unhideWhenUsed/>
    <w:qFormat/>
    <w:rsid w:val="00067CDB"/>
    <w:pPr>
      <w:keepNext/>
      <w:tabs>
        <w:tab w:val="left" w:pos="5340"/>
      </w:tabs>
      <w:outlineLvl w:val="1"/>
    </w:pPr>
    <w:rPr>
      <w:b/>
      <w:bCs/>
      <w:sz w:val="28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067CDB"/>
    <w:pPr>
      <w:keepNext/>
      <w:ind w:firstLine="720"/>
      <w:outlineLvl w:val="2"/>
    </w:pPr>
    <w:rPr>
      <w:rFonts w:ascii="Arial" w:hAnsi="Arial" w:cs="Arial"/>
      <w:sz w:val="28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067CDB"/>
    <w:pPr>
      <w:keepNext/>
      <w:jc w:val="center"/>
      <w:outlineLvl w:val="3"/>
    </w:pPr>
    <w:rPr>
      <w:b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67CDB"/>
    <w:rPr>
      <w:rFonts w:ascii="Arial" w:eastAsia="Times New Roman" w:hAnsi="Arial" w:cs="Arial"/>
      <w:b/>
      <w:bCs/>
      <w:sz w:val="32"/>
      <w:szCs w:val="24"/>
      <w:lang w:eastAsia="ro-RO"/>
    </w:rPr>
  </w:style>
  <w:style w:type="character" w:customStyle="1" w:styleId="Titlu2Caracter">
    <w:name w:val="Titlu 2 Caracter"/>
    <w:basedOn w:val="Fontdeparagrafimplicit"/>
    <w:link w:val="Titlu2"/>
    <w:rsid w:val="00067CDB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character" w:customStyle="1" w:styleId="Titlu3Caracter">
    <w:name w:val="Titlu 3 Caracter"/>
    <w:basedOn w:val="Fontdeparagrafimplicit"/>
    <w:link w:val="Titlu3"/>
    <w:semiHidden/>
    <w:rsid w:val="00067CDB"/>
    <w:rPr>
      <w:rFonts w:ascii="Arial" w:eastAsia="Times New Roman" w:hAnsi="Arial" w:cs="Arial"/>
      <w:sz w:val="28"/>
      <w:szCs w:val="24"/>
      <w:lang w:eastAsia="ro-RO"/>
    </w:rPr>
  </w:style>
  <w:style w:type="character" w:customStyle="1" w:styleId="Titlu4Caracter">
    <w:name w:val="Titlu 4 Caracter"/>
    <w:basedOn w:val="Fontdeparagrafimplicit"/>
    <w:link w:val="Titlu4"/>
    <w:semiHidden/>
    <w:rsid w:val="00067CDB"/>
    <w:rPr>
      <w:rFonts w:ascii="Times New Roman" w:eastAsia="Times New Roman" w:hAnsi="Times New Roman" w:cs="Times New Roman"/>
      <w:b/>
      <w:sz w:val="28"/>
      <w:szCs w:val="28"/>
      <w:lang w:eastAsia="ro-RO"/>
    </w:rPr>
  </w:style>
  <w:style w:type="paragraph" w:styleId="Corptext">
    <w:name w:val="Body Text"/>
    <w:basedOn w:val="Normal"/>
    <w:link w:val="CorptextCaracter"/>
    <w:unhideWhenUsed/>
    <w:rsid w:val="00067CDB"/>
    <w:pPr>
      <w:jc w:val="both"/>
    </w:pPr>
    <w:rPr>
      <w:rFonts w:ascii="Arial" w:hAnsi="Arial" w:cs="Arial"/>
      <w:sz w:val="28"/>
    </w:rPr>
  </w:style>
  <w:style w:type="character" w:customStyle="1" w:styleId="CorptextCaracter">
    <w:name w:val="Corp text Caracter"/>
    <w:basedOn w:val="Fontdeparagrafimplicit"/>
    <w:link w:val="Corptext"/>
    <w:rsid w:val="00067CDB"/>
    <w:rPr>
      <w:rFonts w:ascii="Arial" w:eastAsia="Times New Roman" w:hAnsi="Arial" w:cs="Arial"/>
      <w:sz w:val="28"/>
      <w:szCs w:val="24"/>
      <w:lang w:eastAsia="ro-RO"/>
    </w:rPr>
  </w:style>
  <w:style w:type="paragraph" w:styleId="Indentcorptext">
    <w:name w:val="Body Text Indent"/>
    <w:basedOn w:val="Normal"/>
    <w:link w:val="IndentcorptextCaracter"/>
    <w:unhideWhenUsed/>
    <w:rsid w:val="00067CDB"/>
    <w:pPr>
      <w:ind w:firstLine="708"/>
      <w:jc w:val="center"/>
    </w:pPr>
  </w:style>
  <w:style w:type="character" w:customStyle="1" w:styleId="IndentcorptextCaracter">
    <w:name w:val="Indent corp text Caracter"/>
    <w:basedOn w:val="Fontdeparagrafimplicit"/>
    <w:link w:val="Indentcorptext"/>
    <w:rsid w:val="00067CDB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Corptext2">
    <w:name w:val="Body Text 2"/>
    <w:basedOn w:val="Normal"/>
    <w:link w:val="Corptext2Caracter"/>
    <w:semiHidden/>
    <w:unhideWhenUsed/>
    <w:rsid w:val="00067CDB"/>
    <w:rPr>
      <w:rFonts w:ascii="Tahoma" w:hAnsi="Tahoma" w:cs="Tahoma"/>
      <w:b/>
      <w:bCs/>
      <w:sz w:val="28"/>
      <w:lang w:val="fr-FR"/>
    </w:rPr>
  </w:style>
  <w:style w:type="character" w:customStyle="1" w:styleId="Corptext2Caracter">
    <w:name w:val="Corp text 2 Caracter"/>
    <w:basedOn w:val="Fontdeparagrafimplicit"/>
    <w:link w:val="Corptext2"/>
    <w:semiHidden/>
    <w:rsid w:val="00067CDB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Corptext3">
    <w:name w:val="Body Text 3"/>
    <w:basedOn w:val="Normal"/>
    <w:link w:val="Corptext3Caracter"/>
    <w:unhideWhenUsed/>
    <w:rsid w:val="00067CDB"/>
    <w:rPr>
      <w:rFonts w:ascii="Arial" w:hAnsi="Arial" w:cs="Arial"/>
      <w:b/>
      <w:bCs/>
    </w:rPr>
  </w:style>
  <w:style w:type="character" w:customStyle="1" w:styleId="Corptext3Caracter">
    <w:name w:val="Corp text 3 Caracter"/>
    <w:basedOn w:val="Fontdeparagrafimplicit"/>
    <w:link w:val="Corptext3"/>
    <w:rsid w:val="00067CDB"/>
    <w:rPr>
      <w:rFonts w:ascii="Arial" w:eastAsia="Times New Roman" w:hAnsi="Arial" w:cs="Arial"/>
      <w:b/>
      <w:bCs/>
      <w:sz w:val="24"/>
      <w:szCs w:val="24"/>
      <w:lang w:eastAsia="ro-RO"/>
    </w:rPr>
  </w:style>
  <w:style w:type="paragraph" w:customStyle="1" w:styleId="al">
    <w:name w:val="a_l"/>
    <w:basedOn w:val="Normal"/>
    <w:rsid w:val="00067CDB"/>
    <w:pPr>
      <w:spacing w:before="100" w:beforeAutospacing="1" w:after="100" w:afterAutospacing="1"/>
    </w:pPr>
    <w:rPr>
      <w:lang w:val="en-US" w:eastAsia="en-US"/>
    </w:rPr>
  </w:style>
  <w:style w:type="character" w:customStyle="1" w:styleId="do">
    <w:name w:val="do"/>
    <w:basedOn w:val="Fontdeparagrafimplicit"/>
    <w:rsid w:val="00067CDB"/>
  </w:style>
  <w:style w:type="paragraph" w:styleId="TextnBalon">
    <w:name w:val="Balloon Text"/>
    <w:basedOn w:val="Normal"/>
    <w:link w:val="TextnBalonCaracter"/>
    <w:uiPriority w:val="99"/>
    <w:semiHidden/>
    <w:unhideWhenUsed/>
    <w:rsid w:val="004644B1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644B1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tal">
    <w:name w:val="tal"/>
    <w:basedOn w:val="Fontdeparagrafimplicit"/>
    <w:rsid w:val="001F28A5"/>
  </w:style>
  <w:style w:type="character" w:customStyle="1" w:styleId="tpa">
    <w:name w:val="tpa"/>
    <w:basedOn w:val="Fontdeparagrafimplicit"/>
    <w:rsid w:val="001F28A5"/>
  </w:style>
  <w:style w:type="character" w:customStyle="1" w:styleId="li">
    <w:name w:val="li"/>
    <w:basedOn w:val="Fontdeparagrafimplicit"/>
    <w:rsid w:val="002B4452"/>
  </w:style>
  <w:style w:type="character" w:customStyle="1" w:styleId="tli">
    <w:name w:val="tli"/>
    <w:basedOn w:val="Fontdeparagrafimplicit"/>
    <w:rsid w:val="002B4452"/>
  </w:style>
  <w:style w:type="table" w:styleId="Tabelgril">
    <w:name w:val="Table Grid"/>
    <w:basedOn w:val="TabelNormal"/>
    <w:uiPriority w:val="39"/>
    <w:rsid w:val="00697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11">
    <w:name w:val="Tabel grilă11"/>
    <w:basedOn w:val="TabelNormal"/>
    <w:next w:val="Tabelgril"/>
    <w:uiPriority w:val="99"/>
    <w:rsid w:val="003C6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7B5DA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B5DA4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D81EBF"/>
    <w:pPr>
      <w:ind w:left="720"/>
      <w:contextualSpacing/>
    </w:pPr>
  </w:style>
  <w:style w:type="paragraph" w:customStyle="1" w:styleId="Default">
    <w:name w:val="Default"/>
    <w:rsid w:val="009C664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A4834"/>
    <w:pPr>
      <w:spacing w:before="100" w:beforeAutospacing="1" w:after="100" w:afterAutospacing="1"/>
    </w:pPr>
    <w:rPr>
      <w:lang w:val="en-GB" w:eastAsia="en-GB"/>
    </w:rPr>
  </w:style>
  <w:style w:type="character" w:customStyle="1" w:styleId="NoSpacingChar">
    <w:name w:val="No Spacing Char"/>
    <w:link w:val="Frspaiere1"/>
    <w:locked/>
    <w:rsid w:val="008A4834"/>
    <w:rPr>
      <w:rFonts w:ascii="Calibri" w:hAnsi="Calibri" w:cs="Calibri"/>
    </w:rPr>
  </w:style>
  <w:style w:type="paragraph" w:customStyle="1" w:styleId="Frspaiere1">
    <w:name w:val="Fără spațiere1"/>
    <w:link w:val="NoSpacingChar"/>
    <w:rsid w:val="008A483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855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6626883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62253736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10082592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650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79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3848973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336551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165012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6408812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7874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2C45373CD4647A7C2F06F3A6E4FBB" ma:contentTypeVersion="11" ma:contentTypeDescription="Create a new document." ma:contentTypeScope="" ma:versionID="8df4d9c354cbc22dff719e8454edd50d">
  <xsd:schema xmlns:xsd="http://www.w3.org/2001/XMLSchema" xmlns:xs="http://www.w3.org/2001/XMLSchema" xmlns:p="http://schemas.microsoft.com/office/2006/metadata/properties" xmlns:ns3="fcd0d61d-4842-453e-945c-d0e49dd4c26c" xmlns:ns4="80cd7270-fce0-4880-b32c-ffc4cdcf15a2" targetNamespace="http://schemas.microsoft.com/office/2006/metadata/properties" ma:root="true" ma:fieldsID="37327d4c6bdd62d0a86de2db54c793bb" ns3:_="" ns4:_="">
    <xsd:import namespace="fcd0d61d-4842-453e-945c-d0e49dd4c26c"/>
    <xsd:import namespace="80cd7270-fce0-4880-b32c-ffc4cdcf15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0d61d-4842-453e-945c-d0e49dd4c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7270-fce0-4880-b32c-ffc4cdcf1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3AC98C-0577-43A8-9DA9-AF455D54EA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532478-25F9-436B-8E9A-4E7EC97580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5C1A05-7C2C-46EF-8945-A6EAEDF4E9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17241C-526F-4545-AB62-D49AECA5C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0d61d-4842-453e-945c-d0e49dd4c26c"/>
    <ds:schemaRef ds:uri="80cd7270-fce0-4880-b32c-ffc4cdcf15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710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Anghel Ancuta</dc:creator>
  <cp:keywords/>
  <dc:description/>
  <cp:lastModifiedBy>Tulbure Mihaela</cp:lastModifiedBy>
  <cp:revision>12</cp:revision>
  <cp:lastPrinted>2026-03-19T08:35:00Z</cp:lastPrinted>
  <dcterms:created xsi:type="dcterms:W3CDTF">2026-03-25T07:52:00Z</dcterms:created>
  <dcterms:modified xsi:type="dcterms:W3CDTF">2026-03-30T13:05:00Z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0x0101000982C45373CD4647A7C2F06F3A6E4FBB</vt:lpwstr>
  </property>
</Properties>
</file>