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E254" w14:textId="7C6A9584" w:rsidR="00B41461" w:rsidRPr="003F4944" w:rsidRDefault="00B41461" w:rsidP="00DB12E5">
      <w:pPr>
        <w:tabs>
          <w:tab w:val="left" w:pos="7005"/>
        </w:tabs>
        <w:spacing w:line="276" w:lineRule="auto"/>
        <w:rPr>
          <w:sz w:val="28"/>
          <w:szCs w:val="28"/>
        </w:rPr>
      </w:pPr>
    </w:p>
    <w:p w14:paraId="7A956403" w14:textId="5A1E4335" w:rsidR="00A55281" w:rsidRPr="003F4944" w:rsidRDefault="00731AE5" w:rsidP="00DB12E5">
      <w:pPr>
        <w:spacing w:line="276" w:lineRule="auto"/>
        <w:rPr>
          <w:b/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>R</w:t>
      </w:r>
      <w:r w:rsidR="00A55281" w:rsidRPr="003F4944">
        <w:rPr>
          <w:b/>
          <w:bCs/>
          <w:sz w:val="28"/>
          <w:szCs w:val="28"/>
        </w:rPr>
        <w:t xml:space="preserve">OMÂNIA </w:t>
      </w:r>
      <w:r w:rsidR="00A55281" w:rsidRPr="003F4944">
        <w:rPr>
          <w:b/>
          <w:bCs/>
          <w:sz w:val="28"/>
          <w:szCs w:val="28"/>
        </w:rPr>
        <w:tab/>
      </w:r>
      <w:r w:rsidR="00A55281" w:rsidRPr="003F4944">
        <w:rPr>
          <w:b/>
          <w:bCs/>
          <w:sz w:val="28"/>
          <w:szCs w:val="28"/>
        </w:rPr>
        <w:tab/>
      </w:r>
      <w:r w:rsidR="00A55281" w:rsidRPr="003F4944">
        <w:rPr>
          <w:b/>
          <w:bCs/>
          <w:sz w:val="28"/>
          <w:szCs w:val="28"/>
        </w:rPr>
        <w:tab/>
      </w:r>
      <w:r w:rsidR="00A55281" w:rsidRPr="003F4944">
        <w:rPr>
          <w:b/>
          <w:bCs/>
          <w:sz w:val="28"/>
          <w:szCs w:val="28"/>
        </w:rPr>
        <w:tab/>
      </w:r>
      <w:r w:rsidR="00A55281" w:rsidRPr="003F4944">
        <w:rPr>
          <w:b/>
          <w:bCs/>
          <w:sz w:val="28"/>
          <w:szCs w:val="28"/>
        </w:rPr>
        <w:tab/>
        <w:t xml:space="preserve">                                           </w:t>
      </w:r>
      <w:r w:rsidR="00D5493E" w:rsidRPr="003F4944">
        <w:rPr>
          <w:b/>
          <w:bCs/>
          <w:sz w:val="28"/>
          <w:szCs w:val="28"/>
        </w:rPr>
        <w:t xml:space="preserve">         </w:t>
      </w:r>
      <w:r w:rsidR="00A55281" w:rsidRPr="003F4944">
        <w:rPr>
          <w:b/>
          <w:bCs/>
          <w:sz w:val="28"/>
          <w:szCs w:val="28"/>
        </w:rPr>
        <w:t xml:space="preserve"> </w:t>
      </w:r>
    </w:p>
    <w:p w14:paraId="502ABFCC" w14:textId="6195642E" w:rsidR="00A55281" w:rsidRPr="003F4944" w:rsidRDefault="00731AE5" w:rsidP="00DB12E5">
      <w:pPr>
        <w:spacing w:line="276" w:lineRule="auto"/>
        <w:rPr>
          <w:b/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>JUDE</w:t>
      </w:r>
      <w:r w:rsidR="003F4944" w:rsidRPr="003F4944">
        <w:rPr>
          <w:b/>
          <w:bCs/>
          <w:sz w:val="28"/>
          <w:szCs w:val="28"/>
        </w:rPr>
        <w:t>Ț</w:t>
      </w:r>
      <w:r w:rsidRPr="003F4944">
        <w:rPr>
          <w:b/>
          <w:bCs/>
          <w:sz w:val="28"/>
          <w:szCs w:val="28"/>
        </w:rPr>
        <w:t>UL</w:t>
      </w:r>
      <w:r w:rsidR="00A55281" w:rsidRPr="003F4944">
        <w:rPr>
          <w:b/>
          <w:bCs/>
          <w:sz w:val="28"/>
          <w:szCs w:val="28"/>
        </w:rPr>
        <w:t xml:space="preserve"> VRANCEA</w:t>
      </w:r>
    </w:p>
    <w:p w14:paraId="130CE6EE" w14:textId="66A405BE" w:rsidR="00A55281" w:rsidRPr="003F4944" w:rsidRDefault="00A55281" w:rsidP="00DB12E5">
      <w:pPr>
        <w:pStyle w:val="BodyText2"/>
        <w:spacing w:line="276" w:lineRule="auto"/>
        <w:rPr>
          <w:rFonts w:ascii="Times New Roman" w:hAnsi="Times New Roman" w:cs="Times New Roman"/>
          <w:szCs w:val="28"/>
          <w:lang w:val="ro-RO"/>
        </w:rPr>
      </w:pPr>
      <w:r w:rsidRPr="003F4944">
        <w:rPr>
          <w:rFonts w:ascii="Times New Roman" w:hAnsi="Times New Roman" w:cs="Times New Roman"/>
          <w:szCs w:val="28"/>
          <w:lang w:val="ro-RO"/>
        </w:rPr>
        <w:t xml:space="preserve">CONSILIUL </w:t>
      </w:r>
      <w:r w:rsidR="00731AE5" w:rsidRPr="003F4944">
        <w:rPr>
          <w:rFonts w:ascii="Times New Roman" w:hAnsi="Times New Roman" w:cs="Times New Roman"/>
          <w:szCs w:val="28"/>
          <w:lang w:val="ro-RO"/>
        </w:rPr>
        <w:t>JUDE</w:t>
      </w:r>
      <w:r w:rsidR="003F4944" w:rsidRPr="003F4944">
        <w:rPr>
          <w:rFonts w:ascii="Times New Roman" w:hAnsi="Times New Roman" w:cs="Times New Roman"/>
          <w:szCs w:val="28"/>
          <w:lang w:val="ro-RO"/>
        </w:rPr>
        <w:t>Ț</w:t>
      </w:r>
      <w:r w:rsidR="00731AE5" w:rsidRPr="003F4944">
        <w:rPr>
          <w:rFonts w:ascii="Times New Roman" w:hAnsi="Times New Roman" w:cs="Times New Roman"/>
          <w:szCs w:val="28"/>
          <w:lang w:val="ro-RO"/>
        </w:rPr>
        <w:t>EAN</w:t>
      </w:r>
      <w:r w:rsidRPr="003F4944">
        <w:rPr>
          <w:rFonts w:ascii="Times New Roman" w:hAnsi="Times New Roman" w:cs="Times New Roman"/>
          <w:szCs w:val="28"/>
          <w:lang w:val="ro-RO"/>
        </w:rPr>
        <w:t xml:space="preserve"> </w:t>
      </w:r>
      <w:r w:rsidRPr="003F4944">
        <w:rPr>
          <w:rFonts w:ascii="Times New Roman" w:hAnsi="Times New Roman" w:cs="Times New Roman"/>
          <w:szCs w:val="28"/>
          <w:lang w:val="ro-RO"/>
        </w:rPr>
        <w:tab/>
      </w:r>
    </w:p>
    <w:p w14:paraId="3DFDCDAE" w14:textId="42FEAC62" w:rsidR="00A55281" w:rsidRPr="003F4944" w:rsidRDefault="00A55281" w:rsidP="00DB12E5">
      <w:pPr>
        <w:pStyle w:val="BodyText2"/>
        <w:spacing w:line="276" w:lineRule="auto"/>
        <w:ind w:left="-567"/>
        <w:rPr>
          <w:rFonts w:ascii="Times New Roman" w:hAnsi="Times New Roman" w:cs="Times New Roman"/>
          <w:szCs w:val="28"/>
          <w:lang w:val="ro-RO"/>
        </w:rPr>
      </w:pPr>
      <w:r w:rsidRPr="003F4944">
        <w:rPr>
          <w:rFonts w:ascii="Times New Roman" w:hAnsi="Times New Roman" w:cs="Times New Roman"/>
          <w:szCs w:val="28"/>
          <w:lang w:val="ro-RO"/>
        </w:rPr>
        <w:tab/>
      </w:r>
      <w:r w:rsidRPr="003F4944">
        <w:rPr>
          <w:rFonts w:ascii="Times New Roman" w:hAnsi="Times New Roman" w:cs="Times New Roman"/>
          <w:szCs w:val="28"/>
          <w:lang w:val="ro-RO"/>
        </w:rPr>
        <w:tab/>
      </w:r>
    </w:p>
    <w:p w14:paraId="4CC85F4E" w14:textId="381F502E" w:rsidR="00A55281" w:rsidRPr="003F4944" w:rsidRDefault="00A55281" w:rsidP="00DB12E5">
      <w:pPr>
        <w:pStyle w:val="Heading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F4944">
        <w:rPr>
          <w:rFonts w:ascii="Times New Roman" w:hAnsi="Times New Roman" w:cs="Times New Roman"/>
          <w:sz w:val="28"/>
          <w:szCs w:val="28"/>
        </w:rPr>
        <w:t xml:space="preserve">HOTĂRÂREA   nr. </w:t>
      </w:r>
      <w:r w:rsidR="00307FBD">
        <w:rPr>
          <w:rFonts w:ascii="Times New Roman" w:hAnsi="Times New Roman" w:cs="Times New Roman"/>
          <w:sz w:val="28"/>
          <w:szCs w:val="28"/>
        </w:rPr>
        <w:t xml:space="preserve"> 24</w:t>
      </w:r>
    </w:p>
    <w:p w14:paraId="3DFD1E09" w14:textId="1D27BA86" w:rsidR="00A55281" w:rsidRPr="003F4944" w:rsidRDefault="00A55281" w:rsidP="00DB12E5">
      <w:pPr>
        <w:pStyle w:val="Heading1"/>
        <w:spacing w:line="276" w:lineRule="auto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3F49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07FBD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4944">
        <w:rPr>
          <w:rFonts w:ascii="Times New Roman" w:hAnsi="Times New Roman" w:cs="Times New Roman"/>
          <w:sz w:val="28"/>
          <w:szCs w:val="28"/>
        </w:rPr>
        <w:t xml:space="preserve">din </w:t>
      </w:r>
      <w:r w:rsidR="00307FBD">
        <w:rPr>
          <w:rFonts w:ascii="Times New Roman" w:hAnsi="Times New Roman" w:cs="Times New Roman"/>
          <w:sz w:val="28"/>
          <w:szCs w:val="28"/>
        </w:rPr>
        <w:t xml:space="preserve">13 martie </w:t>
      </w:r>
      <w:r w:rsidRPr="003F4944">
        <w:rPr>
          <w:rFonts w:ascii="Times New Roman" w:hAnsi="Times New Roman" w:cs="Times New Roman"/>
          <w:sz w:val="28"/>
          <w:szCs w:val="28"/>
        </w:rPr>
        <w:t>202</w:t>
      </w:r>
      <w:r w:rsidR="00CA6700" w:rsidRPr="003F4944">
        <w:rPr>
          <w:rFonts w:ascii="Times New Roman" w:hAnsi="Times New Roman" w:cs="Times New Roman"/>
          <w:sz w:val="28"/>
          <w:szCs w:val="28"/>
        </w:rPr>
        <w:t>6</w:t>
      </w:r>
    </w:p>
    <w:p w14:paraId="32760BEC" w14:textId="77777777" w:rsidR="00A55281" w:rsidRPr="003F4944" w:rsidRDefault="00A55281" w:rsidP="00DB12E5">
      <w:pPr>
        <w:spacing w:line="276" w:lineRule="auto"/>
        <w:ind w:left="-567"/>
        <w:rPr>
          <w:b/>
          <w:bCs/>
          <w:sz w:val="28"/>
          <w:szCs w:val="28"/>
        </w:rPr>
      </w:pPr>
    </w:p>
    <w:p w14:paraId="7C49734B" w14:textId="1A539350" w:rsidR="00DB12E5" w:rsidRPr="003F4944" w:rsidRDefault="00A55281" w:rsidP="00645B8F">
      <w:pPr>
        <w:spacing w:line="276" w:lineRule="auto"/>
        <w:ind w:left="1134" w:hanging="1134"/>
        <w:jc w:val="both"/>
        <w:rPr>
          <w:b/>
          <w:bCs/>
          <w:i/>
          <w:iCs/>
          <w:sz w:val="28"/>
          <w:szCs w:val="28"/>
        </w:rPr>
      </w:pPr>
      <w:r w:rsidRPr="003F4944">
        <w:rPr>
          <w:b/>
          <w:bCs/>
          <w:sz w:val="28"/>
          <w:szCs w:val="28"/>
        </w:rPr>
        <w:t xml:space="preserve">privind: </w:t>
      </w:r>
      <w:bookmarkStart w:id="0" w:name="_Hlk57046251"/>
      <w:bookmarkStart w:id="1" w:name="_Hlk51242885"/>
      <w:r w:rsidR="00120E41">
        <w:rPr>
          <w:sz w:val="28"/>
          <w:szCs w:val="28"/>
        </w:rPr>
        <w:t>a</w:t>
      </w:r>
      <w:r w:rsidR="00120E41" w:rsidRPr="00120E41">
        <w:rPr>
          <w:sz w:val="28"/>
          <w:szCs w:val="28"/>
        </w:rPr>
        <w:t>probarea Acordului de Parteneriat dintre UAT Județul Vrancea și O.M.D “Vin în Vrancea” în vederea depunerii și implementării proiectului </w:t>
      </w:r>
      <w:r w:rsidR="00120E41" w:rsidRPr="00120E41">
        <w:rPr>
          <w:b/>
          <w:bCs/>
          <w:sz w:val="28"/>
          <w:szCs w:val="28"/>
        </w:rPr>
        <w:t>„</w:t>
      </w:r>
      <w:r w:rsidR="00120E41" w:rsidRPr="00120E41">
        <w:rPr>
          <w:b/>
          <w:bCs/>
          <w:i/>
          <w:iCs/>
          <w:sz w:val="28"/>
          <w:szCs w:val="28"/>
        </w:rPr>
        <w:t>Vrancea – identitate și destinație” </w:t>
      </w:r>
    </w:p>
    <w:bookmarkEnd w:id="0"/>
    <w:bookmarkEnd w:id="1"/>
    <w:p w14:paraId="19C7E17D" w14:textId="77777777" w:rsidR="00A55281" w:rsidRPr="003F4944" w:rsidRDefault="00A55281" w:rsidP="00DB12E5">
      <w:pPr>
        <w:pStyle w:val="BodyTextIndent"/>
        <w:spacing w:line="276" w:lineRule="auto"/>
        <w:ind w:left="-567" w:hanging="993"/>
        <w:jc w:val="both"/>
        <w:rPr>
          <w:b/>
          <w:sz w:val="28"/>
          <w:szCs w:val="28"/>
        </w:rPr>
      </w:pPr>
    </w:p>
    <w:p w14:paraId="24222E49" w14:textId="3BC075CB" w:rsidR="00A55281" w:rsidRPr="003F4944" w:rsidRDefault="00A55281" w:rsidP="00DB12E5">
      <w:pPr>
        <w:pStyle w:val="BodyText"/>
        <w:spacing w:line="276" w:lineRule="auto"/>
        <w:ind w:hanging="284"/>
        <w:rPr>
          <w:rFonts w:ascii="Times New Roman" w:hAnsi="Times New Roman" w:cs="Times New Roman"/>
          <w:b/>
          <w:bCs/>
          <w:szCs w:val="28"/>
        </w:rPr>
      </w:pPr>
      <w:r w:rsidRPr="003F4944">
        <w:rPr>
          <w:rFonts w:ascii="Times New Roman" w:hAnsi="Times New Roman" w:cs="Times New Roman"/>
          <w:b/>
          <w:bCs/>
          <w:szCs w:val="28"/>
        </w:rPr>
        <w:t xml:space="preserve">    Consiliul </w:t>
      </w:r>
      <w:r w:rsidR="00D5493E" w:rsidRPr="003F4944">
        <w:rPr>
          <w:rFonts w:ascii="Times New Roman" w:hAnsi="Times New Roman" w:cs="Times New Roman"/>
          <w:b/>
          <w:bCs/>
          <w:szCs w:val="28"/>
        </w:rPr>
        <w:t>Jude</w:t>
      </w:r>
      <w:r w:rsidR="003F4944" w:rsidRPr="003F4944">
        <w:rPr>
          <w:rFonts w:ascii="Times New Roman" w:hAnsi="Times New Roman" w:cs="Times New Roman"/>
          <w:b/>
          <w:bCs/>
          <w:szCs w:val="28"/>
        </w:rPr>
        <w:t>ț</w:t>
      </w:r>
      <w:r w:rsidR="00D5493E" w:rsidRPr="003F4944">
        <w:rPr>
          <w:rFonts w:ascii="Times New Roman" w:hAnsi="Times New Roman" w:cs="Times New Roman"/>
          <w:b/>
          <w:bCs/>
          <w:szCs w:val="28"/>
        </w:rPr>
        <w:t>ean</w:t>
      </w:r>
      <w:r w:rsidRPr="003F4944">
        <w:rPr>
          <w:rFonts w:ascii="Times New Roman" w:hAnsi="Times New Roman" w:cs="Times New Roman"/>
          <w:b/>
          <w:bCs/>
          <w:szCs w:val="28"/>
        </w:rPr>
        <w:t xml:space="preserve"> Vrancea, </w:t>
      </w:r>
    </w:p>
    <w:p w14:paraId="2AA57276" w14:textId="251A5885" w:rsidR="00120E41" w:rsidRPr="00120E41" w:rsidRDefault="00F52644" w:rsidP="00F5264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A55281" w:rsidRPr="00120E41">
        <w:rPr>
          <w:b/>
          <w:bCs/>
          <w:sz w:val="28"/>
          <w:szCs w:val="28"/>
        </w:rPr>
        <w:t>văzând</w:t>
      </w:r>
      <w:r w:rsidR="00D5493E" w:rsidRPr="00120E41">
        <w:rPr>
          <w:b/>
          <w:bCs/>
          <w:sz w:val="28"/>
          <w:szCs w:val="28"/>
        </w:rPr>
        <w:t xml:space="preserve"> </w:t>
      </w:r>
      <w:r w:rsidR="00A55281" w:rsidRPr="00120E41">
        <w:rPr>
          <w:sz w:val="28"/>
          <w:szCs w:val="28"/>
        </w:rPr>
        <w:t>referatul</w:t>
      </w:r>
      <w:r w:rsidR="00D5493E" w:rsidRPr="00120E41">
        <w:rPr>
          <w:sz w:val="28"/>
          <w:szCs w:val="28"/>
        </w:rPr>
        <w:t xml:space="preserve"> </w:t>
      </w:r>
      <w:r w:rsidRPr="009762FE">
        <w:rPr>
          <w:sz w:val="28"/>
          <w:szCs w:val="28"/>
        </w:rPr>
        <w:t>Direcției Dezvoltare și Promovare</w:t>
      </w:r>
      <w:r w:rsidRPr="00100F1A">
        <w:rPr>
          <w:b/>
          <w:bCs/>
          <w:sz w:val="28"/>
          <w:szCs w:val="28"/>
        </w:rPr>
        <w:t xml:space="preserve"> </w:t>
      </w:r>
      <w:r w:rsidRPr="00120E41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201/6422 din 13.03.2026 </w:t>
      </w:r>
      <w:r w:rsidR="00D5493E" w:rsidRPr="00120E41">
        <w:rPr>
          <w:sz w:val="28"/>
          <w:szCs w:val="28"/>
        </w:rPr>
        <w:t>pentru</w:t>
      </w:r>
      <w:r w:rsidR="00CA6700" w:rsidRPr="00120E41">
        <w:rPr>
          <w:sz w:val="28"/>
          <w:szCs w:val="28"/>
        </w:rPr>
        <w:t xml:space="preserve"> </w:t>
      </w:r>
      <w:r w:rsidR="00120E41">
        <w:rPr>
          <w:sz w:val="28"/>
          <w:szCs w:val="28"/>
        </w:rPr>
        <w:t>a</w:t>
      </w:r>
      <w:r w:rsidR="00120E41" w:rsidRPr="00120E41">
        <w:rPr>
          <w:sz w:val="28"/>
          <w:szCs w:val="28"/>
        </w:rPr>
        <w:t>probarea Acordului de Parteneriat dintre UAT Județul Vrancea și O.M.D “Vin în Vrancea” în vederea depunerii și implementării proiectului </w:t>
      </w:r>
      <w:r w:rsidR="00120E41" w:rsidRPr="00120E41">
        <w:rPr>
          <w:b/>
          <w:bCs/>
          <w:sz w:val="28"/>
          <w:szCs w:val="28"/>
        </w:rPr>
        <w:t>„</w:t>
      </w:r>
      <w:r w:rsidR="00120E41" w:rsidRPr="00120E41">
        <w:rPr>
          <w:b/>
          <w:bCs/>
          <w:i/>
          <w:iCs/>
          <w:sz w:val="28"/>
          <w:szCs w:val="28"/>
        </w:rPr>
        <w:t>Vrancea – identitate și destinație” </w:t>
      </w:r>
      <w:r w:rsidR="005B07F3">
        <w:rPr>
          <w:b/>
          <w:bCs/>
          <w:sz w:val="28"/>
          <w:szCs w:val="28"/>
        </w:rPr>
        <w:t>;</w:t>
      </w:r>
    </w:p>
    <w:p w14:paraId="56C01F80" w14:textId="475F35F2" w:rsidR="00AA0C7B" w:rsidRPr="00120E41" w:rsidRDefault="00AA0C7B" w:rsidP="00880C3D">
      <w:pPr>
        <w:pStyle w:val="Frspaiere1"/>
        <w:numPr>
          <w:ilvl w:val="0"/>
          <w:numId w:val="1"/>
        </w:numPr>
        <w:tabs>
          <w:tab w:val="left" w:pos="196"/>
          <w:tab w:val="left" w:pos="396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20E41">
        <w:rPr>
          <w:rFonts w:ascii="Times New Roman" w:hAnsi="Times New Roman" w:cs="Times New Roman"/>
          <w:b/>
          <w:bCs/>
          <w:sz w:val="28"/>
          <w:szCs w:val="28"/>
        </w:rPr>
        <w:t xml:space="preserve">analizând </w:t>
      </w:r>
      <w:r w:rsidRPr="00120E41">
        <w:rPr>
          <w:rFonts w:ascii="Times New Roman" w:hAnsi="Times New Roman" w:cs="Times New Roman"/>
          <w:sz w:val="28"/>
          <w:szCs w:val="28"/>
        </w:rPr>
        <w:t>prevederile ghidului specific aprobat prin Ordinul Ministrului Economiei, Digitalizării, Antrepenoriatului și Turismului nr. 372 din 12.03.2026 pentru apelul de proiecte de investiții  aferente Reformei 1 – Operaționalizarea OMD-urilor din cadrul Componentei 11 – Turism și Cultură, din Planul Național de Redresare și Reziliență al României;</w:t>
      </w:r>
    </w:p>
    <w:p w14:paraId="7D310D1A" w14:textId="597C43ED" w:rsidR="00A36666" w:rsidRPr="003F4944" w:rsidRDefault="00313636" w:rsidP="00826649">
      <w:pPr>
        <w:pStyle w:val="ListParagraph"/>
        <w:numPr>
          <w:ilvl w:val="0"/>
          <w:numId w:val="1"/>
        </w:numPr>
        <w:tabs>
          <w:tab w:val="left" w:pos="210"/>
        </w:tabs>
        <w:spacing w:line="276" w:lineRule="auto"/>
        <w:ind w:left="0" w:hanging="14"/>
        <w:jc w:val="both"/>
        <w:rPr>
          <w:sz w:val="28"/>
          <w:szCs w:val="28"/>
        </w:rPr>
      </w:pPr>
      <w:r w:rsidRPr="003F4944">
        <w:rPr>
          <w:b/>
          <w:bCs/>
          <w:sz w:val="28"/>
          <w:szCs w:val="28"/>
        </w:rPr>
        <w:t>luând act</w:t>
      </w:r>
      <w:r w:rsidRPr="003F4944">
        <w:rPr>
          <w:sz w:val="28"/>
          <w:szCs w:val="28"/>
        </w:rPr>
        <w:t xml:space="preserve"> de</w:t>
      </w:r>
      <w:r w:rsidR="00380CDE" w:rsidRPr="003F4944">
        <w:rPr>
          <w:sz w:val="28"/>
          <w:szCs w:val="28"/>
        </w:rPr>
        <w:t xml:space="preserve"> Hotărârea Consiliului Jude</w:t>
      </w:r>
      <w:r w:rsidR="003F4944" w:rsidRPr="003F4944">
        <w:rPr>
          <w:sz w:val="28"/>
          <w:szCs w:val="28"/>
        </w:rPr>
        <w:t>ț</w:t>
      </w:r>
      <w:r w:rsidR="00380CDE" w:rsidRPr="003F4944">
        <w:rPr>
          <w:sz w:val="28"/>
          <w:szCs w:val="28"/>
        </w:rPr>
        <w:t>ean Vrancea nr. 124 din 16 iulie 2025</w:t>
      </w:r>
      <w:r w:rsidR="00B50853" w:rsidRPr="003F4944">
        <w:rPr>
          <w:sz w:val="28"/>
          <w:szCs w:val="28"/>
        </w:rPr>
        <w:t xml:space="preserve"> prinvind înfiin</w:t>
      </w:r>
      <w:r w:rsidR="003F4944" w:rsidRPr="003F4944">
        <w:rPr>
          <w:sz w:val="28"/>
          <w:szCs w:val="28"/>
        </w:rPr>
        <w:t>ț</w:t>
      </w:r>
      <w:r w:rsidR="00B50853" w:rsidRPr="003F4944">
        <w:rPr>
          <w:sz w:val="28"/>
          <w:szCs w:val="28"/>
        </w:rPr>
        <w:t>area Organiza</w:t>
      </w:r>
      <w:r w:rsidR="003F4944" w:rsidRPr="003F4944">
        <w:rPr>
          <w:sz w:val="28"/>
          <w:szCs w:val="28"/>
        </w:rPr>
        <w:t>ț</w:t>
      </w:r>
      <w:r w:rsidR="00B50853" w:rsidRPr="003F4944">
        <w:rPr>
          <w:sz w:val="28"/>
          <w:szCs w:val="28"/>
        </w:rPr>
        <w:t>iei de Management al Destina</w:t>
      </w:r>
      <w:r w:rsidR="003F4944" w:rsidRPr="003F4944">
        <w:rPr>
          <w:sz w:val="28"/>
          <w:szCs w:val="28"/>
        </w:rPr>
        <w:t>ț</w:t>
      </w:r>
      <w:r w:rsidR="00B50853" w:rsidRPr="003F4944">
        <w:rPr>
          <w:sz w:val="28"/>
          <w:szCs w:val="28"/>
        </w:rPr>
        <w:t>iei „Vin în Vrancea</w:t>
      </w:r>
      <w:r w:rsidRPr="003F4944">
        <w:rPr>
          <w:sz w:val="28"/>
          <w:szCs w:val="28"/>
        </w:rPr>
        <w:t>”;</w:t>
      </w:r>
    </w:p>
    <w:p w14:paraId="2B3837E3" w14:textId="6C8B35A1" w:rsidR="00A36666" w:rsidRDefault="00A36666" w:rsidP="00A36666">
      <w:pPr>
        <w:pStyle w:val="ListParagraph"/>
        <w:tabs>
          <w:tab w:val="left" w:pos="210"/>
        </w:tabs>
        <w:spacing w:line="276" w:lineRule="auto"/>
        <w:ind w:left="0"/>
        <w:jc w:val="both"/>
        <w:rPr>
          <w:sz w:val="28"/>
          <w:szCs w:val="28"/>
        </w:rPr>
      </w:pPr>
      <w:r w:rsidRPr="003F4944">
        <w:rPr>
          <w:sz w:val="28"/>
          <w:szCs w:val="28"/>
        </w:rPr>
        <w:t xml:space="preserve">- </w:t>
      </w:r>
      <w:r w:rsidRPr="003F4944">
        <w:rPr>
          <w:b/>
          <w:bCs/>
          <w:sz w:val="28"/>
          <w:szCs w:val="28"/>
        </w:rPr>
        <w:t>în baza</w:t>
      </w:r>
      <w:r w:rsidRPr="003F4944">
        <w:rPr>
          <w:sz w:val="28"/>
          <w:szCs w:val="28"/>
        </w:rPr>
        <w:t xml:space="preserve">  prevederilor art.173 alin. (1) lit.e) </w:t>
      </w:r>
      <w:r w:rsidR="00892868" w:rsidRPr="003F4944">
        <w:rPr>
          <w:sz w:val="28"/>
          <w:szCs w:val="28"/>
        </w:rPr>
        <w:t>ș</w:t>
      </w:r>
      <w:r w:rsidRPr="003F4944">
        <w:rPr>
          <w:sz w:val="28"/>
          <w:szCs w:val="28"/>
        </w:rPr>
        <w:t xml:space="preserve">i alin.(7) lit.a) din O.U.G. nr.57/2019 privind Codul Administrativ, cu modificările </w:t>
      </w:r>
      <w:r w:rsidR="00892868" w:rsidRPr="003F4944">
        <w:rPr>
          <w:sz w:val="28"/>
          <w:szCs w:val="28"/>
        </w:rPr>
        <w:t>ș</w:t>
      </w:r>
      <w:r w:rsidRPr="003F4944">
        <w:rPr>
          <w:sz w:val="28"/>
          <w:szCs w:val="28"/>
        </w:rPr>
        <w:t>i completările ulterioare;</w:t>
      </w:r>
    </w:p>
    <w:p w14:paraId="548FE6C9" w14:textId="5DBF826E" w:rsidR="00307FBD" w:rsidRPr="00307FBD" w:rsidRDefault="00307FBD" w:rsidP="00307FBD">
      <w:pPr>
        <w:pStyle w:val="ListParagraph"/>
        <w:ind w:left="0" w:right="9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-</w:t>
      </w:r>
      <w:r w:rsidRPr="00E45368">
        <w:rPr>
          <w:b/>
          <w:sz w:val="28"/>
          <w:szCs w:val="28"/>
        </w:rPr>
        <w:t>luând act de</w:t>
      </w:r>
      <w:r w:rsidRPr="00E45368">
        <w:rPr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61F60772" w14:textId="2314C93B" w:rsidR="009F7A93" w:rsidRPr="003F4944" w:rsidRDefault="00A55281" w:rsidP="00B50853">
      <w:pPr>
        <w:pStyle w:val="BodyText"/>
        <w:spacing w:line="276" w:lineRule="auto"/>
        <w:rPr>
          <w:rFonts w:ascii="Times New Roman" w:hAnsi="Times New Roman" w:cs="Times New Roman"/>
          <w:bCs/>
          <w:szCs w:val="28"/>
        </w:rPr>
      </w:pPr>
      <w:r w:rsidRPr="003F4944">
        <w:rPr>
          <w:rFonts w:ascii="Times New Roman" w:hAnsi="Times New Roman" w:cs="Times New Roman"/>
          <w:b/>
          <w:bCs/>
          <w:szCs w:val="28"/>
        </w:rPr>
        <w:t>- în temeiul</w:t>
      </w:r>
      <w:r w:rsidRPr="003F4944">
        <w:rPr>
          <w:rFonts w:ascii="Times New Roman" w:hAnsi="Times New Roman" w:cs="Times New Roman"/>
          <w:bCs/>
          <w:szCs w:val="28"/>
        </w:rPr>
        <w:t xml:space="preserve"> art. 196 alin. (1) lit. a) din </w:t>
      </w:r>
      <w:r w:rsidR="00BB34F4" w:rsidRPr="003F4944">
        <w:rPr>
          <w:rFonts w:ascii="Times New Roman" w:hAnsi="Times New Roman" w:cs="Times New Roman"/>
          <w:szCs w:val="28"/>
        </w:rPr>
        <w:t>Ordonan</w:t>
      </w:r>
      <w:r w:rsidR="003F4944" w:rsidRPr="003F4944">
        <w:rPr>
          <w:rFonts w:ascii="Times New Roman" w:hAnsi="Times New Roman" w:cs="Times New Roman"/>
          <w:szCs w:val="28"/>
        </w:rPr>
        <w:t>ț</w:t>
      </w:r>
      <w:r w:rsidR="00BB34F4" w:rsidRPr="003F4944">
        <w:rPr>
          <w:rFonts w:ascii="Times New Roman" w:hAnsi="Times New Roman" w:cs="Times New Roman"/>
          <w:szCs w:val="28"/>
        </w:rPr>
        <w:t>a de urgen</w:t>
      </w:r>
      <w:r w:rsidR="003F4944" w:rsidRPr="003F4944">
        <w:rPr>
          <w:rFonts w:ascii="Times New Roman" w:hAnsi="Times New Roman" w:cs="Times New Roman"/>
          <w:szCs w:val="28"/>
        </w:rPr>
        <w:t>ț</w:t>
      </w:r>
      <w:r w:rsidR="00BB34F4" w:rsidRPr="003F4944">
        <w:rPr>
          <w:rFonts w:ascii="Times New Roman" w:hAnsi="Times New Roman" w:cs="Times New Roman"/>
          <w:szCs w:val="28"/>
        </w:rPr>
        <w:t>ă a Guvernului</w:t>
      </w:r>
      <w:r w:rsidRPr="003F4944">
        <w:rPr>
          <w:rFonts w:ascii="Times New Roman" w:hAnsi="Times New Roman" w:cs="Times New Roman"/>
          <w:szCs w:val="28"/>
        </w:rPr>
        <w:t xml:space="preserve">. </w:t>
      </w:r>
      <w:r w:rsidRPr="003F4944">
        <w:rPr>
          <w:rFonts w:ascii="Times New Roman" w:hAnsi="Times New Roman" w:cs="Times New Roman"/>
          <w:bCs/>
          <w:szCs w:val="28"/>
        </w:rPr>
        <w:t xml:space="preserve">nr. 57/2019 privind Codul administrativ, cu modificările </w:t>
      </w:r>
      <w:r w:rsidR="00892868" w:rsidRPr="003F4944">
        <w:rPr>
          <w:rFonts w:ascii="Times New Roman" w:hAnsi="Times New Roman" w:cs="Times New Roman"/>
          <w:bCs/>
          <w:szCs w:val="28"/>
        </w:rPr>
        <w:t>ș</w:t>
      </w:r>
      <w:r w:rsidRPr="003F4944">
        <w:rPr>
          <w:rFonts w:ascii="Times New Roman" w:hAnsi="Times New Roman" w:cs="Times New Roman"/>
          <w:bCs/>
          <w:szCs w:val="28"/>
        </w:rPr>
        <w:t>i completările ulterioare,</w:t>
      </w:r>
    </w:p>
    <w:p w14:paraId="5343A4D6" w14:textId="77777777" w:rsidR="00DD6C35" w:rsidRPr="003F4944" w:rsidRDefault="00DD6C35" w:rsidP="00DB12E5">
      <w:pPr>
        <w:pStyle w:val="BodyText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</w:p>
    <w:p w14:paraId="245697FE" w14:textId="6F3F7AFD" w:rsidR="00A55281" w:rsidRPr="003F4944" w:rsidRDefault="00BB34F4" w:rsidP="00DB12E5">
      <w:pPr>
        <w:pStyle w:val="BodyText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  <w:r w:rsidRPr="003F4944">
        <w:rPr>
          <w:rFonts w:ascii="Times New Roman" w:hAnsi="Times New Roman" w:cs="Times New Roman"/>
          <w:b/>
          <w:bCs/>
          <w:szCs w:val="28"/>
        </w:rPr>
        <w:t>HOTĂRĂ</w:t>
      </w:r>
      <w:r w:rsidR="00892868" w:rsidRPr="003F4944">
        <w:rPr>
          <w:rFonts w:ascii="Times New Roman" w:hAnsi="Times New Roman" w:cs="Times New Roman"/>
          <w:b/>
          <w:bCs/>
          <w:szCs w:val="28"/>
        </w:rPr>
        <w:t>Ș</w:t>
      </w:r>
      <w:r w:rsidRPr="003F4944">
        <w:rPr>
          <w:rFonts w:ascii="Times New Roman" w:hAnsi="Times New Roman" w:cs="Times New Roman"/>
          <w:b/>
          <w:bCs/>
          <w:szCs w:val="28"/>
        </w:rPr>
        <w:t>TE</w:t>
      </w:r>
      <w:r w:rsidR="00A55281" w:rsidRPr="003F4944">
        <w:rPr>
          <w:rFonts w:ascii="Times New Roman" w:hAnsi="Times New Roman" w:cs="Times New Roman"/>
          <w:b/>
          <w:bCs/>
          <w:szCs w:val="28"/>
        </w:rPr>
        <w:t>:</w:t>
      </w:r>
    </w:p>
    <w:p w14:paraId="418DA884" w14:textId="77777777" w:rsidR="00BC0242" w:rsidRPr="003F4944" w:rsidRDefault="00BC0242" w:rsidP="00DB12E5">
      <w:pPr>
        <w:pStyle w:val="BodyText"/>
        <w:spacing w:line="276" w:lineRule="auto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3EF0B72" w14:textId="01A29363" w:rsidR="00A36666" w:rsidRDefault="00A36666" w:rsidP="00A36666">
      <w:pPr>
        <w:pStyle w:val="Frspaiere1"/>
        <w:tabs>
          <w:tab w:val="left" w:pos="196"/>
          <w:tab w:val="left" w:pos="3960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3F4944">
        <w:rPr>
          <w:rFonts w:ascii="Times New Roman" w:hAnsi="Times New Roman" w:cs="Times New Roman"/>
          <w:b/>
          <w:bCs/>
          <w:sz w:val="28"/>
          <w:szCs w:val="28"/>
        </w:rPr>
        <w:t xml:space="preserve">Art. 1 </w:t>
      </w:r>
      <w:r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Aprobarea Acordului </w:t>
      </w:r>
      <w:r w:rsidR="006A2373"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>d</w:t>
      </w:r>
      <w:r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e </w:t>
      </w:r>
      <w:r w:rsidR="006A2373"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>p</w:t>
      </w:r>
      <w:r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arteneriat pentru depunerea </w:t>
      </w:r>
      <w:r w:rsidR="00892868"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>ș</w:t>
      </w:r>
      <w:r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i implementarea proiectului </w:t>
      </w:r>
      <w:r w:rsidRPr="003F49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„Vrancea – identitate </w:t>
      </w:r>
      <w:r w:rsidR="00892868" w:rsidRPr="003F49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ș</w:t>
      </w:r>
      <w:r w:rsidRPr="003F49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i destina</w:t>
      </w:r>
      <w:r w:rsidR="003F4944" w:rsidRPr="003F49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ț</w:t>
      </w:r>
      <w:r w:rsidRPr="003F49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>ie”,</w:t>
      </w:r>
      <w:r w:rsidRPr="003F49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conform anexei la prezenta hotărâre. </w:t>
      </w:r>
    </w:p>
    <w:p w14:paraId="4E545D0C" w14:textId="77777777" w:rsidR="00645B8F" w:rsidRDefault="00645B8F" w:rsidP="00AA0C7B">
      <w:pPr>
        <w:pStyle w:val="Frspaiere1"/>
        <w:tabs>
          <w:tab w:val="left" w:pos="196"/>
          <w:tab w:val="left" w:pos="3960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C6B8E" w14:textId="28534402" w:rsidR="00AA0C7B" w:rsidRPr="00F52644" w:rsidRDefault="00AA0C7B" w:rsidP="00F52644">
      <w:pPr>
        <w:pStyle w:val="Frspaiere1"/>
        <w:tabs>
          <w:tab w:val="left" w:pos="0"/>
          <w:tab w:val="left" w:pos="196"/>
          <w:tab w:val="left" w:pos="396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C7B">
        <w:rPr>
          <w:rFonts w:ascii="Times New Roman" w:hAnsi="Times New Roman" w:cs="Times New Roman"/>
          <w:b/>
          <w:bCs/>
          <w:sz w:val="28"/>
          <w:szCs w:val="28"/>
        </w:rPr>
        <w:t>Art.  2</w:t>
      </w:r>
      <w:r w:rsidRPr="00AA0C7B">
        <w:rPr>
          <w:rFonts w:ascii="Times New Roman" w:hAnsi="Times New Roman" w:cs="Times New Roman"/>
          <w:sz w:val="28"/>
          <w:szCs w:val="28"/>
        </w:rPr>
        <w:t xml:space="preserve">  U</w:t>
      </w:r>
      <w:r w:rsidR="00645B8F">
        <w:rPr>
          <w:rFonts w:ascii="Times New Roman" w:hAnsi="Times New Roman" w:cs="Times New Roman"/>
          <w:sz w:val="28"/>
          <w:szCs w:val="28"/>
        </w:rPr>
        <w:t xml:space="preserve">nitatea </w:t>
      </w:r>
      <w:r w:rsidRPr="00AA0C7B">
        <w:rPr>
          <w:rFonts w:ascii="Times New Roman" w:hAnsi="Times New Roman" w:cs="Times New Roman"/>
          <w:sz w:val="28"/>
          <w:szCs w:val="28"/>
        </w:rPr>
        <w:t>A</w:t>
      </w:r>
      <w:r w:rsidR="00645B8F">
        <w:rPr>
          <w:rFonts w:ascii="Times New Roman" w:hAnsi="Times New Roman" w:cs="Times New Roman"/>
          <w:sz w:val="28"/>
          <w:szCs w:val="28"/>
        </w:rPr>
        <w:t xml:space="preserve">dministrativ </w:t>
      </w:r>
      <w:r w:rsidRPr="00AA0C7B">
        <w:rPr>
          <w:rFonts w:ascii="Times New Roman" w:hAnsi="Times New Roman" w:cs="Times New Roman"/>
          <w:sz w:val="28"/>
          <w:szCs w:val="28"/>
        </w:rPr>
        <w:t>T</w:t>
      </w:r>
      <w:r w:rsidR="00645B8F">
        <w:rPr>
          <w:rFonts w:ascii="Times New Roman" w:hAnsi="Times New Roman" w:cs="Times New Roman"/>
          <w:sz w:val="28"/>
          <w:szCs w:val="28"/>
        </w:rPr>
        <w:t>eritoriala (UAT)</w:t>
      </w:r>
      <w:r w:rsidRPr="00AA0C7B">
        <w:rPr>
          <w:rFonts w:ascii="Times New Roman" w:hAnsi="Times New Roman" w:cs="Times New Roman"/>
          <w:sz w:val="28"/>
          <w:szCs w:val="28"/>
        </w:rPr>
        <w:t xml:space="preserve"> Județul Vrancea</w:t>
      </w:r>
      <w:r w:rsidRPr="00906925">
        <w:rPr>
          <w:rFonts w:ascii="Times New Roman" w:hAnsi="Times New Roman" w:cs="Times New Roman"/>
          <w:sz w:val="28"/>
          <w:szCs w:val="28"/>
          <w:lang w:val="it-IT"/>
        </w:rPr>
        <w:t xml:space="preserve"> își asumă alocarea a minimum 20% din valoarea totală a finanțării solicitate</w:t>
      </w:r>
      <w:r w:rsidR="00645B8F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906925">
        <w:rPr>
          <w:rFonts w:ascii="Times New Roman" w:hAnsi="Times New Roman" w:cs="Times New Roman"/>
          <w:sz w:val="28"/>
          <w:szCs w:val="28"/>
          <w:lang w:val="it-IT"/>
        </w:rPr>
        <w:t xml:space="preserve"> pentru implementarea acțiunilor </w:t>
      </w:r>
      <w:r w:rsidR="00645B8F">
        <w:rPr>
          <w:rFonts w:ascii="Times New Roman" w:hAnsi="Times New Roman" w:cs="Times New Roman"/>
          <w:sz w:val="28"/>
          <w:szCs w:val="28"/>
          <w:lang w:val="it-IT"/>
        </w:rPr>
        <w:t xml:space="preserve">in cadrul </w:t>
      </w:r>
      <w:r w:rsidR="00645B8F" w:rsidRPr="00645B8F">
        <w:rPr>
          <w:rFonts w:ascii="Times New Roman" w:hAnsi="Times New Roman" w:cs="Times New Roman"/>
          <w:sz w:val="28"/>
          <w:szCs w:val="28"/>
        </w:rPr>
        <w:t xml:space="preserve">apelului de proiecte </w:t>
      </w:r>
      <w:r w:rsidR="00645B8F" w:rsidRPr="00645B8F">
        <w:rPr>
          <w:rFonts w:ascii="Times New Roman" w:hAnsi="Times New Roman" w:cs="Times New Roman"/>
          <w:i/>
          <w:iCs/>
          <w:sz w:val="28"/>
          <w:szCs w:val="28"/>
        </w:rPr>
        <w:t>Program de investiții în infrastructura turistică la nivelul destinațiilor PNRR/2025/C11/REFORMA 1</w:t>
      </w:r>
      <w:r w:rsidR="00645B8F" w:rsidRPr="00645B8F">
        <w:rPr>
          <w:rFonts w:ascii="Times New Roman" w:hAnsi="Times New Roman" w:cs="Times New Roman"/>
          <w:sz w:val="28"/>
          <w:szCs w:val="28"/>
        </w:rPr>
        <w:t xml:space="preserve">, din Planul Național de </w:t>
      </w:r>
      <w:r w:rsidR="00645B8F" w:rsidRPr="00645B8F">
        <w:rPr>
          <w:rFonts w:ascii="Times New Roman" w:hAnsi="Times New Roman" w:cs="Times New Roman"/>
          <w:sz w:val="28"/>
          <w:szCs w:val="28"/>
        </w:rPr>
        <w:lastRenderedPageBreak/>
        <w:t>Redresare și Reziliență (PNRR)</w:t>
      </w:r>
      <w:r w:rsidR="00645B8F">
        <w:rPr>
          <w:rFonts w:ascii="Times New Roman" w:hAnsi="Times New Roman" w:cs="Times New Roman"/>
          <w:sz w:val="28"/>
          <w:szCs w:val="28"/>
        </w:rPr>
        <w:t xml:space="preserve">,  </w:t>
      </w:r>
      <w:r w:rsidR="00645B8F" w:rsidRPr="00906925">
        <w:rPr>
          <w:rFonts w:ascii="Times New Roman" w:hAnsi="Times New Roman" w:cs="Times New Roman"/>
          <w:sz w:val="28"/>
          <w:szCs w:val="28"/>
          <w:lang w:val="it-IT"/>
        </w:rPr>
        <w:t>prevăzute</w:t>
      </w:r>
      <w:r w:rsidRPr="0090692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45B8F">
        <w:rPr>
          <w:rFonts w:ascii="Times New Roman" w:hAnsi="Times New Roman" w:cs="Times New Roman"/>
          <w:sz w:val="28"/>
          <w:szCs w:val="28"/>
          <w:lang w:val="it-IT"/>
        </w:rPr>
        <w:t xml:space="preserve">in </w:t>
      </w:r>
      <w:r w:rsidR="00645B8F" w:rsidRPr="00AA0C7B">
        <w:rPr>
          <w:rFonts w:ascii="Times New Roman" w:hAnsi="Times New Roman" w:cs="Times New Roman"/>
          <w:sz w:val="28"/>
          <w:szCs w:val="28"/>
        </w:rPr>
        <w:t>Ghidul specific</w:t>
      </w:r>
      <w:r w:rsidR="00645B8F" w:rsidRPr="00906925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45B8F">
        <w:rPr>
          <w:rFonts w:ascii="Times New Roman" w:hAnsi="Times New Roman" w:cs="Times New Roman"/>
          <w:sz w:val="28"/>
          <w:szCs w:val="28"/>
          <w:lang w:val="it-IT"/>
        </w:rPr>
        <w:t>“Conditii de accesare a fondurilor europene aferente PNRR”</w:t>
      </w:r>
      <w:r w:rsidRPr="00906925">
        <w:rPr>
          <w:rFonts w:ascii="Times New Roman" w:hAnsi="Times New Roman" w:cs="Times New Roman"/>
          <w:sz w:val="28"/>
          <w:szCs w:val="28"/>
          <w:lang w:val="it-IT"/>
        </w:rPr>
        <w:t>la</w:t>
      </w:r>
      <w:r w:rsidR="00645B8F">
        <w:rPr>
          <w:rFonts w:ascii="Times New Roman" w:hAnsi="Times New Roman" w:cs="Times New Roman"/>
          <w:sz w:val="28"/>
          <w:szCs w:val="28"/>
          <w:lang w:val="it-IT"/>
        </w:rPr>
        <w:t xml:space="preserve"> punctul 1.3, dupa cum urmeaza</w:t>
      </w:r>
      <w:r w:rsidRPr="00906925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66A71A7F" w14:textId="77777777" w:rsidR="00AA0C7B" w:rsidRDefault="00AA0C7B" w:rsidP="00F52644">
      <w:pPr>
        <w:pStyle w:val="ListParagraph"/>
        <w:numPr>
          <w:ilvl w:val="0"/>
          <w:numId w:val="25"/>
        </w:numPr>
        <w:tabs>
          <w:tab w:val="left" w:pos="0"/>
        </w:tabs>
        <w:spacing w:after="160"/>
        <w:rPr>
          <w:sz w:val="28"/>
          <w:szCs w:val="28"/>
          <w:lang w:val="pt-PT"/>
        </w:rPr>
      </w:pPr>
      <w:r w:rsidRPr="00050C53">
        <w:rPr>
          <w:sz w:val="28"/>
          <w:szCs w:val="28"/>
          <w:lang w:val="pt-PT"/>
        </w:rPr>
        <w:t>lit. m) – dezvoltarea și administrarea platformelor digitale de promovare;</w:t>
      </w:r>
    </w:p>
    <w:p w14:paraId="33B07A57" w14:textId="77777777" w:rsidR="00AA0C7B" w:rsidRPr="00050C53" w:rsidRDefault="00AA0C7B" w:rsidP="00F52644">
      <w:pPr>
        <w:pStyle w:val="ListParagraph"/>
        <w:numPr>
          <w:ilvl w:val="0"/>
          <w:numId w:val="25"/>
        </w:numPr>
        <w:tabs>
          <w:tab w:val="left" w:pos="0"/>
        </w:tabs>
        <w:spacing w:after="160"/>
        <w:rPr>
          <w:sz w:val="28"/>
          <w:szCs w:val="28"/>
          <w:lang w:val="pt-PT"/>
        </w:rPr>
      </w:pPr>
      <w:r w:rsidRPr="00050C53">
        <w:rPr>
          <w:sz w:val="28"/>
          <w:szCs w:val="28"/>
        </w:rPr>
        <w:t>lit. n) – infrastructură soft de management al vizitatorilor;</w:t>
      </w:r>
    </w:p>
    <w:p w14:paraId="14522D48" w14:textId="46916D8A" w:rsidR="00AA0C7B" w:rsidRPr="00050C53" w:rsidRDefault="00AA0C7B" w:rsidP="00F52644">
      <w:pPr>
        <w:pStyle w:val="ListParagraph"/>
        <w:numPr>
          <w:ilvl w:val="0"/>
          <w:numId w:val="25"/>
        </w:numPr>
        <w:tabs>
          <w:tab w:val="left" w:pos="0"/>
        </w:tabs>
        <w:spacing w:after="160"/>
        <w:rPr>
          <w:sz w:val="28"/>
          <w:szCs w:val="28"/>
          <w:lang w:val="pt-PT"/>
        </w:rPr>
      </w:pPr>
      <w:r w:rsidRPr="00050C53">
        <w:rPr>
          <w:sz w:val="28"/>
          <w:szCs w:val="28"/>
          <w:lang w:val="it-IT"/>
        </w:rPr>
        <w:t>lit. o) – infrastructură soft de promovare turistică</w:t>
      </w:r>
      <w:r w:rsidR="0034067B">
        <w:rPr>
          <w:sz w:val="28"/>
          <w:szCs w:val="28"/>
          <w:lang w:val="it-IT"/>
        </w:rPr>
        <w:t>.</w:t>
      </w:r>
    </w:p>
    <w:p w14:paraId="616A4C14" w14:textId="77777777" w:rsidR="00A36666" w:rsidRPr="003F4944" w:rsidRDefault="00A36666" w:rsidP="00F52644">
      <w:pPr>
        <w:pStyle w:val="Frspaiere1"/>
        <w:tabs>
          <w:tab w:val="left" w:pos="0"/>
          <w:tab w:val="left" w:pos="196"/>
          <w:tab w:val="left" w:pos="39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4970508" w14:textId="4F94E624" w:rsidR="00A36666" w:rsidRDefault="00A36666" w:rsidP="00F52644">
      <w:pPr>
        <w:tabs>
          <w:tab w:val="left" w:pos="0"/>
          <w:tab w:val="left" w:pos="1005"/>
        </w:tabs>
        <w:spacing w:line="276" w:lineRule="auto"/>
        <w:ind w:left="90" w:hanging="90"/>
        <w:jc w:val="both"/>
        <w:rPr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 xml:space="preserve">Art. </w:t>
      </w:r>
      <w:r w:rsidR="0034067B">
        <w:rPr>
          <w:b/>
          <w:bCs/>
          <w:sz w:val="28"/>
          <w:szCs w:val="28"/>
        </w:rPr>
        <w:t>3</w:t>
      </w:r>
      <w:r w:rsidRPr="003F4944">
        <w:rPr>
          <w:bCs/>
          <w:sz w:val="28"/>
          <w:szCs w:val="28"/>
        </w:rPr>
        <w:t xml:space="preserve"> Împuternicirea </w:t>
      </w:r>
      <w:r w:rsidR="00645B8F" w:rsidRPr="003F4944">
        <w:rPr>
          <w:bCs/>
          <w:sz w:val="28"/>
          <w:szCs w:val="28"/>
        </w:rPr>
        <w:t>președinte</w:t>
      </w:r>
      <w:r w:rsidR="00645B8F">
        <w:rPr>
          <w:bCs/>
          <w:sz w:val="28"/>
          <w:szCs w:val="28"/>
        </w:rPr>
        <w:t>lui</w:t>
      </w:r>
      <w:r w:rsidR="00645B8F" w:rsidRPr="003F4944">
        <w:rPr>
          <w:bCs/>
          <w:sz w:val="28"/>
          <w:szCs w:val="28"/>
        </w:rPr>
        <w:t xml:space="preserve"> Consiliului Județean Vrancea</w:t>
      </w:r>
      <w:r w:rsidR="00645B8F">
        <w:rPr>
          <w:bCs/>
          <w:sz w:val="28"/>
          <w:szCs w:val="28"/>
        </w:rPr>
        <w:t>,</w:t>
      </w:r>
      <w:r w:rsidR="00645B8F" w:rsidRPr="003F4944">
        <w:rPr>
          <w:bCs/>
          <w:sz w:val="28"/>
          <w:szCs w:val="28"/>
        </w:rPr>
        <w:t xml:space="preserve"> </w:t>
      </w:r>
      <w:r w:rsidRPr="003F4944">
        <w:rPr>
          <w:bCs/>
          <w:sz w:val="28"/>
          <w:szCs w:val="28"/>
        </w:rPr>
        <w:t>domnul Nicu</w:t>
      </w:r>
      <w:r w:rsidR="00892868" w:rsidRPr="003F4944">
        <w:rPr>
          <w:bCs/>
          <w:sz w:val="28"/>
          <w:szCs w:val="28"/>
        </w:rPr>
        <w:t>ș</w:t>
      </w:r>
      <w:r w:rsidRPr="003F4944">
        <w:rPr>
          <w:bCs/>
          <w:sz w:val="28"/>
          <w:szCs w:val="28"/>
        </w:rPr>
        <w:t xml:space="preserve">or Halici să reprezinte UAT Vrancea în vederea realizării obiectivelor Parteneriatului, să semneze Acordul </w:t>
      </w:r>
      <w:r w:rsidR="00645B8F">
        <w:rPr>
          <w:bCs/>
          <w:sz w:val="28"/>
          <w:szCs w:val="28"/>
        </w:rPr>
        <w:t>d</w:t>
      </w:r>
      <w:r w:rsidRPr="003F4944">
        <w:rPr>
          <w:bCs/>
          <w:sz w:val="28"/>
          <w:szCs w:val="28"/>
        </w:rPr>
        <w:t xml:space="preserve">e Parteneriat, precum </w:t>
      </w:r>
      <w:r w:rsidR="00892868" w:rsidRPr="003F4944">
        <w:rPr>
          <w:bCs/>
          <w:sz w:val="28"/>
          <w:szCs w:val="28"/>
        </w:rPr>
        <w:t>ș</w:t>
      </w:r>
      <w:r w:rsidRPr="003F4944">
        <w:rPr>
          <w:bCs/>
          <w:sz w:val="28"/>
          <w:szCs w:val="28"/>
        </w:rPr>
        <w:t xml:space="preserve">i orice act necesar îndeplinirii scopului Parteneriatului </w:t>
      </w:r>
      <w:r w:rsidR="00892868" w:rsidRPr="003F4944">
        <w:rPr>
          <w:bCs/>
          <w:sz w:val="28"/>
          <w:szCs w:val="28"/>
        </w:rPr>
        <w:t>ș</w:t>
      </w:r>
      <w:r w:rsidRPr="003F4944">
        <w:rPr>
          <w:bCs/>
          <w:sz w:val="28"/>
          <w:szCs w:val="28"/>
        </w:rPr>
        <w:t>i să întreprindă toate demersurile în acest sens.</w:t>
      </w:r>
    </w:p>
    <w:p w14:paraId="51081197" w14:textId="77777777" w:rsidR="00AA0C7B" w:rsidRPr="003F4944" w:rsidRDefault="00AA0C7B" w:rsidP="00F52644">
      <w:pPr>
        <w:tabs>
          <w:tab w:val="left" w:pos="0"/>
          <w:tab w:val="left" w:pos="1005"/>
        </w:tabs>
        <w:spacing w:line="276" w:lineRule="auto"/>
        <w:ind w:left="90" w:hanging="90"/>
        <w:jc w:val="both"/>
        <w:rPr>
          <w:bCs/>
          <w:sz w:val="28"/>
          <w:szCs w:val="28"/>
        </w:rPr>
      </w:pPr>
    </w:p>
    <w:p w14:paraId="10A8DDF9" w14:textId="0287A8AC" w:rsidR="00A36666" w:rsidRPr="003F4944" w:rsidRDefault="00A36666" w:rsidP="00F52644">
      <w:pPr>
        <w:tabs>
          <w:tab w:val="left" w:pos="0"/>
          <w:tab w:val="left" w:pos="1005"/>
        </w:tabs>
        <w:spacing w:line="276" w:lineRule="auto"/>
        <w:ind w:left="90" w:hanging="90"/>
        <w:jc w:val="both"/>
        <w:rPr>
          <w:b/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 xml:space="preserve">Art. </w:t>
      </w:r>
      <w:r w:rsidR="0034067B">
        <w:rPr>
          <w:b/>
          <w:bCs/>
          <w:sz w:val="28"/>
          <w:szCs w:val="28"/>
        </w:rPr>
        <w:t>4</w:t>
      </w:r>
      <w:r w:rsidRPr="003F4944">
        <w:rPr>
          <w:b/>
          <w:bCs/>
          <w:sz w:val="28"/>
          <w:szCs w:val="28"/>
        </w:rPr>
        <w:t xml:space="preserve"> </w:t>
      </w:r>
      <w:r w:rsidRPr="003F4944">
        <w:rPr>
          <w:bCs/>
          <w:sz w:val="28"/>
          <w:szCs w:val="28"/>
        </w:rPr>
        <w:t>Prevederile prezentei hotărâri vor fi duse la îndeplinire de Pre</w:t>
      </w:r>
      <w:r w:rsidR="00892868" w:rsidRPr="003F4944">
        <w:rPr>
          <w:bCs/>
          <w:sz w:val="28"/>
          <w:szCs w:val="28"/>
        </w:rPr>
        <w:t>ș</w:t>
      </w:r>
      <w:r w:rsidRPr="003F4944">
        <w:rPr>
          <w:bCs/>
          <w:sz w:val="28"/>
          <w:szCs w:val="28"/>
        </w:rPr>
        <w:t>edintele Consiliului Jude</w:t>
      </w:r>
      <w:r w:rsidR="003F4944" w:rsidRPr="003F4944">
        <w:rPr>
          <w:bCs/>
          <w:sz w:val="28"/>
          <w:szCs w:val="28"/>
        </w:rPr>
        <w:t>ț</w:t>
      </w:r>
      <w:r w:rsidRPr="003F4944">
        <w:rPr>
          <w:bCs/>
          <w:sz w:val="28"/>
          <w:szCs w:val="28"/>
        </w:rPr>
        <w:t xml:space="preserve">ean Vrancea </w:t>
      </w:r>
      <w:r w:rsidR="00892868" w:rsidRPr="003F4944">
        <w:rPr>
          <w:bCs/>
          <w:sz w:val="28"/>
          <w:szCs w:val="28"/>
        </w:rPr>
        <w:t>ș</w:t>
      </w:r>
      <w:r w:rsidRPr="003F4944">
        <w:rPr>
          <w:bCs/>
          <w:sz w:val="28"/>
          <w:szCs w:val="28"/>
        </w:rPr>
        <w:t>i comunicate celor interesa</w:t>
      </w:r>
      <w:r w:rsidR="003F4944" w:rsidRPr="003F4944">
        <w:rPr>
          <w:bCs/>
          <w:sz w:val="28"/>
          <w:szCs w:val="28"/>
        </w:rPr>
        <w:t>ț</w:t>
      </w:r>
      <w:r w:rsidRPr="003F4944">
        <w:rPr>
          <w:bCs/>
          <w:sz w:val="28"/>
          <w:szCs w:val="28"/>
        </w:rPr>
        <w:t>i de către secretarul general al jude</w:t>
      </w:r>
      <w:r w:rsidR="003F4944" w:rsidRPr="003F4944">
        <w:rPr>
          <w:bCs/>
          <w:sz w:val="28"/>
          <w:szCs w:val="28"/>
        </w:rPr>
        <w:t>ț</w:t>
      </w:r>
      <w:r w:rsidRPr="003F4944">
        <w:rPr>
          <w:bCs/>
          <w:sz w:val="28"/>
          <w:szCs w:val="28"/>
        </w:rPr>
        <w:t xml:space="preserve">ului prin Serviciul </w:t>
      </w:r>
      <w:r w:rsidR="00645B8F" w:rsidRPr="003F4944">
        <w:rPr>
          <w:bCs/>
          <w:sz w:val="28"/>
          <w:szCs w:val="28"/>
        </w:rPr>
        <w:t xml:space="preserve">Administrație Publică, Monitor Oficial Local </w:t>
      </w:r>
      <w:r w:rsidR="00645B8F">
        <w:rPr>
          <w:bCs/>
          <w:sz w:val="28"/>
          <w:szCs w:val="28"/>
        </w:rPr>
        <w:t>s</w:t>
      </w:r>
      <w:r w:rsidR="00645B8F" w:rsidRPr="003F4944">
        <w:rPr>
          <w:bCs/>
          <w:sz w:val="28"/>
          <w:szCs w:val="28"/>
        </w:rPr>
        <w:t xml:space="preserve">i Arhivă </w:t>
      </w:r>
      <w:r w:rsidRPr="003F4944">
        <w:rPr>
          <w:bCs/>
          <w:sz w:val="28"/>
          <w:szCs w:val="28"/>
        </w:rPr>
        <w:t>din cadrul Direc</w:t>
      </w:r>
      <w:r w:rsidR="003F4944" w:rsidRPr="003F4944">
        <w:rPr>
          <w:bCs/>
          <w:sz w:val="28"/>
          <w:szCs w:val="28"/>
        </w:rPr>
        <w:t>ț</w:t>
      </w:r>
      <w:r w:rsidRPr="003F4944">
        <w:rPr>
          <w:bCs/>
          <w:sz w:val="28"/>
          <w:szCs w:val="28"/>
        </w:rPr>
        <w:t xml:space="preserve">iei Juridice </w:t>
      </w:r>
      <w:r w:rsidR="00892868" w:rsidRPr="003F4944">
        <w:rPr>
          <w:bCs/>
          <w:sz w:val="28"/>
          <w:szCs w:val="28"/>
        </w:rPr>
        <w:t>ș</w:t>
      </w:r>
      <w:r w:rsidRPr="003F4944">
        <w:rPr>
          <w:bCs/>
          <w:sz w:val="28"/>
          <w:szCs w:val="28"/>
        </w:rPr>
        <w:t>i Administra</w:t>
      </w:r>
      <w:r w:rsidR="003F4944" w:rsidRPr="003F4944">
        <w:rPr>
          <w:bCs/>
          <w:sz w:val="28"/>
          <w:szCs w:val="28"/>
        </w:rPr>
        <w:t>ț</w:t>
      </w:r>
      <w:r w:rsidRPr="003F4944">
        <w:rPr>
          <w:bCs/>
          <w:sz w:val="28"/>
          <w:szCs w:val="28"/>
        </w:rPr>
        <w:t>ie Publică.</w:t>
      </w:r>
    </w:p>
    <w:p w14:paraId="395C40CA" w14:textId="77777777" w:rsidR="00A55281" w:rsidRDefault="00A55281" w:rsidP="00DB12E5">
      <w:pPr>
        <w:tabs>
          <w:tab w:val="left" w:pos="1005"/>
        </w:tabs>
        <w:spacing w:line="276" w:lineRule="auto"/>
        <w:ind w:left="-567"/>
        <w:jc w:val="center"/>
        <w:rPr>
          <w:b/>
          <w:sz w:val="28"/>
          <w:szCs w:val="28"/>
        </w:rPr>
      </w:pPr>
    </w:p>
    <w:p w14:paraId="291432E6" w14:textId="77777777" w:rsidR="00645B8F" w:rsidRPr="003F4944" w:rsidRDefault="00645B8F" w:rsidP="00DB12E5">
      <w:pPr>
        <w:tabs>
          <w:tab w:val="left" w:pos="1005"/>
        </w:tabs>
        <w:spacing w:line="276" w:lineRule="auto"/>
        <w:ind w:left="-567"/>
        <w:jc w:val="center"/>
        <w:rPr>
          <w:b/>
          <w:sz w:val="28"/>
          <w:szCs w:val="28"/>
        </w:rPr>
      </w:pPr>
    </w:p>
    <w:p w14:paraId="20CE4B54" w14:textId="038C723D" w:rsidR="00E227ED" w:rsidRPr="003F4944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>Pre</w:t>
      </w:r>
      <w:r w:rsidR="00892868" w:rsidRPr="003F4944">
        <w:rPr>
          <w:b/>
          <w:bCs/>
          <w:sz w:val="28"/>
          <w:szCs w:val="28"/>
        </w:rPr>
        <w:t>ș</w:t>
      </w:r>
      <w:r w:rsidRPr="003F4944">
        <w:rPr>
          <w:b/>
          <w:bCs/>
          <w:sz w:val="28"/>
          <w:szCs w:val="28"/>
        </w:rPr>
        <w:t>edintele</w:t>
      </w:r>
    </w:p>
    <w:p w14:paraId="252CA46B" w14:textId="4B12F41E" w:rsidR="00E227ED" w:rsidRPr="003F4944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>Consiliului Jude</w:t>
      </w:r>
      <w:r w:rsidR="003F4944" w:rsidRPr="003F4944">
        <w:rPr>
          <w:b/>
          <w:bCs/>
          <w:sz w:val="28"/>
          <w:szCs w:val="28"/>
        </w:rPr>
        <w:t>ț</w:t>
      </w:r>
      <w:r w:rsidRPr="003F4944">
        <w:rPr>
          <w:b/>
          <w:bCs/>
          <w:sz w:val="28"/>
          <w:szCs w:val="28"/>
        </w:rPr>
        <w:t>ean Vrancea</w:t>
      </w:r>
    </w:p>
    <w:p w14:paraId="3CAC5A9D" w14:textId="397EC417" w:rsidR="00E227ED" w:rsidRPr="003F4944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3F4944">
        <w:rPr>
          <w:b/>
          <w:bCs/>
          <w:sz w:val="28"/>
          <w:szCs w:val="28"/>
        </w:rPr>
        <w:t>Nicu</w:t>
      </w:r>
      <w:r w:rsidR="00892868" w:rsidRPr="003F4944">
        <w:rPr>
          <w:b/>
          <w:bCs/>
          <w:sz w:val="28"/>
          <w:szCs w:val="28"/>
        </w:rPr>
        <w:t>ș</w:t>
      </w:r>
      <w:r w:rsidRPr="003F4944">
        <w:rPr>
          <w:b/>
          <w:bCs/>
          <w:sz w:val="28"/>
          <w:szCs w:val="28"/>
        </w:rPr>
        <w:t>or HALICI</w:t>
      </w:r>
    </w:p>
    <w:p w14:paraId="3B1D0649" w14:textId="77777777" w:rsidR="00E227ED" w:rsidRPr="003F4944" w:rsidRDefault="00E227ED" w:rsidP="00DB12E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081B8196" w14:textId="77777777" w:rsidR="00E227ED" w:rsidRPr="003F4944" w:rsidRDefault="00E227ED" w:rsidP="00DB12E5">
      <w:pPr>
        <w:autoSpaceDE w:val="0"/>
        <w:autoSpaceDN w:val="0"/>
        <w:adjustRightInd w:val="0"/>
        <w:spacing w:line="276" w:lineRule="auto"/>
        <w:ind w:left="6379"/>
        <w:jc w:val="center"/>
        <w:rPr>
          <w:b/>
          <w:bCs/>
          <w:sz w:val="28"/>
          <w:szCs w:val="28"/>
        </w:rPr>
      </w:pPr>
    </w:p>
    <w:p w14:paraId="12BB09C7" w14:textId="77777777" w:rsidR="00FA0368" w:rsidRPr="00C33F98" w:rsidRDefault="00FA0368" w:rsidP="00FA0368">
      <w:pPr>
        <w:ind w:left="-709" w:right="-716"/>
        <w:rPr>
          <w:b/>
          <w:bCs/>
          <w:sz w:val="28"/>
          <w:szCs w:val="28"/>
        </w:rPr>
      </w:pPr>
      <w:r w:rsidRPr="00C33F98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Contrasemnează</w:t>
      </w:r>
      <w:r w:rsidRPr="00C33F98">
        <w:rPr>
          <w:b/>
          <w:bCs/>
          <w:sz w:val="28"/>
          <w:szCs w:val="28"/>
        </w:rPr>
        <w:t>,</w:t>
      </w:r>
    </w:p>
    <w:p w14:paraId="2C72D45C" w14:textId="77777777" w:rsidR="00FA0368" w:rsidRPr="00C33F98" w:rsidRDefault="00FA0368" w:rsidP="00FA0368">
      <w:pPr>
        <w:ind w:left="-709" w:right="-716"/>
        <w:jc w:val="center"/>
        <w:rPr>
          <w:b/>
          <w:bCs/>
          <w:sz w:val="28"/>
          <w:szCs w:val="28"/>
        </w:rPr>
      </w:pPr>
      <w:r w:rsidRPr="003E2046"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</w:t>
      </w:r>
      <w:r>
        <w:rPr>
          <w:b/>
          <w:bCs/>
          <w:sz w:val="28"/>
          <w:szCs w:val="28"/>
          <w:vertAlign w:val="superscript"/>
        </w:rPr>
        <w:t xml:space="preserve">     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</w:t>
      </w:r>
      <w:r w:rsidRPr="003E2046">
        <w:rPr>
          <w:b/>
          <w:bCs/>
          <w:sz w:val="28"/>
          <w:szCs w:val="28"/>
          <w:vertAlign w:val="superscript"/>
        </w:rPr>
        <w:t xml:space="preserve"> </w:t>
      </w:r>
      <w:r>
        <w:rPr>
          <w:b/>
          <w:bCs/>
          <w:sz w:val="28"/>
          <w:szCs w:val="28"/>
          <w:vertAlign w:val="superscript"/>
        </w:rPr>
        <w:t xml:space="preserve">           </w:t>
      </w:r>
      <w:r w:rsidRPr="003E2046">
        <w:rPr>
          <w:b/>
          <w:bCs/>
          <w:sz w:val="28"/>
          <w:szCs w:val="28"/>
          <w:vertAlign w:val="superscript"/>
        </w:rPr>
        <w:t>pentru</w:t>
      </w:r>
      <w:r>
        <w:rPr>
          <w:b/>
          <w:bCs/>
          <w:sz w:val="28"/>
          <w:szCs w:val="28"/>
        </w:rPr>
        <w:t xml:space="preserve">  </w:t>
      </w:r>
      <w:r w:rsidRPr="00C33F98">
        <w:rPr>
          <w:b/>
          <w:bCs/>
          <w:sz w:val="28"/>
          <w:szCs w:val="28"/>
        </w:rPr>
        <w:t>Secretar general al județului</w:t>
      </w:r>
    </w:p>
    <w:p w14:paraId="4C49A8AF" w14:textId="77777777" w:rsidR="00FA0368" w:rsidRDefault="00FA0368" w:rsidP="00FA0368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sectPr w:rsidR="00FA0368" w:rsidSect="003F49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ECB2" w14:textId="77777777" w:rsidR="00E32D03" w:rsidRDefault="00E32D03" w:rsidP="0056240A">
      <w:r>
        <w:separator/>
      </w:r>
    </w:p>
  </w:endnote>
  <w:endnote w:type="continuationSeparator" w:id="0">
    <w:p w14:paraId="7422DE34" w14:textId="77777777" w:rsidR="00E32D03" w:rsidRDefault="00E32D03" w:rsidP="0056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BD81" w14:textId="77777777" w:rsidR="00E32D03" w:rsidRDefault="00E32D03" w:rsidP="0056240A">
      <w:r>
        <w:separator/>
      </w:r>
    </w:p>
  </w:footnote>
  <w:footnote w:type="continuationSeparator" w:id="0">
    <w:p w14:paraId="5D637B28" w14:textId="77777777" w:rsidR="00E32D03" w:rsidRDefault="00E32D03" w:rsidP="0056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5383"/>
    <w:multiLevelType w:val="multilevel"/>
    <w:tmpl w:val="F4808754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3E233BA"/>
    <w:multiLevelType w:val="hybridMultilevel"/>
    <w:tmpl w:val="ED686D7C"/>
    <w:lvl w:ilvl="0" w:tplc="0C92A35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EC4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163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B514C3B"/>
    <w:multiLevelType w:val="multilevel"/>
    <w:tmpl w:val="F4808754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4041D81"/>
    <w:multiLevelType w:val="multilevel"/>
    <w:tmpl w:val="19169E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21D7"/>
    <w:multiLevelType w:val="multilevel"/>
    <w:tmpl w:val="F64EB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5762"/>
    <w:multiLevelType w:val="multilevel"/>
    <w:tmpl w:val="F4808754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B718F7"/>
    <w:multiLevelType w:val="hybridMultilevel"/>
    <w:tmpl w:val="CDD6410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43804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426A2"/>
    <w:multiLevelType w:val="hybridMultilevel"/>
    <w:tmpl w:val="56321E36"/>
    <w:lvl w:ilvl="0" w:tplc="4686E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47A0D"/>
    <w:multiLevelType w:val="multilevel"/>
    <w:tmpl w:val="14902E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2BE94768"/>
    <w:multiLevelType w:val="hybridMultilevel"/>
    <w:tmpl w:val="433A538E"/>
    <w:lvl w:ilvl="0" w:tplc="44FE230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293CFB"/>
    <w:multiLevelType w:val="multilevel"/>
    <w:tmpl w:val="F4808754"/>
    <w:lvl w:ilvl="0">
      <w:start w:val="1"/>
      <w:numFmt w:val="decimal"/>
      <w:suff w:val="space"/>
      <w:lvlText w:val="Art. 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ED847D6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7210C"/>
    <w:multiLevelType w:val="hybridMultilevel"/>
    <w:tmpl w:val="56321E36"/>
    <w:lvl w:ilvl="0" w:tplc="4686E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10980"/>
    <w:multiLevelType w:val="hybridMultilevel"/>
    <w:tmpl w:val="C158F5A2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497"/>
    <w:multiLevelType w:val="hybridMultilevel"/>
    <w:tmpl w:val="B39AA51A"/>
    <w:lvl w:ilvl="0" w:tplc="4686E4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A28811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C0E8A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C33B9"/>
    <w:multiLevelType w:val="hybridMultilevel"/>
    <w:tmpl w:val="EF2E7518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F15E7"/>
    <w:multiLevelType w:val="hybridMultilevel"/>
    <w:tmpl w:val="A91AC662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F4EC6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A1B0C"/>
    <w:multiLevelType w:val="hybridMultilevel"/>
    <w:tmpl w:val="859A0C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B7D60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4DC2"/>
    <w:multiLevelType w:val="hybridMultilevel"/>
    <w:tmpl w:val="6344C6D8"/>
    <w:lvl w:ilvl="0" w:tplc="00F29A4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235016">
    <w:abstractNumId w:val="18"/>
  </w:num>
  <w:num w:numId="2" w16cid:durableId="34236346">
    <w:abstractNumId w:val="10"/>
  </w:num>
  <w:num w:numId="3" w16cid:durableId="1510830578">
    <w:abstractNumId w:val="5"/>
  </w:num>
  <w:num w:numId="4" w16cid:durableId="919289619">
    <w:abstractNumId w:val="11"/>
  </w:num>
  <w:num w:numId="5" w16cid:durableId="369768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028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7027183">
    <w:abstractNumId w:val="4"/>
  </w:num>
  <w:num w:numId="8" w16cid:durableId="1558664763">
    <w:abstractNumId w:val="14"/>
  </w:num>
  <w:num w:numId="9" w16cid:durableId="1481532096">
    <w:abstractNumId w:val="9"/>
  </w:num>
  <w:num w:numId="10" w16cid:durableId="139885994">
    <w:abstractNumId w:val="16"/>
  </w:num>
  <w:num w:numId="11" w16cid:durableId="482821214">
    <w:abstractNumId w:val="15"/>
  </w:num>
  <w:num w:numId="12" w16cid:durableId="520360160">
    <w:abstractNumId w:val="23"/>
  </w:num>
  <w:num w:numId="13" w16cid:durableId="1264340956">
    <w:abstractNumId w:val="7"/>
  </w:num>
  <w:num w:numId="14" w16cid:durableId="1784768654">
    <w:abstractNumId w:val="22"/>
  </w:num>
  <w:num w:numId="15" w16cid:durableId="1258824763">
    <w:abstractNumId w:val="13"/>
  </w:num>
  <w:num w:numId="16" w16cid:durableId="1883637120">
    <w:abstractNumId w:val="8"/>
  </w:num>
  <w:num w:numId="17" w16cid:durableId="1152454563">
    <w:abstractNumId w:val="2"/>
  </w:num>
  <w:num w:numId="18" w16cid:durableId="740637609">
    <w:abstractNumId w:val="20"/>
  </w:num>
  <w:num w:numId="19" w16cid:durableId="1234925228">
    <w:abstractNumId w:val="17"/>
  </w:num>
  <w:num w:numId="20" w16cid:durableId="1187718708">
    <w:abstractNumId w:val="6"/>
  </w:num>
  <w:num w:numId="21" w16cid:durableId="1234202531">
    <w:abstractNumId w:val="19"/>
  </w:num>
  <w:num w:numId="22" w16cid:durableId="1201044117">
    <w:abstractNumId w:val="3"/>
  </w:num>
  <w:num w:numId="23" w16cid:durableId="778715559">
    <w:abstractNumId w:val="0"/>
  </w:num>
  <w:num w:numId="24" w16cid:durableId="1980112399">
    <w:abstractNumId w:val="21"/>
  </w:num>
  <w:num w:numId="25" w16cid:durableId="12289393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DB"/>
    <w:rsid w:val="00001EAF"/>
    <w:rsid w:val="00006B5B"/>
    <w:rsid w:val="00007B8B"/>
    <w:rsid w:val="00011652"/>
    <w:rsid w:val="00011856"/>
    <w:rsid w:val="00016449"/>
    <w:rsid w:val="00016C30"/>
    <w:rsid w:val="000207C3"/>
    <w:rsid w:val="00021722"/>
    <w:rsid w:val="00024313"/>
    <w:rsid w:val="00024A30"/>
    <w:rsid w:val="00025C16"/>
    <w:rsid w:val="0002711D"/>
    <w:rsid w:val="000303C2"/>
    <w:rsid w:val="0003136B"/>
    <w:rsid w:val="00041149"/>
    <w:rsid w:val="00042143"/>
    <w:rsid w:val="00042CF0"/>
    <w:rsid w:val="00042D53"/>
    <w:rsid w:val="00044228"/>
    <w:rsid w:val="000469F9"/>
    <w:rsid w:val="00046E76"/>
    <w:rsid w:val="00051D4D"/>
    <w:rsid w:val="0005201E"/>
    <w:rsid w:val="00052C9E"/>
    <w:rsid w:val="00052E87"/>
    <w:rsid w:val="00054D32"/>
    <w:rsid w:val="00060756"/>
    <w:rsid w:val="00066EA2"/>
    <w:rsid w:val="00067CDB"/>
    <w:rsid w:val="00072DB7"/>
    <w:rsid w:val="00083608"/>
    <w:rsid w:val="0008483B"/>
    <w:rsid w:val="00085FAD"/>
    <w:rsid w:val="00086414"/>
    <w:rsid w:val="000873A5"/>
    <w:rsid w:val="000938DB"/>
    <w:rsid w:val="00095D3C"/>
    <w:rsid w:val="000963D3"/>
    <w:rsid w:val="00096F6B"/>
    <w:rsid w:val="00097E12"/>
    <w:rsid w:val="000A0CB1"/>
    <w:rsid w:val="000A25A1"/>
    <w:rsid w:val="000B0E19"/>
    <w:rsid w:val="000B248A"/>
    <w:rsid w:val="000B7236"/>
    <w:rsid w:val="000C2C0E"/>
    <w:rsid w:val="000C49FB"/>
    <w:rsid w:val="000C5565"/>
    <w:rsid w:val="000E36BA"/>
    <w:rsid w:val="000F0493"/>
    <w:rsid w:val="00104CEA"/>
    <w:rsid w:val="001126A0"/>
    <w:rsid w:val="00114479"/>
    <w:rsid w:val="0011615C"/>
    <w:rsid w:val="0012086A"/>
    <w:rsid w:val="00120E41"/>
    <w:rsid w:val="001225B3"/>
    <w:rsid w:val="00123F4D"/>
    <w:rsid w:val="001323CC"/>
    <w:rsid w:val="001341F9"/>
    <w:rsid w:val="00140D4F"/>
    <w:rsid w:val="00142038"/>
    <w:rsid w:val="00144C90"/>
    <w:rsid w:val="0014556C"/>
    <w:rsid w:val="00146AE9"/>
    <w:rsid w:val="00150DCE"/>
    <w:rsid w:val="00151C68"/>
    <w:rsid w:val="0015287A"/>
    <w:rsid w:val="00153652"/>
    <w:rsid w:val="00166057"/>
    <w:rsid w:val="00167B1F"/>
    <w:rsid w:val="001751F3"/>
    <w:rsid w:val="00182FAC"/>
    <w:rsid w:val="00185871"/>
    <w:rsid w:val="001861B3"/>
    <w:rsid w:val="00190438"/>
    <w:rsid w:val="00191B60"/>
    <w:rsid w:val="0019445F"/>
    <w:rsid w:val="00196DA6"/>
    <w:rsid w:val="00196DB6"/>
    <w:rsid w:val="001A1FC2"/>
    <w:rsid w:val="001A37DC"/>
    <w:rsid w:val="001A7FE1"/>
    <w:rsid w:val="001B1ECD"/>
    <w:rsid w:val="001B62A1"/>
    <w:rsid w:val="001B731C"/>
    <w:rsid w:val="001B7BC7"/>
    <w:rsid w:val="001C2175"/>
    <w:rsid w:val="001C2450"/>
    <w:rsid w:val="001C24FB"/>
    <w:rsid w:val="001C2A48"/>
    <w:rsid w:val="001C3B4E"/>
    <w:rsid w:val="001C435F"/>
    <w:rsid w:val="001C43A3"/>
    <w:rsid w:val="001D01F3"/>
    <w:rsid w:val="001D037D"/>
    <w:rsid w:val="001D43C0"/>
    <w:rsid w:val="001E0FAA"/>
    <w:rsid w:val="001E1C21"/>
    <w:rsid w:val="001E49EA"/>
    <w:rsid w:val="001E712A"/>
    <w:rsid w:val="001E71B6"/>
    <w:rsid w:val="001F28A5"/>
    <w:rsid w:val="001F713B"/>
    <w:rsid w:val="001F7E66"/>
    <w:rsid w:val="00204FC2"/>
    <w:rsid w:val="002156FC"/>
    <w:rsid w:val="0022453D"/>
    <w:rsid w:val="00226B2B"/>
    <w:rsid w:val="00234F3C"/>
    <w:rsid w:val="0023777A"/>
    <w:rsid w:val="00243CE5"/>
    <w:rsid w:val="00245CE6"/>
    <w:rsid w:val="00251DDD"/>
    <w:rsid w:val="0025364F"/>
    <w:rsid w:val="0025480A"/>
    <w:rsid w:val="0026273D"/>
    <w:rsid w:val="0026703D"/>
    <w:rsid w:val="0027013D"/>
    <w:rsid w:val="00273F61"/>
    <w:rsid w:val="00275934"/>
    <w:rsid w:val="00275CEE"/>
    <w:rsid w:val="0028179B"/>
    <w:rsid w:val="002857D1"/>
    <w:rsid w:val="002866A8"/>
    <w:rsid w:val="00291E14"/>
    <w:rsid w:val="00292B9C"/>
    <w:rsid w:val="00292EFA"/>
    <w:rsid w:val="002A167A"/>
    <w:rsid w:val="002B0C81"/>
    <w:rsid w:val="002B4452"/>
    <w:rsid w:val="002B4EE8"/>
    <w:rsid w:val="002B5668"/>
    <w:rsid w:val="002B68A0"/>
    <w:rsid w:val="002C1AC9"/>
    <w:rsid w:val="002C52EE"/>
    <w:rsid w:val="002C7D83"/>
    <w:rsid w:val="002D167B"/>
    <w:rsid w:val="002D30C4"/>
    <w:rsid w:val="002D49E4"/>
    <w:rsid w:val="002D641B"/>
    <w:rsid w:val="002D7DB8"/>
    <w:rsid w:val="002E3837"/>
    <w:rsid w:val="002E4336"/>
    <w:rsid w:val="002F45A5"/>
    <w:rsid w:val="002F4D36"/>
    <w:rsid w:val="00302108"/>
    <w:rsid w:val="00302353"/>
    <w:rsid w:val="00303817"/>
    <w:rsid w:val="00304847"/>
    <w:rsid w:val="00305003"/>
    <w:rsid w:val="00307FBD"/>
    <w:rsid w:val="003103A4"/>
    <w:rsid w:val="00313636"/>
    <w:rsid w:val="003324BB"/>
    <w:rsid w:val="0033386D"/>
    <w:rsid w:val="00335D52"/>
    <w:rsid w:val="0033717C"/>
    <w:rsid w:val="0034067B"/>
    <w:rsid w:val="00340E37"/>
    <w:rsid w:val="00343A5A"/>
    <w:rsid w:val="0034501F"/>
    <w:rsid w:val="00345FBD"/>
    <w:rsid w:val="003474EF"/>
    <w:rsid w:val="00347B04"/>
    <w:rsid w:val="003504B8"/>
    <w:rsid w:val="0035326F"/>
    <w:rsid w:val="00354C0F"/>
    <w:rsid w:val="00356C1A"/>
    <w:rsid w:val="003646B6"/>
    <w:rsid w:val="003718B0"/>
    <w:rsid w:val="00372A3D"/>
    <w:rsid w:val="00380CDE"/>
    <w:rsid w:val="00380E1B"/>
    <w:rsid w:val="003922C3"/>
    <w:rsid w:val="003A1136"/>
    <w:rsid w:val="003A1ADF"/>
    <w:rsid w:val="003A464C"/>
    <w:rsid w:val="003B1BE6"/>
    <w:rsid w:val="003B3E1E"/>
    <w:rsid w:val="003B701B"/>
    <w:rsid w:val="003B7E22"/>
    <w:rsid w:val="003C0E78"/>
    <w:rsid w:val="003C6C67"/>
    <w:rsid w:val="003D0B24"/>
    <w:rsid w:val="003D6ADB"/>
    <w:rsid w:val="003F13B5"/>
    <w:rsid w:val="003F3958"/>
    <w:rsid w:val="003F4944"/>
    <w:rsid w:val="00401F87"/>
    <w:rsid w:val="0040475B"/>
    <w:rsid w:val="00405FD2"/>
    <w:rsid w:val="00407D8F"/>
    <w:rsid w:val="00412D26"/>
    <w:rsid w:val="00414C65"/>
    <w:rsid w:val="0041735D"/>
    <w:rsid w:val="00417B5D"/>
    <w:rsid w:val="004208CE"/>
    <w:rsid w:val="004213B9"/>
    <w:rsid w:val="004307E8"/>
    <w:rsid w:val="00430CDC"/>
    <w:rsid w:val="00432569"/>
    <w:rsid w:val="004327D6"/>
    <w:rsid w:val="00444D59"/>
    <w:rsid w:val="00445A56"/>
    <w:rsid w:val="0045064B"/>
    <w:rsid w:val="00450E23"/>
    <w:rsid w:val="00451654"/>
    <w:rsid w:val="00452B8E"/>
    <w:rsid w:val="0045353F"/>
    <w:rsid w:val="00454D48"/>
    <w:rsid w:val="00456B2E"/>
    <w:rsid w:val="004573E5"/>
    <w:rsid w:val="00457EA5"/>
    <w:rsid w:val="004623E8"/>
    <w:rsid w:val="004644B1"/>
    <w:rsid w:val="00471C4F"/>
    <w:rsid w:val="00471C99"/>
    <w:rsid w:val="00472EA3"/>
    <w:rsid w:val="0047366D"/>
    <w:rsid w:val="0047480E"/>
    <w:rsid w:val="0047715D"/>
    <w:rsid w:val="00480153"/>
    <w:rsid w:val="00482F17"/>
    <w:rsid w:val="00485172"/>
    <w:rsid w:val="004859EA"/>
    <w:rsid w:val="0049165F"/>
    <w:rsid w:val="00492196"/>
    <w:rsid w:val="00494640"/>
    <w:rsid w:val="00495E59"/>
    <w:rsid w:val="00496752"/>
    <w:rsid w:val="0049785D"/>
    <w:rsid w:val="004B1182"/>
    <w:rsid w:val="004B5F17"/>
    <w:rsid w:val="004C100F"/>
    <w:rsid w:val="004C11E9"/>
    <w:rsid w:val="004C4588"/>
    <w:rsid w:val="004C5084"/>
    <w:rsid w:val="004C53A5"/>
    <w:rsid w:val="004D70FF"/>
    <w:rsid w:val="004E1462"/>
    <w:rsid w:val="004E2567"/>
    <w:rsid w:val="004E2C6D"/>
    <w:rsid w:val="004F39FC"/>
    <w:rsid w:val="004F7176"/>
    <w:rsid w:val="005000B6"/>
    <w:rsid w:val="00500888"/>
    <w:rsid w:val="005053DF"/>
    <w:rsid w:val="00507E02"/>
    <w:rsid w:val="005119E8"/>
    <w:rsid w:val="00512FBB"/>
    <w:rsid w:val="00514037"/>
    <w:rsid w:val="00514F98"/>
    <w:rsid w:val="0052386A"/>
    <w:rsid w:val="005259C3"/>
    <w:rsid w:val="00527824"/>
    <w:rsid w:val="00527A4A"/>
    <w:rsid w:val="00533579"/>
    <w:rsid w:val="00533AA1"/>
    <w:rsid w:val="00543D19"/>
    <w:rsid w:val="00546519"/>
    <w:rsid w:val="005513AF"/>
    <w:rsid w:val="00551C29"/>
    <w:rsid w:val="00554DC4"/>
    <w:rsid w:val="0055624B"/>
    <w:rsid w:val="0055756A"/>
    <w:rsid w:val="005577C3"/>
    <w:rsid w:val="005605DF"/>
    <w:rsid w:val="0056240A"/>
    <w:rsid w:val="0057202E"/>
    <w:rsid w:val="00575EBE"/>
    <w:rsid w:val="00580815"/>
    <w:rsid w:val="00582518"/>
    <w:rsid w:val="00583E1C"/>
    <w:rsid w:val="00585BC1"/>
    <w:rsid w:val="0059099A"/>
    <w:rsid w:val="00590CCD"/>
    <w:rsid w:val="005912EC"/>
    <w:rsid w:val="00592523"/>
    <w:rsid w:val="005926A8"/>
    <w:rsid w:val="005936FE"/>
    <w:rsid w:val="005965B1"/>
    <w:rsid w:val="0059733F"/>
    <w:rsid w:val="005A152D"/>
    <w:rsid w:val="005B01D9"/>
    <w:rsid w:val="005B0771"/>
    <w:rsid w:val="005B07F3"/>
    <w:rsid w:val="005B250C"/>
    <w:rsid w:val="005B34D4"/>
    <w:rsid w:val="005B64A0"/>
    <w:rsid w:val="005B6B35"/>
    <w:rsid w:val="005C247F"/>
    <w:rsid w:val="005C2C3D"/>
    <w:rsid w:val="005C5093"/>
    <w:rsid w:val="005C5A67"/>
    <w:rsid w:val="005D0AAF"/>
    <w:rsid w:val="005D3BD3"/>
    <w:rsid w:val="005D41A8"/>
    <w:rsid w:val="005D5C6A"/>
    <w:rsid w:val="005E5BEE"/>
    <w:rsid w:val="005E7E17"/>
    <w:rsid w:val="005F4032"/>
    <w:rsid w:val="005F42CD"/>
    <w:rsid w:val="005F4C5E"/>
    <w:rsid w:val="005F5809"/>
    <w:rsid w:val="005F6E56"/>
    <w:rsid w:val="00602A8A"/>
    <w:rsid w:val="0061095C"/>
    <w:rsid w:val="00620394"/>
    <w:rsid w:val="0062117E"/>
    <w:rsid w:val="006227BE"/>
    <w:rsid w:val="00622968"/>
    <w:rsid w:val="00626BDE"/>
    <w:rsid w:val="0062740E"/>
    <w:rsid w:val="0063676D"/>
    <w:rsid w:val="00637481"/>
    <w:rsid w:val="00637792"/>
    <w:rsid w:val="00642AEA"/>
    <w:rsid w:val="006430E8"/>
    <w:rsid w:val="00643412"/>
    <w:rsid w:val="00643A06"/>
    <w:rsid w:val="00645B8F"/>
    <w:rsid w:val="0065117D"/>
    <w:rsid w:val="00651490"/>
    <w:rsid w:val="00652D8D"/>
    <w:rsid w:val="006572EA"/>
    <w:rsid w:val="006641E4"/>
    <w:rsid w:val="00665BCA"/>
    <w:rsid w:val="00666369"/>
    <w:rsid w:val="00666ED4"/>
    <w:rsid w:val="0067181E"/>
    <w:rsid w:val="00671BF7"/>
    <w:rsid w:val="00673592"/>
    <w:rsid w:val="00673726"/>
    <w:rsid w:val="00674237"/>
    <w:rsid w:val="00675963"/>
    <w:rsid w:val="00675F51"/>
    <w:rsid w:val="00675F84"/>
    <w:rsid w:val="00680098"/>
    <w:rsid w:val="00680CAA"/>
    <w:rsid w:val="006833E0"/>
    <w:rsid w:val="00684126"/>
    <w:rsid w:val="00685021"/>
    <w:rsid w:val="00685E7F"/>
    <w:rsid w:val="00687FDB"/>
    <w:rsid w:val="00692A93"/>
    <w:rsid w:val="00694178"/>
    <w:rsid w:val="00694216"/>
    <w:rsid w:val="0069438E"/>
    <w:rsid w:val="00694637"/>
    <w:rsid w:val="00695554"/>
    <w:rsid w:val="00697583"/>
    <w:rsid w:val="006979F1"/>
    <w:rsid w:val="006A2373"/>
    <w:rsid w:val="006A2419"/>
    <w:rsid w:val="006A433F"/>
    <w:rsid w:val="006B042E"/>
    <w:rsid w:val="006B1671"/>
    <w:rsid w:val="006B2105"/>
    <w:rsid w:val="006B286E"/>
    <w:rsid w:val="006B59F7"/>
    <w:rsid w:val="006C38A9"/>
    <w:rsid w:val="006C40B8"/>
    <w:rsid w:val="006D338C"/>
    <w:rsid w:val="006D4AD3"/>
    <w:rsid w:val="006D60E7"/>
    <w:rsid w:val="006E4BF1"/>
    <w:rsid w:val="006E56C3"/>
    <w:rsid w:val="006E7781"/>
    <w:rsid w:val="006F0BEB"/>
    <w:rsid w:val="006F304D"/>
    <w:rsid w:val="006F5A2B"/>
    <w:rsid w:val="006F7836"/>
    <w:rsid w:val="0070000B"/>
    <w:rsid w:val="00707D0B"/>
    <w:rsid w:val="00711241"/>
    <w:rsid w:val="00712B87"/>
    <w:rsid w:val="007219EC"/>
    <w:rsid w:val="00721DF3"/>
    <w:rsid w:val="007238B2"/>
    <w:rsid w:val="00731AE5"/>
    <w:rsid w:val="0073740D"/>
    <w:rsid w:val="00744164"/>
    <w:rsid w:val="007446EF"/>
    <w:rsid w:val="00750C6B"/>
    <w:rsid w:val="00754727"/>
    <w:rsid w:val="00757874"/>
    <w:rsid w:val="007611DD"/>
    <w:rsid w:val="00761960"/>
    <w:rsid w:val="007624F4"/>
    <w:rsid w:val="007657F5"/>
    <w:rsid w:val="00766F71"/>
    <w:rsid w:val="0077407C"/>
    <w:rsid w:val="00780B36"/>
    <w:rsid w:val="007812F1"/>
    <w:rsid w:val="00781628"/>
    <w:rsid w:val="007828F9"/>
    <w:rsid w:val="00785EEB"/>
    <w:rsid w:val="00787E7C"/>
    <w:rsid w:val="00790E74"/>
    <w:rsid w:val="00793CC2"/>
    <w:rsid w:val="00793D9E"/>
    <w:rsid w:val="00794A73"/>
    <w:rsid w:val="00795A4D"/>
    <w:rsid w:val="007963A8"/>
    <w:rsid w:val="007A1184"/>
    <w:rsid w:val="007A1926"/>
    <w:rsid w:val="007A3457"/>
    <w:rsid w:val="007B39A3"/>
    <w:rsid w:val="007B501C"/>
    <w:rsid w:val="007B5DA4"/>
    <w:rsid w:val="007C14ED"/>
    <w:rsid w:val="007C4FAE"/>
    <w:rsid w:val="007D0EB9"/>
    <w:rsid w:val="007D562D"/>
    <w:rsid w:val="007D6171"/>
    <w:rsid w:val="007E1E62"/>
    <w:rsid w:val="007E2B86"/>
    <w:rsid w:val="007E5259"/>
    <w:rsid w:val="007E5A66"/>
    <w:rsid w:val="007E6655"/>
    <w:rsid w:val="007E6DA5"/>
    <w:rsid w:val="007E7035"/>
    <w:rsid w:val="007F122A"/>
    <w:rsid w:val="007F7F85"/>
    <w:rsid w:val="00803A60"/>
    <w:rsid w:val="00812005"/>
    <w:rsid w:val="00814648"/>
    <w:rsid w:val="008151C2"/>
    <w:rsid w:val="00817F05"/>
    <w:rsid w:val="008227BD"/>
    <w:rsid w:val="00825294"/>
    <w:rsid w:val="00826649"/>
    <w:rsid w:val="00831DC2"/>
    <w:rsid w:val="008371F7"/>
    <w:rsid w:val="008408D6"/>
    <w:rsid w:val="00842CDE"/>
    <w:rsid w:val="0084576A"/>
    <w:rsid w:val="00851FF1"/>
    <w:rsid w:val="00852716"/>
    <w:rsid w:val="00854CAB"/>
    <w:rsid w:val="00860A65"/>
    <w:rsid w:val="00861516"/>
    <w:rsid w:val="008633A6"/>
    <w:rsid w:val="0086482A"/>
    <w:rsid w:val="00864C42"/>
    <w:rsid w:val="00865259"/>
    <w:rsid w:val="00865423"/>
    <w:rsid w:val="00872459"/>
    <w:rsid w:val="008766B7"/>
    <w:rsid w:val="00877EE6"/>
    <w:rsid w:val="008817B2"/>
    <w:rsid w:val="00883D95"/>
    <w:rsid w:val="0088648E"/>
    <w:rsid w:val="00892868"/>
    <w:rsid w:val="00892A78"/>
    <w:rsid w:val="008A2924"/>
    <w:rsid w:val="008A3A0B"/>
    <w:rsid w:val="008A4834"/>
    <w:rsid w:val="008A6FCB"/>
    <w:rsid w:val="008B2936"/>
    <w:rsid w:val="008B4651"/>
    <w:rsid w:val="008B5811"/>
    <w:rsid w:val="008C2091"/>
    <w:rsid w:val="008C3223"/>
    <w:rsid w:val="008C3BF7"/>
    <w:rsid w:val="008C7467"/>
    <w:rsid w:val="008D309B"/>
    <w:rsid w:val="008D6DAC"/>
    <w:rsid w:val="008E08D9"/>
    <w:rsid w:val="008E3BB5"/>
    <w:rsid w:val="008E3C68"/>
    <w:rsid w:val="008E5F94"/>
    <w:rsid w:val="008F1BEC"/>
    <w:rsid w:val="00903659"/>
    <w:rsid w:val="009037AA"/>
    <w:rsid w:val="0090598B"/>
    <w:rsid w:val="009060E0"/>
    <w:rsid w:val="0091031E"/>
    <w:rsid w:val="009216B1"/>
    <w:rsid w:val="009258CA"/>
    <w:rsid w:val="00930080"/>
    <w:rsid w:val="00934E4B"/>
    <w:rsid w:val="00941976"/>
    <w:rsid w:val="00943BC4"/>
    <w:rsid w:val="00950067"/>
    <w:rsid w:val="00954297"/>
    <w:rsid w:val="0095699B"/>
    <w:rsid w:val="00957174"/>
    <w:rsid w:val="009618D8"/>
    <w:rsid w:val="0097443F"/>
    <w:rsid w:val="00975B4B"/>
    <w:rsid w:val="00977790"/>
    <w:rsid w:val="00980683"/>
    <w:rsid w:val="0098438E"/>
    <w:rsid w:val="00985BC3"/>
    <w:rsid w:val="009877D2"/>
    <w:rsid w:val="0099537C"/>
    <w:rsid w:val="00995C60"/>
    <w:rsid w:val="00997437"/>
    <w:rsid w:val="009A027D"/>
    <w:rsid w:val="009A4FCA"/>
    <w:rsid w:val="009A4FFA"/>
    <w:rsid w:val="009A6633"/>
    <w:rsid w:val="009A6F5E"/>
    <w:rsid w:val="009B088F"/>
    <w:rsid w:val="009B1C8A"/>
    <w:rsid w:val="009B6523"/>
    <w:rsid w:val="009C1CD0"/>
    <w:rsid w:val="009C6642"/>
    <w:rsid w:val="009C7EC7"/>
    <w:rsid w:val="009E2192"/>
    <w:rsid w:val="009E2351"/>
    <w:rsid w:val="009E292A"/>
    <w:rsid w:val="009E3FC9"/>
    <w:rsid w:val="009E722B"/>
    <w:rsid w:val="009F1C25"/>
    <w:rsid w:val="009F3302"/>
    <w:rsid w:val="009F6BC3"/>
    <w:rsid w:val="009F7A93"/>
    <w:rsid w:val="00A0623D"/>
    <w:rsid w:val="00A07898"/>
    <w:rsid w:val="00A07DE5"/>
    <w:rsid w:val="00A10431"/>
    <w:rsid w:val="00A107AE"/>
    <w:rsid w:val="00A11452"/>
    <w:rsid w:val="00A1165A"/>
    <w:rsid w:val="00A128A6"/>
    <w:rsid w:val="00A129D3"/>
    <w:rsid w:val="00A177C9"/>
    <w:rsid w:val="00A24723"/>
    <w:rsid w:val="00A254F3"/>
    <w:rsid w:val="00A322C7"/>
    <w:rsid w:val="00A3481D"/>
    <w:rsid w:val="00A35D9D"/>
    <w:rsid w:val="00A36666"/>
    <w:rsid w:val="00A44398"/>
    <w:rsid w:val="00A4596B"/>
    <w:rsid w:val="00A46142"/>
    <w:rsid w:val="00A464D7"/>
    <w:rsid w:val="00A508FE"/>
    <w:rsid w:val="00A55281"/>
    <w:rsid w:val="00A614E3"/>
    <w:rsid w:val="00A63C50"/>
    <w:rsid w:val="00A65315"/>
    <w:rsid w:val="00A66DB9"/>
    <w:rsid w:val="00A67F38"/>
    <w:rsid w:val="00A70DC8"/>
    <w:rsid w:val="00A71B1D"/>
    <w:rsid w:val="00A74853"/>
    <w:rsid w:val="00A75D73"/>
    <w:rsid w:val="00A7796E"/>
    <w:rsid w:val="00A867AC"/>
    <w:rsid w:val="00AA0C7B"/>
    <w:rsid w:val="00AA3371"/>
    <w:rsid w:val="00AA7B8C"/>
    <w:rsid w:val="00AB37BE"/>
    <w:rsid w:val="00AB5F5C"/>
    <w:rsid w:val="00AB707A"/>
    <w:rsid w:val="00AB7FEE"/>
    <w:rsid w:val="00AC2E36"/>
    <w:rsid w:val="00AC5E01"/>
    <w:rsid w:val="00AD17D8"/>
    <w:rsid w:val="00AD5F94"/>
    <w:rsid w:val="00AE678E"/>
    <w:rsid w:val="00AE67BB"/>
    <w:rsid w:val="00AE6B3F"/>
    <w:rsid w:val="00AF0D5E"/>
    <w:rsid w:val="00AF4EFF"/>
    <w:rsid w:val="00B020EA"/>
    <w:rsid w:val="00B03118"/>
    <w:rsid w:val="00B0706E"/>
    <w:rsid w:val="00B11AA9"/>
    <w:rsid w:val="00B11F9A"/>
    <w:rsid w:val="00B172AC"/>
    <w:rsid w:val="00B17AAC"/>
    <w:rsid w:val="00B17E0B"/>
    <w:rsid w:val="00B24294"/>
    <w:rsid w:val="00B31B3F"/>
    <w:rsid w:val="00B40076"/>
    <w:rsid w:val="00B40F58"/>
    <w:rsid w:val="00B41461"/>
    <w:rsid w:val="00B43F2C"/>
    <w:rsid w:val="00B4541B"/>
    <w:rsid w:val="00B4626B"/>
    <w:rsid w:val="00B5080A"/>
    <w:rsid w:val="00B50853"/>
    <w:rsid w:val="00B52A0B"/>
    <w:rsid w:val="00B54521"/>
    <w:rsid w:val="00B54F1B"/>
    <w:rsid w:val="00B55176"/>
    <w:rsid w:val="00B57429"/>
    <w:rsid w:val="00B600A2"/>
    <w:rsid w:val="00B66069"/>
    <w:rsid w:val="00B676EE"/>
    <w:rsid w:val="00B72F03"/>
    <w:rsid w:val="00B736F6"/>
    <w:rsid w:val="00B80CAF"/>
    <w:rsid w:val="00B853D6"/>
    <w:rsid w:val="00B857B1"/>
    <w:rsid w:val="00B85C43"/>
    <w:rsid w:val="00B9229B"/>
    <w:rsid w:val="00B93C36"/>
    <w:rsid w:val="00B949B2"/>
    <w:rsid w:val="00B94C2E"/>
    <w:rsid w:val="00B94E34"/>
    <w:rsid w:val="00B97690"/>
    <w:rsid w:val="00BA0C60"/>
    <w:rsid w:val="00BA5B96"/>
    <w:rsid w:val="00BA6A6C"/>
    <w:rsid w:val="00BA6CB8"/>
    <w:rsid w:val="00BB1AD9"/>
    <w:rsid w:val="00BB2395"/>
    <w:rsid w:val="00BB34F4"/>
    <w:rsid w:val="00BB48FD"/>
    <w:rsid w:val="00BB56E1"/>
    <w:rsid w:val="00BC0242"/>
    <w:rsid w:val="00BC09FF"/>
    <w:rsid w:val="00BC1CB8"/>
    <w:rsid w:val="00BD24BB"/>
    <w:rsid w:val="00BD4224"/>
    <w:rsid w:val="00BD5B4C"/>
    <w:rsid w:val="00BE0E9B"/>
    <w:rsid w:val="00BE310B"/>
    <w:rsid w:val="00BE5546"/>
    <w:rsid w:val="00BE780F"/>
    <w:rsid w:val="00BF14B7"/>
    <w:rsid w:val="00BF2A6B"/>
    <w:rsid w:val="00BF2F81"/>
    <w:rsid w:val="00BF37C7"/>
    <w:rsid w:val="00C02131"/>
    <w:rsid w:val="00C03079"/>
    <w:rsid w:val="00C25376"/>
    <w:rsid w:val="00C26CD6"/>
    <w:rsid w:val="00C272AF"/>
    <w:rsid w:val="00C27B56"/>
    <w:rsid w:val="00C33CC4"/>
    <w:rsid w:val="00C3468B"/>
    <w:rsid w:val="00C35551"/>
    <w:rsid w:val="00C4012C"/>
    <w:rsid w:val="00C4169F"/>
    <w:rsid w:val="00C4227D"/>
    <w:rsid w:val="00C42BBE"/>
    <w:rsid w:val="00C468A8"/>
    <w:rsid w:val="00C478D0"/>
    <w:rsid w:val="00C50221"/>
    <w:rsid w:val="00C51F06"/>
    <w:rsid w:val="00C54BE1"/>
    <w:rsid w:val="00C608C1"/>
    <w:rsid w:val="00C61BA9"/>
    <w:rsid w:val="00C632C9"/>
    <w:rsid w:val="00C63CB0"/>
    <w:rsid w:val="00C70C86"/>
    <w:rsid w:val="00C71234"/>
    <w:rsid w:val="00C73048"/>
    <w:rsid w:val="00C755AF"/>
    <w:rsid w:val="00C76BC4"/>
    <w:rsid w:val="00C83201"/>
    <w:rsid w:val="00C87330"/>
    <w:rsid w:val="00C9125F"/>
    <w:rsid w:val="00CA3326"/>
    <w:rsid w:val="00CA5FA1"/>
    <w:rsid w:val="00CA6700"/>
    <w:rsid w:val="00CA6E4E"/>
    <w:rsid w:val="00CA6FEC"/>
    <w:rsid w:val="00CB1CB9"/>
    <w:rsid w:val="00CB1E14"/>
    <w:rsid w:val="00CB51F2"/>
    <w:rsid w:val="00CB7EC2"/>
    <w:rsid w:val="00CC06CD"/>
    <w:rsid w:val="00CC594E"/>
    <w:rsid w:val="00CC5E26"/>
    <w:rsid w:val="00CC7210"/>
    <w:rsid w:val="00CC7F4F"/>
    <w:rsid w:val="00CD1288"/>
    <w:rsid w:val="00CD260E"/>
    <w:rsid w:val="00CD4556"/>
    <w:rsid w:val="00CD49DC"/>
    <w:rsid w:val="00CD4B91"/>
    <w:rsid w:val="00CD5FC5"/>
    <w:rsid w:val="00CE25B2"/>
    <w:rsid w:val="00CE2E3F"/>
    <w:rsid w:val="00CE2E83"/>
    <w:rsid w:val="00CE4350"/>
    <w:rsid w:val="00CE4A20"/>
    <w:rsid w:val="00CF0FE5"/>
    <w:rsid w:val="00CF162F"/>
    <w:rsid w:val="00CF2C17"/>
    <w:rsid w:val="00D02317"/>
    <w:rsid w:val="00D03939"/>
    <w:rsid w:val="00D10757"/>
    <w:rsid w:val="00D24031"/>
    <w:rsid w:val="00D2449C"/>
    <w:rsid w:val="00D3093C"/>
    <w:rsid w:val="00D3570E"/>
    <w:rsid w:val="00D359F2"/>
    <w:rsid w:val="00D37BCE"/>
    <w:rsid w:val="00D41266"/>
    <w:rsid w:val="00D451E1"/>
    <w:rsid w:val="00D477A6"/>
    <w:rsid w:val="00D54534"/>
    <w:rsid w:val="00D5493E"/>
    <w:rsid w:val="00D55A42"/>
    <w:rsid w:val="00D605EE"/>
    <w:rsid w:val="00D62264"/>
    <w:rsid w:val="00D62725"/>
    <w:rsid w:val="00D6292B"/>
    <w:rsid w:val="00D659C7"/>
    <w:rsid w:val="00D700A9"/>
    <w:rsid w:val="00D7466B"/>
    <w:rsid w:val="00D81C80"/>
    <w:rsid w:val="00D81EBF"/>
    <w:rsid w:val="00D8284D"/>
    <w:rsid w:val="00D84370"/>
    <w:rsid w:val="00D84B99"/>
    <w:rsid w:val="00D8585C"/>
    <w:rsid w:val="00D90E3D"/>
    <w:rsid w:val="00D94539"/>
    <w:rsid w:val="00D94A6C"/>
    <w:rsid w:val="00D956FB"/>
    <w:rsid w:val="00DA079E"/>
    <w:rsid w:val="00DA1315"/>
    <w:rsid w:val="00DA5DCA"/>
    <w:rsid w:val="00DB12A7"/>
    <w:rsid w:val="00DB12E5"/>
    <w:rsid w:val="00DB2D60"/>
    <w:rsid w:val="00DB5D91"/>
    <w:rsid w:val="00DC08A7"/>
    <w:rsid w:val="00DC4529"/>
    <w:rsid w:val="00DC7127"/>
    <w:rsid w:val="00DD1E53"/>
    <w:rsid w:val="00DD6C35"/>
    <w:rsid w:val="00DE31C5"/>
    <w:rsid w:val="00DE420F"/>
    <w:rsid w:val="00DE562B"/>
    <w:rsid w:val="00DE60A7"/>
    <w:rsid w:val="00DF0694"/>
    <w:rsid w:val="00DF0D50"/>
    <w:rsid w:val="00DF13C7"/>
    <w:rsid w:val="00DF352D"/>
    <w:rsid w:val="00DF6410"/>
    <w:rsid w:val="00DF70F9"/>
    <w:rsid w:val="00E03104"/>
    <w:rsid w:val="00E10066"/>
    <w:rsid w:val="00E11213"/>
    <w:rsid w:val="00E152C7"/>
    <w:rsid w:val="00E16B10"/>
    <w:rsid w:val="00E212FD"/>
    <w:rsid w:val="00E227ED"/>
    <w:rsid w:val="00E25051"/>
    <w:rsid w:val="00E25AF1"/>
    <w:rsid w:val="00E27E37"/>
    <w:rsid w:val="00E312F5"/>
    <w:rsid w:val="00E31987"/>
    <w:rsid w:val="00E32D03"/>
    <w:rsid w:val="00E42C41"/>
    <w:rsid w:val="00E42FF6"/>
    <w:rsid w:val="00E4395E"/>
    <w:rsid w:val="00E43AF3"/>
    <w:rsid w:val="00E50BDB"/>
    <w:rsid w:val="00E53B98"/>
    <w:rsid w:val="00E57417"/>
    <w:rsid w:val="00E578FF"/>
    <w:rsid w:val="00E6012A"/>
    <w:rsid w:val="00E61E35"/>
    <w:rsid w:val="00E63276"/>
    <w:rsid w:val="00E71CFA"/>
    <w:rsid w:val="00E7739E"/>
    <w:rsid w:val="00E77B40"/>
    <w:rsid w:val="00E77BB0"/>
    <w:rsid w:val="00E85B40"/>
    <w:rsid w:val="00E865C9"/>
    <w:rsid w:val="00E8695E"/>
    <w:rsid w:val="00E908E6"/>
    <w:rsid w:val="00E915E9"/>
    <w:rsid w:val="00E950E1"/>
    <w:rsid w:val="00E95166"/>
    <w:rsid w:val="00E95418"/>
    <w:rsid w:val="00EB0F39"/>
    <w:rsid w:val="00EB2A23"/>
    <w:rsid w:val="00EB3D9D"/>
    <w:rsid w:val="00EB535F"/>
    <w:rsid w:val="00EB7087"/>
    <w:rsid w:val="00EB7395"/>
    <w:rsid w:val="00EB74E4"/>
    <w:rsid w:val="00EC4912"/>
    <w:rsid w:val="00ED0FF4"/>
    <w:rsid w:val="00ED3C99"/>
    <w:rsid w:val="00ED6EDA"/>
    <w:rsid w:val="00EE1605"/>
    <w:rsid w:val="00EE188E"/>
    <w:rsid w:val="00EE46B6"/>
    <w:rsid w:val="00EE78B8"/>
    <w:rsid w:val="00EE7AAB"/>
    <w:rsid w:val="00EF03FD"/>
    <w:rsid w:val="00EF057B"/>
    <w:rsid w:val="00EF4F45"/>
    <w:rsid w:val="00EF50C6"/>
    <w:rsid w:val="00EF6F65"/>
    <w:rsid w:val="00F02661"/>
    <w:rsid w:val="00F04689"/>
    <w:rsid w:val="00F06B5B"/>
    <w:rsid w:val="00F06EA3"/>
    <w:rsid w:val="00F12649"/>
    <w:rsid w:val="00F1346F"/>
    <w:rsid w:val="00F13DFA"/>
    <w:rsid w:val="00F257F5"/>
    <w:rsid w:val="00F263D7"/>
    <w:rsid w:val="00F27D1B"/>
    <w:rsid w:val="00F34893"/>
    <w:rsid w:val="00F40B97"/>
    <w:rsid w:val="00F410B0"/>
    <w:rsid w:val="00F425DD"/>
    <w:rsid w:val="00F42C45"/>
    <w:rsid w:val="00F44250"/>
    <w:rsid w:val="00F52644"/>
    <w:rsid w:val="00F53821"/>
    <w:rsid w:val="00F570BE"/>
    <w:rsid w:val="00F6385C"/>
    <w:rsid w:val="00F63954"/>
    <w:rsid w:val="00F66458"/>
    <w:rsid w:val="00F66FE5"/>
    <w:rsid w:val="00F67DAE"/>
    <w:rsid w:val="00F73ACF"/>
    <w:rsid w:val="00F73BAE"/>
    <w:rsid w:val="00F768E5"/>
    <w:rsid w:val="00F80E5F"/>
    <w:rsid w:val="00F928D1"/>
    <w:rsid w:val="00F96827"/>
    <w:rsid w:val="00FA0368"/>
    <w:rsid w:val="00FA0A2C"/>
    <w:rsid w:val="00FA2F41"/>
    <w:rsid w:val="00FA3B24"/>
    <w:rsid w:val="00FB041C"/>
    <w:rsid w:val="00FB36A2"/>
    <w:rsid w:val="00FB4C78"/>
    <w:rsid w:val="00FC1DFD"/>
    <w:rsid w:val="00FC4546"/>
    <w:rsid w:val="00FC50EB"/>
    <w:rsid w:val="00FC6637"/>
    <w:rsid w:val="00FC67D6"/>
    <w:rsid w:val="00FD090C"/>
    <w:rsid w:val="00FE0FAF"/>
    <w:rsid w:val="00FE30AE"/>
    <w:rsid w:val="00FE3424"/>
    <w:rsid w:val="00FE38AC"/>
    <w:rsid w:val="00FE59BC"/>
    <w:rsid w:val="00FE6794"/>
    <w:rsid w:val="00FE67E6"/>
    <w:rsid w:val="00FF7739"/>
    <w:rsid w:val="00FF7758"/>
    <w:rsid w:val="17CC5B87"/>
    <w:rsid w:val="1FD75D4B"/>
    <w:rsid w:val="3512DE48"/>
    <w:rsid w:val="5E4CA7FA"/>
    <w:rsid w:val="67F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9736"/>
  <w15:docId w15:val="{7744B16E-748A-46C7-8C0A-70C0BE0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067CD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7CDB"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7CDB"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7CDB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443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3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5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CDB"/>
    <w:rPr>
      <w:rFonts w:ascii="Arial" w:eastAsia="Times New Roman" w:hAnsi="Arial" w:cs="Arial"/>
      <w:b/>
      <w:bCs/>
      <w:sz w:val="32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rsid w:val="00067CDB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semiHidden/>
    <w:rsid w:val="00067CDB"/>
    <w:rPr>
      <w:rFonts w:ascii="Arial" w:eastAsia="Times New Roman" w:hAnsi="Arial" w:cs="Arial"/>
      <w:sz w:val="28"/>
      <w:szCs w:val="24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067CDB"/>
    <w:rPr>
      <w:rFonts w:ascii="Times New Roman" w:eastAsia="Times New Roman" w:hAnsi="Times New Roman" w:cs="Times New Roman"/>
      <w:b/>
      <w:sz w:val="28"/>
      <w:szCs w:val="28"/>
      <w:lang w:eastAsia="ro-RO"/>
    </w:rPr>
  </w:style>
  <w:style w:type="paragraph" w:styleId="BodyText">
    <w:name w:val="Body Text"/>
    <w:basedOn w:val="Normal"/>
    <w:link w:val="BodyTextChar"/>
    <w:unhideWhenUsed/>
    <w:rsid w:val="00067CDB"/>
    <w:pPr>
      <w:jc w:val="both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rsid w:val="00067CDB"/>
    <w:rPr>
      <w:rFonts w:ascii="Arial" w:eastAsia="Times New Roman" w:hAnsi="Arial" w:cs="Arial"/>
      <w:sz w:val="28"/>
      <w:szCs w:val="24"/>
      <w:lang w:eastAsia="ro-RO"/>
    </w:rPr>
  </w:style>
  <w:style w:type="paragraph" w:styleId="BodyTextIndent">
    <w:name w:val="Body Text Indent"/>
    <w:basedOn w:val="Normal"/>
    <w:link w:val="BodyTextIndentChar"/>
    <w:unhideWhenUsed/>
    <w:rsid w:val="00067CDB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067CD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067CDB"/>
    <w:rPr>
      <w:rFonts w:ascii="Tahoma" w:hAnsi="Tahoma" w:cs="Tahoma"/>
      <w:b/>
      <w:bCs/>
      <w:sz w:val="28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067CDB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unhideWhenUsed/>
    <w:rsid w:val="00067CDB"/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067CDB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al">
    <w:name w:val="a_l"/>
    <w:basedOn w:val="Normal"/>
    <w:rsid w:val="00067CDB"/>
    <w:pPr>
      <w:spacing w:before="100" w:beforeAutospacing="1" w:after="100" w:afterAutospacing="1"/>
    </w:pPr>
    <w:rPr>
      <w:lang w:val="en-US" w:eastAsia="en-US"/>
    </w:rPr>
  </w:style>
  <w:style w:type="character" w:customStyle="1" w:styleId="do">
    <w:name w:val="do"/>
    <w:basedOn w:val="DefaultParagraphFont"/>
    <w:rsid w:val="00067CDB"/>
  </w:style>
  <w:style w:type="paragraph" w:styleId="BalloonText">
    <w:name w:val="Balloon Text"/>
    <w:basedOn w:val="Normal"/>
    <w:link w:val="BalloonTextChar"/>
    <w:uiPriority w:val="99"/>
    <w:semiHidden/>
    <w:unhideWhenUsed/>
    <w:rsid w:val="004644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B1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al">
    <w:name w:val="tal"/>
    <w:basedOn w:val="DefaultParagraphFont"/>
    <w:rsid w:val="001F28A5"/>
  </w:style>
  <w:style w:type="character" w:customStyle="1" w:styleId="tpa">
    <w:name w:val="tpa"/>
    <w:basedOn w:val="DefaultParagraphFont"/>
    <w:rsid w:val="001F28A5"/>
  </w:style>
  <w:style w:type="character" w:customStyle="1" w:styleId="li">
    <w:name w:val="li"/>
    <w:basedOn w:val="DefaultParagraphFont"/>
    <w:rsid w:val="002B4452"/>
  </w:style>
  <w:style w:type="character" w:customStyle="1" w:styleId="tli">
    <w:name w:val="tli"/>
    <w:basedOn w:val="DefaultParagraphFont"/>
    <w:rsid w:val="002B4452"/>
  </w:style>
  <w:style w:type="table" w:styleId="TableGrid">
    <w:name w:val="Table Grid"/>
    <w:basedOn w:val="TableNormal"/>
    <w:uiPriority w:val="39"/>
    <w:rsid w:val="0069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next w:val="TableGrid"/>
    <w:uiPriority w:val="99"/>
    <w:rsid w:val="003C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D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DA4"/>
    <w:rPr>
      <w:color w:val="605E5C"/>
      <w:shd w:val="clear" w:color="auto" w:fill="E1DFDD"/>
    </w:rPr>
  </w:style>
  <w:style w:type="paragraph" w:styleId="ListParagraph">
    <w:name w:val="List Paragraph"/>
    <w:aliases w:val="List Paragraph111,Antes de enumeración,List_Paragraph,Multilevel para_II,Akapit z listą BS,Outlines a.b.c.,Akapit z lista BS,Списък на абзаци,Akapit z list¹ BS,numbered list,2,OBC Bullet,Normal 1,Task Body,Viñetas (Inicio Parrafo)"/>
    <w:basedOn w:val="Normal"/>
    <w:uiPriority w:val="34"/>
    <w:qFormat/>
    <w:rsid w:val="00D81EBF"/>
    <w:pPr>
      <w:ind w:left="720"/>
      <w:contextualSpacing/>
    </w:pPr>
  </w:style>
  <w:style w:type="paragraph" w:customStyle="1" w:styleId="Default">
    <w:name w:val="Default"/>
    <w:rsid w:val="009C66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4834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link w:val="Frspaiere1"/>
    <w:locked/>
    <w:rsid w:val="008A4834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8A4834"/>
    <w:pPr>
      <w:spacing w:after="0" w:line="240" w:lineRule="auto"/>
    </w:pPr>
    <w:rPr>
      <w:rFonts w:ascii="Calibri" w:hAnsi="Calibri" w:cs="Calibri"/>
    </w:rPr>
  </w:style>
  <w:style w:type="paragraph" w:customStyle="1" w:styleId="criterii">
    <w:name w:val="criterii"/>
    <w:basedOn w:val="Normal"/>
    <w:rsid w:val="004C100F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  <w:lang w:eastAsia="en-US"/>
    </w:rPr>
  </w:style>
  <w:style w:type="paragraph" w:customStyle="1" w:styleId="00Paragraf">
    <w:name w:val="00_Paragraf"/>
    <w:qFormat/>
    <w:rsid w:val="00AE67BB"/>
    <w:pPr>
      <w:spacing w:before="240" w:after="240" w:line="264" w:lineRule="auto"/>
    </w:pPr>
    <w:rPr>
      <w:rFonts w:ascii="Trebuchet MS" w:eastAsia="Calibri" w:hAnsi="Trebuchet MS" w:cs="Calibri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39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3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o-RO"/>
    </w:rPr>
  </w:style>
  <w:style w:type="paragraph" w:styleId="TOC1">
    <w:name w:val="toc 1"/>
    <w:basedOn w:val="Normal"/>
    <w:next w:val="Normal"/>
    <w:autoRedefine/>
    <w:semiHidden/>
    <w:rsid w:val="00A44398"/>
    <w:pPr>
      <w:spacing w:before="120" w:after="120"/>
    </w:pPr>
    <w:rPr>
      <w:rFonts w:ascii="Arial" w:hAnsi="Arial"/>
      <w:sz w:val="20"/>
      <w:lang w:eastAsia="en-US"/>
    </w:rPr>
  </w:style>
  <w:style w:type="paragraph" w:customStyle="1" w:styleId="instruct">
    <w:name w:val="instruct"/>
    <w:basedOn w:val="Normal"/>
    <w:rsid w:val="00A44398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5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62688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253736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008259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5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7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84897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336551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165012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40881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78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1" ma:contentTypeDescription="Create a new document." ma:contentTypeScope="" ma:versionID="8df4d9c354cbc22dff719e8454edd50d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37327d4c6bdd62d0a86de2db54c793bb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7241C-526F-4545-AB62-D49AECA5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C76ED-DF77-4FA6-BA8B-A37B731D4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32478-25F9-436B-8E9A-4E7EC9758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C1A05-7C2C-46EF-8945-A6EAEDF4E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Ancuta</dc:creator>
  <cp:keywords/>
  <dc:description/>
  <cp:lastModifiedBy>Gîrleanu Mihaela</cp:lastModifiedBy>
  <cp:revision>7</cp:revision>
  <cp:lastPrinted>2025-10-24T05:56:00Z</cp:lastPrinted>
  <dcterms:created xsi:type="dcterms:W3CDTF">2026-03-13T08:36:00Z</dcterms:created>
  <dcterms:modified xsi:type="dcterms:W3CDTF">2026-03-13T12:19:00Z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