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823E" w14:textId="77777777" w:rsidR="00D41C14" w:rsidRDefault="00D41C14">
      <w:pPr>
        <w:ind w:left="33" w:right="38"/>
      </w:pPr>
    </w:p>
    <w:p w14:paraId="6391FA60" w14:textId="6B880298" w:rsidR="00D8031B" w:rsidRDefault="008D5EB3">
      <w:pPr>
        <w:ind w:left="33" w:right="38"/>
      </w:pPr>
      <w:r>
        <w:t xml:space="preserve">CONSILIUL JUDETEAN </w:t>
      </w:r>
      <w:r w:rsidR="00BA3923">
        <w:t>VRANCEA</w:t>
      </w:r>
    </w:p>
    <w:p w14:paraId="0C386BB0" w14:textId="77777777" w:rsidR="00D41C14" w:rsidRDefault="00D41C14" w:rsidP="00D53E33">
      <w:pPr>
        <w:spacing w:after="0" w:line="240" w:lineRule="auto"/>
        <w:ind w:left="0" w:firstLine="0"/>
        <w:jc w:val="center"/>
        <w:rPr>
          <w:kern w:val="0"/>
          <w:sz w:val="26"/>
          <w:szCs w:val="26"/>
          <w14:ligatures w14:val="none"/>
        </w:rPr>
      </w:pPr>
    </w:p>
    <w:p w14:paraId="3FD92CA7" w14:textId="46B0EB1C" w:rsidR="00D53E33" w:rsidRDefault="00D53E33" w:rsidP="00D53E33">
      <w:pPr>
        <w:spacing w:after="0" w:line="240" w:lineRule="auto"/>
        <w:ind w:left="0" w:firstLine="0"/>
        <w:jc w:val="center"/>
        <w:rPr>
          <w:kern w:val="0"/>
          <w:sz w:val="26"/>
          <w:szCs w:val="26"/>
          <w14:ligatures w14:val="none"/>
        </w:rPr>
      </w:pPr>
      <w:r w:rsidRPr="00D53E33">
        <w:rPr>
          <w:kern w:val="0"/>
          <w:sz w:val="26"/>
          <w:szCs w:val="26"/>
          <w14:ligatures w14:val="none"/>
        </w:rPr>
        <w:t>TRANSPARENȚA VENITURILOR SALARIALE AFERENTE FUNCȚIILOR DIN</w:t>
      </w:r>
      <w:r w:rsidR="00ED5365">
        <w:rPr>
          <w:kern w:val="0"/>
          <w:sz w:val="26"/>
          <w:szCs w:val="26"/>
          <w14:ligatures w14:val="none"/>
        </w:rPr>
        <w:t xml:space="preserve"> CADRUL </w:t>
      </w:r>
      <w:r w:rsidRPr="00D53E33">
        <w:rPr>
          <w:kern w:val="0"/>
          <w:sz w:val="26"/>
          <w:szCs w:val="26"/>
          <w14:ligatures w14:val="none"/>
        </w:rPr>
        <w:t xml:space="preserve">CONSILIULUI JUDEȚEAN VRANCEA </w:t>
      </w:r>
      <w:r w:rsidR="00ED5365">
        <w:rPr>
          <w:kern w:val="0"/>
          <w:sz w:val="26"/>
          <w:szCs w:val="26"/>
          <w14:ligatures w14:val="none"/>
        </w:rPr>
        <w:t xml:space="preserve">- </w:t>
      </w:r>
      <w:r w:rsidR="00933B7A">
        <w:rPr>
          <w:kern w:val="0"/>
          <w:sz w:val="26"/>
          <w:szCs w:val="26"/>
          <w14:ligatures w14:val="none"/>
        </w:rPr>
        <w:t>Martie</w:t>
      </w:r>
      <w:r w:rsidR="00995EA0">
        <w:rPr>
          <w:kern w:val="0"/>
          <w:sz w:val="26"/>
          <w:szCs w:val="26"/>
          <w14:ligatures w14:val="none"/>
        </w:rPr>
        <w:t xml:space="preserve"> 202</w:t>
      </w:r>
      <w:r w:rsidR="00933B7A">
        <w:rPr>
          <w:kern w:val="0"/>
          <w:sz w:val="26"/>
          <w:szCs w:val="26"/>
          <w14:ligatures w14:val="none"/>
        </w:rPr>
        <w:t>6</w:t>
      </w:r>
    </w:p>
    <w:p w14:paraId="28E72631" w14:textId="77777777" w:rsidR="00D41C14" w:rsidRPr="00D53E33" w:rsidRDefault="00D41C14" w:rsidP="00D53E33">
      <w:pPr>
        <w:spacing w:after="0" w:line="240" w:lineRule="auto"/>
        <w:ind w:left="0" w:firstLine="0"/>
        <w:jc w:val="center"/>
        <w:rPr>
          <w:kern w:val="0"/>
          <w:sz w:val="26"/>
          <w:szCs w:val="26"/>
          <w14:ligatures w14:val="none"/>
        </w:rPr>
      </w:pPr>
    </w:p>
    <w:p w14:paraId="63CC0DAF" w14:textId="22C6E7CA" w:rsidR="00D8031B" w:rsidRDefault="00D8031B">
      <w:pPr>
        <w:spacing w:after="0" w:line="259" w:lineRule="auto"/>
        <w:ind w:left="0" w:right="2" w:firstLine="0"/>
        <w:jc w:val="center"/>
      </w:pPr>
    </w:p>
    <w:tbl>
      <w:tblPr>
        <w:tblStyle w:val="TableGrid"/>
        <w:tblW w:w="12333" w:type="dxa"/>
        <w:tblInd w:w="-3" w:type="dxa"/>
        <w:tblLayout w:type="fixed"/>
        <w:tblCellMar>
          <w:top w:w="48" w:type="dxa"/>
          <w:left w:w="20" w:type="dxa"/>
        </w:tblCellMar>
        <w:tblLook w:val="04A0" w:firstRow="1" w:lastRow="0" w:firstColumn="1" w:lastColumn="0" w:noHBand="0" w:noVBand="1"/>
      </w:tblPr>
      <w:tblGrid>
        <w:gridCol w:w="724"/>
        <w:gridCol w:w="3776"/>
        <w:gridCol w:w="1879"/>
        <w:gridCol w:w="2552"/>
        <w:gridCol w:w="3402"/>
      </w:tblGrid>
      <w:tr w:rsidR="00BB58C8" w14:paraId="40CC6467" w14:textId="77777777" w:rsidTr="00381093">
        <w:trPr>
          <w:trHeight w:val="584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EAB0" w14:textId="77777777" w:rsidR="00BB58C8" w:rsidRDefault="00BB58C8" w:rsidP="00F54224">
            <w:pPr>
              <w:spacing w:after="3" w:line="259" w:lineRule="auto"/>
              <w:ind w:left="98" w:firstLine="0"/>
              <w:jc w:val="center"/>
            </w:pPr>
            <w:r>
              <w:t>Nr.</w:t>
            </w:r>
          </w:p>
          <w:p w14:paraId="7D791BEE" w14:textId="77777777" w:rsidR="00BB58C8" w:rsidRDefault="00BB58C8" w:rsidP="00F54224">
            <w:pPr>
              <w:spacing w:after="0" w:line="259" w:lineRule="auto"/>
              <w:ind w:left="98" w:firstLine="0"/>
              <w:jc w:val="center"/>
            </w:pPr>
            <w:r>
              <w:rPr>
                <w:sz w:val="24"/>
              </w:rPr>
              <w:t>crt.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169EE" w14:textId="77777777" w:rsidR="00BB58C8" w:rsidRDefault="00BB58C8" w:rsidP="00F54224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t>Functie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9BAA" w14:textId="77777777" w:rsidR="00BB58C8" w:rsidRDefault="00BB58C8" w:rsidP="00F54224">
            <w:pPr>
              <w:spacing w:after="0" w:line="259" w:lineRule="auto"/>
              <w:ind w:left="0" w:right="25" w:firstLine="0"/>
              <w:jc w:val="center"/>
            </w:pPr>
            <w:r>
              <w:t xml:space="preserve">Studii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5982F" w14:textId="77777777" w:rsidR="00BB58C8" w:rsidRDefault="00BB58C8" w:rsidP="00F54224">
            <w:pPr>
              <w:spacing w:after="0" w:line="259" w:lineRule="auto"/>
              <w:ind w:left="132" w:firstLine="0"/>
              <w:jc w:val="center"/>
            </w:pPr>
            <w:r>
              <w:t>Grad profesional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5C78A" w14:textId="77777777" w:rsidR="00CC2FD4" w:rsidRDefault="00BB58C8" w:rsidP="00F54224">
            <w:pPr>
              <w:spacing w:after="0" w:line="259" w:lineRule="auto"/>
              <w:ind w:left="356" w:right="366" w:firstLine="0"/>
              <w:jc w:val="center"/>
            </w:pPr>
            <w:r>
              <w:t>Salarii de bază</w:t>
            </w:r>
          </w:p>
          <w:p w14:paraId="48FC0B3B" w14:textId="20CC0FC5" w:rsidR="00BB58C8" w:rsidRDefault="00BB58C8" w:rsidP="00F54224">
            <w:pPr>
              <w:spacing w:after="0" w:line="259" w:lineRule="auto"/>
              <w:ind w:left="356" w:right="366" w:firstLine="0"/>
              <w:jc w:val="center"/>
            </w:pPr>
            <w:r>
              <w:t xml:space="preserve"> nivel minim - nivel maxim</w:t>
            </w:r>
          </w:p>
        </w:tc>
      </w:tr>
      <w:tr w:rsidR="00BB58C8" w14:paraId="4E5DC2A4" w14:textId="77777777" w:rsidTr="00381093">
        <w:trPr>
          <w:trHeight w:val="292"/>
        </w:trPr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4AC50" w14:textId="77777777" w:rsidR="00BB58C8" w:rsidRPr="00863C42" w:rsidRDefault="00BB58C8" w:rsidP="00F54224">
            <w:pPr>
              <w:spacing w:after="0" w:line="259" w:lineRule="auto"/>
              <w:ind w:left="0" w:right="4" w:firstLine="0"/>
              <w:jc w:val="right"/>
              <w:rPr>
                <w:b/>
                <w:bCs/>
              </w:rPr>
            </w:pPr>
            <w:r w:rsidRPr="00863C42">
              <w:rPr>
                <w:b/>
                <w:bCs/>
                <w:sz w:val="24"/>
              </w:rPr>
              <w:t>Funcții de demnitate publică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C384A8" w14:textId="77777777" w:rsidR="00BB58C8" w:rsidRDefault="00BB58C8" w:rsidP="00F542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4E3CA" w14:textId="77777777" w:rsidR="00BB58C8" w:rsidRDefault="00BB58C8" w:rsidP="00F54224">
            <w:pPr>
              <w:spacing w:after="160" w:line="259" w:lineRule="auto"/>
              <w:ind w:left="0" w:firstLine="0"/>
              <w:jc w:val="left"/>
            </w:pPr>
          </w:p>
        </w:tc>
      </w:tr>
      <w:tr w:rsidR="00BB58C8" w:rsidRPr="00BE0C80" w14:paraId="07B60CF1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0DB80" w14:textId="13C6F23F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BA1C" w14:textId="77777777" w:rsidR="00BB58C8" w:rsidRPr="00BE0C80" w:rsidRDefault="00BB58C8" w:rsidP="00F54224">
            <w:pPr>
              <w:spacing w:after="0" w:line="259" w:lineRule="auto"/>
              <w:ind w:left="3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Președinte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D7A59" w14:textId="77777777" w:rsidR="00BB58C8" w:rsidRPr="00BE0C80" w:rsidRDefault="00BB58C8" w:rsidP="00F54224">
            <w:pPr>
              <w:spacing w:after="0" w:line="259" w:lineRule="auto"/>
              <w:ind w:left="2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B6853" w14:textId="77777777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0747" w14:textId="4DAC40AD" w:rsidR="00BB58C8" w:rsidRPr="00BE0C80" w:rsidRDefault="00BB58C8" w:rsidP="00381093">
            <w:pPr>
              <w:spacing w:after="0" w:line="259" w:lineRule="auto"/>
              <w:ind w:left="0" w:right="2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21735-</w:t>
            </w:r>
            <w:r>
              <w:rPr>
                <w:sz w:val="24"/>
              </w:rPr>
              <w:t>30429</w:t>
            </w:r>
            <w:r w:rsidRPr="00BE0C80">
              <w:rPr>
                <w:sz w:val="24"/>
              </w:rPr>
              <w:t>*</w:t>
            </w:r>
          </w:p>
        </w:tc>
      </w:tr>
      <w:tr w:rsidR="00BB58C8" w:rsidRPr="00BE0C80" w14:paraId="60BB897F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3890" w14:textId="5248109C" w:rsidR="00BB58C8" w:rsidRPr="00BE0C80" w:rsidRDefault="00BB58C8" w:rsidP="00F54224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5E34D" w14:textId="77777777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Vicepreședinte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DC588" w14:textId="77777777" w:rsidR="00BB58C8" w:rsidRPr="00BE0C80" w:rsidRDefault="00BB58C8" w:rsidP="00F54224">
            <w:pPr>
              <w:spacing w:after="0" w:line="259" w:lineRule="auto"/>
              <w:ind w:left="16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FD3F7" w14:textId="77777777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37163" w14:textId="27929B0D" w:rsidR="00BB58C8" w:rsidRPr="00BE0C80" w:rsidRDefault="00BB58C8" w:rsidP="00381093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19320-</w:t>
            </w:r>
            <w:r>
              <w:rPr>
                <w:sz w:val="24"/>
              </w:rPr>
              <w:t>27048</w:t>
            </w:r>
            <w:r w:rsidRPr="00BE0C80">
              <w:rPr>
                <w:sz w:val="24"/>
              </w:rPr>
              <w:t>*</w:t>
            </w:r>
          </w:p>
        </w:tc>
      </w:tr>
      <w:tr w:rsidR="00BB58C8" w:rsidRPr="00BE0C80" w14:paraId="19ACF4DD" w14:textId="77777777" w:rsidTr="00381093">
        <w:trPr>
          <w:trHeight w:val="306"/>
        </w:trPr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1730D" w14:textId="237B018B" w:rsidR="00BB58C8" w:rsidRPr="00BE0C80" w:rsidRDefault="00BB58C8" w:rsidP="00F54224">
            <w:pPr>
              <w:spacing w:after="0" w:line="259" w:lineRule="auto"/>
              <w:ind w:left="16" w:firstLine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</w:t>
            </w:r>
            <w:r w:rsidRPr="00863C42">
              <w:rPr>
                <w:b/>
                <w:bCs/>
                <w:sz w:val="24"/>
              </w:rPr>
              <w:t>Funcți</w:t>
            </w:r>
            <w:r>
              <w:rPr>
                <w:b/>
                <w:bCs/>
                <w:sz w:val="24"/>
              </w:rPr>
              <w:t>e</w:t>
            </w:r>
            <w:r w:rsidRPr="00863C42">
              <w:rPr>
                <w:b/>
                <w:bCs/>
                <w:sz w:val="24"/>
              </w:rPr>
              <w:t xml:space="preserve"> de</w:t>
            </w:r>
            <w:r>
              <w:rPr>
                <w:b/>
                <w:bCs/>
                <w:sz w:val="24"/>
              </w:rPr>
              <w:t xml:space="preserve"> conducere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8494" w14:textId="77777777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5E6D9" w14:textId="77777777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</w:p>
        </w:tc>
      </w:tr>
      <w:tr w:rsidR="00BB58C8" w:rsidRPr="00BE0C80" w14:paraId="6D12C544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8DAF" w14:textId="4229FCCD" w:rsidR="00BB58C8" w:rsidRPr="00BE0C80" w:rsidRDefault="00BB58C8" w:rsidP="00F54224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4DE9" w14:textId="44C6AC13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224AFE">
              <w:t>Administrator public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CD99" w14:textId="14C43EDB" w:rsidR="00BB58C8" w:rsidRPr="00BE0C80" w:rsidRDefault="00BB58C8" w:rsidP="00F54224">
            <w:pPr>
              <w:spacing w:after="0" w:line="259" w:lineRule="auto"/>
              <w:ind w:left="16" w:firstLine="0"/>
              <w:jc w:val="center"/>
              <w:rPr>
                <w:sz w:val="24"/>
              </w:rPr>
            </w:pPr>
            <w:r w:rsidRPr="00224AFE">
              <w:t xml:space="preserve">      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13E9" w14:textId="77777777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CDB9" w14:textId="5CD607F7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19</w:t>
            </w:r>
            <w:r>
              <w:rPr>
                <w:sz w:val="24"/>
              </w:rPr>
              <w:t>272</w:t>
            </w:r>
            <w:r w:rsidRPr="00BE0C80">
              <w:rPr>
                <w:sz w:val="24"/>
              </w:rPr>
              <w:t>-</w:t>
            </w:r>
            <w:r>
              <w:rPr>
                <w:sz w:val="24"/>
              </w:rPr>
              <w:t>26981</w:t>
            </w:r>
            <w:r w:rsidRPr="00BE0C80">
              <w:rPr>
                <w:sz w:val="24"/>
              </w:rPr>
              <w:t>*</w:t>
            </w:r>
          </w:p>
        </w:tc>
      </w:tr>
      <w:tr w:rsidR="00BB58C8" w:rsidRPr="00BE0C80" w14:paraId="47362F25" w14:textId="77777777" w:rsidTr="00381093">
        <w:trPr>
          <w:trHeight w:val="306"/>
        </w:trPr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6AE8C" w14:textId="77777777" w:rsidR="00BB58C8" w:rsidRPr="00863C42" w:rsidRDefault="00BB58C8" w:rsidP="00F54224">
            <w:pPr>
              <w:spacing w:after="0" w:line="259" w:lineRule="auto"/>
              <w:ind w:left="2501" w:firstLine="0"/>
              <w:jc w:val="center"/>
              <w:rPr>
                <w:b/>
                <w:bCs/>
                <w:sz w:val="24"/>
              </w:rPr>
            </w:pPr>
            <w:r w:rsidRPr="00863C42">
              <w:rPr>
                <w:b/>
                <w:bCs/>
                <w:sz w:val="24"/>
              </w:rPr>
              <w:t>Funcții publice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2E96E" w14:textId="77777777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001E" w14:textId="77777777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B58C8" w:rsidRPr="00BE0C80" w14:paraId="0683E574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B67E0" w14:textId="1726F525" w:rsidR="00BB58C8" w:rsidRPr="00BE0C80" w:rsidRDefault="00BB58C8" w:rsidP="00F54224">
            <w:pPr>
              <w:spacing w:after="0" w:line="259" w:lineRule="auto"/>
              <w:ind w:left="0" w:right="69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CB027" w14:textId="77777777" w:rsidR="00BB58C8" w:rsidRPr="00BE0C80" w:rsidRDefault="00BB58C8" w:rsidP="00F54224">
            <w:pPr>
              <w:spacing w:after="0" w:line="259" w:lineRule="auto"/>
              <w:ind w:left="27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 xml:space="preserve">Secretarul general al </w:t>
            </w:r>
            <w:proofErr w:type="spellStart"/>
            <w:r w:rsidRPr="00BE0C80">
              <w:rPr>
                <w:sz w:val="24"/>
              </w:rPr>
              <w:t>judetului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8F5A" w14:textId="689270C2" w:rsidR="00BB58C8" w:rsidRPr="00BE0C80" w:rsidRDefault="00BB58C8" w:rsidP="00F54224">
            <w:pPr>
              <w:spacing w:after="0" w:line="259" w:lineRule="auto"/>
              <w:ind w:left="9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E389A" w14:textId="6B06CA72" w:rsidR="00BB58C8" w:rsidRPr="00BE0C80" w:rsidRDefault="00BB58C8" w:rsidP="005253D1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3BAC" w14:textId="2B3C1397" w:rsidR="00BB58C8" w:rsidRPr="00BE0C80" w:rsidRDefault="00BB58C8" w:rsidP="00381093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19272</w:t>
            </w:r>
          </w:p>
        </w:tc>
      </w:tr>
      <w:tr w:rsidR="00BB58C8" w:rsidRPr="00BE0C80" w14:paraId="689FEBA3" w14:textId="77777777" w:rsidTr="00381093">
        <w:trPr>
          <w:trHeight w:val="303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5528" w14:textId="4CC4CCB8" w:rsidR="00BB58C8" w:rsidRPr="00BE0C80" w:rsidRDefault="00BB58C8" w:rsidP="00F54224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93FB" w14:textId="77777777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Arhitect șef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2E3B9" w14:textId="5DB25947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6D406" w14:textId="278716D5" w:rsidR="00BB58C8" w:rsidRPr="00BE0C80" w:rsidRDefault="00BB58C8" w:rsidP="005253D1">
            <w:pPr>
              <w:spacing w:after="0" w:line="259" w:lineRule="auto"/>
              <w:ind w:left="0" w:right="8" w:firstLine="0"/>
              <w:jc w:val="center"/>
              <w:rPr>
                <w:sz w:val="24"/>
              </w:rPr>
            </w:pPr>
            <w:r w:rsidRPr="00825425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BD47" w14:textId="4525120D" w:rsidR="00BB58C8" w:rsidRPr="00BE0C80" w:rsidRDefault="00BB58C8" w:rsidP="00381093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17630</w:t>
            </w:r>
          </w:p>
        </w:tc>
      </w:tr>
      <w:tr w:rsidR="00BB58C8" w:rsidRPr="00BE0C80" w14:paraId="62B73C7A" w14:textId="77777777" w:rsidTr="00381093">
        <w:trPr>
          <w:trHeight w:val="361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FC573" w14:textId="3FD2FE2B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6B994" w14:textId="77777777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Director executiv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A0C5A" w14:textId="17A9EC78" w:rsidR="00BB58C8" w:rsidRPr="00BE0C80" w:rsidRDefault="00BB58C8" w:rsidP="00F54224">
            <w:pPr>
              <w:spacing w:after="0" w:line="259" w:lineRule="auto"/>
              <w:ind w:left="0" w:right="4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AB43" w14:textId="27B2780D" w:rsidR="00BB58C8" w:rsidRPr="00BE0C80" w:rsidRDefault="00BB58C8" w:rsidP="005253D1">
            <w:pPr>
              <w:spacing w:after="160" w:line="259" w:lineRule="auto"/>
              <w:ind w:left="0" w:firstLine="0"/>
              <w:jc w:val="center"/>
              <w:rPr>
                <w:sz w:val="24"/>
              </w:rPr>
            </w:pPr>
            <w:r w:rsidRPr="00825425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2FFC" w14:textId="51C2C9FB" w:rsidR="00BB58C8" w:rsidRPr="00BE0C80" w:rsidRDefault="00BB58C8" w:rsidP="00381093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17630</w:t>
            </w:r>
          </w:p>
        </w:tc>
      </w:tr>
      <w:tr w:rsidR="00BB58C8" w:rsidRPr="00BE0C80" w14:paraId="734CBC61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7FEA5" w14:textId="2F72B012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D01E" w14:textId="77777777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Director executiv adjunct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CD003" w14:textId="1F53DD86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D702" w14:textId="7B8C54A7" w:rsidR="00BB58C8" w:rsidRPr="00BE0C80" w:rsidRDefault="00BB58C8" w:rsidP="005253D1">
            <w:pPr>
              <w:spacing w:after="0" w:line="259" w:lineRule="auto"/>
              <w:ind w:left="0" w:right="28" w:firstLine="0"/>
              <w:jc w:val="center"/>
              <w:rPr>
                <w:sz w:val="24"/>
              </w:rPr>
            </w:pPr>
            <w:r w:rsidRPr="00825425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95259" w14:textId="38CB7A13" w:rsidR="00BB58C8" w:rsidRPr="00BE0C80" w:rsidRDefault="00BB58C8" w:rsidP="00381093">
            <w:pPr>
              <w:spacing w:after="0" w:line="259" w:lineRule="auto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17509</w:t>
            </w:r>
          </w:p>
        </w:tc>
      </w:tr>
      <w:tr w:rsidR="00BB58C8" w:rsidRPr="00BE0C80" w14:paraId="48D65354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3B897" w14:textId="772A7F39" w:rsidR="00BB58C8" w:rsidRPr="00BE0C80" w:rsidRDefault="00BB58C8" w:rsidP="00F54224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D73A9" w14:textId="77777777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Șef serviciu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0F70" w14:textId="3B33EB9E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BE4AC" w14:textId="65678F7F" w:rsidR="00BB58C8" w:rsidRPr="00BE0C80" w:rsidRDefault="00BB58C8" w:rsidP="005253D1">
            <w:pPr>
              <w:spacing w:after="0" w:line="259" w:lineRule="auto"/>
              <w:ind w:left="0" w:right="28" w:firstLine="0"/>
              <w:jc w:val="center"/>
              <w:rPr>
                <w:sz w:val="24"/>
              </w:rPr>
            </w:pPr>
            <w:r w:rsidRPr="00825425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820A" w14:textId="563148A6" w:rsidR="00BB58C8" w:rsidRPr="00BE0C80" w:rsidRDefault="00BB58C8" w:rsidP="00381093">
            <w:pPr>
              <w:spacing w:after="0" w:line="259" w:lineRule="auto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16181</w:t>
            </w:r>
          </w:p>
        </w:tc>
      </w:tr>
      <w:tr w:rsidR="00BB58C8" w:rsidRPr="00BE0C80" w14:paraId="03102824" w14:textId="77777777" w:rsidTr="00381093">
        <w:trPr>
          <w:trHeight w:val="310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AAC2" w14:textId="567A0B90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ECE3D" w14:textId="6DACA5F1" w:rsidR="00BB58C8" w:rsidRPr="00BE0C80" w:rsidRDefault="00BB58C8" w:rsidP="00F54224">
            <w:pPr>
              <w:spacing w:after="0" w:line="259" w:lineRule="auto"/>
              <w:ind w:left="20" w:firstLine="0"/>
              <w:jc w:val="left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B401" w14:textId="051B2CB4" w:rsidR="00BB58C8" w:rsidRPr="00BE0C80" w:rsidRDefault="00BB58C8" w:rsidP="00F54224">
            <w:pPr>
              <w:spacing w:after="0" w:line="259" w:lineRule="auto"/>
              <w:ind w:left="0" w:right="11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6CE6" w14:textId="2BA24E05" w:rsidR="00BB58C8" w:rsidRPr="00BE0C80" w:rsidRDefault="00BB58C8" w:rsidP="00F54224">
            <w:pPr>
              <w:spacing w:after="0" w:line="259" w:lineRule="auto"/>
              <w:ind w:left="0" w:right="21" w:firstLine="0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6190" w14:textId="71170736" w:rsidR="00BB58C8" w:rsidRPr="00BE0C80" w:rsidRDefault="00BB58C8" w:rsidP="00381093">
            <w:pPr>
              <w:spacing w:after="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13524-13862</w:t>
            </w:r>
          </w:p>
        </w:tc>
      </w:tr>
      <w:tr w:rsidR="00BB58C8" w:rsidRPr="00BE0C80" w14:paraId="45385B29" w14:textId="77777777" w:rsidTr="00381093">
        <w:trPr>
          <w:trHeight w:val="308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9FF5" w14:textId="6616492A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53A4B" w14:textId="7882CDBF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 xml:space="preserve">Consilier </w:t>
            </w:r>
            <w:proofErr w:type="spellStart"/>
            <w:r w:rsidRPr="00BE0C80">
              <w:rPr>
                <w:sz w:val="24"/>
              </w:rPr>
              <w:t>achizitii</w:t>
            </w:r>
            <w:proofErr w:type="spellEnd"/>
            <w:r w:rsidRPr="00BE0C80">
              <w:rPr>
                <w:sz w:val="24"/>
              </w:rPr>
              <w:t xml:space="preserve"> publice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A3A3E" w14:textId="418F62B8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9450C" w14:textId="38253900" w:rsidR="00BB58C8" w:rsidRPr="00BE0C80" w:rsidRDefault="00BB58C8" w:rsidP="00F54224">
            <w:pPr>
              <w:spacing w:after="0" w:line="259" w:lineRule="auto"/>
              <w:ind w:left="0" w:right="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superior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AC61D" w14:textId="6F0BF7E3" w:rsidR="00BB58C8" w:rsidRPr="00BE0C80" w:rsidRDefault="00BB58C8" w:rsidP="00381093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10868-13531</w:t>
            </w:r>
          </w:p>
        </w:tc>
      </w:tr>
      <w:tr w:rsidR="00BB58C8" w:rsidRPr="00BE0C80" w14:paraId="021D0330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DFFF3" w14:textId="5F14A2A5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0CEC4" w14:textId="733ADB1E" w:rsidR="00BB58C8" w:rsidRPr="00BE0C80" w:rsidRDefault="00BB58C8" w:rsidP="00F54224">
            <w:pPr>
              <w:spacing w:after="0" w:line="259" w:lineRule="auto"/>
              <w:ind w:left="7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 xml:space="preserve">Consilier </w:t>
            </w:r>
            <w:proofErr w:type="spellStart"/>
            <w:r w:rsidRPr="00BE0C80">
              <w:rPr>
                <w:sz w:val="24"/>
              </w:rPr>
              <w:t>achizitii</w:t>
            </w:r>
            <w:proofErr w:type="spellEnd"/>
            <w:r w:rsidRPr="00BE0C80">
              <w:rPr>
                <w:sz w:val="24"/>
              </w:rPr>
              <w:t xml:space="preserve"> publice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0599" w14:textId="69BB510A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8BAF7" w14:textId="5721F4F7" w:rsidR="00BB58C8" w:rsidRPr="00BE0C80" w:rsidRDefault="00BB58C8" w:rsidP="00F54224">
            <w:pPr>
              <w:spacing w:after="0" w:line="259" w:lineRule="auto"/>
              <w:ind w:left="0" w:right="42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principal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5D4A" w14:textId="6A67695F" w:rsidR="00BB58C8" w:rsidRPr="00BE0C80" w:rsidRDefault="00BB58C8" w:rsidP="00381093">
            <w:pPr>
              <w:spacing w:after="0" w:line="259" w:lineRule="auto"/>
              <w:ind w:left="0" w:right="3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8936-11125</w:t>
            </w:r>
          </w:p>
        </w:tc>
      </w:tr>
      <w:tr w:rsidR="00BB58C8" w:rsidRPr="00BE0C80" w14:paraId="5B91E165" w14:textId="77777777" w:rsidTr="00381093">
        <w:trPr>
          <w:trHeight w:val="31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07FA" w14:textId="4C98AF61" w:rsidR="00BB58C8" w:rsidRPr="00BE0C80" w:rsidRDefault="00BB58C8" w:rsidP="00F54224">
            <w:pPr>
              <w:spacing w:after="0" w:line="259" w:lineRule="auto"/>
              <w:ind w:left="0" w:right="82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DCDD" w14:textId="0C9CEF96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 xml:space="preserve">Consilier </w:t>
            </w:r>
            <w:proofErr w:type="spellStart"/>
            <w:r w:rsidRPr="00BE0C80">
              <w:rPr>
                <w:sz w:val="24"/>
              </w:rPr>
              <w:t>achizitii</w:t>
            </w:r>
            <w:proofErr w:type="spellEnd"/>
            <w:r w:rsidRPr="00BE0C80">
              <w:rPr>
                <w:sz w:val="24"/>
              </w:rPr>
              <w:t xml:space="preserve"> publice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C900" w14:textId="52C06FB5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E01C" w14:textId="7A6A4C21" w:rsidR="00BB58C8" w:rsidRPr="00BE0C80" w:rsidRDefault="00BB58C8" w:rsidP="00F54224">
            <w:pPr>
              <w:spacing w:after="0" w:line="259" w:lineRule="auto"/>
              <w:ind w:left="0" w:right="2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asistent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48D93" w14:textId="62E66446" w:rsidR="00BB58C8" w:rsidRPr="00BE0C80" w:rsidRDefault="00BB58C8" w:rsidP="00381093">
            <w:pPr>
              <w:spacing w:after="0" w:line="259" w:lineRule="auto"/>
              <w:ind w:left="0" w:right="1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6762-8420</w:t>
            </w:r>
          </w:p>
        </w:tc>
      </w:tr>
      <w:tr w:rsidR="00BB58C8" w:rsidRPr="00BE0C80" w14:paraId="5FDF08F8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2F30" w14:textId="77777777" w:rsidR="00BB58C8" w:rsidRPr="00BE0C80" w:rsidRDefault="00BB58C8" w:rsidP="00F54224">
            <w:pPr>
              <w:spacing w:after="0" w:line="259" w:lineRule="auto"/>
              <w:ind w:left="156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lastRenderedPageBreak/>
              <w:t>Nr.</w:t>
            </w:r>
          </w:p>
          <w:p w14:paraId="0680CA3E" w14:textId="0C3B0EEB" w:rsidR="00BB58C8" w:rsidRPr="00BE0C80" w:rsidRDefault="00BB58C8" w:rsidP="00F54224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crt.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B6B3E" w14:textId="412FF209" w:rsidR="00BB58C8" w:rsidRPr="00BE0C80" w:rsidRDefault="00BB58C8" w:rsidP="00F54224">
            <w:pPr>
              <w:spacing w:after="0" w:line="259" w:lineRule="auto"/>
              <w:ind w:left="7" w:firstLine="0"/>
              <w:jc w:val="left"/>
              <w:rPr>
                <w:sz w:val="24"/>
              </w:rPr>
            </w:pPr>
            <w:proofErr w:type="spellStart"/>
            <w:r w:rsidRPr="00BE0C80">
              <w:rPr>
                <w:sz w:val="24"/>
              </w:rPr>
              <w:t>Functie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DDE46" w14:textId="2B5A2105" w:rsidR="00BB58C8" w:rsidRPr="00BE0C80" w:rsidRDefault="00BB58C8" w:rsidP="00F54224">
            <w:pPr>
              <w:spacing w:after="0" w:line="259" w:lineRule="auto"/>
              <w:ind w:left="0" w:right="1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Studii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4F879" w14:textId="2577CD84" w:rsidR="00BB58C8" w:rsidRPr="00BE0C80" w:rsidRDefault="00BB58C8" w:rsidP="00F54224">
            <w:pPr>
              <w:spacing w:after="0" w:line="259" w:lineRule="auto"/>
              <w:ind w:left="0" w:right="2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Grad profesional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8E63" w14:textId="77777777" w:rsidR="00CC2FD4" w:rsidRDefault="00BB58C8" w:rsidP="00F54224">
            <w:pPr>
              <w:spacing w:after="0" w:line="259" w:lineRule="auto"/>
              <w:ind w:left="3" w:firstLine="0"/>
              <w:jc w:val="center"/>
            </w:pPr>
            <w:r>
              <w:t xml:space="preserve">Salarii de bază </w:t>
            </w:r>
          </w:p>
          <w:p w14:paraId="352D1A04" w14:textId="5A44E434" w:rsidR="00BB58C8" w:rsidRPr="00BE0C80" w:rsidRDefault="00BB58C8" w:rsidP="00F54224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>
              <w:t>nivel minim - nivel maxim</w:t>
            </w:r>
          </w:p>
        </w:tc>
      </w:tr>
      <w:tr w:rsidR="00BB58C8" w:rsidRPr="00BE0C80" w14:paraId="0AD36E6A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6E00" w14:textId="7F67CC6A" w:rsidR="00BB58C8" w:rsidRPr="00BE0C80" w:rsidRDefault="00BB58C8" w:rsidP="00F54224">
            <w:pPr>
              <w:spacing w:after="0" w:line="259" w:lineRule="auto"/>
              <w:ind w:left="0" w:right="76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CD1B" w14:textId="4C19FA24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Consilier juridic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75188" w14:textId="1B9E05D5" w:rsidR="00BB58C8" w:rsidRPr="007A29D2" w:rsidRDefault="00BB58C8" w:rsidP="00F54224">
            <w:pPr>
              <w:spacing w:after="0" w:line="259" w:lineRule="auto"/>
              <w:ind w:left="0" w:right="11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FCE9B" w14:textId="61C61A4B" w:rsidR="00BB58C8" w:rsidRPr="00BE0C80" w:rsidRDefault="00BB58C8" w:rsidP="00F54224">
            <w:pPr>
              <w:spacing w:after="0" w:line="259" w:lineRule="auto"/>
              <w:ind w:left="0" w:right="2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superior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086C" w14:textId="07EBA364" w:rsidR="00BB58C8" w:rsidRPr="00BE0C80" w:rsidRDefault="00BB58C8" w:rsidP="00F54224">
            <w:pPr>
              <w:spacing w:after="0" w:line="259" w:lineRule="auto"/>
              <w:ind w:left="0" w:right="1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10868-13531</w:t>
            </w:r>
          </w:p>
        </w:tc>
      </w:tr>
      <w:tr w:rsidR="00BB58C8" w:rsidRPr="00BE0C80" w14:paraId="27E96ABF" w14:textId="77777777" w:rsidTr="00381093"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7FF6B" w14:textId="3E9948B9" w:rsidR="00BB58C8" w:rsidRPr="00BE0C80" w:rsidRDefault="00BB58C8" w:rsidP="00F54224">
            <w:pPr>
              <w:spacing w:after="0" w:line="259" w:lineRule="auto"/>
              <w:ind w:left="0" w:right="76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 xml:space="preserve">14 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E5FDF" w14:textId="356FA6FC" w:rsidR="00BB58C8" w:rsidRPr="00BE0C80" w:rsidRDefault="00BB58C8" w:rsidP="00F54224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Consilier juridic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CA19" w14:textId="40E370E9" w:rsidR="00BB58C8" w:rsidRPr="00BE0C80" w:rsidRDefault="00BB58C8" w:rsidP="00F54224">
            <w:pPr>
              <w:spacing w:after="0" w:line="259" w:lineRule="auto"/>
              <w:ind w:left="0" w:right="11" w:firstLine="0"/>
              <w:jc w:val="center"/>
              <w:rPr>
                <w:sz w:val="24"/>
              </w:rPr>
            </w:pPr>
            <w:r w:rsidRPr="007A29D2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603FD" w14:textId="4764D903" w:rsidR="00BB58C8" w:rsidRPr="00BE0C80" w:rsidRDefault="00BB58C8" w:rsidP="00F54224">
            <w:pPr>
              <w:spacing w:after="0" w:line="259" w:lineRule="auto"/>
              <w:ind w:left="0" w:right="2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principal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D1C3" w14:textId="36B3C1B8" w:rsidR="00BB58C8" w:rsidRPr="00BE0C80" w:rsidRDefault="00BB58C8" w:rsidP="00F54224">
            <w:pPr>
              <w:spacing w:after="0" w:line="259" w:lineRule="auto"/>
              <w:ind w:left="0" w:right="1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8936-11125</w:t>
            </w:r>
          </w:p>
        </w:tc>
      </w:tr>
      <w:tr w:rsidR="00BB58C8" w:rsidRPr="00BE0C80" w14:paraId="640A425A" w14:textId="77777777" w:rsidTr="00381093">
        <w:tblPrEx>
          <w:tblCellMar>
            <w:top w:w="34" w:type="dxa"/>
            <w:left w:w="0" w:type="dxa"/>
          </w:tblCellMar>
        </w:tblPrEx>
        <w:trPr>
          <w:trHeight w:val="301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61CF" w14:textId="188CF974" w:rsidR="00BB58C8" w:rsidRPr="00BE0C80" w:rsidRDefault="00BB58C8" w:rsidP="00F54224">
            <w:pPr>
              <w:spacing w:after="0"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BE0C80">
              <w:rPr>
                <w:sz w:val="24"/>
              </w:rPr>
              <w:t>15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3A50" w14:textId="77777777" w:rsidR="00BB58C8" w:rsidRPr="00BE0C80" w:rsidRDefault="00BB58C8" w:rsidP="00F54224">
            <w:pPr>
              <w:spacing w:after="0" w:line="259" w:lineRule="auto"/>
              <w:ind w:left="81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Consilier juridic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2C90E" w14:textId="77777777" w:rsidR="00BB58C8" w:rsidRPr="00BE0C80" w:rsidRDefault="00BB58C8" w:rsidP="00F54224">
            <w:pPr>
              <w:spacing w:after="0" w:line="259" w:lineRule="auto"/>
              <w:ind w:left="9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0E8E" w14:textId="77777777" w:rsidR="00BB58C8" w:rsidRPr="00BE0C80" w:rsidRDefault="00BB58C8" w:rsidP="00F5422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asistent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329CA" w14:textId="46BD710B" w:rsidR="00BB58C8" w:rsidRPr="00BE0C80" w:rsidRDefault="00BB58C8" w:rsidP="00F54224">
            <w:pPr>
              <w:spacing w:after="0" w:line="259" w:lineRule="auto"/>
              <w:ind w:left="6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6762-8420</w:t>
            </w:r>
          </w:p>
        </w:tc>
      </w:tr>
      <w:tr w:rsidR="00BB58C8" w:rsidRPr="00BE0C80" w14:paraId="31E595BE" w14:textId="77777777" w:rsidTr="00381093">
        <w:tblPrEx>
          <w:tblCellMar>
            <w:top w:w="34" w:type="dxa"/>
            <w:left w:w="0" w:type="dxa"/>
          </w:tblCellMar>
        </w:tblPrEx>
        <w:trPr>
          <w:trHeight w:val="303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073D3" w14:textId="3337459E" w:rsidR="00BB58C8" w:rsidRPr="00BE0C80" w:rsidRDefault="00BB58C8" w:rsidP="00F54224">
            <w:pPr>
              <w:spacing w:after="0"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BE0C80">
              <w:rPr>
                <w:sz w:val="24"/>
              </w:rPr>
              <w:t>16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84C88" w14:textId="3793550F" w:rsidR="00BB58C8" w:rsidRPr="00BE0C80" w:rsidRDefault="00BB58C8" w:rsidP="00F54224">
            <w:pPr>
              <w:spacing w:after="0" w:line="259" w:lineRule="auto"/>
              <w:ind w:left="81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Consilier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CC005" w14:textId="005F9E91" w:rsidR="00BB58C8" w:rsidRPr="00BE0C80" w:rsidRDefault="00BB58C8" w:rsidP="00F54224">
            <w:pPr>
              <w:spacing w:after="0" w:line="259" w:lineRule="auto"/>
              <w:ind w:left="8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F45A6" w14:textId="597638C3" w:rsidR="00BB58C8" w:rsidRPr="00BE0C80" w:rsidRDefault="00BB58C8" w:rsidP="00F54224">
            <w:pPr>
              <w:spacing w:after="0" w:line="259" w:lineRule="auto"/>
              <w:ind w:left="5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superior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D63B" w14:textId="294D3FAB" w:rsidR="00BB58C8" w:rsidRPr="00BE0C80" w:rsidRDefault="00BB58C8" w:rsidP="00F5422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  <w:r w:rsidRPr="00BE0C80">
              <w:rPr>
                <w:noProof/>
                <w:sz w:val="24"/>
              </w:rPr>
              <w:t>10868-</w:t>
            </w:r>
            <w:r>
              <w:rPr>
                <w:noProof/>
                <w:sz w:val="24"/>
              </w:rPr>
              <w:t>13531</w:t>
            </w:r>
          </w:p>
        </w:tc>
      </w:tr>
      <w:tr w:rsidR="00BB58C8" w:rsidRPr="00BE0C80" w14:paraId="6EAA4095" w14:textId="77777777" w:rsidTr="00381093">
        <w:tblPrEx>
          <w:tblCellMar>
            <w:top w:w="34" w:type="dxa"/>
            <w:left w:w="0" w:type="dxa"/>
          </w:tblCellMar>
        </w:tblPrEx>
        <w:trPr>
          <w:trHeight w:val="301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7955" w14:textId="59E4CC01" w:rsidR="00BB58C8" w:rsidRPr="00BE0C80" w:rsidRDefault="00BB58C8" w:rsidP="00F54224">
            <w:pPr>
              <w:spacing w:after="0" w:line="259" w:lineRule="auto"/>
              <w:ind w:left="0" w:right="1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A484" w14:textId="0217B922" w:rsidR="00BB58C8" w:rsidRPr="00BE0C80" w:rsidRDefault="00BB58C8" w:rsidP="00F54224">
            <w:pPr>
              <w:spacing w:after="0" w:line="259" w:lineRule="auto"/>
              <w:ind w:left="75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Consilier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158B5" w14:textId="159AEF8B" w:rsidR="00BB58C8" w:rsidRPr="00BE0C80" w:rsidRDefault="00BB58C8" w:rsidP="00F54224">
            <w:pPr>
              <w:spacing w:after="0" w:line="259" w:lineRule="auto"/>
              <w:ind w:left="77" w:firstLine="0"/>
              <w:jc w:val="center"/>
              <w:rPr>
                <w:sz w:val="24"/>
              </w:rPr>
            </w:pPr>
            <w:r w:rsidRPr="0059774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5023A" w14:textId="698F18C5" w:rsidR="00BB58C8" w:rsidRPr="00BE0C80" w:rsidRDefault="00BB58C8" w:rsidP="00F54224">
            <w:pPr>
              <w:spacing w:after="0" w:line="259" w:lineRule="auto"/>
              <w:ind w:left="5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principal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3492E" w14:textId="02E23C55" w:rsidR="00BB58C8" w:rsidRPr="00BE0C80" w:rsidRDefault="00CC2FD4" w:rsidP="00F54224">
            <w:pPr>
              <w:spacing w:after="0" w:line="259" w:lineRule="auto"/>
              <w:ind w:left="84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BB58C8">
              <w:rPr>
                <w:sz w:val="24"/>
              </w:rPr>
              <w:t xml:space="preserve">   </w:t>
            </w:r>
            <w:r w:rsidR="00BB58C8" w:rsidRPr="00BE0C80">
              <w:rPr>
                <w:sz w:val="24"/>
              </w:rPr>
              <w:t>8936-11125</w:t>
            </w:r>
          </w:p>
        </w:tc>
      </w:tr>
      <w:tr w:rsidR="00BB58C8" w:rsidRPr="00BE0C80" w14:paraId="501B1C73" w14:textId="77777777" w:rsidTr="00381093">
        <w:tblPrEx>
          <w:tblCellMar>
            <w:top w:w="34" w:type="dxa"/>
            <w:left w:w="0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C77B6" w14:textId="0F728F8D" w:rsidR="00BB58C8" w:rsidRPr="00BE0C80" w:rsidRDefault="00BB58C8" w:rsidP="00F54224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4408" w14:textId="3639E81A" w:rsidR="00BB58C8" w:rsidRPr="00BE0C80" w:rsidRDefault="00BB58C8" w:rsidP="00F54224">
            <w:pPr>
              <w:spacing w:after="0" w:line="259" w:lineRule="auto"/>
              <w:ind w:left="68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Consilier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A240" w14:textId="72EE1442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59774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45B2" w14:textId="4D4C0748" w:rsidR="00BB58C8" w:rsidRPr="00BE0C80" w:rsidRDefault="00BB58C8" w:rsidP="00F54224">
            <w:pPr>
              <w:spacing w:after="0" w:line="259" w:lineRule="auto"/>
              <w:ind w:left="3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asistent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8C57" w14:textId="27DA91C2" w:rsidR="00BB58C8" w:rsidRPr="00BE0C80" w:rsidRDefault="00BB58C8" w:rsidP="00F5422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6762-8420</w:t>
            </w:r>
          </w:p>
        </w:tc>
      </w:tr>
      <w:tr w:rsidR="00BB58C8" w:rsidRPr="00BE0C80" w14:paraId="7456C3B2" w14:textId="77777777" w:rsidTr="00381093">
        <w:tblPrEx>
          <w:tblCellMar>
            <w:top w:w="34" w:type="dxa"/>
            <w:left w:w="0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4AE8" w14:textId="60387DAA" w:rsidR="00BB58C8" w:rsidRPr="00BE0C80" w:rsidRDefault="00BB58C8" w:rsidP="00F54224">
            <w:pPr>
              <w:spacing w:after="0" w:line="259" w:lineRule="auto"/>
              <w:ind w:left="0" w:right="2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8C09" w14:textId="060DE42A" w:rsidR="00BB58C8" w:rsidRPr="00BE0C80" w:rsidRDefault="00BB58C8" w:rsidP="00F54224">
            <w:pPr>
              <w:spacing w:after="0" w:line="259" w:lineRule="auto"/>
              <w:ind w:left="68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Inspector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025F" w14:textId="19CB804B" w:rsidR="00BB58C8" w:rsidRPr="00BE0C80" w:rsidRDefault="00BB58C8" w:rsidP="00F54224">
            <w:pPr>
              <w:spacing w:after="0" w:line="259" w:lineRule="auto"/>
              <w:ind w:left="70" w:firstLine="0"/>
              <w:jc w:val="center"/>
              <w:rPr>
                <w:sz w:val="24"/>
              </w:rPr>
            </w:pPr>
            <w:r w:rsidRPr="0059774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CCD3" w14:textId="10A821CF" w:rsidR="00BB58C8" w:rsidRPr="00BE0C80" w:rsidRDefault="00BB58C8" w:rsidP="00F54224">
            <w:pPr>
              <w:spacing w:after="0" w:line="259" w:lineRule="auto"/>
              <w:ind w:left="4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superior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7C473" w14:textId="285D0086" w:rsidR="00BB58C8" w:rsidRPr="00BE0C80" w:rsidRDefault="00CC2FD4" w:rsidP="00F54224">
            <w:pPr>
              <w:spacing w:after="0" w:line="259" w:lineRule="auto"/>
              <w:ind w:left="54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B58C8" w:rsidRPr="00BE0C80">
              <w:rPr>
                <w:sz w:val="24"/>
              </w:rPr>
              <w:t>10868-13531</w:t>
            </w:r>
          </w:p>
        </w:tc>
      </w:tr>
      <w:tr w:rsidR="00BB58C8" w:rsidRPr="00BE0C80" w14:paraId="4B5619C7" w14:textId="77777777" w:rsidTr="00381093">
        <w:tblPrEx>
          <w:tblCellMar>
            <w:top w:w="34" w:type="dxa"/>
            <w:left w:w="0" w:type="dxa"/>
          </w:tblCellMar>
        </w:tblPrEx>
        <w:trPr>
          <w:trHeight w:val="310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E8930" w14:textId="2F692433" w:rsidR="00BB58C8" w:rsidRPr="00BE0C80" w:rsidRDefault="00BB58C8" w:rsidP="00F5422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1C44A" w14:textId="06BA8000" w:rsidR="00BB58C8" w:rsidRPr="00BE0C80" w:rsidRDefault="00BB58C8" w:rsidP="00F54224">
            <w:pPr>
              <w:spacing w:after="0" w:line="259" w:lineRule="auto"/>
              <w:ind w:left="61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Inspector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41A29" w14:textId="7DED8472" w:rsidR="00BB58C8" w:rsidRPr="00BE0C80" w:rsidRDefault="00BB58C8" w:rsidP="00F5422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  <w:r w:rsidRPr="0059774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511D" w14:textId="108B9E09" w:rsidR="00BB58C8" w:rsidRPr="00BE0C80" w:rsidRDefault="00BB58C8" w:rsidP="00F54224">
            <w:pPr>
              <w:spacing w:after="0" w:line="259" w:lineRule="auto"/>
              <w:ind w:left="3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principal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A48B" w14:textId="77685F76" w:rsidR="00BB58C8" w:rsidRPr="00BE0C80" w:rsidRDefault="00BB58C8" w:rsidP="00F54224">
            <w:pPr>
              <w:spacing w:after="0" w:line="259" w:lineRule="auto"/>
              <w:ind w:left="4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8936-11125</w:t>
            </w:r>
          </w:p>
        </w:tc>
      </w:tr>
      <w:tr w:rsidR="00BB58C8" w:rsidRPr="00BE0C80" w14:paraId="57AD6893" w14:textId="77777777" w:rsidTr="00381093">
        <w:tblPrEx>
          <w:tblCellMar>
            <w:top w:w="34" w:type="dxa"/>
            <w:left w:w="0" w:type="dxa"/>
          </w:tblCellMar>
        </w:tblPrEx>
        <w:trPr>
          <w:trHeight w:val="308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D656" w14:textId="2EC70FD3" w:rsidR="00BB58C8" w:rsidRPr="00BE0C80" w:rsidRDefault="00BB58C8" w:rsidP="00F54224">
            <w:pPr>
              <w:spacing w:after="0" w:line="259" w:lineRule="auto"/>
              <w:ind w:left="0" w:right="2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826D" w14:textId="089218BE" w:rsidR="00BB58C8" w:rsidRPr="00BE0C80" w:rsidRDefault="00BB58C8" w:rsidP="00F54224">
            <w:pPr>
              <w:spacing w:after="0" w:line="259" w:lineRule="auto"/>
              <w:ind w:left="68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Inspector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659A2" w14:textId="21C4C849" w:rsidR="00BB58C8" w:rsidRPr="00BE0C80" w:rsidRDefault="00BB58C8" w:rsidP="00F54224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 w:rsidRPr="0059774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93AA6" w14:textId="09BDBB02" w:rsidR="00BB58C8" w:rsidRPr="00BE0C80" w:rsidRDefault="00BB58C8" w:rsidP="00F54224">
            <w:pPr>
              <w:spacing w:after="0" w:line="259" w:lineRule="auto"/>
              <w:ind w:left="4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asistent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BEE3" w14:textId="24495406" w:rsidR="00BB58C8" w:rsidRPr="00BE0C80" w:rsidRDefault="00BB58C8" w:rsidP="00F54224">
            <w:pPr>
              <w:spacing w:after="0" w:line="259" w:lineRule="auto"/>
              <w:ind w:left="7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6762-8420</w:t>
            </w:r>
          </w:p>
        </w:tc>
      </w:tr>
      <w:tr w:rsidR="00BB58C8" w:rsidRPr="00BE0C80" w14:paraId="6362EE58" w14:textId="77777777" w:rsidTr="00381093">
        <w:tblPrEx>
          <w:tblCellMar>
            <w:top w:w="34" w:type="dxa"/>
            <w:left w:w="0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1A8DE" w14:textId="5E881E33" w:rsidR="00BB58C8" w:rsidRPr="00BE0C80" w:rsidRDefault="00BB58C8" w:rsidP="00F5422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21D8" w14:textId="5905DDF4" w:rsidR="00BB58C8" w:rsidRPr="00BE0C80" w:rsidRDefault="00BB58C8" w:rsidP="00F54224">
            <w:pPr>
              <w:spacing w:after="0" w:line="259" w:lineRule="auto"/>
              <w:ind w:left="61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Referent de specialitate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72319" w14:textId="5320879B" w:rsidR="00BB58C8" w:rsidRPr="00BE0C80" w:rsidRDefault="00BB58C8" w:rsidP="00F54224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SSD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68CB" w14:textId="3C9CD527" w:rsidR="00BB58C8" w:rsidRPr="00BE0C80" w:rsidRDefault="00BB58C8" w:rsidP="00F54224">
            <w:pPr>
              <w:spacing w:after="0" w:line="259" w:lineRule="auto"/>
              <w:ind w:left="2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superior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33778" w14:textId="0E8208B7" w:rsidR="00BB58C8" w:rsidRPr="00BE0C80" w:rsidRDefault="00BB58C8" w:rsidP="00F54224">
            <w:pPr>
              <w:spacing w:after="0" w:line="259" w:lineRule="auto"/>
              <w:ind w:left="4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10526</w:t>
            </w:r>
          </w:p>
        </w:tc>
      </w:tr>
      <w:tr w:rsidR="00BB58C8" w:rsidRPr="00BE0C80" w14:paraId="60755139" w14:textId="77777777" w:rsidTr="00381093">
        <w:tblPrEx>
          <w:tblCellMar>
            <w:top w:w="34" w:type="dxa"/>
            <w:left w:w="0" w:type="dxa"/>
          </w:tblCellMar>
        </w:tblPrEx>
        <w:trPr>
          <w:trHeight w:val="368"/>
        </w:trPr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63CCA" w14:textId="2093072A" w:rsidR="00BB58C8" w:rsidRPr="00BE0C80" w:rsidRDefault="00BB58C8" w:rsidP="00F542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  <w:r w:rsidRPr="00DD4DE8">
              <w:rPr>
                <w:b/>
                <w:bCs/>
                <w:sz w:val="24"/>
              </w:rPr>
              <w:t xml:space="preserve">                   Funcții contractuale</w:t>
            </w:r>
          </w:p>
        </w:tc>
        <w:tc>
          <w:tcPr>
            <w:tcW w:w="2552" w:type="dxa"/>
          </w:tcPr>
          <w:p w14:paraId="5746F915" w14:textId="54396A7F" w:rsidR="00D41C14" w:rsidRPr="00BE0C80" w:rsidRDefault="00D41C14" w:rsidP="00D41C14">
            <w:pPr>
              <w:spacing w:after="0" w:line="259" w:lineRule="auto"/>
              <w:ind w:left="0" w:right="27" w:firstLin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8374" w14:textId="39B77CB4" w:rsidR="00BB58C8" w:rsidRPr="00BE0C80" w:rsidRDefault="00BB58C8" w:rsidP="00F54224">
            <w:pPr>
              <w:spacing w:after="0" w:line="259" w:lineRule="auto"/>
              <w:ind w:left="0" w:right="7" w:firstLine="0"/>
              <w:jc w:val="center"/>
              <w:rPr>
                <w:sz w:val="24"/>
              </w:rPr>
            </w:pPr>
          </w:p>
        </w:tc>
      </w:tr>
      <w:tr w:rsidR="00BB58C8" w:rsidRPr="00BE0C80" w14:paraId="50371418" w14:textId="77777777" w:rsidTr="00381093">
        <w:tblPrEx>
          <w:tblCellMar>
            <w:top w:w="34" w:type="dxa"/>
            <w:left w:w="0" w:type="dxa"/>
          </w:tblCellMar>
        </w:tblPrEx>
        <w:trPr>
          <w:trHeight w:val="297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F6127" w14:textId="7127D5B1" w:rsidR="00BB58C8" w:rsidRPr="00BE0C80" w:rsidRDefault="00BB58C8" w:rsidP="005E0148">
            <w:pPr>
              <w:spacing w:after="0" w:line="259" w:lineRule="auto"/>
              <w:ind w:left="0" w:right="68" w:firstLine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020B" w14:textId="5FD194AE" w:rsidR="00BB58C8" w:rsidRPr="00BE0C80" w:rsidRDefault="00BB58C8" w:rsidP="0076166A">
            <w:pPr>
              <w:spacing w:after="0" w:line="259" w:lineRule="auto"/>
              <w:ind w:left="27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 xml:space="preserve">Consilier 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E108D" w14:textId="214ED01A" w:rsidR="00BB58C8" w:rsidRPr="00BE0C80" w:rsidRDefault="00BB58C8" w:rsidP="009C2D30">
            <w:pPr>
              <w:spacing w:after="160" w:line="259" w:lineRule="auto"/>
              <w:ind w:left="0" w:firstLine="0"/>
              <w:jc w:val="center"/>
              <w:rPr>
                <w:sz w:val="24"/>
              </w:rPr>
            </w:pPr>
            <w:r w:rsidRPr="00326A1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BFAC" w14:textId="67924BFC" w:rsidR="00BB58C8" w:rsidRPr="00BE0C80" w:rsidRDefault="00BB58C8" w:rsidP="0076166A">
            <w:pPr>
              <w:spacing w:after="0" w:line="259" w:lineRule="auto"/>
              <w:ind w:left="0" w:right="2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F0A25" w14:textId="4C9A7F00" w:rsidR="00BB58C8" w:rsidRPr="00BE0C80" w:rsidRDefault="00BB58C8" w:rsidP="009C2D30">
            <w:pPr>
              <w:spacing w:after="0" w:line="259" w:lineRule="auto"/>
              <w:ind w:left="0" w:right="7" w:firstLine="0"/>
              <w:jc w:val="center"/>
              <w:rPr>
                <w:sz w:val="24"/>
              </w:rPr>
            </w:pPr>
            <w:r w:rsidRPr="009D7CAF">
              <w:rPr>
                <w:color w:val="auto"/>
                <w:sz w:val="24"/>
              </w:rPr>
              <w:t>11722-12931</w:t>
            </w:r>
          </w:p>
        </w:tc>
      </w:tr>
      <w:tr w:rsidR="00BB58C8" w:rsidRPr="00BE0C80" w14:paraId="2D9E1070" w14:textId="77777777" w:rsidTr="00381093">
        <w:tblPrEx>
          <w:tblCellMar>
            <w:top w:w="34" w:type="dxa"/>
            <w:left w:w="0" w:type="dxa"/>
          </w:tblCellMar>
        </w:tblPrEx>
        <w:trPr>
          <w:trHeight w:val="360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5997" w14:textId="203DE299" w:rsidR="00BB58C8" w:rsidRPr="00BE0C80" w:rsidRDefault="00BB58C8" w:rsidP="005E0148">
            <w:pPr>
              <w:spacing w:after="0" w:line="259" w:lineRule="auto"/>
              <w:ind w:left="129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FC94" w14:textId="4EAB43EE" w:rsidR="00BB58C8" w:rsidRPr="00BE0C80" w:rsidRDefault="00BB58C8" w:rsidP="0076166A">
            <w:pPr>
              <w:spacing w:after="0" w:line="259" w:lineRule="auto"/>
              <w:ind w:left="20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Inspector de specialitate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A8405" w14:textId="62305FC8" w:rsidR="00BB58C8" w:rsidRPr="00BE0C80" w:rsidRDefault="00BB58C8" w:rsidP="0076166A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326A1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78DE1" w14:textId="05FD1F90" w:rsidR="00BB58C8" w:rsidRPr="00BE0C80" w:rsidRDefault="00BB58C8" w:rsidP="0076166A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BE0C80">
              <w:rPr>
                <w:sz w:val="24"/>
              </w:rPr>
              <w:t>IA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AD750" w14:textId="10D2FE8F" w:rsidR="00BB58C8" w:rsidRPr="009D7CAF" w:rsidRDefault="00BB58C8" w:rsidP="0076166A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</w:rPr>
            </w:pPr>
            <w:r w:rsidRPr="00BE0C80">
              <w:rPr>
                <w:sz w:val="24"/>
              </w:rPr>
              <w:t>10385-12931</w:t>
            </w:r>
          </w:p>
        </w:tc>
      </w:tr>
      <w:tr w:rsidR="00BB58C8" w:rsidRPr="00BE0C80" w14:paraId="33075B19" w14:textId="77777777" w:rsidTr="00381093">
        <w:tblPrEx>
          <w:tblCellMar>
            <w:top w:w="34" w:type="dxa"/>
            <w:left w:w="0" w:type="dxa"/>
          </w:tblCellMar>
        </w:tblPrEx>
        <w:trPr>
          <w:trHeight w:val="308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CAADB" w14:textId="012ACA0C" w:rsidR="00BB58C8" w:rsidRPr="00BE0C80" w:rsidRDefault="00BB58C8" w:rsidP="005E0148">
            <w:pPr>
              <w:spacing w:after="0" w:line="259" w:lineRule="auto"/>
              <w:ind w:left="129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7C28" w14:textId="07980FBE" w:rsidR="00BB58C8" w:rsidRPr="00BE0C80" w:rsidRDefault="00BB58C8" w:rsidP="0076166A">
            <w:pPr>
              <w:spacing w:after="0" w:line="259" w:lineRule="auto"/>
              <w:ind w:left="27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Inspector de specialitate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EFA3F" w14:textId="01D70EDF" w:rsidR="00BB58C8" w:rsidRPr="00BE0C80" w:rsidRDefault="00BB58C8" w:rsidP="0076166A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326A1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3C7F" w14:textId="7D3C68CE" w:rsidR="00BB58C8" w:rsidRPr="00BE0C80" w:rsidRDefault="00BB58C8" w:rsidP="0076166A">
            <w:pPr>
              <w:spacing w:after="0" w:line="259" w:lineRule="auto"/>
              <w:ind w:left="0" w:right="4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A67C" w14:textId="00A76F52" w:rsidR="00BB58C8" w:rsidRPr="00BE0C80" w:rsidRDefault="00BB58C8" w:rsidP="0076166A">
            <w:pPr>
              <w:spacing w:after="0" w:line="259" w:lineRule="auto"/>
              <w:ind w:left="0" w:right="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7728-9623</w:t>
            </w:r>
          </w:p>
        </w:tc>
      </w:tr>
      <w:tr w:rsidR="00BB58C8" w:rsidRPr="00BE0C80" w14:paraId="0365D836" w14:textId="77777777" w:rsidTr="00381093">
        <w:tblPrEx>
          <w:tblCellMar>
            <w:top w:w="34" w:type="dxa"/>
            <w:left w:w="0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9D35" w14:textId="6195E641" w:rsidR="00BB58C8" w:rsidRPr="00BE0C80" w:rsidRDefault="00BB58C8" w:rsidP="005E0148">
            <w:pPr>
              <w:spacing w:after="0" w:line="259" w:lineRule="auto"/>
              <w:ind w:left="122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CCE6" w14:textId="18DD40FE" w:rsidR="00BB58C8" w:rsidRPr="00BE0C80" w:rsidRDefault="00BB58C8" w:rsidP="0076166A">
            <w:pPr>
              <w:spacing w:after="0" w:line="259" w:lineRule="auto"/>
              <w:ind w:left="20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Inspector de specialitate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E7ACF" w14:textId="25F7C22B" w:rsidR="00BB58C8" w:rsidRPr="00BE0C80" w:rsidRDefault="00BB58C8" w:rsidP="0076166A">
            <w:pPr>
              <w:spacing w:after="0" w:line="259" w:lineRule="auto"/>
              <w:ind w:left="0" w:right="31" w:firstLine="0"/>
              <w:jc w:val="center"/>
              <w:rPr>
                <w:sz w:val="24"/>
              </w:rPr>
            </w:pPr>
            <w:r w:rsidRPr="00326A1C">
              <w:rPr>
                <w:sz w:val="24"/>
              </w:rPr>
              <w:t>S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1637" w14:textId="40611276" w:rsidR="00BB58C8" w:rsidRPr="00BE0C80" w:rsidRDefault="00BB58C8" w:rsidP="0076166A">
            <w:pPr>
              <w:spacing w:after="160" w:line="259" w:lineRule="auto"/>
              <w:ind w:left="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30C9A" w14:textId="2172011E" w:rsidR="00BB58C8" w:rsidRPr="00BE0C80" w:rsidRDefault="00BB58C8" w:rsidP="0076166A">
            <w:pPr>
              <w:spacing w:after="0" w:line="259" w:lineRule="auto"/>
              <w:ind w:left="0" w:right="2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6521-8120</w:t>
            </w:r>
          </w:p>
        </w:tc>
      </w:tr>
      <w:tr w:rsidR="00BB58C8" w:rsidRPr="00BE0C80" w14:paraId="5FFC4185" w14:textId="77777777" w:rsidTr="00381093">
        <w:tblPrEx>
          <w:tblCellMar>
            <w:top w:w="34" w:type="dxa"/>
            <w:left w:w="0" w:type="dxa"/>
          </w:tblCellMar>
        </w:tblPrEx>
        <w:trPr>
          <w:trHeight w:val="31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2FC2" w14:textId="095A8834" w:rsidR="00BB58C8" w:rsidRPr="00BE0C80" w:rsidRDefault="00BB58C8" w:rsidP="005E0148">
            <w:pPr>
              <w:spacing w:after="0" w:line="259" w:lineRule="auto"/>
              <w:ind w:left="11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22C3" w14:textId="156147D5" w:rsidR="00BB58C8" w:rsidRPr="00BE0C80" w:rsidRDefault="00BB58C8" w:rsidP="0076166A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Administrator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3AEC" w14:textId="30DBC31D" w:rsidR="00BB58C8" w:rsidRPr="00BE0C80" w:rsidRDefault="00BB58C8" w:rsidP="0076166A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76C2" w14:textId="17324F13" w:rsidR="00BB58C8" w:rsidRPr="00BE0C80" w:rsidRDefault="00BB58C8" w:rsidP="0076166A">
            <w:pPr>
              <w:spacing w:after="160" w:line="259" w:lineRule="auto"/>
              <w:ind w:left="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4B03D" w14:textId="11AA35D1" w:rsidR="00BB58C8" w:rsidRPr="00BE0C80" w:rsidRDefault="00BB58C8" w:rsidP="0076166A">
            <w:pPr>
              <w:spacing w:after="0" w:line="259" w:lineRule="auto"/>
              <w:ind w:left="0" w:right="27" w:firstLine="0"/>
              <w:jc w:val="center"/>
              <w:rPr>
                <w:sz w:val="24"/>
              </w:rPr>
            </w:pPr>
            <w:r>
              <w:rPr>
                <w:sz w:val="24"/>
              </w:rPr>
              <w:t>9159-</w:t>
            </w:r>
            <w:r w:rsidRPr="00BE0C80">
              <w:rPr>
                <w:sz w:val="24"/>
              </w:rPr>
              <w:t>9623</w:t>
            </w:r>
          </w:p>
        </w:tc>
      </w:tr>
      <w:tr w:rsidR="00BB58C8" w:rsidRPr="00BE0C80" w14:paraId="13146FCD" w14:textId="77777777" w:rsidTr="00381093">
        <w:tblPrEx>
          <w:tblCellMar>
            <w:top w:w="34" w:type="dxa"/>
            <w:left w:w="0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67EB" w14:textId="574DFEFA" w:rsidR="00BB58C8" w:rsidRPr="00BE0C80" w:rsidRDefault="00BB58C8" w:rsidP="0076166A">
            <w:pPr>
              <w:spacing w:after="0" w:line="259" w:lineRule="auto"/>
              <w:ind w:left="102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4C7A" w14:textId="387E0DD0" w:rsidR="00BB58C8" w:rsidRPr="00BE0C80" w:rsidRDefault="00BB58C8" w:rsidP="0076166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Referent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E7AC" w14:textId="47347303" w:rsidR="00BB58C8" w:rsidRPr="00BE0C80" w:rsidRDefault="00BB58C8" w:rsidP="0076166A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7500" w14:textId="1661F727" w:rsidR="00BB58C8" w:rsidRPr="00BE0C80" w:rsidRDefault="00BB58C8" w:rsidP="0076166A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BE0C80">
              <w:rPr>
                <w:sz w:val="24"/>
              </w:rPr>
              <w:t>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275E" w14:textId="5C8251A6" w:rsidR="00BB58C8" w:rsidRPr="00BE0C80" w:rsidRDefault="00BB58C8" w:rsidP="0076166A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4830-6014</w:t>
            </w:r>
          </w:p>
        </w:tc>
      </w:tr>
      <w:tr w:rsidR="00BB58C8" w:rsidRPr="00BE0C80" w14:paraId="50769D0C" w14:textId="77777777" w:rsidTr="00381093">
        <w:tblPrEx>
          <w:tblCellMar>
            <w:top w:w="34" w:type="dxa"/>
            <w:left w:w="0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1BE81" w14:textId="33A18D59" w:rsidR="00BB58C8" w:rsidRPr="00BE0C80" w:rsidRDefault="00BB58C8" w:rsidP="0076166A">
            <w:pPr>
              <w:spacing w:after="0" w:line="259" w:lineRule="auto"/>
              <w:ind w:left="102" w:firstLine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02BA" w14:textId="20244A32" w:rsidR="00BB58C8" w:rsidRPr="00BE0C80" w:rsidRDefault="00BB58C8" w:rsidP="0076166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Referent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6553" w14:textId="583F8DAA" w:rsidR="00BB58C8" w:rsidRPr="00BE0C80" w:rsidRDefault="00BB58C8" w:rsidP="0076166A">
            <w:pPr>
              <w:spacing w:after="0" w:line="259" w:lineRule="auto"/>
              <w:ind w:left="0" w:right="52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ED21" w14:textId="3A7D5EB4" w:rsidR="00BB58C8" w:rsidRPr="00BE0C80" w:rsidRDefault="00BB58C8" w:rsidP="0076166A">
            <w:pPr>
              <w:spacing w:after="0" w:line="259" w:lineRule="auto"/>
              <w:ind w:left="0" w:right="68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EBDE" w14:textId="54936EEB" w:rsidR="00BB58C8" w:rsidRPr="00BE0C80" w:rsidRDefault="00BB58C8" w:rsidP="0076166A">
            <w:pPr>
              <w:spacing w:after="0" w:line="259" w:lineRule="auto"/>
              <w:ind w:left="0" w:right="2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4347-5414</w:t>
            </w:r>
          </w:p>
        </w:tc>
      </w:tr>
      <w:tr w:rsidR="00BB58C8" w14:paraId="2041F827" w14:textId="77777777" w:rsidTr="00381093">
        <w:tblPrEx>
          <w:tblCellMar>
            <w:left w:w="34" w:type="dxa"/>
            <w:right w:w="102" w:type="dxa"/>
          </w:tblCellMar>
        </w:tblPrEx>
        <w:trPr>
          <w:trHeight w:val="330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F52A" w14:textId="551577C8" w:rsidR="00BB58C8" w:rsidRPr="00BE0C80" w:rsidRDefault="00BB58C8" w:rsidP="0076166A">
            <w:pPr>
              <w:spacing w:after="0" w:line="259" w:lineRule="auto"/>
              <w:ind w:left="8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3FBA" w14:textId="087403B3" w:rsidR="00BB58C8" w:rsidRPr="00BE0C80" w:rsidRDefault="00BB58C8" w:rsidP="0076166A">
            <w:pPr>
              <w:spacing w:after="0" w:line="259" w:lineRule="auto"/>
              <w:ind w:left="0" w:firstLine="0"/>
              <w:rPr>
                <w:sz w:val="24"/>
              </w:rPr>
            </w:pPr>
            <w:r w:rsidRPr="00BE0C80">
              <w:rPr>
                <w:sz w:val="24"/>
              </w:rPr>
              <w:t xml:space="preserve">Casier 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7287" w14:textId="1F1BDF23" w:rsidR="00BB58C8" w:rsidRPr="00BE0C80" w:rsidRDefault="00BB58C8" w:rsidP="0076166A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E0C80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621C" w14:textId="65BE93D6" w:rsidR="00BB58C8" w:rsidRPr="00BE0C80" w:rsidRDefault="00BB58C8" w:rsidP="0076166A">
            <w:pPr>
              <w:spacing w:after="0" w:line="259" w:lineRule="auto"/>
              <w:ind w:left="109" w:firstLine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A770" w14:textId="5DA4CAA6" w:rsidR="00BB58C8" w:rsidRPr="00BE0C80" w:rsidRDefault="00BB58C8" w:rsidP="0076166A">
            <w:pPr>
              <w:spacing w:after="0" w:line="259" w:lineRule="auto"/>
              <w:ind w:left="335" w:right="255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7518</w:t>
            </w:r>
          </w:p>
        </w:tc>
      </w:tr>
      <w:tr w:rsidR="00BB58C8" w14:paraId="173311CE" w14:textId="77777777" w:rsidTr="00381093">
        <w:tblPrEx>
          <w:tblCellMar>
            <w:left w:w="34" w:type="dxa"/>
            <w:right w:w="102" w:type="dxa"/>
          </w:tblCellMar>
        </w:tblPrEx>
        <w:trPr>
          <w:trHeight w:val="299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ED30" w14:textId="456A08FB" w:rsidR="00BB58C8" w:rsidRPr="00BE0C80" w:rsidRDefault="00BB58C8" w:rsidP="0076166A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31C1C" w14:textId="0A6DC1A3" w:rsidR="00BB58C8" w:rsidRPr="00BE0C80" w:rsidRDefault="00BB58C8" w:rsidP="0076166A">
            <w:pPr>
              <w:spacing w:after="0" w:line="259" w:lineRule="auto"/>
              <w:ind w:left="20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Șofer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3791" w14:textId="79C5B926" w:rsidR="00BB58C8" w:rsidRPr="00BE0C80" w:rsidRDefault="00BB58C8" w:rsidP="0076166A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D89" w14:textId="31B71958" w:rsidR="00BB58C8" w:rsidRPr="00BE0C80" w:rsidRDefault="00BB58C8" w:rsidP="0076166A">
            <w:pPr>
              <w:spacing w:after="0" w:line="259" w:lineRule="auto"/>
              <w:ind w:left="7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42E3" w14:textId="33F14EA7" w:rsidR="00BB58C8" w:rsidRPr="00BE0C80" w:rsidRDefault="00BB58C8" w:rsidP="0076166A">
            <w:pPr>
              <w:spacing w:after="0" w:line="259" w:lineRule="auto"/>
              <w:ind w:left="73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6038-7518</w:t>
            </w:r>
          </w:p>
        </w:tc>
      </w:tr>
      <w:tr w:rsidR="00BB58C8" w14:paraId="3C3E72AE" w14:textId="77777777" w:rsidTr="00381093">
        <w:tblPrEx>
          <w:tblCellMar>
            <w:left w:w="34" w:type="dxa"/>
            <w:right w:w="102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EDC3D" w14:textId="3932867E" w:rsidR="00BB58C8" w:rsidRPr="00BE0C80" w:rsidRDefault="00BB58C8" w:rsidP="0076166A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bookmarkStart w:id="0" w:name="_Hlk162594649"/>
            <w:r w:rsidRPr="00BE0C80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3BFD1" w14:textId="2FA61F3C" w:rsidR="00BB58C8" w:rsidRPr="00BE0C80" w:rsidRDefault="00BB58C8" w:rsidP="0076166A">
            <w:pPr>
              <w:spacing w:after="0" w:line="259" w:lineRule="auto"/>
              <w:ind w:left="20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Muncitor calificat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27C7C" w14:textId="5989E49D" w:rsidR="00BB58C8" w:rsidRPr="00BE0C80" w:rsidRDefault="00BB58C8" w:rsidP="0076166A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r w:rsidRPr="007D5672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666E" w14:textId="1DC58269" w:rsidR="00BB58C8" w:rsidRPr="00BE0C80" w:rsidRDefault="00BB58C8" w:rsidP="0076166A">
            <w:pPr>
              <w:spacing w:after="0" w:line="259" w:lineRule="auto"/>
              <w:ind w:left="7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6B71" w14:textId="146D9256" w:rsidR="00BB58C8" w:rsidRPr="00BE0C80" w:rsidRDefault="00BB58C8" w:rsidP="0076166A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6038-7518</w:t>
            </w:r>
          </w:p>
        </w:tc>
      </w:tr>
      <w:tr w:rsidR="00BB58C8" w14:paraId="318F4044" w14:textId="77777777" w:rsidTr="00381093">
        <w:tblPrEx>
          <w:tblCellMar>
            <w:left w:w="34" w:type="dxa"/>
            <w:right w:w="102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4B49" w14:textId="590C9478" w:rsidR="00BB58C8" w:rsidRPr="00BE0C80" w:rsidRDefault="00BB58C8" w:rsidP="0076166A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F13B3" w14:textId="1A1B241B" w:rsidR="00BB58C8" w:rsidRPr="00BE0C80" w:rsidRDefault="00BB58C8" w:rsidP="0076166A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 w:rsidRPr="00BE0C80">
              <w:rPr>
                <w:sz w:val="24"/>
              </w:rPr>
              <w:t>Muncitor calificat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38E3F" w14:textId="1A144AFB" w:rsidR="00BB58C8" w:rsidRPr="00BE0C80" w:rsidRDefault="00BB58C8" w:rsidP="0076166A">
            <w:pPr>
              <w:spacing w:after="0" w:line="259" w:lineRule="auto"/>
              <w:ind w:left="104" w:firstLine="0"/>
              <w:jc w:val="center"/>
              <w:rPr>
                <w:sz w:val="24"/>
              </w:rPr>
            </w:pPr>
            <w:r w:rsidRPr="007D5672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4E705" w14:textId="020EA5C7" w:rsidR="00BB58C8" w:rsidRPr="00BE0C80" w:rsidRDefault="00BB58C8" w:rsidP="0076166A">
            <w:pPr>
              <w:spacing w:after="0" w:line="259" w:lineRule="auto"/>
              <w:ind w:left="70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8661" w14:textId="0A3FF4FA" w:rsidR="00BB58C8" w:rsidRPr="00BE0C80" w:rsidRDefault="00BB58C8" w:rsidP="0076166A">
            <w:pPr>
              <w:spacing w:after="0" w:line="259" w:lineRule="auto"/>
              <w:ind w:left="66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5555-6917</w:t>
            </w:r>
          </w:p>
        </w:tc>
      </w:tr>
      <w:bookmarkEnd w:id="0"/>
      <w:tr w:rsidR="004A0D9C" w14:paraId="5C992755" w14:textId="77777777" w:rsidTr="00381093">
        <w:tblPrEx>
          <w:tblCellMar>
            <w:left w:w="34" w:type="dxa"/>
            <w:right w:w="102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CCBFFC" w14:textId="77777777" w:rsidR="004A0D9C" w:rsidRPr="00BE0C80" w:rsidRDefault="004A0D9C" w:rsidP="004A0D9C">
            <w:pPr>
              <w:spacing w:after="0" w:line="259" w:lineRule="auto"/>
              <w:ind w:left="156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lastRenderedPageBreak/>
              <w:t>Nr.</w:t>
            </w:r>
          </w:p>
          <w:p w14:paraId="5CABDD5E" w14:textId="5DEDEC87" w:rsidR="004A0D9C" w:rsidRPr="00ED5365" w:rsidRDefault="004A0D9C" w:rsidP="004A0D9C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crt.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5859CE" w14:textId="0B97E9E9" w:rsidR="004A0D9C" w:rsidRPr="00ED5365" w:rsidRDefault="004A0D9C" w:rsidP="004A0D9C">
            <w:pPr>
              <w:spacing w:after="0" w:line="259" w:lineRule="auto"/>
              <w:ind w:left="7" w:firstLine="0"/>
              <w:jc w:val="left"/>
              <w:rPr>
                <w:sz w:val="24"/>
              </w:rPr>
            </w:pPr>
            <w:proofErr w:type="spellStart"/>
            <w:r w:rsidRPr="00BE0C80">
              <w:rPr>
                <w:sz w:val="24"/>
              </w:rPr>
              <w:t>Functie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7A1AF1" w14:textId="5DF55494" w:rsidR="004A0D9C" w:rsidRPr="00ED5365" w:rsidRDefault="004A0D9C" w:rsidP="004A0D9C">
            <w:pPr>
              <w:spacing w:after="0" w:line="259" w:lineRule="auto"/>
              <w:ind w:left="104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Studii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6840A0" w14:textId="27BA8FCD" w:rsidR="004A0D9C" w:rsidRPr="00ED5365" w:rsidRDefault="004A0D9C" w:rsidP="004A0D9C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  <w:r w:rsidRPr="00BE0C80">
              <w:rPr>
                <w:sz w:val="24"/>
              </w:rPr>
              <w:t>Grad profesional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2B83BD" w14:textId="77777777" w:rsidR="004A0D9C" w:rsidRDefault="004A0D9C" w:rsidP="004A0D9C">
            <w:pPr>
              <w:spacing w:after="0" w:line="259" w:lineRule="auto"/>
              <w:ind w:left="3" w:firstLine="0"/>
              <w:jc w:val="center"/>
            </w:pPr>
            <w:r>
              <w:t xml:space="preserve">Salarii de bază </w:t>
            </w:r>
          </w:p>
          <w:p w14:paraId="2584395B" w14:textId="0F69C274" w:rsidR="004A0D9C" w:rsidRPr="00ED5365" w:rsidRDefault="004A0D9C" w:rsidP="004A0D9C">
            <w:pPr>
              <w:spacing w:after="0" w:line="259" w:lineRule="auto"/>
              <w:ind w:left="66" w:firstLine="0"/>
              <w:jc w:val="center"/>
              <w:rPr>
                <w:sz w:val="24"/>
              </w:rPr>
            </w:pPr>
            <w:r>
              <w:t>nivel minim - nivel maxim</w:t>
            </w:r>
          </w:p>
        </w:tc>
      </w:tr>
      <w:tr w:rsidR="004A0D9C" w14:paraId="521D39A4" w14:textId="77777777" w:rsidTr="00381093">
        <w:tblPrEx>
          <w:tblCellMar>
            <w:left w:w="34" w:type="dxa"/>
            <w:right w:w="102" w:type="dxa"/>
          </w:tblCellMar>
        </w:tblPrEx>
        <w:trPr>
          <w:trHeight w:val="306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A1478B" w14:textId="2877CFFB" w:rsidR="004A0D9C" w:rsidRPr="00ED5365" w:rsidRDefault="004A0D9C" w:rsidP="004A0D9C">
            <w:pPr>
              <w:spacing w:after="0" w:line="259" w:lineRule="auto"/>
              <w:ind w:left="111" w:firstLine="0"/>
              <w:jc w:val="center"/>
              <w:rPr>
                <w:sz w:val="24"/>
              </w:rPr>
            </w:pPr>
            <w:r w:rsidRPr="00ED5365"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428D57" w14:textId="5164A973" w:rsidR="004A0D9C" w:rsidRPr="00ED5365" w:rsidRDefault="004A0D9C" w:rsidP="004A0D9C">
            <w:pPr>
              <w:spacing w:after="0" w:line="259" w:lineRule="auto"/>
              <w:ind w:left="7" w:firstLine="0"/>
              <w:jc w:val="left"/>
              <w:rPr>
                <w:sz w:val="24"/>
              </w:rPr>
            </w:pPr>
            <w:r w:rsidRPr="00ED5365">
              <w:rPr>
                <w:sz w:val="24"/>
              </w:rPr>
              <w:t>Muncitor calificat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352763" w14:textId="178D40E6" w:rsidR="004A0D9C" w:rsidRPr="00ED5365" w:rsidRDefault="004A0D9C" w:rsidP="004A0D9C">
            <w:pPr>
              <w:spacing w:after="0" w:line="259" w:lineRule="auto"/>
              <w:ind w:left="104" w:firstLine="0"/>
              <w:jc w:val="center"/>
              <w:rPr>
                <w:sz w:val="24"/>
              </w:rPr>
            </w:pPr>
            <w:r w:rsidRPr="00ED5365">
              <w:rPr>
                <w:sz w:val="24"/>
              </w:rPr>
              <w:t>M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4C035" w14:textId="5ACA5AA7" w:rsidR="004A0D9C" w:rsidRPr="00ED5365" w:rsidRDefault="004A0D9C" w:rsidP="004A0D9C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  <w:r w:rsidRPr="00ED5365">
              <w:rPr>
                <w:sz w:val="24"/>
              </w:rPr>
              <w:t>III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BE706B" w14:textId="3D6A21AB" w:rsidR="004A0D9C" w:rsidRPr="00ED5365" w:rsidRDefault="004A0D9C" w:rsidP="004A0D9C">
            <w:pPr>
              <w:spacing w:after="0" w:line="259" w:lineRule="auto"/>
              <w:ind w:left="66" w:firstLine="0"/>
              <w:jc w:val="center"/>
              <w:rPr>
                <w:sz w:val="24"/>
              </w:rPr>
            </w:pPr>
            <w:r w:rsidRPr="00ED5365">
              <w:rPr>
                <w:sz w:val="24"/>
              </w:rPr>
              <w:t>5072-6315</w:t>
            </w:r>
          </w:p>
        </w:tc>
      </w:tr>
    </w:tbl>
    <w:tbl>
      <w:tblPr>
        <w:tblW w:w="870" w:type="dxa"/>
        <w:tblLook w:val="04A0" w:firstRow="1" w:lastRow="0" w:firstColumn="1" w:lastColumn="0" w:noHBand="0" w:noVBand="1"/>
      </w:tblPr>
      <w:tblGrid>
        <w:gridCol w:w="870"/>
      </w:tblGrid>
      <w:tr w:rsidR="008746EF" w:rsidRPr="008746EF" w14:paraId="317F26B9" w14:textId="77777777" w:rsidTr="007A3567">
        <w:trPr>
          <w:trHeight w:val="31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18CB" w14:textId="77777777" w:rsidR="00ED5365" w:rsidRDefault="00ED5365" w:rsidP="008746EF">
            <w:pPr>
              <w:spacing w:after="0" w:line="240" w:lineRule="auto"/>
              <w:ind w:left="0" w:firstLine="0"/>
              <w:jc w:val="left"/>
              <w:rPr>
                <w:kern w:val="0"/>
                <w:sz w:val="24"/>
                <w14:ligatures w14:val="none"/>
              </w:rPr>
            </w:pPr>
          </w:p>
          <w:p w14:paraId="7106EB56" w14:textId="260048AF" w:rsidR="008746EF" w:rsidRPr="008746EF" w:rsidRDefault="008746EF" w:rsidP="008746EF">
            <w:pPr>
              <w:spacing w:after="0" w:line="240" w:lineRule="auto"/>
              <w:ind w:left="0" w:firstLine="0"/>
              <w:jc w:val="left"/>
              <w:rPr>
                <w:kern w:val="0"/>
                <w:sz w:val="24"/>
                <w14:ligatures w14:val="none"/>
              </w:rPr>
            </w:pPr>
            <w:r w:rsidRPr="008746EF">
              <w:rPr>
                <w:kern w:val="0"/>
                <w:sz w:val="24"/>
                <w14:ligatures w14:val="none"/>
              </w:rPr>
              <w:t xml:space="preserve">*Notă: </w:t>
            </w:r>
          </w:p>
        </w:tc>
      </w:tr>
    </w:tbl>
    <w:p w14:paraId="424347A9" w14:textId="77777777" w:rsidR="00037308" w:rsidRPr="00037308" w:rsidRDefault="00037308" w:rsidP="00037308">
      <w:pPr>
        <w:spacing w:after="0" w:line="360" w:lineRule="atLeast"/>
        <w:ind w:left="0" w:firstLine="0"/>
        <w:jc w:val="left"/>
        <w:rPr>
          <w:b/>
          <w:bCs/>
          <w:color w:val="0A0A0A"/>
          <w:kern w:val="0"/>
          <w:sz w:val="24"/>
          <w:lang w:val="es-ES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es-ES" w:eastAsia="en-US"/>
          <w14:ligatures w14:val="none"/>
        </w:rPr>
        <w:t>1.</w:t>
      </w:r>
      <w:r w:rsidRPr="00037308">
        <w:rPr>
          <w:rFonts w:ascii="Arial" w:hAnsi="Arial" w:cs="Arial"/>
          <w:b/>
          <w:bCs/>
          <w:color w:val="0A0A0A"/>
          <w:kern w:val="0"/>
          <w:sz w:val="24"/>
          <w:lang w:val="es-ES" w:eastAsia="en-US"/>
          <w14:ligatures w14:val="none"/>
        </w:rPr>
        <w:t xml:space="preserve"> </w:t>
      </w:r>
      <w:r w:rsidRPr="00037308">
        <w:rPr>
          <w:b/>
          <w:bCs/>
          <w:color w:val="0A0A0A"/>
          <w:kern w:val="0"/>
          <w:sz w:val="24"/>
          <w:lang w:val="es-ES" w:eastAsia="en-US"/>
          <w14:ligatures w14:val="none"/>
        </w:rPr>
        <w:t>Regimul Salarial al Funcțiilor de Demnitate Publică</w:t>
      </w:r>
    </w:p>
    <w:p w14:paraId="2A20E428" w14:textId="77777777" w:rsidR="00037308" w:rsidRPr="00037308" w:rsidRDefault="00037308" w:rsidP="00E24E1D">
      <w:pPr>
        <w:numPr>
          <w:ilvl w:val="0"/>
          <w:numId w:val="2"/>
        </w:numPr>
        <w:spacing w:after="180" w:line="360" w:lineRule="atLeast"/>
        <w:rPr>
          <w:color w:val="0A0A0A"/>
          <w:kern w:val="0"/>
          <w:sz w:val="24"/>
          <w:lang w:val="es-ES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es-ES" w:eastAsia="en-US"/>
          <w14:ligatures w14:val="none"/>
        </w:rPr>
        <w:t>Stabilirea drepturilor:</w:t>
      </w:r>
      <w:r w:rsidRPr="00037308">
        <w:rPr>
          <w:color w:val="0A0A0A"/>
          <w:kern w:val="0"/>
          <w:sz w:val="24"/>
          <w:lang w:val="es-ES" w:eastAsia="en-US"/>
          <w14:ligatures w14:val="none"/>
        </w:rPr>
        <w:t> Indemnizațiile lunare pentru funcțiile de președinte și vicepreședinte de Consiliu Județean sunt stabilite în conformitate cu </w:t>
      </w:r>
      <w:r w:rsidRPr="00037308">
        <w:rPr>
          <w:b/>
          <w:bCs/>
          <w:color w:val="0A0A0A"/>
          <w:kern w:val="0"/>
          <w:sz w:val="24"/>
          <w:lang w:val="es-ES" w:eastAsia="en-US"/>
          <w14:ligatures w14:val="none"/>
        </w:rPr>
        <w:t>art. 13 din Legea-cadru nr. 153/2017</w:t>
      </w:r>
      <w:r w:rsidRPr="00037308">
        <w:rPr>
          <w:color w:val="0A0A0A"/>
          <w:kern w:val="0"/>
          <w:sz w:val="24"/>
          <w:lang w:val="es-ES" w:eastAsia="en-US"/>
          <w14:ligatures w14:val="none"/>
        </w:rPr>
        <w:t>.</w:t>
      </w:r>
    </w:p>
    <w:p w14:paraId="4ADD8A21" w14:textId="77777777" w:rsidR="00037308" w:rsidRDefault="00037308" w:rsidP="00E24E1D">
      <w:pPr>
        <w:numPr>
          <w:ilvl w:val="0"/>
          <w:numId w:val="2"/>
        </w:numPr>
        <w:spacing w:after="180" w:line="360" w:lineRule="atLeast"/>
        <w:rPr>
          <w:color w:val="0A0A0A"/>
          <w:kern w:val="0"/>
          <w:sz w:val="24"/>
          <w:lang w:val="es-ES" w:eastAsia="en-US"/>
          <w14:ligatures w14:val="none"/>
        </w:rPr>
      </w:pP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Plafonare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2026: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Potrivit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art. XVI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alin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. </w:t>
      </w:r>
      <w:r w:rsidRPr="00037308">
        <w:rPr>
          <w:b/>
          <w:bCs/>
          <w:color w:val="0A0A0A"/>
          <w:kern w:val="0"/>
          <w:sz w:val="24"/>
          <w:lang w:val="es-ES" w:eastAsia="en-US"/>
          <w14:ligatures w14:val="none"/>
        </w:rPr>
        <w:t>(2) din Legea nr. 141/2025</w:t>
      </w:r>
      <w:r w:rsidRPr="00037308">
        <w:rPr>
          <w:color w:val="0A0A0A"/>
          <w:kern w:val="0"/>
          <w:sz w:val="24"/>
          <w:lang w:val="es-ES" w:eastAsia="en-US"/>
          <w14:ligatures w14:val="none"/>
        </w:rPr>
        <w:t>, cuantumul acestor indemnizații se menține la nivelul aferent lunii decembrie 2025.</w:t>
      </w:r>
    </w:p>
    <w:p w14:paraId="0718125D" w14:textId="74673E00" w:rsidR="00025651" w:rsidRPr="008434BB" w:rsidRDefault="00037308" w:rsidP="008434BB">
      <w:pPr>
        <w:numPr>
          <w:ilvl w:val="0"/>
          <w:numId w:val="2"/>
        </w:numPr>
        <w:spacing w:after="180" w:line="360" w:lineRule="atLeast"/>
        <w:rPr>
          <w:color w:val="0A0A0A"/>
          <w:kern w:val="0"/>
          <w:sz w:val="24"/>
          <w:lang w:val="en-US" w:eastAsia="en-US"/>
          <w14:ligatures w14:val="none"/>
        </w:rPr>
      </w:pP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Majorări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Proiecte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Europene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: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În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baza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art. 16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alin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. (2) din Legea nr. 153/2017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și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a </w:t>
      </w:r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H.G. nr. 234/2023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, </w:t>
      </w:r>
      <w:proofErr w:type="spellStart"/>
      <w:r w:rsidR="00025651">
        <w:rPr>
          <w:color w:val="0A0A0A"/>
          <w:kern w:val="0"/>
          <w:sz w:val="24"/>
          <w:lang w:val="en-US" w:eastAsia="en-US"/>
          <w14:ligatures w14:val="none"/>
        </w:rPr>
        <w:t>i</w:t>
      </w:r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ndemnizațiile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lunare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ale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președinților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și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vicepreședinților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consiliilor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județene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se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majorează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cu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până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la 40% pe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perioada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implementării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proiectelor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finanțate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prin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fonduri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europene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nerambursabile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,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fonduri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externe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rambursabile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sau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prin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Mecanismul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de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redresare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și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reziliență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(PNRR), cu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încadrarea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în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bugetul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aprobat</w:t>
      </w:r>
      <w:proofErr w:type="spellEnd"/>
      <w:r w:rsidR="001D5A6E" w:rsidRPr="001D5A6E">
        <w:rPr>
          <w:color w:val="0A0A0A"/>
          <w:kern w:val="0"/>
          <w:sz w:val="24"/>
          <w:lang w:val="en-US" w:eastAsia="en-US"/>
          <w14:ligatures w14:val="none"/>
        </w:rPr>
        <w:t>.</w:t>
      </w:r>
    </w:p>
    <w:p w14:paraId="6050FE6E" w14:textId="79067088" w:rsidR="00037308" w:rsidRPr="00037308" w:rsidRDefault="00037308" w:rsidP="00025651">
      <w:pPr>
        <w:spacing w:after="180" w:line="360" w:lineRule="atLeast"/>
        <w:jc w:val="left"/>
        <w:rPr>
          <w:color w:val="0A0A0A"/>
          <w:kern w:val="0"/>
          <w:sz w:val="24"/>
          <w:lang w:val="es-ES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2.</w:t>
      </w:r>
      <w:r w:rsidRPr="00037308">
        <w:rPr>
          <w:rFonts w:ascii="Arial" w:hAnsi="Arial" w:cs="Arial"/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Salarizarea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Personalului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din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Aparatul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de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Specialitate</w:t>
      </w:r>
      <w:proofErr w:type="spellEnd"/>
    </w:p>
    <w:p w14:paraId="1E3DA4CB" w14:textId="77777777" w:rsidR="00037308" w:rsidRPr="00037308" w:rsidRDefault="00037308" w:rsidP="00037308">
      <w:pPr>
        <w:numPr>
          <w:ilvl w:val="0"/>
          <w:numId w:val="3"/>
        </w:numPr>
        <w:spacing w:after="180" w:line="360" w:lineRule="atLeast"/>
        <w:jc w:val="left"/>
        <w:rPr>
          <w:color w:val="0A0A0A"/>
          <w:kern w:val="0"/>
          <w:sz w:val="24"/>
          <w:lang w:val="en-US" w:eastAsia="en-US"/>
          <w14:ligatures w14:val="none"/>
        </w:rPr>
      </w:pP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Cadrul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legal: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Salariile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de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bază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pentru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funcționarii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publici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și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personalul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contractual sunt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stabilite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prin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Hotărâri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ale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Consiliului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Județean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Vrancea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, cu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respectarea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art. 11 din Legea nr. 153/2017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.</w:t>
      </w:r>
    </w:p>
    <w:p w14:paraId="3DE7C9A0" w14:textId="77777777" w:rsidR="00037308" w:rsidRPr="00037308" w:rsidRDefault="00037308" w:rsidP="00037308">
      <w:pPr>
        <w:numPr>
          <w:ilvl w:val="0"/>
          <w:numId w:val="3"/>
        </w:numPr>
        <w:spacing w:after="180" w:line="360" w:lineRule="atLeast"/>
        <w:jc w:val="left"/>
        <w:rPr>
          <w:color w:val="0A0A0A"/>
          <w:kern w:val="0"/>
          <w:sz w:val="24"/>
          <w:lang w:val="en-US" w:eastAsia="en-US"/>
          <w14:ligatures w14:val="none"/>
        </w:rPr>
      </w:pP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Limită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maximă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: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 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Nivelul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venitului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salarial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lunar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nu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poate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depăși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nivelul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indemnizației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lunare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a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vicepreședintelui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Consiliului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Județean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>.</w:t>
      </w:r>
    </w:p>
    <w:p w14:paraId="002EDCB7" w14:textId="77777777" w:rsidR="00037308" w:rsidRPr="00037308" w:rsidRDefault="00037308" w:rsidP="000F46D8">
      <w:pPr>
        <w:numPr>
          <w:ilvl w:val="0"/>
          <w:numId w:val="3"/>
        </w:numPr>
        <w:spacing w:after="180" w:line="360" w:lineRule="atLeast"/>
        <w:rPr>
          <w:color w:val="0A0A0A"/>
          <w:kern w:val="0"/>
          <w:sz w:val="24"/>
          <w:lang w:val="en-US" w:eastAsia="en-US"/>
          <w14:ligatures w14:val="none"/>
        </w:rPr>
      </w:pP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Menținerea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cuantumului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: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> Conform </w:t>
      </w:r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 xml:space="preserve">art. XVI </w:t>
      </w:r>
      <w:proofErr w:type="spellStart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alin</w:t>
      </w:r>
      <w:proofErr w:type="spellEnd"/>
      <w:r w:rsidRPr="00037308">
        <w:rPr>
          <w:b/>
          <w:bCs/>
          <w:color w:val="0A0A0A"/>
          <w:kern w:val="0"/>
          <w:sz w:val="24"/>
          <w:lang w:val="en-US" w:eastAsia="en-US"/>
          <w14:ligatures w14:val="none"/>
        </w:rPr>
        <w:t>. (3) din Legea nr. 141/2025</w:t>
      </w:r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,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începând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cu 1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ianuarie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2026,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salariile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de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bază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se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mențin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la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nivelul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lunii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decembrie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2025,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condiționat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de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ocuparea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aceleiași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funcții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și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desfășurarea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activității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în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aceleași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37308">
        <w:rPr>
          <w:color w:val="0A0A0A"/>
          <w:kern w:val="0"/>
          <w:sz w:val="24"/>
          <w:lang w:val="en-US" w:eastAsia="en-US"/>
          <w14:ligatures w14:val="none"/>
        </w:rPr>
        <w:t>condiții</w:t>
      </w:r>
      <w:proofErr w:type="spellEnd"/>
      <w:r w:rsidRPr="00037308">
        <w:rPr>
          <w:color w:val="0A0A0A"/>
          <w:kern w:val="0"/>
          <w:sz w:val="24"/>
          <w:lang w:val="en-US" w:eastAsia="en-US"/>
          <w14:ligatures w14:val="none"/>
        </w:rPr>
        <w:t>.</w:t>
      </w:r>
    </w:p>
    <w:p w14:paraId="20D606F0" w14:textId="77777777" w:rsidR="00037308" w:rsidRPr="00037308" w:rsidRDefault="00037308" w:rsidP="00037308">
      <w:pPr>
        <w:spacing w:after="0" w:line="360" w:lineRule="atLeast"/>
        <w:ind w:left="0" w:firstLine="0"/>
        <w:jc w:val="left"/>
        <w:rPr>
          <w:b/>
          <w:bCs/>
          <w:color w:val="0A0A0A"/>
          <w:kern w:val="0"/>
          <w:sz w:val="24"/>
          <w:lang w:val="it-IT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3. Alte Drepturi Salariale, Sporuri și Majorări</w:t>
      </w:r>
    </w:p>
    <w:p w14:paraId="4DD4F057" w14:textId="77777777" w:rsidR="00037308" w:rsidRPr="00037308" w:rsidRDefault="00037308" w:rsidP="00037308">
      <w:pPr>
        <w:numPr>
          <w:ilvl w:val="0"/>
          <w:numId w:val="4"/>
        </w:numPr>
        <w:spacing w:after="180" w:line="360" w:lineRule="atLeast"/>
        <w:jc w:val="left"/>
        <w:rPr>
          <w:color w:val="0A0A0A"/>
          <w:kern w:val="0"/>
          <w:sz w:val="24"/>
          <w:lang w:val="it-IT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Control Financiar Preventiv (CFP):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Personalul care exercită această activitate beneficiază de o majorare a salariului de bază cu </w:t>
      </w: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10%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(art. 15, Legea 153/2017).</w:t>
      </w:r>
    </w:p>
    <w:p w14:paraId="7D1528F2" w14:textId="77777777" w:rsidR="00037308" w:rsidRPr="00037308" w:rsidRDefault="00037308" w:rsidP="00037308">
      <w:pPr>
        <w:numPr>
          <w:ilvl w:val="0"/>
          <w:numId w:val="4"/>
        </w:numPr>
        <w:spacing w:after="180" w:line="360" w:lineRule="atLeast"/>
        <w:jc w:val="left"/>
        <w:rPr>
          <w:color w:val="0A0A0A"/>
          <w:kern w:val="0"/>
          <w:sz w:val="24"/>
          <w:lang w:val="it-IT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lastRenderedPageBreak/>
        <w:t>Spor pentru Handicap: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Persoanele cu handicap grav sau accentuat beneficiază de un spor de </w:t>
      </w: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15%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din salariul de bază pentru activitatea desfășurată în cadrul programului normal de lucru (art. 22, Legea 153/2017).</w:t>
      </w:r>
    </w:p>
    <w:p w14:paraId="656436D2" w14:textId="77777777" w:rsidR="00FA365D" w:rsidRDefault="00037308" w:rsidP="002D7C6D">
      <w:pPr>
        <w:numPr>
          <w:ilvl w:val="0"/>
          <w:numId w:val="4"/>
        </w:numPr>
        <w:spacing w:after="180" w:line="360" w:lineRule="atLeast"/>
        <w:jc w:val="left"/>
        <w:rPr>
          <w:color w:val="0A0A0A"/>
          <w:kern w:val="0"/>
          <w:sz w:val="24"/>
          <w:lang w:val="it-IT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Echipe de Proiect (Fonduri Europene/PNRR):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</w:t>
      </w:r>
      <w:r w:rsidR="00067260" w:rsidRPr="00067260">
        <w:rPr>
          <w:color w:val="0A0A0A"/>
          <w:kern w:val="0"/>
          <w:sz w:val="24"/>
          <w:lang w:val="it-IT" w:eastAsia="en-US"/>
          <w14:ligatures w14:val="none"/>
        </w:rPr>
        <w:t>Personalul nominalizat în echipele de proiecte finanțate din fonduri europene nerambursabile, fonduri externe rambursabile și PNRR beneficiază de o majorare a salariului de bază de până la 40%. Procentul de majorare se stabilește în baza criteriilor prevăzute de HG nr. 1009/2025 și se aplică proporțional cu timpul efectiv alocat activităților pentru fiecare proiect, conform art. XV din Legea nr. 141/2025.</w:t>
      </w:r>
    </w:p>
    <w:p w14:paraId="504E76E4" w14:textId="77777777" w:rsidR="00037308" w:rsidRPr="00037308" w:rsidRDefault="00037308" w:rsidP="00037308">
      <w:pPr>
        <w:numPr>
          <w:ilvl w:val="0"/>
          <w:numId w:val="4"/>
        </w:numPr>
        <w:spacing w:after="180" w:line="360" w:lineRule="atLeast"/>
        <w:jc w:val="left"/>
        <w:rPr>
          <w:color w:val="0A0A0A"/>
          <w:kern w:val="0"/>
          <w:sz w:val="24"/>
          <w:lang w:val="it-IT" w:eastAsia="en-US"/>
          <w14:ligatures w14:val="none"/>
        </w:rPr>
      </w:pP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Indemnizația de Hrană: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Se acordă lunar o indemnizație de hrană de </w:t>
      </w: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347 lei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, exclusiv pentru personalul ale cărui salarii nete sunt de până la </w:t>
      </w:r>
      <w:r w:rsidRPr="00037308">
        <w:rPr>
          <w:b/>
          <w:bCs/>
          <w:color w:val="0A0A0A"/>
          <w:kern w:val="0"/>
          <w:sz w:val="24"/>
          <w:lang w:val="it-IT" w:eastAsia="en-US"/>
          <w14:ligatures w14:val="none"/>
        </w:rPr>
        <w:t>6.000 lei inclusiv</w:t>
      </w:r>
      <w:r w:rsidRPr="00037308">
        <w:rPr>
          <w:color w:val="0A0A0A"/>
          <w:kern w:val="0"/>
          <w:sz w:val="24"/>
          <w:lang w:val="it-IT" w:eastAsia="en-US"/>
          <w14:ligatures w14:val="none"/>
        </w:rPr>
        <w:t> (art. 18 din Legea 153/2017 coroborat cu art. XV din Legea 141/2025).</w:t>
      </w:r>
    </w:p>
    <w:p w14:paraId="6D33E98F" w14:textId="65B77F1B" w:rsidR="00037308" w:rsidRPr="00037308" w:rsidRDefault="00037308" w:rsidP="00037308">
      <w:pPr>
        <w:spacing w:after="0" w:line="240" w:lineRule="auto"/>
        <w:ind w:left="0" w:firstLine="0"/>
        <w:jc w:val="left"/>
        <w:rPr>
          <w:rFonts w:ascii="Arial" w:hAnsi="Arial" w:cs="Arial"/>
          <w:color w:val="0A0A0A"/>
          <w:kern w:val="0"/>
          <w:sz w:val="24"/>
          <w:lang w:val="it-IT" w:eastAsia="en-US"/>
          <w14:ligatures w14:val="none"/>
        </w:rPr>
      </w:pPr>
    </w:p>
    <w:sectPr w:rsidR="00037308" w:rsidRPr="00037308" w:rsidSect="004A0D9C">
      <w:pgSz w:w="16838" w:h="11904" w:orient="landscape"/>
      <w:pgMar w:top="993" w:right="2798" w:bottom="1175" w:left="10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51F4" w14:textId="77777777" w:rsidR="002469F5" w:rsidRDefault="002469F5" w:rsidP="00863C42">
      <w:pPr>
        <w:spacing w:after="0" w:line="240" w:lineRule="auto"/>
      </w:pPr>
      <w:r>
        <w:separator/>
      </w:r>
    </w:p>
  </w:endnote>
  <w:endnote w:type="continuationSeparator" w:id="0">
    <w:p w14:paraId="6983FADA" w14:textId="77777777" w:rsidR="002469F5" w:rsidRDefault="002469F5" w:rsidP="0086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1408" w14:textId="77777777" w:rsidR="002469F5" w:rsidRDefault="002469F5" w:rsidP="00863C42">
      <w:pPr>
        <w:spacing w:after="0" w:line="240" w:lineRule="auto"/>
      </w:pPr>
      <w:r>
        <w:separator/>
      </w:r>
    </w:p>
  </w:footnote>
  <w:footnote w:type="continuationSeparator" w:id="0">
    <w:p w14:paraId="78FEFA55" w14:textId="77777777" w:rsidR="002469F5" w:rsidRDefault="002469F5" w:rsidP="0086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0406"/>
    <w:multiLevelType w:val="hybridMultilevel"/>
    <w:tmpl w:val="A95A6FDC"/>
    <w:lvl w:ilvl="0" w:tplc="C2200060">
      <w:start w:val="1"/>
      <w:numFmt w:val="bullet"/>
      <w:lvlText w:val="*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66E52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76402E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96D610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FAF252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C73EA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61E84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6EB660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4FD2C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E7739"/>
    <w:multiLevelType w:val="multilevel"/>
    <w:tmpl w:val="1B6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75"/>
    <w:multiLevelType w:val="multilevel"/>
    <w:tmpl w:val="5B9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D0AE8"/>
    <w:multiLevelType w:val="multilevel"/>
    <w:tmpl w:val="379E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240348">
    <w:abstractNumId w:val="0"/>
  </w:num>
  <w:num w:numId="2" w16cid:durableId="398333598">
    <w:abstractNumId w:val="1"/>
  </w:num>
  <w:num w:numId="3" w16cid:durableId="562983261">
    <w:abstractNumId w:val="3"/>
  </w:num>
  <w:num w:numId="4" w16cid:durableId="1438788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1B"/>
    <w:rsid w:val="00017472"/>
    <w:rsid w:val="00025651"/>
    <w:rsid w:val="00037308"/>
    <w:rsid w:val="000532C6"/>
    <w:rsid w:val="00055ED5"/>
    <w:rsid w:val="00066A2D"/>
    <w:rsid w:val="00067260"/>
    <w:rsid w:val="0007189B"/>
    <w:rsid w:val="00085650"/>
    <w:rsid w:val="00086CBA"/>
    <w:rsid w:val="000A3DA0"/>
    <w:rsid w:val="000B28E8"/>
    <w:rsid w:val="000B4440"/>
    <w:rsid w:val="000C1ADD"/>
    <w:rsid w:val="000D17A8"/>
    <w:rsid w:val="000D4335"/>
    <w:rsid w:val="000F23FB"/>
    <w:rsid w:val="000F46D8"/>
    <w:rsid w:val="0012026F"/>
    <w:rsid w:val="00130D3F"/>
    <w:rsid w:val="00134C45"/>
    <w:rsid w:val="00172A76"/>
    <w:rsid w:val="0017595B"/>
    <w:rsid w:val="001813E5"/>
    <w:rsid w:val="00186F0E"/>
    <w:rsid w:val="0019113C"/>
    <w:rsid w:val="001D00F6"/>
    <w:rsid w:val="001D5A6E"/>
    <w:rsid w:val="001D6247"/>
    <w:rsid w:val="00200A50"/>
    <w:rsid w:val="0020436F"/>
    <w:rsid w:val="00206246"/>
    <w:rsid w:val="00217903"/>
    <w:rsid w:val="00225A46"/>
    <w:rsid w:val="00234F4C"/>
    <w:rsid w:val="00237F73"/>
    <w:rsid w:val="002457C0"/>
    <w:rsid w:val="002469F5"/>
    <w:rsid w:val="00262899"/>
    <w:rsid w:val="00264621"/>
    <w:rsid w:val="00274A2C"/>
    <w:rsid w:val="002B29D4"/>
    <w:rsid w:val="002C28DA"/>
    <w:rsid w:val="002D1BAD"/>
    <w:rsid w:val="003042A6"/>
    <w:rsid w:val="00381093"/>
    <w:rsid w:val="0039086B"/>
    <w:rsid w:val="00397BDF"/>
    <w:rsid w:val="003B5123"/>
    <w:rsid w:val="003F636B"/>
    <w:rsid w:val="004155E2"/>
    <w:rsid w:val="00456AC1"/>
    <w:rsid w:val="004605A4"/>
    <w:rsid w:val="00475C2A"/>
    <w:rsid w:val="004A0D9C"/>
    <w:rsid w:val="004E5B5D"/>
    <w:rsid w:val="005253D1"/>
    <w:rsid w:val="00544488"/>
    <w:rsid w:val="00551C8C"/>
    <w:rsid w:val="00554714"/>
    <w:rsid w:val="0056598B"/>
    <w:rsid w:val="00567B4D"/>
    <w:rsid w:val="0057590E"/>
    <w:rsid w:val="00577442"/>
    <w:rsid w:val="005A0C10"/>
    <w:rsid w:val="005B63DB"/>
    <w:rsid w:val="005C288C"/>
    <w:rsid w:val="005C3F62"/>
    <w:rsid w:val="005D047B"/>
    <w:rsid w:val="005D235E"/>
    <w:rsid w:val="005E0148"/>
    <w:rsid w:val="005E1BCB"/>
    <w:rsid w:val="005E4BA6"/>
    <w:rsid w:val="005E5CBC"/>
    <w:rsid w:val="00621914"/>
    <w:rsid w:val="006250C1"/>
    <w:rsid w:val="006530D2"/>
    <w:rsid w:val="00653815"/>
    <w:rsid w:val="00657231"/>
    <w:rsid w:val="006817D7"/>
    <w:rsid w:val="006A38F7"/>
    <w:rsid w:val="006A5CE2"/>
    <w:rsid w:val="006D7326"/>
    <w:rsid w:val="006E4BF5"/>
    <w:rsid w:val="006F4DBC"/>
    <w:rsid w:val="00725B3E"/>
    <w:rsid w:val="00726B85"/>
    <w:rsid w:val="007429B3"/>
    <w:rsid w:val="007528BE"/>
    <w:rsid w:val="0076166A"/>
    <w:rsid w:val="0077290B"/>
    <w:rsid w:val="007759AA"/>
    <w:rsid w:val="0079151C"/>
    <w:rsid w:val="007A3567"/>
    <w:rsid w:val="007A6F97"/>
    <w:rsid w:val="007E5994"/>
    <w:rsid w:val="007F38E9"/>
    <w:rsid w:val="0081630A"/>
    <w:rsid w:val="00834171"/>
    <w:rsid w:val="008434BB"/>
    <w:rsid w:val="008504DC"/>
    <w:rsid w:val="008527C7"/>
    <w:rsid w:val="00863C42"/>
    <w:rsid w:val="0087164D"/>
    <w:rsid w:val="008746EF"/>
    <w:rsid w:val="0088044F"/>
    <w:rsid w:val="00881369"/>
    <w:rsid w:val="00894ACB"/>
    <w:rsid w:val="0089548F"/>
    <w:rsid w:val="008A76ED"/>
    <w:rsid w:val="008C1760"/>
    <w:rsid w:val="008D5EB3"/>
    <w:rsid w:val="008D7246"/>
    <w:rsid w:val="008F451E"/>
    <w:rsid w:val="0091388C"/>
    <w:rsid w:val="00933B7A"/>
    <w:rsid w:val="00950C60"/>
    <w:rsid w:val="00951C7C"/>
    <w:rsid w:val="00962E26"/>
    <w:rsid w:val="00984610"/>
    <w:rsid w:val="00987EA0"/>
    <w:rsid w:val="00995A65"/>
    <w:rsid w:val="00995EA0"/>
    <w:rsid w:val="009A1D06"/>
    <w:rsid w:val="009B1326"/>
    <w:rsid w:val="009C2D30"/>
    <w:rsid w:val="009D7CAF"/>
    <w:rsid w:val="009E65F6"/>
    <w:rsid w:val="009F1F65"/>
    <w:rsid w:val="00A02188"/>
    <w:rsid w:val="00A05D53"/>
    <w:rsid w:val="00A628A9"/>
    <w:rsid w:val="00A6326A"/>
    <w:rsid w:val="00A6694E"/>
    <w:rsid w:val="00A738C6"/>
    <w:rsid w:val="00A869C3"/>
    <w:rsid w:val="00A90987"/>
    <w:rsid w:val="00A95A84"/>
    <w:rsid w:val="00A96760"/>
    <w:rsid w:val="00AA3D68"/>
    <w:rsid w:val="00AB6CFE"/>
    <w:rsid w:val="00AC00F5"/>
    <w:rsid w:val="00AE1664"/>
    <w:rsid w:val="00B13063"/>
    <w:rsid w:val="00B35DBE"/>
    <w:rsid w:val="00B54E01"/>
    <w:rsid w:val="00B7670A"/>
    <w:rsid w:val="00B930BB"/>
    <w:rsid w:val="00B97EAB"/>
    <w:rsid w:val="00BA3923"/>
    <w:rsid w:val="00BB50A1"/>
    <w:rsid w:val="00BB58C8"/>
    <w:rsid w:val="00BC744B"/>
    <w:rsid w:val="00BD0CB3"/>
    <w:rsid w:val="00BE0C80"/>
    <w:rsid w:val="00BE4474"/>
    <w:rsid w:val="00C40389"/>
    <w:rsid w:val="00C52FE3"/>
    <w:rsid w:val="00C65685"/>
    <w:rsid w:val="00CC2FD4"/>
    <w:rsid w:val="00CE57E5"/>
    <w:rsid w:val="00D070CF"/>
    <w:rsid w:val="00D225BA"/>
    <w:rsid w:val="00D33F55"/>
    <w:rsid w:val="00D364B4"/>
    <w:rsid w:val="00D41C14"/>
    <w:rsid w:val="00D46E32"/>
    <w:rsid w:val="00D53E33"/>
    <w:rsid w:val="00D76991"/>
    <w:rsid w:val="00D8031B"/>
    <w:rsid w:val="00D90E0D"/>
    <w:rsid w:val="00DA7B19"/>
    <w:rsid w:val="00DC4365"/>
    <w:rsid w:val="00DD2616"/>
    <w:rsid w:val="00DD4DE8"/>
    <w:rsid w:val="00DD57DA"/>
    <w:rsid w:val="00DE0BF4"/>
    <w:rsid w:val="00DF061A"/>
    <w:rsid w:val="00DF0781"/>
    <w:rsid w:val="00DF2125"/>
    <w:rsid w:val="00E02E3F"/>
    <w:rsid w:val="00E17C5A"/>
    <w:rsid w:val="00E24E1D"/>
    <w:rsid w:val="00E313DA"/>
    <w:rsid w:val="00E70FE3"/>
    <w:rsid w:val="00EC3DDE"/>
    <w:rsid w:val="00ED0C6D"/>
    <w:rsid w:val="00ED31BD"/>
    <w:rsid w:val="00ED477C"/>
    <w:rsid w:val="00ED5365"/>
    <w:rsid w:val="00EF210D"/>
    <w:rsid w:val="00F31F49"/>
    <w:rsid w:val="00F47BE8"/>
    <w:rsid w:val="00F54224"/>
    <w:rsid w:val="00F613FE"/>
    <w:rsid w:val="00F67B79"/>
    <w:rsid w:val="00F71F87"/>
    <w:rsid w:val="00F92DF9"/>
    <w:rsid w:val="00FA365D"/>
    <w:rsid w:val="00FA6891"/>
    <w:rsid w:val="00FB33A5"/>
    <w:rsid w:val="00FB7BA4"/>
    <w:rsid w:val="00FD6A56"/>
    <w:rsid w:val="00FF1C11"/>
    <w:rsid w:val="00FF5D99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0FF7"/>
  <w15:docId w15:val="{02C14253-1EDC-41F9-BDDE-9F2E3068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5D"/>
    <w:pPr>
      <w:spacing w:after="154" w:line="250" w:lineRule="auto"/>
      <w:ind w:left="48" w:firstLine="4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6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3C42"/>
    <w:rPr>
      <w:rFonts w:ascii="Times New Roman" w:eastAsia="Times New Roman" w:hAnsi="Times New Roman" w:cs="Times New Roman"/>
      <w:color w:val="000000"/>
      <w:sz w:val="22"/>
    </w:rPr>
  </w:style>
  <w:style w:type="paragraph" w:styleId="Subsol">
    <w:name w:val="footer"/>
    <w:basedOn w:val="Normal"/>
    <w:link w:val="SubsolCaracter"/>
    <w:uiPriority w:val="99"/>
    <w:unhideWhenUsed/>
    <w:rsid w:val="0086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3C42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Fontdeparagrafimplicit"/>
    <w:uiPriority w:val="99"/>
    <w:unhideWhenUsed/>
    <w:rsid w:val="00567B4D"/>
    <w:rPr>
      <w:color w:val="467886"/>
      <w:u w:val="single"/>
    </w:rPr>
  </w:style>
  <w:style w:type="paragraph" w:styleId="Listparagraf">
    <w:name w:val="List Paragraph"/>
    <w:basedOn w:val="Normal"/>
    <w:uiPriority w:val="34"/>
    <w:qFormat/>
    <w:rsid w:val="00567B4D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96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33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148320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76983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463988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57416649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619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0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047779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60184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91146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35442724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647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Herta Aurelia</dc:creator>
  <cp:keywords/>
  <cp:lastModifiedBy>Vlad Camelia</cp:lastModifiedBy>
  <cp:revision>63</cp:revision>
  <cp:lastPrinted>2026-03-10T12:43:00Z</cp:lastPrinted>
  <dcterms:created xsi:type="dcterms:W3CDTF">2026-03-10T13:34:00Z</dcterms:created>
  <dcterms:modified xsi:type="dcterms:W3CDTF">2026-03-17T13:21:00Z</dcterms:modified>
</cp:coreProperties>
</file>