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6CB8" w14:textId="6F23ED79" w:rsidR="00E37488" w:rsidRPr="00BA485D" w:rsidRDefault="00E37488" w:rsidP="00E37488">
      <w:pPr>
        <w:pStyle w:val="BodyTextIndent"/>
        <w:ind w:firstLine="0"/>
        <w:jc w:val="both"/>
        <w:rPr>
          <w:bCs/>
          <w:sz w:val="28"/>
          <w:szCs w:val="28"/>
        </w:rPr>
      </w:pPr>
      <w:r w:rsidRPr="00BA485D">
        <w:rPr>
          <w:b/>
          <w:bCs/>
          <w:sz w:val="28"/>
          <w:szCs w:val="28"/>
        </w:rPr>
        <w:t xml:space="preserve">ROMÂNIA                                                                                               </w:t>
      </w:r>
      <w:r w:rsidRPr="00BA485D">
        <w:rPr>
          <w:b/>
          <w:sz w:val="28"/>
          <w:szCs w:val="28"/>
        </w:rPr>
        <w:t xml:space="preserve">  </w:t>
      </w:r>
      <w:r w:rsidRPr="00BA485D">
        <w:rPr>
          <w:b/>
          <w:bCs/>
          <w:sz w:val="28"/>
          <w:szCs w:val="28"/>
        </w:rPr>
        <w:t xml:space="preserve">                                         </w:t>
      </w:r>
    </w:p>
    <w:p w14:paraId="7E6FAD7A" w14:textId="77777777" w:rsidR="00E37488" w:rsidRPr="00BA485D" w:rsidRDefault="00E37488" w:rsidP="00E37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JUDEŢUL VRANCEA</w:t>
      </w:r>
    </w:p>
    <w:p w14:paraId="1D5F0AF9" w14:textId="77777777" w:rsidR="00E37488" w:rsidRPr="00BA485D" w:rsidRDefault="00E37488" w:rsidP="00E37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CONSILIUL JUDEŢEAN</w:t>
      </w:r>
    </w:p>
    <w:p w14:paraId="197B0BBD" w14:textId="31293F3B" w:rsidR="00E37488" w:rsidRPr="00BA485D" w:rsidRDefault="00E37488" w:rsidP="00E37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HOTĂRÂREA nr. </w:t>
      </w:r>
      <w:r w:rsidR="00BE3DE1">
        <w:rPr>
          <w:rFonts w:ascii="Times New Roman" w:hAnsi="Times New Roman"/>
          <w:b/>
          <w:bCs/>
          <w:sz w:val="28"/>
          <w:szCs w:val="28"/>
          <w:lang w:val="ro-RO"/>
        </w:rPr>
        <w:t>17</w:t>
      </w:r>
    </w:p>
    <w:p w14:paraId="207E19F8" w14:textId="2E0695C1" w:rsidR="00E37488" w:rsidRPr="00BA485D" w:rsidRDefault="00E37488" w:rsidP="00E37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din </w:t>
      </w:r>
      <w:r w:rsidR="00BE3DE1">
        <w:rPr>
          <w:rFonts w:ascii="Times New Roman" w:hAnsi="Times New Roman"/>
          <w:b/>
          <w:bCs/>
          <w:sz w:val="28"/>
          <w:szCs w:val="28"/>
          <w:lang w:val="ro-RO"/>
        </w:rPr>
        <w:t xml:space="preserve">30 ianuarie </w:t>
      </w:r>
      <w:r w:rsidR="00517B0C">
        <w:rPr>
          <w:rFonts w:ascii="Times New Roman" w:hAnsi="Times New Roman"/>
          <w:b/>
          <w:bCs/>
          <w:sz w:val="28"/>
          <w:szCs w:val="28"/>
          <w:lang w:val="ro-RO"/>
        </w:rPr>
        <w:t>2026</w:t>
      </w:r>
    </w:p>
    <w:p w14:paraId="272569F6" w14:textId="77777777" w:rsidR="00E37488" w:rsidRPr="00BA485D" w:rsidRDefault="00E37488" w:rsidP="00E37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15EC5A7" w14:textId="269134CA" w:rsidR="00E37488" w:rsidRPr="00BA485D" w:rsidRDefault="00E37488" w:rsidP="00C076B4">
      <w:pPr>
        <w:tabs>
          <w:tab w:val="left" w:pos="900"/>
          <w:tab w:val="left" w:pos="9090"/>
        </w:tabs>
        <w:spacing w:after="0" w:line="240" w:lineRule="auto"/>
        <w:ind w:left="990" w:hanging="1080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privind:</w:t>
      </w:r>
      <w:bookmarkStart w:id="0" w:name="_Hlk164081071"/>
      <w:r w:rsidRPr="00BA485D">
        <w:rPr>
          <w:rFonts w:ascii="Times New Roman" w:hAnsi="Times New Roman"/>
          <w:sz w:val="28"/>
          <w:szCs w:val="28"/>
        </w:rPr>
        <w:t xml:space="preserve"> </w:t>
      </w:r>
      <w:bookmarkStart w:id="1" w:name="_Hlk219986891"/>
      <w:proofErr w:type="spellStart"/>
      <w:r w:rsidRPr="00BA485D">
        <w:rPr>
          <w:rFonts w:ascii="Times New Roman" w:hAnsi="Times New Roman"/>
          <w:sz w:val="28"/>
          <w:szCs w:val="28"/>
        </w:rPr>
        <w:t>transmiter</w:t>
      </w:r>
      <w:r w:rsidR="00A936B0">
        <w:rPr>
          <w:rFonts w:ascii="Times New Roman" w:hAnsi="Times New Roman"/>
          <w:sz w:val="28"/>
          <w:szCs w:val="28"/>
        </w:rPr>
        <w:t>ea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0E3">
        <w:rPr>
          <w:rFonts w:ascii="Times New Roman" w:hAnsi="Times New Roman"/>
          <w:sz w:val="28"/>
          <w:szCs w:val="28"/>
        </w:rPr>
        <w:t>către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85D">
        <w:rPr>
          <w:rFonts w:ascii="Times New Roman" w:hAnsi="Times New Roman"/>
          <w:sz w:val="28"/>
          <w:szCs w:val="28"/>
        </w:rPr>
        <w:t>Distribuție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Energie </w:t>
      </w:r>
      <w:proofErr w:type="spellStart"/>
      <w:r w:rsidRPr="00BA485D">
        <w:rPr>
          <w:rFonts w:ascii="Times New Roman" w:hAnsi="Times New Roman"/>
          <w:sz w:val="28"/>
          <w:szCs w:val="28"/>
        </w:rPr>
        <w:t>Electric</w:t>
      </w:r>
      <w:r w:rsidR="00E970E3">
        <w:rPr>
          <w:rFonts w:ascii="Times New Roman" w:hAnsi="Times New Roman"/>
          <w:sz w:val="28"/>
          <w:szCs w:val="28"/>
        </w:rPr>
        <w:t>ă</w:t>
      </w:r>
      <w:proofErr w:type="spellEnd"/>
      <w:r w:rsidR="00E97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0E3">
        <w:rPr>
          <w:rFonts w:ascii="Times New Roman" w:hAnsi="Times New Roman"/>
          <w:sz w:val="28"/>
          <w:szCs w:val="28"/>
        </w:rPr>
        <w:t>România</w:t>
      </w:r>
      <w:proofErr w:type="spellEnd"/>
      <w:r w:rsidR="00E970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70E3">
        <w:rPr>
          <w:rFonts w:ascii="Times New Roman" w:hAnsi="Times New Roman"/>
          <w:sz w:val="28"/>
          <w:szCs w:val="28"/>
        </w:rPr>
        <w:t>Sucursala</w:t>
      </w:r>
      <w:proofErr w:type="spellEnd"/>
      <w:r w:rsidR="00E97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0E3">
        <w:rPr>
          <w:rFonts w:ascii="Times New Roman" w:hAnsi="Times New Roman"/>
          <w:sz w:val="28"/>
          <w:szCs w:val="28"/>
        </w:rPr>
        <w:t>Focșani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S.A. a </w:t>
      </w:r>
      <w:proofErr w:type="spellStart"/>
      <w:r w:rsidRPr="00BA485D">
        <w:rPr>
          <w:rFonts w:ascii="Times New Roman" w:hAnsi="Times New Roman"/>
          <w:sz w:val="28"/>
          <w:szCs w:val="28"/>
        </w:rPr>
        <w:t>dreptului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BA485D">
        <w:rPr>
          <w:rFonts w:ascii="Times New Roman" w:hAnsi="Times New Roman"/>
          <w:sz w:val="28"/>
          <w:szCs w:val="28"/>
        </w:rPr>
        <w:t>proprietate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85D">
        <w:rPr>
          <w:rFonts w:ascii="Times New Roman" w:hAnsi="Times New Roman"/>
          <w:sz w:val="28"/>
          <w:szCs w:val="28"/>
        </w:rPr>
        <w:t>asupra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0E3">
        <w:rPr>
          <w:rFonts w:ascii="Times New Roman" w:hAnsi="Times New Roman"/>
          <w:sz w:val="28"/>
          <w:szCs w:val="28"/>
        </w:rPr>
        <w:t>unor</w:t>
      </w:r>
      <w:proofErr w:type="spellEnd"/>
      <w:r w:rsidR="00E97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85D">
        <w:rPr>
          <w:rFonts w:ascii="Times New Roman" w:hAnsi="Times New Roman"/>
          <w:sz w:val="28"/>
          <w:szCs w:val="28"/>
        </w:rPr>
        <w:t>capacităţi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85D">
        <w:rPr>
          <w:rFonts w:ascii="Times New Roman" w:hAnsi="Times New Roman"/>
          <w:sz w:val="28"/>
          <w:szCs w:val="28"/>
        </w:rPr>
        <w:t>energetice</w:t>
      </w:r>
      <w:proofErr w:type="spellEnd"/>
    </w:p>
    <w:bookmarkEnd w:id="0"/>
    <w:bookmarkEnd w:id="1"/>
    <w:p w14:paraId="0BD175DB" w14:textId="77777777" w:rsidR="00E37488" w:rsidRPr="00787498" w:rsidRDefault="00E37488" w:rsidP="00BE3DE1">
      <w:pPr>
        <w:tabs>
          <w:tab w:val="left" w:pos="900"/>
        </w:tabs>
        <w:spacing w:after="0" w:line="240" w:lineRule="auto"/>
        <w:ind w:left="990" w:right="426" w:hanging="1080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7DA31265" w14:textId="77777777" w:rsidR="00E37488" w:rsidRPr="00BA485D" w:rsidRDefault="00E37488" w:rsidP="006565E6">
      <w:pPr>
        <w:spacing w:after="0"/>
        <w:ind w:left="-9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sz w:val="28"/>
          <w:szCs w:val="28"/>
          <w:lang w:val="ro-RO"/>
        </w:rPr>
        <w:t>Consiliul Județean Vrancea,</w:t>
      </w:r>
    </w:p>
    <w:p w14:paraId="30F268B4" w14:textId="0C48BAFF" w:rsidR="00DA219B" w:rsidRPr="00BA485D" w:rsidRDefault="00E37488" w:rsidP="006565E6">
      <w:pPr>
        <w:spacing w:after="0" w:line="240" w:lineRule="auto"/>
        <w:ind w:left="-90" w:right="42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sz w:val="28"/>
          <w:szCs w:val="28"/>
          <w:lang w:val="ro-RO"/>
        </w:rPr>
        <w:t xml:space="preserve">- 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având </w:t>
      </w: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în vedere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 referatul comun al Direcției Arhitect Șef și al Direcției Tehnice și Investiții nr.</w:t>
      </w:r>
      <w:r w:rsidR="003A45CB">
        <w:rPr>
          <w:rFonts w:ascii="Times New Roman" w:hAnsi="Times New Roman"/>
          <w:sz w:val="28"/>
          <w:szCs w:val="28"/>
          <w:lang w:val="ro-RO"/>
        </w:rPr>
        <w:t xml:space="preserve">201/1529 din </w:t>
      </w:r>
      <w:r w:rsidR="00CD7DA6">
        <w:rPr>
          <w:rFonts w:ascii="Times New Roman" w:hAnsi="Times New Roman"/>
          <w:sz w:val="28"/>
          <w:szCs w:val="28"/>
          <w:lang w:val="ro-RO"/>
        </w:rPr>
        <w:t>26</w:t>
      </w:r>
      <w:r w:rsidR="003A45CB">
        <w:rPr>
          <w:rFonts w:ascii="Times New Roman" w:hAnsi="Times New Roman"/>
          <w:sz w:val="28"/>
          <w:szCs w:val="28"/>
          <w:lang w:val="ro-RO"/>
        </w:rPr>
        <w:t>.01.</w:t>
      </w:r>
      <w:r w:rsidR="00E970E3">
        <w:rPr>
          <w:rFonts w:ascii="Times New Roman" w:hAnsi="Times New Roman"/>
          <w:sz w:val="28"/>
          <w:szCs w:val="28"/>
          <w:lang w:val="ro-RO"/>
        </w:rPr>
        <w:t xml:space="preserve">2026 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privind </w:t>
      </w:r>
      <w:proofErr w:type="spellStart"/>
      <w:r w:rsidR="00DA219B" w:rsidRPr="00BA485D">
        <w:rPr>
          <w:rFonts w:ascii="Times New Roman" w:hAnsi="Times New Roman"/>
          <w:sz w:val="28"/>
          <w:szCs w:val="28"/>
        </w:rPr>
        <w:t>transmiter</w:t>
      </w:r>
      <w:r w:rsidR="00DA219B">
        <w:rPr>
          <w:rFonts w:ascii="Times New Roman" w:hAnsi="Times New Roman"/>
          <w:sz w:val="28"/>
          <w:szCs w:val="28"/>
        </w:rPr>
        <w:t>ea</w:t>
      </w:r>
      <w:proofErr w:type="spellEnd"/>
      <w:r w:rsidR="00DA219B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19B">
        <w:rPr>
          <w:rFonts w:ascii="Times New Roman" w:hAnsi="Times New Roman"/>
          <w:sz w:val="28"/>
          <w:szCs w:val="28"/>
        </w:rPr>
        <w:t>către</w:t>
      </w:r>
      <w:proofErr w:type="spellEnd"/>
      <w:r w:rsidR="00DA219B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19B" w:rsidRPr="00BA485D">
        <w:rPr>
          <w:rFonts w:ascii="Times New Roman" w:hAnsi="Times New Roman"/>
          <w:sz w:val="28"/>
          <w:szCs w:val="28"/>
        </w:rPr>
        <w:t>Distribuție</w:t>
      </w:r>
      <w:proofErr w:type="spellEnd"/>
      <w:r w:rsidR="00DA219B" w:rsidRPr="00BA485D">
        <w:rPr>
          <w:rFonts w:ascii="Times New Roman" w:hAnsi="Times New Roman"/>
          <w:sz w:val="28"/>
          <w:szCs w:val="28"/>
        </w:rPr>
        <w:t xml:space="preserve"> Energie </w:t>
      </w:r>
      <w:proofErr w:type="spellStart"/>
      <w:r w:rsidR="00DA219B" w:rsidRPr="00BA485D">
        <w:rPr>
          <w:rFonts w:ascii="Times New Roman" w:hAnsi="Times New Roman"/>
          <w:sz w:val="28"/>
          <w:szCs w:val="28"/>
        </w:rPr>
        <w:t>Electric</w:t>
      </w:r>
      <w:r w:rsidR="00DA219B">
        <w:rPr>
          <w:rFonts w:ascii="Times New Roman" w:hAnsi="Times New Roman"/>
          <w:sz w:val="28"/>
          <w:szCs w:val="28"/>
        </w:rPr>
        <w:t>ă</w:t>
      </w:r>
      <w:proofErr w:type="spellEnd"/>
      <w:r w:rsidR="00DA2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19B">
        <w:rPr>
          <w:rFonts w:ascii="Times New Roman" w:hAnsi="Times New Roman"/>
          <w:sz w:val="28"/>
          <w:szCs w:val="28"/>
        </w:rPr>
        <w:t>România</w:t>
      </w:r>
      <w:proofErr w:type="spellEnd"/>
      <w:r w:rsidR="00DA21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219B">
        <w:rPr>
          <w:rFonts w:ascii="Times New Roman" w:hAnsi="Times New Roman"/>
          <w:sz w:val="28"/>
          <w:szCs w:val="28"/>
        </w:rPr>
        <w:t>Sucursala</w:t>
      </w:r>
      <w:proofErr w:type="spellEnd"/>
      <w:r w:rsidR="00DA2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19B">
        <w:rPr>
          <w:rFonts w:ascii="Times New Roman" w:hAnsi="Times New Roman"/>
          <w:sz w:val="28"/>
          <w:szCs w:val="28"/>
        </w:rPr>
        <w:t>Focșani</w:t>
      </w:r>
      <w:proofErr w:type="spellEnd"/>
      <w:r w:rsidR="00DA219B" w:rsidRPr="00BA485D">
        <w:rPr>
          <w:rFonts w:ascii="Times New Roman" w:hAnsi="Times New Roman"/>
          <w:sz w:val="28"/>
          <w:szCs w:val="28"/>
        </w:rPr>
        <w:t xml:space="preserve"> S.A. a </w:t>
      </w:r>
      <w:proofErr w:type="spellStart"/>
      <w:r w:rsidR="00DA219B" w:rsidRPr="00BA485D">
        <w:rPr>
          <w:rFonts w:ascii="Times New Roman" w:hAnsi="Times New Roman"/>
          <w:sz w:val="28"/>
          <w:szCs w:val="28"/>
        </w:rPr>
        <w:t>dreptului</w:t>
      </w:r>
      <w:proofErr w:type="spellEnd"/>
      <w:r w:rsidR="00DA219B" w:rsidRPr="00BA48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A219B" w:rsidRPr="00BA485D">
        <w:rPr>
          <w:rFonts w:ascii="Times New Roman" w:hAnsi="Times New Roman"/>
          <w:sz w:val="28"/>
          <w:szCs w:val="28"/>
        </w:rPr>
        <w:t>proprietate</w:t>
      </w:r>
      <w:proofErr w:type="spellEnd"/>
      <w:r w:rsidR="00DA219B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19B" w:rsidRPr="00BA485D">
        <w:rPr>
          <w:rFonts w:ascii="Times New Roman" w:hAnsi="Times New Roman"/>
          <w:sz w:val="28"/>
          <w:szCs w:val="28"/>
        </w:rPr>
        <w:t>asupra</w:t>
      </w:r>
      <w:proofErr w:type="spellEnd"/>
      <w:r w:rsidR="00DA219B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19B">
        <w:rPr>
          <w:rFonts w:ascii="Times New Roman" w:hAnsi="Times New Roman"/>
          <w:sz w:val="28"/>
          <w:szCs w:val="28"/>
        </w:rPr>
        <w:t>unor</w:t>
      </w:r>
      <w:proofErr w:type="spellEnd"/>
      <w:r w:rsidR="00DA2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19B" w:rsidRPr="00BA485D">
        <w:rPr>
          <w:rFonts w:ascii="Times New Roman" w:hAnsi="Times New Roman"/>
          <w:sz w:val="28"/>
          <w:szCs w:val="28"/>
        </w:rPr>
        <w:t>capacităţi</w:t>
      </w:r>
      <w:proofErr w:type="spellEnd"/>
      <w:r w:rsidR="00DA219B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19B" w:rsidRPr="00BA485D">
        <w:rPr>
          <w:rFonts w:ascii="Times New Roman" w:hAnsi="Times New Roman"/>
          <w:sz w:val="28"/>
          <w:szCs w:val="28"/>
        </w:rPr>
        <w:t>energetice</w:t>
      </w:r>
      <w:proofErr w:type="spellEnd"/>
      <w:r w:rsidR="00DA219B">
        <w:rPr>
          <w:rFonts w:ascii="Times New Roman" w:hAnsi="Times New Roman"/>
          <w:sz w:val="28"/>
          <w:szCs w:val="28"/>
        </w:rPr>
        <w:t>;</w:t>
      </w:r>
    </w:p>
    <w:p w14:paraId="07DB7D09" w14:textId="191032B5" w:rsidR="007E78BC" w:rsidRPr="00BA485D" w:rsidRDefault="00316168" w:rsidP="006565E6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sz w:val="28"/>
          <w:szCs w:val="28"/>
          <w:lang w:val="ro-RO"/>
        </w:rPr>
        <w:t xml:space="preserve">- adresa </w:t>
      </w:r>
      <w:proofErr w:type="spellStart"/>
      <w:r w:rsidRPr="00BA485D">
        <w:rPr>
          <w:rFonts w:ascii="Times New Roman" w:hAnsi="Times New Roman"/>
          <w:sz w:val="28"/>
          <w:szCs w:val="28"/>
        </w:rPr>
        <w:t>Distribuție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Energie Electrica Romania  S.A.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B03254" w:rsidRPr="00BA485D">
        <w:rPr>
          <w:rFonts w:ascii="Times New Roman" w:hAnsi="Times New Roman"/>
          <w:sz w:val="28"/>
          <w:szCs w:val="28"/>
          <w:lang w:val="ro-RO"/>
        </w:rPr>
        <w:t xml:space="preserve">VN 13950/19.01.2026, </w:t>
      </w:r>
      <w:r w:rsidR="00B03254" w:rsidRPr="00BA485D">
        <w:rPr>
          <w:rFonts w:ascii="Times New Roman" w:hAnsi="Times New Roman"/>
          <w:bCs/>
          <w:sz w:val="28"/>
          <w:szCs w:val="28"/>
          <w:lang w:val="ro-RO"/>
        </w:rPr>
        <w:t>înregistrat</w:t>
      </w:r>
      <w:r w:rsidR="00515D11" w:rsidRPr="00BA485D">
        <w:rPr>
          <w:rFonts w:ascii="Times New Roman" w:hAnsi="Times New Roman"/>
          <w:bCs/>
          <w:sz w:val="28"/>
          <w:szCs w:val="28"/>
          <w:lang w:val="ro-RO"/>
        </w:rPr>
        <w:t>ă</w:t>
      </w:r>
      <w:r w:rsidR="00B03254" w:rsidRPr="00BA485D">
        <w:rPr>
          <w:rFonts w:ascii="Times New Roman" w:hAnsi="Times New Roman"/>
          <w:bCs/>
          <w:sz w:val="28"/>
          <w:szCs w:val="28"/>
          <w:lang w:val="ro-RO"/>
        </w:rPr>
        <w:t xml:space="preserve"> la Consiliul Județean Vrancea sub nr. 201/10</w:t>
      </w:r>
      <w:r w:rsidR="00515D11" w:rsidRPr="00BA485D">
        <w:rPr>
          <w:rFonts w:ascii="Times New Roman" w:hAnsi="Times New Roman"/>
          <w:bCs/>
          <w:sz w:val="28"/>
          <w:szCs w:val="28"/>
          <w:lang w:val="ro-RO"/>
        </w:rPr>
        <w:t>88/20.01.2026;</w:t>
      </w:r>
    </w:p>
    <w:p w14:paraId="17622EFA" w14:textId="77777777" w:rsidR="00E37488" w:rsidRPr="00BA485D" w:rsidRDefault="00E37488" w:rsidP="00E37488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bCs/>
          <w:sz w:val="28"/>
          <w:szCs w:val="28"/>
          <w:lang w:val="ro-RO"/>
        </w:rPr>
        <w:t xml:space="preserve">- </w:t>
      </w: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ținând cont de</w:t>
      </w:r>
      <w:r w:rsidRPr="00BA485D">
        <w:rPr>
          <w:rFonts w:ascii="Times New Roman" w:hAnsi="Times New Roman"/>
          <w:sz w:val="28"/>
          <w:szCs w:val="28"/>
          <w:lang w:val="ro-RO"/>
        </w:rPr>
        <w:t>:</w:t>
      </w:r>
    </w:p>
    <w:p w14:paraId="2CB0F32E" w14:textId="79B2AF51" w:rsidR="00E37488" w:rsidRPr="00BA485D" w:rsidRDefault="00E37488" w:rsidP="00E37488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BA485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55EF4">
        <w:rPr>
          <w:rFonts w:ascii="Times New Roman" w:hAnsi="Times New Roman"/>
          <w:sz w:val="28"/>
          <w:szCs w:val="28"/>
        </w:rPr>
        <w:t>Hotărârea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nr. 77</w:t>
      </w:r>
      <w:r w:rsidR="00E970E3">
        <w:rPr>
          <w:rFonts w:ascii="Times New Roman" w:hAnsi="Times New Roman"/>
          <w:sz w:val="28"/>
          <w:szCs w:val="28"/>
        </w:rPr>
        <w:t>/0</w:t>
      </w:r>
      <w:r w:rsidRPr="00855EF4">
        <w:rPr>
          <w:rFonts w:ascii="Times New Roman" w:hAnsi="Times New Roman"/>
          <w:sz w:val="28"/>
          <w:szCs w:val="28"/>
        </w:rPr>
        <w:t>7</w:t>
      </w:r>
      <w:r w:rsidR="00E970E3">
        <w:rPr>
          <w:rFonts w:ascii="Times New Roman" w:hAnsi="Times New Roman"/>
          <w:sz w:val="28"/>
          <w:szCs w:val="28"/>
        </w:rPr>
        <w:t>.04.</w:t>
      </w:r>
      <w:r w:rsidRPr="00855EF4">
        <w:rPr>
          <w:rFonts w:ascii="Times New Roman" w:hAnsi="Times New Roman"/>
          <w:sz w:val="28"/>
          <w:szCs w:val="28"/>
        </w:rPr>
        <w:t xml:space="preserve">2022 </w:t>
      </w:r>
      <w:proofErr w:type="spellStart"/>
      <w:r w:rsidRPr="00855EF4">
        <w:rPr>
          <w:rFonts w:ascii="Times New Roman" w:hAnsi="Times New Roman"/>
          <w:sz w:val="28"/>
          <w:szCs w:val="28"/>
        </w:rPr>
        <w:t>privind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855EF4">
        <w:rPr>
          <w:rFonts w:ascii="Times New Roman" w:hAnsi="Times New Roman"/>
          <w:sz w:val="28"/>
          <w:szCs w:val="28"/>
        </w:rPr>
        <w:t>Aprobarea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5EF4">
        <w:rPr>
          <w:rFonts w:ascii="Times New Roman" w:hAnsi="Times New Roman"/>
          <w:sz w:val="28"/>
          <w:szCs w:val="28"/>
        </w:rPr>
        <w:t>Notei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5EF4">
        <w:rPr>
          <w:rFonts w:ascii="Times New Roman" w:hAnsi="Times New Roman"/>
          <w:sz w:val="28"/>
          <w:szCs w:val="28"/>
        </w:rPr>
        <w:t>conceptuale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5EF4">
        <w:rPr>
          <w:rFonts w:ascii="Times New Roman" w:hAnsi="Times New Roman"/>
          <w:sz w:val="28"/>
          <w:szCs w:val="28"/>
        </w:rPr>
        <w:t>pentru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5EF4">
        <w:rPr>
          <w:rFonts w:ascii="Times New Roman" w:hAnsi="Times New Roman"/>
          <w:sz w:val="28"/>
          <w:szCs w:val="28"/>
        </w:rPr>
        <w:t>obiectivul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55EF4">
        <w:rPr>
          <w:rFonts w:ascii="Times New Roman" w:hAnsi="Times New Roman"/>
          <w:sz w:val="28"/>
          <w:szCs w:val="28"/>
        </w:rPr>
        <w:t>investiţii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855EF4">
        <w:rPr>
          <w:rFonts w:ascii="Times New Roman" w:hAnsi="Times New Roman"/>
          <w:sz w:val="28"/>
          <w:szCs w:val="28"/>
        </w:rPr>
        <w:t>Locuinţe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55EF4">
        <w:rPr>
          <w:rFonts w:ascii="Times New Roman" w:hAnsi="Times New Roman"/>
          <w:sz w:val="28"/>
          <w:szCs w:val="28"/>
        </w:rPr>
        <w:t>Serviciu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- str. Calea </w:t>
      </w:r>
      <w:proofErr w:type="spellStart"/>
      <w:r w:rsidRPr="00855EF4">
        <w:rPr>
          <w:rFonts w:ascii="Times New Roman" w:hAnsi="Times New Roman"/>
          <w:sz w:val="28"/>
          <w:szCs w:val="28"/>
        </w:rPr>
        <w:t>Munteniei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nr. 57, </w:t>
      </w:r>
      <w:proofErr w:type="spellStart"/>
      <w:r w:rsidRPr="00855EF4">
        <w:rPr>
          <w:rFonts w:ascii="Times New Roman" w:hAnsi="Times New Roman"/>
          <w:sz w:val="28"/>
          <w:szCs w:val="28"/>
        </w:rPr>
        <w:t>Municipiul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5EF4">
        <w:rPr>
          <w:rFonts w:ascii="Times New Roman" w:hAnsi="Times New Roman"/>
          <w:sz w:val="28"/>
          <w:szCs w:val="28"/>
        </w:rPr>
        <w:t>Focșani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55EF4">
        <w:rPr>
          <w:rFonts w:ascii="Times New Roman" w:hAnsi="Times New Roman"/>
          <w:sz w:val="28"/>
          <w:szCs w:val="28"/>
        </w:rPr>
        <w:t>județul</w:t>
      </w:r>
      <w:proofErr w:type="spellEnd"/>
      <w:r w:rsidRPr="00855E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5EF4">
        <w:rPr>
          <w:rFonts w:ascii="Times New Roman" w:hAnsi="Times New Roman"/>
          <w:sz w:val="28"/>
          <w:szCs w:val="28"/>
        </w:rPr>
        <w:t>Vrancea</w:t>
      </w:r>
      <w:proofErr w:type="spellEnd"/>
      <w:proofErr w:type="gramStart"/>
      <w:r w:rsidRPr="00855EF4">
        <w:rPr>
          <w:rFonts w:ascii="Times New Roman" w:hAnsi="Times New Roman"/>
          <w:sz w:val="28"/>
          <w:szCs w:val="28"/>
        </w:rPr>
        <w:t>"</w:t>
      </w:r>
      <w:r w:rsidR="00E970E3">
        <w:rPr>
          <w:rFonts w:ascii="Times New Roman" w:hAnsi="Times New Roman"/>
          <w:sz w:val="28"/>
          <w:szCs w:val="28"/>
        </w:rPr>
        <w:t>;</w:t>
      </w:r>
      <w:proofErr w:type="gramEnd"/>
    </w:p>
    <w:p w14:paraId="1B6DF4B2" w14:textId="56FCBF9E" w:rsidR="00E37488" w:rsidRPr="00BA485D" w:rsidRDefault="00E37488" w:rsidP="00E37488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BA485D">
        <w:rPr>
          <w:rFonts w:ascii="Times New Roman" w:hAnsi="Times New Roman"/>
          <w:sz w:val="28"/>
          <w:szCs w:val="28"/>
        </w:rPr>
        <w:t>-</w:t>
      </w:r>
      <w:proofErr w:type="spellStart"/>
      <w:r w:rsidRPr="00935B2A">
        <w:rPr>
          <w:rFonts w:ascii="Times New Roman" w:hAnsi="Times New Roman"/>
          <w:sz w:val="28"/>
          <w:szCs w:val="28"/>
        </w:rPr>
        <w:t>Hotărârea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nr. 194/19.09.2024 </w:t>
      </w:r>
      <w:proofErr w:type="spellStart"/>
      <w:r w:rsidRPr="00935B2A">
        <w:rPr>
          <w:rFonts w:ascii="Times New Roman" w:hAnsi="Times New Roman"/>
          <w:sz w:val="28"/>
          <w:szCs w:val="28"/>
        </w:rPr>
        <w:t>privind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935B2A">
        <w:rPr>
          <w:rFonts w:ascii="Times New Roman" w:hAnsi="Times New Roman"/>
          <w:sz w:val="28"/>
          <w:szCs w:val="28"/>
        </w:rPr>
        <w:t>Aprobarea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Studiului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935B2A">
        <w:rPr>
          <w:rFonts w:ascii="Times New Roman" w:hAnsi="Times New Roman"/>
          <w:sz w:val="28"/>
          <w:szCs w:val="28"/>
        </w:rPr>
        <w:t>fezabilitate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și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935B2A">
        <w:rPr>
          <w:rFonts w:ascii="Times New Roman" w:hAnsi="Times New Roman"/>
          <w:sz w:val="28"/>
          <w:szCs w:val="28"/>
        </w:rPr>
        <w:t>contribuției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935B2A">
        <w:rPr>
          <w:rFonts w:ascii="Times New Roman" w:hAnsi="Times New Roman"/>
          <w:sz w:val="28"/>
          <w:szCs w:val="28"/>
        </w:rPr>
        <w:t>cofinanțare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pentru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extinderea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rețelei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electrice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935B2A">
        <w:rPr>
          <w:rFonts w:ascii="Times New Roman" w:hAnsi="Times New Roman"/>
          <w:sz w:val="28"/>
          <w:szCs w:val="28"/>
        </w:rPr>
        <w:t>distribuție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în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vederea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Alimentării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935B2A">
        <w:rPr>
          <w:rFonts w:ascii="Times New Roman" w:hAnsi="Times New Roman"/>
          <w:sz w:val="28"/>
          <w:szCs w:val="28"/>
        </w:rPr>
        <w:t>energie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electrică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935B2A">
        <w:rPr>
          <w:rFonts w:ascii="Times New Roman" w:hAnsi="Times New Roman"/>
          <w:sz w:val="28"/>
          <w:szCs w:val="28"/>
        </w:rPr>
        <w:t>locuințelor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935B2A">
        <w:rPr>
          <w:rFonts w:ascii="Times New Roman" w:hAnsi="Times New Roman"/>
          <w:sz w:val="28"/>
          <w:szCs w:val="28"/>
        </w:rPr>
        <w:t>serviciu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, str. Calea </w:t>
      </w:r>
      <w:proofErr w:type="spellStart"/>
      <w:r w:rsidRPr="00935B2A">
        <w:rPr>
          <w:rFonts w:ascii="Times New Roman" w:hAnsi="Times New Roman"/>
          <w:sz w:val="28"/>
          <w:szCs w:val="28"/>
        </w:rPr>
        <w:t>Munteniei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, nr. 57, </w:t>
      </w:r>
      <w:proofErr w:type="spellStart"/>
      <w:r w:rsidRPr="00935B2A">
        <w:rPr>
          <w:rFonts w:ascii="Times New Roman" w:hAnsi="Times New Roman"/>
          <w:sz w:val="28"/>
          <w:szCs w:val="28"/>
        </w:rPr>
        <w:t>Focșani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5B2A">
        <w:rPr>
          <w:rFonts w:ascii="Times New Roman" w:hAnsi="Times New Roman"/>
          <w:sz w:val="28"/>
          <w:szCs w:val="28"/>
        </w:rPr>
        <w:t>județul</w:t>
      </w:r>
      <w:proofErr w:type="spellEnd"/>
      <w:r w:rsidRPr="00935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B2A">
        <w:rPr>
          <w:rFonts w:ascii="Times New Roman" w:hAnsi="Times New Roman"/>
          <w:sz w:val="28"/>
          <w:szCs w:val="28"/>
        </w:rPr>
        <w:t>Vrancea</w:t>
      </w:r>
      <w:proofErr w:type="spellEnd"/>
      <w:proofErr w:type="gramStart"/>
      <w:r w:rsidRPr="00935B2A">
        <w:rPr>
          <w:rFonts w:ascii="Times New Roman" w:hAnsi="Times New Roman"/>
          <w:sz w:val="28"/>
          <w:szCs w:val="28"/>
        </w:rPr>
        <w:t>”</w:t>
      </w:r>
      <w:r w:rsidR="00E970E3">
        <w:rPr>
          <w:rFonts w:ascii="Times New Roman" w:hAnsi="Times New Roman"/>
          <w:sz w:val="28"/>
          <w:szCs w:val="28"/>
        </w:rPr>
        <w:t>;</w:t>
      </w:r>
      <w:proofErr w:type="gramEnd"/>
    </w:p>
    <w:p w14:paraId="645100FE" w14:textId="22BA6C3E" w:rsidR="00E37488" w:rsidRPr="00BA485D" w:rsidRDefault="00E37488" w:rsidP="00E37488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E40073">
        <w:rPr>
          <w:rFonts w:ascii="Times New Roman" w:hAnsi="Times New Roman"/>
          <w:sz w:val="28"/>
          <w:szCs w:val="28"/>
          <w:lang w:val="ro-RO"/>
        </w:rPr>
        <w:t>C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ontractul nr. 10605/04.06.2021 încheiat între Consiliul Județean Vrancea și Agenția </w:t>
      </w:r>
      <w:proofErr w:type="spellStart"/>
      <w:r w:rsidRPr="00BA485D">
        <w:rPr>
          <w:rFonts w:ascii="Times New Roman" w:hAnsi="Times New Roman"/>
          <w:sz w:val="28"/>
          <w:szCs w:val="28"/>
          <w:lang w:val="ro-RO"/>
        </w:rPr>
        <w:t>Naţională</w:t>
      </w:r>
      <w:proofErr w:type="spellEnd"/>
      <w:r w:rsidRPr="00BA485D">
        <w:rPr>
          <w:rFonts w:ascii="Times New Roman" w:hAnsi="Times New Roman"/>
          <w:sz w:val="28"/>
          <w:szCs w:val="28"/>
          <w:lang w:val="ro-RO"/>
        </w:rPr>
        <w:t xml:space="preserve"> pentru </w:t>
      </w:r>
      <w:proofErr w:type="spellStart"/>
      <w:r w:rsidRPr="00BA485D">
        <w:rPr>
          <w:rFonts w:ascii="Times New Roman" w:hAnsi="Times New Roman"/>
          <w:sz w:val="28"/>
          <w:szCs w:val="28"/>
          <w:lang w:val="ro-RO"/>
        </w:rPr>
        <w:t>Locuinţe</w:t>
      </w:r>
      <w:proofErr w:type="spellEnd"/>
      <w:r w:rsidRPr="00BA485D">
        <w:rPr>
          <w:rFonts w:ascii="Times New Roman" w:hAnsi="Times New Roman"/>
          <w:sz w:val="28"/>
          <w:szCs w:val="28"/>
          <w:lang w:val="ro-RO"/>
        </w:rPr>
        <w:t xml:space="preserve"> – ANL</w:t>
      </w:r>
      <w:r w:rsidR="00E970E3">
        <w:rPr>
          <w:rFonts w:ascii="Times New Roman" w:hAnsi="Times New Roman"/>
          <w:sz w:val="28"/>
          <w:szCs w:val="28"/>
          <w:lang w:val="ro-RO"/>
        </w:rPr>
        <w:t>;</w:t>
      </w:r>
    </w:p>
    <w:p w14:paraId="722EE208" w14:textId="048996F9" w:rsidR="002C535B" w:rsidRPr="00BA485D" w:rsidRDefault="00E37488" w:rsidP="002C535B">
      <w:pPr>
        <w:spacing w:after="0" w:line="240" w:lineRule="auto"/>
        <w:ind w:left="-142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sz w:val="28"/>
          <w:szCs w:val="28"/>
          <w:lang w:val="ro-RO"/>
        </w:rPr>
        <w:t>-</w:t>
      </w:r>
      <w:r w:rsidRPr="00BA485D">
        <w:rPr>
          <w:rFonts w:ascii="Times New Roman" w:hAnsi="Times New Roman"/>
          <w:bCs/>
          <w:sz w:val="28"/>
          <w:szCs w:val="28"/>
          <w:lang w:val="ro-RO"/>
        </w:rPr>
        <w:t xml:space="preserve"> Contractul de cofinanțare înregistrat sub nr. 17183/25.09.2024 și actul adițional nr. 1/06.08.2025 în vederea </w:t>
      </w:r>
      <w:r w:rsidR="00EB2F77" w:rsidRPr="00BA485D">
        <w:rPr>
          <w:rFonts w:ascii="Times New Roman" w:hAnsi="Times New Roman"/>
          <w:bCs/>
          <w:sz w:val="28"/>
          <w:szCs w:val="28"/>
          <w:lang w:val="ro-RO"/>
        </w:rPr>
        <w:t>realizării electrificării/extinderii rețelelor de distribuție a energiei electrice</w:t>
      </w:r>
      <w:r w:rsidR="00E970E3">
        <w:rPr>
          <w:rFonts w:ascii="Times New Roman" w:hAnsi="Times New Roman"/>
          <w:bCs/>
          <w:sz w:val="28"/>
          <w:szCs w:val="28"/>
          <w:lang w:val="ro-RO"/>
        </w:rPr>
        <w:t>;</w:t>
      </w:r>
    </w:p>
    <w:p w14:paraId="034940B9" w14:textId="31BEDCB6" w:rsidR="00EB2F77" w:rsidRPr="00BA485D" w:rsidRDefault="005E433A" w:rsidP="002C535B">
      <w:pPr>
        <w:spacing w:after="0" w:line="240" w:lineRule="auto"/>
        <w:ind w:left="-142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Cs/>
          <w:sz w:val="28"/>
          <w:szCs w:val="28"/>
          <w:lang w:val="ro-RO"/>
        </w:rPr>
        <w:t xml:space="preserve">- </w:t>
      </w:r>
      <w:r w:rsidR="00C076B4">
        <w:rPr>
          <w:rFonts w:ascii="Times New Roman" w:hAnsi="Times New Roman"/>
          <w:bCs/>
          <w:sz w:val="28"/>
          <w:szCs w:val="28"/>
          <w:lang w:val="ro-RO"/>
        </w:rPr>
        <w:t>C</w:t>
      </w:r>
      <w:r w:rsidRPr="00BA485D">
        <w:rPr>
          <w:rFonts w:ascii="Times New Roman" w:hAnsi="Times New Roman"/>
          <w:bCs/>
          <w:sz w:val="28"/>
          <w:szCs w:val="28"/>
          <w:lang w:val="ro-RO"/>
        </w:rPr>
        <w:t>ontractul</w:t>
      </w:r>
      <w:r w:rsidRPr="00BA485D">
        <w:rPr>
          <w:rFonts w:ascii="Times New Roman" w:hAnsi="Times New Roman"/>
          <w:sz w:val="28"/>
          <w:szCs w:val="28"/>
        </w:rPr>
        <w:t xml:space="preserve"> </w:t>
      </w:r>
      <w:r w:rsidRPr="00BA485D">
        <w:rPr>
          <w:rFonts w:ascii="Times New Roman" w:hAnsi="Times New Roman"/>
          <w:bCs/>
          <w:sz w:val="28"/>
          <w:szCs w:val="28"/>
          <w:lang w:val="ro-RO"/>
        </w:rPr>
        <w:t xml:space="preserve">Sectorial de </w:t>
      </w:r>
      <w:proofErr w:type="spellStart"/>
      <w:r w:rsidRPr="00BA485D">
        <w:rPr>
          <w:rFonts w:ascii="Times New Roman" w:hAnsi="Times New Roman"/>
          <w:bCs/>
          <w:sz w:val="28"/>
          <w:szCs w:val="28"/>
          <w:lang w:val="ro-RO"/>
        </w:rPr>
        <w:t>Execuţie</w:t>
      </w:r>
      <w:proofErr w:type="spellEnd"/>
      <w:r w:rsidRPr="00BA485D">
        <w:rPr>
          <w:rFonts w:ascii="Times New Roman" w:hAnsi="Times New Roman"/>
          <w:bCs/>
          <w:sz w:val="28"/>
          <w:szCs w:val="28"/>
          <w:lang w:val="ro-RO"/>
        </w:rPr>
        <w:t xml:space="preserve"> Lucrări (</w:t>
      </w:r>
      <w:proofErr w:type="spellStart"/>
      <w:r w:rsidRPr="00BA485D">
        <w:rPr>
          <w:rFonts w:ascii="Times New Roman" w:hAnsi="Times New Roman"/>
          <w:bCs/>
          <w:sz w:val="28"/>
          <w:szCs w:val="28"/>
          <w:lang w:val="ro-RO"/>
        </w:rPr>
        <w:t>Cofinantare</w:t>
      </w:r>
      <w:proofErr w:type="spellEnd"/>
      <w:r w:rsidRPr="00BA485D">
        <w:rPr>
          <w:rFonts w:ascii="Times New Roman" w:hAnsi="Times New Roman"/>
          <w:bCs/>
          <w:sz w:val="28"/>
          <w:szCs w:val="28"/>
          <w:lang w:val="ro-RO"/>
        </w:rPr>
        <w:t xml:space="preserve">- Proiectare </w:t>
      </w:r>
      <w:r w:rsidR="002C535B" w:rsidRPr="00BA485D">
        <w:rPr>
          <w:rFonts w:ascii="Times New Roman" w:hAnsi="Times New Roman"/>
          <w:bCs/>
          <w:sz w:val="28"/>
          <w:szCs w:val="28"/>
          <w:lang w:val="ro-RO"/>
        </w:rPr>
        <w:t>ș</w:t>
      </w:r>
      <w:r w:rsidRPr="00BA485D">
        <w:rPr>
          <w:rFonts w:ascii="Times New Roman" w:hAnsi="Times New Roman"/>
          <w:bCs/>
          <w:sz w:val="28"/>
          <w:szCs w:val="28"/>
          <w:lang w:val="ro-RO"/>
        </w:rPr>
        <w:t xml:space="preserve">i </w:t>
      </w:r>
      <w:proofErr w:type="spellStart"/>
      <w:r w:rsidRPr="00BA485D">
        <w:rPr>
          <w:rFonts w:ascii="Times New Roman" w:hAnsi="Times New Roman"/>
          <w:bCs/>
          <w:sz w:val="28"/>
          <w:szCs w:val="28"/>
          <w:lang w:val="ro-RO"/>
        </w:rPr>
        <w:t>Execuţie</w:t>
      </w:r>
      <w:proofErr w:type="spellEnd"/>
      <w:r w:rsidRPr="00BA485D">
        <w:rPr>
          <w:rFonts w:ascii="Times New Roman" w:hAnsi="Times New Roman"/>
          <w:bCs/>
          <w:sz w:val="28"/>
          <w:szCs w:val="28"/>
          <w:lang w:val="ro-RO"/>
        </w:rPr>
        <w:t>) nr. 169/17.01.2025 înregistrat la Consiliul Județean Vrancea sub nr. 3198/24.02.2025</w:t>
      </w:r>
      <w:r w:rsidR="002C535B" w:rsidRPr="00BA485D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</w:p>
    <w:p w14:paraId="6ACB900E" w14:textId="0901838A" w:rsidR="002C535B" w:rsidRPr="00BA485D" w:rsidRDefault="002C535B" w:rsidP="002C535B">
      <w:pPr>
        <w:spacing w:after="0" w:line="240" w:lineRule="auto"/>
        <w:ind w:left="-142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Cs/>
          <w:sz w:val="28"/>
          <w:szCs w:val="28"/>
          <w:lang w:val="ro-RO"/>
        </w:rPr>
        <w:t>-</w:t>
      </w:r>
      <w:r w:rsidR="00C076B4">
        <w:rPr>
          <w:rFonts w:ascii="Times New Roman" w:hAnsi="Times New Roman"/>
          <w:bCs/>
          <w:sz w:val="28"/>
          <w:szCs w:val="28"/>
          <w:lang w:val="ro-RO"/>
        </w:rPr>
        <w:t>P</w:t>
      </w:r>
      <w:r w:rsidRPr="00BA485D">
        <w:rPr>
          <w:rFonts w:ascii="Times New Roman" w:hAnsi="Times New Roman"/>
          <w:bCs/>
          <w:sz w:val="28"/>
          <w:szCs w:val="28"/>
          <w:lang w:val="ro-RO"/>
        </w:rPr>
        <w:t>rocesul verbal de recepție nr. 11895/16.07.2025 înregistrat la Consiliul Județean Vrancea sub nr. 201/1510/29.07.2025</w:t>
      </w:r>
      <w:r w:rsidR="00E970E3">
        <w:rPr>
          <w:rFonts w:ascii="Times New Roman" w:hAnsi="Times New Roman"/>
          <w:bCs/>
          <w:sz w:val="28"/>
          <w:szCs w:val="28"/>
          <w:lang w:val="ro-RO"/>
        </w:rPr>
        <w:t>;</w:t>
      </w:r>
    </w:p>
    <w:p w14:paraId="75E1EFF5" w14:textId="746D7832" w:rsidR="00542E5B" w:rsidRPr="00BA485D" w:rsidRDefault="00CA66B3" w:rsidP="00542E5B">
      <w:pPr>
        <w:spacing w:after="0" w:line="240" w:lineRule="auto"/>
        <w:ind w:left="-142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Cs/>
          <w:sz w:val="28"/>
          <w:szCs w:val="28"/>
          <w:lang w:val="ro-RO"/>
        </w:rPr>
        <w:t>-Procesu</w:t>
      </w:r>
      <w:r w:rsidR="005633DE" w:rsidRPr="00BA485D">
        <w:rPr>
          <w:rFonts w:ascii="Times New Roman" w:hAnsi="Times New Roman"/>
          <w:bCs/>
          <w:sz w:val="28"/>
          <w:szCs w:val="28"/>
          <w:lang w:val="ro-RO"/>
        </w:rPr>
        <w:t>l verbal al comisiei comune utilizator/grup de utilizatori/autoritate publică – operator de distribuție concesionar, nr. VN/227821</w:t>
      </w:r>
      <w:r w:rsidR="00542E5B" w:rsidRPr="00BA485D">
        <w:rPr>
          <w:rFonts w:ascii="Times New Roman" w:hAnsi="Times New Roman"/>
          <w:bCs/>
          <w:sz w:val="28"/>
          <w:szCs w:val="28"/>
          <w:lang w:val="ro-RO"/>
        </w:rPr>
        <w:t>/23.07.2025, înregistrat la Consiliul Județean Vrancea sub nr. 201/1510/29.07.2025</w:t>
      </w:r>
      <w:r w:rsidR="00E970E3">
        <w:rPr>
          <w:rFonts w:ascii="Times New Roman" w:hAnsi="Times New Roman"/>
          <w:bCs/>
          <w:sz w:val="28"/>
          <w:szCs w:val="28"/>
          <w:lang w:val="ro-RO"/>
        </w:rPr>
        <w:t>;</w:t>
      </w:r>
    </w:p>
    <w:p w14:paraId="262547CA" w14:textId="714D4759" w:rsidR="00E37488" w:rsidRPr="00BA485D" w:rsidRDefault="00E37488" w:rsidP="001E5C98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sz w:val="28"/>
          <w:szCs w:val="28"/>
          <w:lang w:val="ro-RO"/>
        </w:rPr>
        <w:t xml:space="preserve">-  </w:t>
      </w: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luând act de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 prevederile </w:t>
      </w:r>
      <w:r w:rsidR="00F11FA7">
        <w:rPr>
          <w:rFonts w:ascii="Times New Roman" w:hAnsi="Times New Roman"/>
          <w:sz w:val="28"/>
          <w:szCs w:val="28"/>
          <w:lang w:val="ro-RO"/>
        </w:rPr>
        <w:t xml:space="preserve">art.12 alin.(4), </w:t>
      </w:r>
      <w:r w:rsidR="00BF257D" w:rsidRPr="00BA485D">
        <w:rPr>
          <w:rFonts w:ascii="Times New Roman" w:hAnsi="Times New Roman"/>
          <w:sz w:val="28"/>
          <w:szCs w:val="28"/>
          <w:lang w:val="ro-RO"/>
        </w:rPr>
        <w:t>art.14, art. 15 alin. (3), art. 44, alin. (7) – (8), art. 44¹, art. 51 alin. (1)-(3¹) din Legea 123/2012 a energiei electrice si a</w:t>
      </w:r>
      <w:r w:rsidR="001E5C98" w:rsidRPr="00BA485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F257D" w:rsidRPr="00BA485D">
        <w:rPr>
          <w:rFonts w:ascii="Times New Roman" w:hAnsi="Times New Roman"/>
          <w:sz w:val="28"/>
          <w:szCs w:val="28"/>
          <w:lang w:val="ro-RO"/>
        </w:rPr>
        <w:t xml:space="preserve">gazelor naturale, cu modificările </w:t>
      </w:r>
      <w:proofErr w:type="spellStart"/>
      <w:r w:rsidR="00BF257D" w:rsidRPr="00BA485D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BF257D" w:rsidRPr="00BA485D">
        <w:rPr>
          <w:rFonts w:ascii="Times New Roman" w:hAnsi="Times New Roman"/>
          <w:sz w:val="28"/>
          <w:szCs w:val="28"/>
          <w:lang w:val="ro-RO"/>
        </w:rPr>
        <w:t xml:space="preserve"> completările ulterioare</w:t>
      </w:r>
      <w:r w:rsidRPr="00BA485D">
        <w:rPr>
          <w:rFonts w:ascii="Times New Roman" w:hAnsi="Times New Roman"/>
          <w:sz w:val="28"/>
          <w:szCs w:val="28"/>
          <w:lang w:val="ro-RO"/>
        </w:rPr>
        <w:t>;</w:t>
      </w:r>
    </w:p>
    <w:p w14:paraId="2A1046D9" w14:textId="2A51EB1C" w:rsidR="000E7DF7" w:rsidRPr="00BA485D" w:rsidRDefault="00FE5E64" w:rsidP="000E7DF7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5D61E9" w:rsidRPr="005D61E9">
        <w:rPr>
          <w:rFonts w:ascii="Times New Roman" w:hAnsi="Times New Roman"/>
          <w:b/>
          <w:bCs/>
          <w:sz w:val="28"/>
          <w:szCs w:val="28"/>
          <w:lang w:val="ro-RO"/>
        </w:rPr>
        <w:t>în conformitate cu</w:t>
      </w:r>
      <w:r w:rsidR="00880322" w:rsidRPr="00BA485D">
        <w:rPr>
          <w:rFonts w:ascii="Times New Roman" w:hAnsi="Times New Roman"/>
          <w:sz w:val="28"/>
          <w:szCs w:val="28"/>
          <w:lang w:val="ro-RO"/>
        </w:rPr>
        <w:t xml:space="preserve"> prevederile </w:t>
      </w:r>
      <w:r w:rsidR="00985FDC" w:rsidRPr="00BA485D">
        <w:rPr>
          <w:rFonts w:ascii="Times New Roman" w:hAnsi="Times New Roman"/>
          <w:sz w:val="28"/>
          <w:szCs w:val="28"/>
          <w:lang w:val="ro-RO"/>
        </w:rPr>
        <w:t xml:space="preserve">art. 14^1 din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O</w:t>
      </w:r>
      <w:r w:rsidR="00985FDC" w:rsidRPr="00BA485D">
        <w:rPr>
          <w:rFonts w:ascii="Times New Roman" w:hAnsi="Times New Roman"/>
          <w:sz w:val="28"/>
          <w:szCs w:val="28"/>
        </w:rPr>
        <w:t>rdinul</w:t>
      </w:r>
      <w:proofErr w:type="spellEnd"/>
      <w:r w:rsidR="00985FDC" w:rsidRPr="00BA485D">
        <w:rPr>
          <w:rFonts w:ascii="Times New Roman" w:hAnsi="Times New Roman"/>
          <w:sz w:val="28"/>
          <w:szCs w:val="28"/>
        </w:rPr>
        <w:t xml:space="preserve"> ANRE</w:t>
      </w:r>
      <w:r w:rsidR="00880322" w:rsidRPr="00BA485D">
        <w:rPr>
          <w:rFonts w:ascii="Times New Roman" w:hAnsi="Times New Roman"/>
          <w:sz w:val="28"/>
          <w:szCs w:val="28"/>
        </w:rPr>
        <w:t xml:space="preserve"> nr.36</w:t>
      </w:r>
      <w:r w:rsidR="00985FDC" w:rsidRPr="00BA485D">
        <w:rPr>
          <w:rFonts w:ascii="Times New Roman" w:hAnsi="Times New Roman"/>
          <w:sz w:val="28"/>
          <w:szCs w:val="28"/>
        </w:rPr>
        <w:t>/</w:t>
      </w:r>
      <w:r w:rsidR="00880322" w:rsidRPr="00BA485D">
        <w:rPr>
          <w:rFonts w:ascii="Times New Roman" w:hAnsi="Times New Roman"/>
          <w:sz w:val="28"/>
          <w:szCs w:val="28"/>
        </w:rPr>
        <w:t>2019</w:t>
      </w:r>
      <w:r w:rsidR="00985FDC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privind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aprobarea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> </w:t>
      </w:r>
      <w:proofErr w:type="spellStart"/>
      <w:r w:rsidR="00880322" w:rsidRPr="004A7D29">
        <w:fldChar w:fldCharType="begin"/>
      </w:r>
      <w:r w:rsidR="00880322" w:rsidRPr="004A7D29">
        <w:instrText>HYPERLINK "https://legislatie.just.ro/Public/DetaliiDocumentAfis/243465"</w:instrText>
      </w:r>
      <w:r w:rsidR="00880322" w:rsidRPr="004A7D29">
        <w:fldChar w:fldCharType="separate"/>
      </w:r>
      <w:r w:rsidR="00880322" w:rsidRPr="004A7D29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Metodologiei</w:t>
      </w:r>
      <w:proofErr w:type="spellEnd"/>
      <w:r w:rsidR="00880322" w:rsidRPr="004A7D29">
        <w:fldChar w:fldCharType="end"/>
      </w:r>
      <w:r w:rsidR="00880322" w:rsidRPr="00BA485D">
        <w:rPr>
          <w:rFonts w:ascii="Times New Roman" w:hAnsi="Times New Roman"/>
          <w:sz w:val="28"/>
          <w:szCs w:val="28"/>
        </w:rPr>
        <w:t> 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pentru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evaluarea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condițiilor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finanțare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investițiilor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pentru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electrificarea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localităților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ori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pentru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extinderea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rețelelor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distribuție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energiei</w:t>
      </w:r>
      <w:proofErr w:type="spellEnd"/>
      <w:r w:rsidR="00880322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322" w:rsidRPr="00BA485D">
        <w:rPr>
          <w:rFonts w:ascii="Times New Roman" w:hAnsi="Times New Roman"/>
          <w:sz w:val="28"/>
          <w:szCs w:val="28"/>
        </w:rPr>
        <w:t>electrice</w:t>
      </w:r>
      <w:proofErr w:type="spellEnd"/>
      <w:r w:rsidR="00985FDC" w:rsidRPr="00BA48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85FDC" w:rsidRPr="00BA485D">
        <w:rPr>
          <w:rFonts w:ascii="Times New Roman" w:hAnsi="Times New Roman"/>
          <w:sz w:val="28"/>
          <w:szCs w:val="28"/>
        </w:rPr>
        <w:t>completat</w:t>
      </w:r>
      <w:proofErr w:type="spellEnd"/>
      <w:r w:rsidR="00985FDC" w:rsidRPr="00BA485D">
        <w:rPr>
          <w:rFonts w:ascii="Times New Roman" w:hAnsi="Times New Roman"/>
          <w:sz w:val="28"/>
          <w:szCs w:val="28"/>
        </w:rPr>
        <w:t xml:space="preserve"> cu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 Ord</w:t>
      </w:r>
      <w:r w:rsidR="00880322" w:rsidRPr="00BA485D">
        <w:rPr>
          <w:rFonts w:ascii="Times New Roman" w:hAnsi="Times New Roman"/>
          <w:sz w:val="28"/>
          <w:szCs w:val="28"/>
          <w:lang w:val="ro-RO"/>
        </w:rPr>
        <w:t>inul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 ANRE </w:t>
      </w:r>
      <w:r w:rsidR="005D61E9">
        <w:rPr>
          <w:rFonts w:ascii="Times New Roman" w:hAnsi="Times New Roman"/>
          <w:sz w:val="28"/>
          <w:szCs w:val="28"/>
          <w:lang w:val="ro-RO"/>
        </w:rPr>
        <w:t>nr.</w:t>
      </w:r>
      <w:r w:rsidRPr="00BA485D">
        <w:rPr>
          <w:rFonts w:ascii="Times New Roman" w:hAnsi="Times New Roman"/>
          <w:sz w:val="28"/>
          <w:szCs w:val="28"/>
          <w:lang w:val="ro-RO"/>
        </w:rPr>
        <w:t>80/2023</w:t>
      </w:r>
      <w:r w:rsidR="000E7DF7" w:rsidRPr="00BA485D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privind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modificarea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și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completarea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> </w:t>
      </w:r>
      <w:proofErr w:type="spellStart"/>
      <w:r w:rsidR="000E7DF7">
        <w:fldChar w:fldCharType="begin"/>
      </w:r>
      <w:r w:rsidR="000E7DF7">
        <w:instrText>HYPERLINK "https://legislatie.just.ro/Public/DetaliiDocumentAfis/243465"</w:instrText>
      </w:r>
      <w:r w:rsidR="000E7DF7">
        <w:fldChar w:fldCharType="separate"/>
      </w:r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Metodologiei</w:t>
      </w:r>
      <w:proofErr w:type="spellEnd"/>
      <w:r w:rsidR="000E7DF7">
        <w:fldChar w:fldCharType="end"/>
      </w:r>
      <w:r w:rsidR="000E7DF7" w:rsidRPr="00BA485D">
        <w:rPr>
          <w:rFonts w:ascii="Times New Roman" w:hAnsi="Times New Roman"/>
          <w:sz w:val="28"/>
          <w:szCs w:val="28"/>
        </w:rPr>
        <w:t> 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pentru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evaluarea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condițiilor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finanțare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investițiilor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pentru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electrificarea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localităților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ori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pentru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extinderea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rețelelor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distribuție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energiei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electrice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aprobată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DF7" w:rsidRPr="00BA485D">
        <w:rPr>
          <w:rFonts w:ascii="Times New Roman" w:hAnsi="Times New Roman"/>
          <w:sz w:val="28"/>
          <w:szCs w:val="28"/>
        </w:rPr>
        <w:t>prin</w:t>
      </w:r>
      <w:proofErr w:type="spellEnd"/>
      <w:r w:rsidR="000E7DF7" w:rsidRPr="00BA485D">
        <w:rPr>
          <w:rFonts w:ascii="Times New Roman" w:hAnsi="Times New Roman"/>
          <w:sz w:val="28"/>
          <w:szCs w:val="28"/>
        </w:rPr>
        <w:t> </w:t>
      </w:r>
      <w:proofErr w:type="spellStart"/>
      <w:r w:rsidR="000E7DF7">
        <w:fldChar w:fldCharType="begin"/>
      </w:r>
      <w:r w:rsidR="000E7DF7">
        <w:instrText>HYPERLINK "https://legislatie.just.ro/Public/DetaliiDocumentAfis/243464"</w:instrText>
      </w:r>
      <w:r w:rsidR="000E7DF7">
        <w:fldChar w:fldCharType="separate"/>
      </w:r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Ordinul</w:t>
      </w:r>
      <w:proofErr w:type="spellEnd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președintelui</w:t>
      </w:r>
      <w:proofErr w:type="spellEnd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Autorității</w:t>
      </w:r>
      <w:proofErr w:type="spellEnd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Naționale</w:t>
      </w:r>
      <w:proofErr w:type="spellEnd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de </w:t>
      </w:r>
      <w:proofErr w:type="spellStart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Reglementare</w:t>
      </w:r>
      <w:proofErr w:type="spellEnd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în</w:t>
      </w:r>
      <w:proofErr w:type="spellEnd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Domeniul</w:t>
      </w:r>
      <w:proofErr w:type="spellEnd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Energiei</w:t>
      </w:r>
      <w:proofErr w:type="spellEnd"/>
      <w:r w:rsidR="000E7DF7" w:rsidRPr="00BA485D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nr. 36/2019</w:t>
      </w:r>
      <w:r w:rsidR="000E7DF7">
        <w:fldChar w:fldCharType="end"/>
      </w:r>
      <w:r w:rsidR="005D61E9">
        <w:t>;</w:t>
      </w:r>
    </w:p>
    <w:p w14:paraId="7D75F55B" w14:textId="1D6625B3" w:rsidR="00B15EB0" w:rsidRPr="00B15EB0" w:rsidRDefault="00E37488" w:rsidP="00B15EB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 xml:space="preserve">- în  baza 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art. 173 alin. (1) lit. c) și alin (4) lit. a) din O.U.G nr. 57/2019 privind Codul </w:t>
      </w:r>
      <w:r w:rsidR="00764527">
        <w:rPr>
          <w:rFonts w:ascii="Times New Roman" w:hAnsi="Times New Roman"/>
          <w:sz w:val="28"/>
          <w:szCs w:val="28"/>
          <w:lang w:val="ro-RO"/>
        </w:rPr>
        <w:t>a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dministrativ, </w:t>
      </w:r>
      <w:bookmarkStart w:id="2" w:name="_Hlk69817190"/>
      <w:r w:rsidRPr="00BA485D">
        <w:rPr>
          <w:rFonts w:ascii="Times New Roman" w:hAnsi="Times New Roman"/>
          <w:sz w:val="28"/>
          <w:szCs w:val="28"/>
          <w:lang w:val="ro-RO"/>
        </w:rPr>
        <w:t>cu modificările și completările ulterioare</w:t>
      </w:r>
      <w:bookmarkEnd w:id="2"/>
      <w:r w:rsidRPr="00BA485D">
        <w:rPr>
          <w:rFonts w:ascii="Times New Roman" w:hAnsi="Times New Roman"/>
          <w:sz w:val="28"/>
          <w:szCs w:val="28"/>
          <w:lang w:val="ro-RO"/>
        </w:rPr>
        <w:t>;</w:t>
      </w:r>
    </w:p>
    <w:p w14:paraId="738979F6" w14:textId="686C057A" w:rsidR="00BE3DE1" w:rsidRPr="00B15EB0" w:rsidRDefault="00B15EB0" w:rsidP="00B15EB0">
      <w:pPr>
        <w:pStyle w:val="ListParagraph"/>
        <w:spacing w:after="0" w:line="259" w:lineRule="auto"/>
        <w:ind w:left="-90" w:right="90"/>
        <w:jc w:val="both"/>
        <w:rPr>
          <w:rFonts w:ascii="Times New Roman" w:hAnsi="Times New Roman"/>
          <w:bCs/>
          <w:sz w:val="28"/>
          <w:szCs w:val="28"/>
        </w:rPr>
      </w:pPr>
      <w:bookmarkStart w:id="3" w:name="_Hlk216696229"/>
      <w:r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E45368">
        <w:rPr>
          <w:rFonts w:ascii="Times New Roman" w:hAnsi="Times New Roman"/>
          <w:b/>
          <w:sz w:val="28"/>
          <w:szCs w:val="28"/>
        </w:rPr>
        <w:t>luând</w:t>
      </w:r>
      <w:proofErr w:type="spellEnd"/>
      <w:r w:rsidRPr="00E45368">
        <w:rPr>
          <w:rFonts w:ascii="Times New Roman" w:hAnsi="Times New Roman"/>
          <w:b/>
          <w:sz w:val="28"/>
          <w:szCs w:val="28"/>
        </w:rPr>
        <w:t xml:space="preserve">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raportul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compartimentului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de resort din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cadrul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Consiliului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Județean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Vrancea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avizul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comisiei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specialitate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a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Consiliului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5368">
        <w:rPr>
          <w:rFonts w:ascii="Times New Roman" w:hAnsi="Times New Roman"/>
          <w:bCs/>
          <w:sz w:val="28"/>
          <w:szCs w:val="28"/>
        </w:rPr>
        <w:t>Județean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E45368">
        <w:rPr>
          <w:rFonts w:ascii="Times New Roman" w:hAnsi="Times New Roman"/>
          <w:bCs/>
          <w:sz w:val="28"/>
          <w:szCs w:val="28"/>
        </w:rPr>
        <w:t>Vrancea</w:t>
      </w:r>
      <w:proofErr w:type="spellEnd"/>
      <w:r w:rsidRPr="00E45368">
        <w:rPr>
          <w:rFonts w:ascii="Times New Roman" w:hAnsi="Times New Roman"/>
          <w:bCs/>
          <w:sz w:val="28"/>
          <w:szCs w:val="28"/>
        </w:rPr>
        <w:t>;</w:t>
      </w:r>
      <w:proofErr w:type="gramEnd"/>
      <w:r w:rsidRPr="00E45368">
        <w:rPr>
          <w:rFonts w:ascii="Times New Roman" w:hAnsi="Times New Roman"/>
          <w:bCs/>
          <w:sz w:val="28"/>
          <w:szCs w:val="28"/>
        </w:rPr>
        <w:t xml:space="preserve">  </w:t>
      </w:r>
      <w:bookmarkEnd w:id="3"/>
    </w:p>
    <w:p w14:paraId="4F184043" w14:textId="30689D35" w:rsidR="00E37488" w:rsidRPr="00BA485D" w:rsidRDefault="00E37488" w:rsidP="00B15EB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- în temeiul 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art. 196 alin. (1) lit. a) din O.U.G nr. 57/2019 privind Codul </w:t>
      </w:r>
      <w:r w:rsidR="00764527">
        <w:rPr>
          <w:rFonts w:ascii="Times New Roman" w:hAnsi="Times New Roman"/>
          <w:sz w:val="28"/>
          <w:szCs w:val="28"/>
          <w:lang w:val="ro-RO"/>
        </w:rPr>
        <w:t>a</w:t>
      </w:r>
      <w:r w:rsidRPr="00BA485D">
        <w:rPr>
          <w:rFonts w:ascii="Times New Roman" w:hAnsi="Times New Roman"/>
          <w:sz w:val="28"/>
          <w:szCs w:val="28"/>
          <w:lang w:val="ro-RO"/>
        </w:rPr>
        <w:t>dministrativ, cu modificările și completările ulterioare</w:t>
      </w:r>
      <w:r w:rsidR="00E40073">
        <w:rPr>
          <w:rFonts w:ascii="Times New Roman" w:hAnsi="Times New Roman"/>
          <w:sz w:val="28"/>
          <w:szCs w:val="28"/>
          <w:lang w:val="ro-RO"/>
        </w:rPr>
        <w:t>,</w:t>
      </w:r>
    </w:p>
    <w:p w14:paraId="1A4A4197" w14:textId="77777777" w:rsidR="00E37488" w:rsidRPr="00787498" w:rsidRDefault="00E37488" w:rsidP="00E37488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084C6321" w14:textId="77777777" w:rsidR="00E37488" w:rsidRPr="00BA485D" w:rsidRDefault="00E37488" w:rsidP="00E37488">
      <w:pPr>
        <w:pStyle w:val="BodyText"/>
        <w:ind w:left="705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HOTĂRĂŞTE: </w:t>
      </w:r>
    </w:p>
    <w:p w14:paraId="7583A1A2" w14:textId="6EFD134F" w:rsidR="00E37488" w:rsidRDefault="00E37488" w:rsidP="00E37488">
      <w:pPr>
        <w:spacing w:after="0" w:line="240" w:lineRule="auto"/>
        <w:ind w:left="-270" w:right="90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Art.1 </w:t>
      </w:r>
      <w:r w:rsidR="00A936B0" w:rsidRPr="00A936B0">
        <w:rPr>
          <w:rFonts w:ascii="Times New Roman" w:hAnsi="Times New Roman"/>
          <w:sz w:val="28"/>
          <w:szCs w:val="28"/>
          <w:lang w:val="ro-RO"/>
        </w:rPr>
        <w:t>T</w:t>
      </w:r>
      <w:r w:rsidR="00A57229" w:rsidRPr="00BA485D">
        <w:rPr>
          <w:rFonts w:ascii="Times New Roman" w:hAnsi="Times New Roman"/>
          <w:sz w:val="28"/>
          <w:szCs w:val="28"/>
          <w:lang w:val="ro-RO"/>
        </w:rPr>
        <w:t>ransmiterea</w:t>
      </w:r>
      <w:r w:rsidR="00A936B0">
        <w:rPr>
          <w:rFonts w:ascii="Times New Roman" w:hAnsi="Times New Roman"/>
          <w:sz w:val="28"/>
          <w:szCs w:val="28"/>
          <w:lang w:val="ro-RO"/>
        </w:rPr>
        <w:t xml:space="preserve"> către </w:t>
      </w:r>
      <w:r w:rsidR="00A57229" w:rsidRPr="00BA485D">
        <w:rPr>
          <w:rFonts w:ascii="Times New Roman" w:hAnsi="Times New Roman"/>
          <w:sz w:val="28"/>
          <w:szCs w:val="28"/>
          <w:lang w:val="ro-RO"/>
        </w:rPr>
        <w:t>Distribuție Energie Electrica</w:t>
      </w:r>
      <w:r w:rsidR="0033417E" w:rsidRPr="00BA485D">
        <w:rPr>
          <w:rFonts w:ascii="Times New Roman" w:hAnsi="Times New Roman"/>
          <w:sz w:val="28"/>
          <w:szCs w:val="28"/>
          <w:lang w:val="ro-RO"/>
        </w:rPr>
        <w:t xml:space="preserve"> Romania</w:t>
      </w:r>
      <w:r w:rsidR="00A57229" w:rsidRPr="00BA485D">
        <w:rPr>
          <w:rFonts w:ascii="Times New Roman" w:hAnsi="Times New Roman"/>
          <w:sz w:val="28"/>
          <w:szCs w:val="28"/>
          <w:lang w:val="ro-RO"/>
        </w:rPr>
        <w:t xml:space="preserve"> S.A.</w:t>
      </w:r>
      <w:r w:rsidR="008975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97508">
        <w:rPr>
          <w:rFonts w:ascii="Times New Roman" w:hAnsi="Times New Roman"/>
          <w:sz w:val="28"/>
          <w:szCs w:val="28"/>
        </w:rPr>
        <w:t>Sucursala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Focșani</w:t>
      </w:r>
      <w:proofErr w:type="spellEnd"/>
      <w:r w:rsidR="00897508" w:rsidRPr="00BA485D">
        <w:rPr>
          <w:rFonts w:ascii="Times New Roman" w:hAnsi="Times New Roman"/>
          <w:sz w:val="28"/>
          <w:szCs w:val="28"/>
        </w:rPr>
        <w:t xml:space="preserve"> S.A.</w:t>
      </w:r>
      <w:r w:rsidR="00FF7357">
        <w:rPr>
          <w:rFonts w:ascii="Times New Roman" w:hAnsi="Times New Roman"/>
          <w:sz w:val="28"/>
          <w:szCs w:val="28"/>
        </w:rPr>
        <w:t xml:space="preserve"> </w:t>
      </w:r>
      <w:r w:rsidR="00A57229" w:rsidRPr="00BA485D">
        <w:rPr>
          <w:rFonts w:ascii="Times New Roman" w:hAnsi="Times New Roman"/>
          <w:sz w:val="28"/>
          <w:szCs w:val="28"/>
          <w:lang w:val="ro-RO"/>
        </w:rPr>
        <w:t xml:space="preserve">a dreptului de proprietate asupra </w:t>
      </w:r>
      <w:bookmarkStart w:id="4" w:name="_Hlk219988771"/>
      <w:proofErr w:type="spellStart"/>
      <w:r w:rsidR="00A57229" w:rsidRPr="00BA485D">
        <w:rPr>
          <w:rFonts w:ascii="Times New Roman" w:hAnsi="Times New Roman"/>
          <w:sz w:val="28"/>
          <w:szCs w:val="28"/>
          <w:lang w:val="ro-RO"/>
        </w:rPr>
        <w:t>capacităţilor</w:t>
      </w:r>
      <w:proofErr w:type="spellEnd"/>
      <w:r w:rsidR="00A57229" w:rsidRPr="00BA485D">
        <w:rPr>
          <w:rFonts w:ascii="Times New Roman" w:hAnsi="Times New Roman"/>
          <w:sz w:val="28"/>
          <w:szCs w:val="28"/>
          <w:lang w:val="ro-RO"/>
        </w:rPr>
        <w:t xml:space="preserve"> energetice, aferente cotei de participare, din componența obiectivului de investiții „</w:t>
      </w:r>
      <w:r w:rsidR="00A57229" w:rsidRPr="00A936B0">
        <w:rPr>
          <w:rFonts w:ascii="Times New Roman" w:hAnsi="Times New Roman"/>
          <w:i/>
          <w:iCs/>
          <w:sz w:val="28"/>
          <w:szCs w:val="28"/>
          <w:lang w:val="ro-RO"/>
        </w:rPr>
        <w:t xml:space="preserve">Alimentarea cu energie electrica locuințe de serviciu, regim de </w:t>
      </w:r>
      <w:proofErr w:type="spellStart"/>
      <w:r w:rsidR="00A57229" w:rsidRPr="00A936B0">
        <w:rPr>
          <w:rFonts w:ascii="Times New Roman" w:hAnsi="Times New Roman"/>
          <w:i/>
          <w:iCs/>
          <w:sz w:val="28"/>
          <w:szCs w:val="28"/>
          <w:lang w:val="ro-RO"/>
        </w:rPr>
        <w:t>inaltime</w:t>
      </w:r>
      <w:proofErr w:type="spellEnd"/>
      <w:r w:rsidR="00A57229" w:rsidRPr="00A936B0">
        <w:rPr>
          <w:rFonts w:ascii="Times New Roman" w:hAnsi="Times New Roman"/>
          <w:i/>
          <w:iCs/>
          <w:sz w:val="28"/>
          <w:szCs w:val="28"/>
          <w:lang w:val="ro-RO"/>
        </w:rPr>
        <w:t xml:space="preserve"> P+2E+M, cu 28 unități locative, amplasate in municipiul Focșani, Calea Munteniei, nr 57, jud. Vrancea</w:t>
      </w:r>
      <w:bookmarkEnd w:id="4"/>
      <w:r w:rsidR="00A936B0">
        <w:rPr>
          <w:rFonts w:ascii="Times New Roman" w:hAnsi="Times New Roman"/>
          <w:sz w:val="28"/>
          <w:szCs w:val="28"/>
          <w:lang w:val="ro-RO"/>
        </w:rPr>
        <w:t>”</w:t>
      </w:r>
      <w:r w:rsidR="00A57229" w:rsidRPr="00BA485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CB42E7" w:rsidRPr="00BA485D">
        <w:rPr>
          <w:rFonts w:ascii="Times New Roman" w:hAnsi="Times New Roman"/>
          <w:sz w:val="28"/>
          <w:szCs w:val="28"/>
          <w:lang w:val="ro-RO"/>
        </w:rPr>
        <w:t>conform anexei</w:t>
      </w:r>
      <w:r w:rsidR="00361A32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CB42E7" w:rsidRPr="00BA485D">
        <w:rPr>
          <w:rFonts w:ascii="Times New Roman" w:hAnsi="Times New Roman"/>
          <w:sz w:val="28"/>
          <w:szCs w:val="28"/>
          <w:lang w:val="ro-RO"/>
        </w:rPr>
        <w:t xml:space="preserve"> 1 </w:t>
      </w:r>
      <w:r w:rsidR="00A936B0">
        <w:rPr>
          <w:rFonts w:ascii="Times New Roman" w:hAnsi="Times New Roman"/>
          <w:sz w:val="28"/>
          <w:szCs w:val="28"/>
          <w:lang w:val="ro-RO"/>
        </w:rPr>
        <w:t>la prezenta</w:t>
      </w:r>
      <w:r w:rsidR="00CB42E7" w:rsidRPr="00BA485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897508">
        <w:rPr>
          <w:rFonts w:ascii="Times New Roman" w:hAnsi="Times New Roman"/>
          <w:sz w:val="28"/>
          <w:szCs w:val="28"/>
          <w:lang w:val="ro-RO"/>
        </w:rPr>
        <w:t>ulterior</w:t>
      </w:r>
      <w:r w:rsidR="00A57229" w:rsidRPr="00BA485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1449B">
        <w:rPr>
          <w:rFonts w:ascii="Times New Roman" w:hAnsi="Times New Roman"/>
          <w:sz w:val="28"/>
          <w:szCs w:val="28"/>
          <w:lang w:val="ro-RO"/>
        </w:rPr>
        <w:t xml:space="preserve">achitării către </w:t>
      </w:r>
      <w:r w:rsidR="00C1449B" w:rsidRPr="00BA485D">
        <w:rPr>
          <w:rFonts w:ascii="Times New Roman" w:hAnsi="Times New Roman"/>
          <w:sz w:val="28"/>
          <w:szCs w:val="28"/>
          <w:lang w:val="ro-RO"/>
        </w:rPr>
        <w:t xml:space="preserve">bugetul județului Vrancea a sumei </w:t>
      </w:r>
      <w:r w:rsidR="00C1449B">
        <w:rPr>
          <w:rFonts w:ascii="Times New Roman" w:hAnsi="Times New Roman"/>
          <w:sz w:val="28"/>
          <w:szCs w:val="28"/>
          <w:lang w:val="ro-RO"/>
        </w:rPr>
        <w:t>ce reprezintă contribuția UAT Județul Vrancea pentru cofinanțarea proiectului</w:t>
      </w:r>
      <w:r w:rsidR="00B61722">
        <w:rPr>
          <w:rFonts w:ascii="Times New Roman" w:hAnsi="Times New Roman"/>
          <w:sz w:val="28"/>
          <w:szCs w:val="28"/>
          <w:lang w:val="ro-RO"/>
        </w:rPr>
        <w:t>.</w:t>
      </w:r>
    </w:p>
    <w:p w14:paraId="07BF4D7C" w14:textId="77777777" w:rsidR="007A586B" w:rsidRPr="00BA485D" w:rsidRDefault="007A586B" w:rsidP="00E37488">
      <w:pPr>
        <w:spacing w:after="0" w:line="240" w:lineRule="auto"/>
        <w:ind w:left="-270" w:right="9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60BBA4B" w14:textId="4B305C96" w:rsidR="003E6F2A" w:rsidRDefault="003F62E5" w:rsidP="00E37488">
      <w:pPr>
        <w:spacing w:after="0" w:line="240" w:lineRule="auto"/>
        <w:ind w:left="-270" w:right="90"/>
        <w:jc w:val="both"/>
        <w:rPr>
          <w:rFonts w:ascii="Times New Roman" w:hAnsi="Times New Roman"/>
          <w:sz w:val="28"/>
          <w:szCs w:val="28"/>
        </w:rPr>
      </w:pPr>
      <w:r w:rsidRPr="00BA485D">
        <w:rPr>
          <w:rFonts w:ascii="Times New Roman" w:hAnsi="Times New Roman"/>
          <w:b/>
          <w:bCs/>
          <w:sz w:val="28"/>
          <w:szCs w:val="28"/>
        </w:rPr>
        <w:t>Art.2</w:t>
      </w:r>
      <w:r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A</w:t>
      </w:r>
      <w:r w:rsidRPr="00BA485D">
        <w:rPr>
          <w:rFonts w:ascii="Times New Roman" w:hAnsi="Times New Roman"/>
          <w:sz w:val="28"/>
          <w:szCs w:val="28"/>
        </w:rPr>
        <w:t>cordarea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BA485D">
        <w:rPr>
          <w:rFonts w:ascii="Times New Roman" w:hAnsi="Times New Roman"/>
          <w:sz w:val="28"/>
          <w:szCs w:val="28"/>
        </w:rPr>
        <w:t>titlu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85D">
        <w:rPr>
          <w:rFonts w:ascii="Times New Roman" w:hAnsi="Times New Roman"/>
          <w:sz w:val="28"/>
          <w:szCs w:val="28"/>
        </w:rPr>
        <w:t>gratuit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BA485D">
        <w:rPr>
          <w:rFonts w:ascii="Times New Roman" w:hAnsi="Times New Roman"/>
          <w:sz w:val="28"/>
          <w:szCs w:val="28"/>
        </w:rPr>
        <w:t>dreptului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BA485D">
        <w:rPr>
          <w:rFonts w:ascii="Times New Roman" w:hAnsi="Times New Roman"/>
          <w:sz w:val="28"/>
          <w:szCs w:val="28"/>
        </w:rPr>
        <w:t>uz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pentru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suprafața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pe care </w:t>
      </w:r>
      <w:proofErr w:type="spellStart"/>
      <w:r w:rsidR="00897508">
        <w:rPr>
          <w:rFonts w:ascii="Times New Roman" w:hAnsi="Times New Roman"/>
          <w:sz w:val="28"/>
          <w:szCs w:val="28"/>
        </w:rPr>
        <w:t>este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amplasată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capacitatea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energetică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97508">
        <w:rPr>
          <w:rFonts w:ascii="Times New Roman" w:hAnsi="Times New Roman"/>
          <w:sz w:val="28"/>
          <w:szCs w:val="28"/>
        </w:rPr>
        <w:t>identificată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potrivit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</w:t>
      </w:r>
      <w:r w:rsidR="00897508" w:rsidRPr="00BA485D">
        <w:rPr>
          <w:rFonts w:ascii="Times New Roman" w:hAnsi="Times New Roman"/>
          <w:sz w:val="28"/>
          <w:szCs w:val="28"/>
        </w:rPr>
        <w:t xml:space="preserve">C.F. 61661 </w:t>
      </w:r>
      <w:proofErr w:type="spellStart"/>
      <w:r w:rsidR="00897508" w:rsidRPr="00BA485D">
        <w:rPr>
          <w:rFonts w:ascii="Times New Roman" w:hAnsi="Times New Roman"/>
          <w:sz w:val="28"/>
          <w:szCs w:val="28"/>
        </w:rPr>
        <w:t>Focșani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, precum </w:t>
      </w:r>
      <w:proofErr w:type="spellStart"/>
      <w:r w:rsidR="00897508">
        <w:rPr>
          <w:rFonts w:ascii="Times New Roman" w:hAnsi="Times New Roman"/>
          <w:sz w:val="28"/>
          <w:szCs w:val="28"/>
        </w:rPr>
        <w:t>și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897508">
        <w:rPr>
          <w:rFonts w:ascii="Times New Roman" w:hAnsi="Times New Roman"/>
          <w:sz w:val="28"/>
          <w:szCs w:val="28"/>
        </w:rPr>
        <w:t>dreptului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BA485D">
        <w:rPr>
          <w:rFonts w:ascii="Times New Roman" w:hAnsi="Times New Roman"/>
          <w:sz w:val="28"/>
          <w:szCs w:val="28"/>
        </w:rPr>
        <w:t>servitute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necesar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utilizării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capacității</w:t>
      </w:r>
      <w:proofErr w:type="spellEnd"/>
      <w:r w:rsidR="008975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8">
        <w:rPr>
          <w:rFonts w:ascii="Times New Roman" w:hAnsi="Times New Roman"/>
          <w:sz w:val="28"/>
          <w:szCs w:val="28"/>
        </w:rPr>
        <w:t>energetice</w:t>
      </w:r>
      <w:proofErr w:type="spellEnd"/>
      <w:r w:rsidR="00897508">
        <w:rPr>
          <w:rFonts w:ascii="Times New Roman" w:hAnsi="Times New Roman"/>
          <w:sz w:val="28"/>
          <w:szCs w:val="28"/>
        </w:rPr>
        <w:t>, c</w:t>
      </w:r>
      <w:r w:rsidR="003E6F2A" w:rsidRPr="00BA485D">
        <w:rPr>
          <w:rFonts w:ascii="Times New Roman" w:hAnsi="Times New Roman"/>
          <w:sz w:val="28"/>
          <w:szCs w:val="28"/>
        </w:rPr>
        <w:t>onfor</w:t>
      </w:r>
      <w:r w:rsidR="005F61F7">
        <w:rPr>
          <w:rFonts w:ascii="Times New Roman" w:hAnsi="Times New Roman"/>
          <w:sz w:val="28"/>
          <w:szCs w:val="28"/>
        </w:rPr>
        <w:t>m</w:t>
      </w:r>
      <w:r w:rsidR="003E6F2A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F2A" w:rsidRPr="00BA485D">
        <w:rPr>
          <w:rFonts w:ascii="Times New Roman" w:hAnsi="Times New Roman"/>
          <w:sz w:val="28"/>
          <w:szCs w:val="28"/>
        </w:rPr>
        <w:t>anexei</w:t>
      </w:r>
      <w:proofErr w:type="spellEnd"/>
      <w:r w:rsidR="00CB42E7" w:rsidRPr="00BA485D">
        <w:rPr>
          <w:rFonts w:ascii="Times New Roman" w:hAnsi="Times New Roman"/>
          <w:sz w:val="28"/>
          <w:szCs w:val="28"/>
        </w:rPr>
        <w:t xml:space="preserve"> </w:t>
      </w:r>
      <w:r w:rsidR="00897508">
        <w:rPr>
          <w:rFonts w:ascii="Times New Roman" w:hAnsi="Times New Roman"/>
          <w:sz w:val="28"/>
          <w:szCs w:val="28"/>
        </w:rPr>
        <w:t>nr.</w:t>
      </w:r>
      <w:r w:rsidR="00CB42E7" w:rsidRPr="00BA485D">
        <w:rPr>
          <w:rFonts w:ascii="Times New Roman" w:hAnsi="Times New Roman"/>
          <w:sz w:val="28"/>
          <w:szCs w:val="28"/>
        </w:rPr>
        <w:t>2</w:t>
      </w:r>
      <w:r w:rsidR="003E6F2A" w:rsidRPr="00BA485D">
        <w:rPr>
          <w:rFonts w:ascii="Times New Roman" w:hAnsi="Times New Roman"/>
          <w:sz w:val="28"/>
          <w:szCs w:val="28"/>
        </w:rPr>
        <w:t xml:space="preserve">, </w:t>
      </w:r>
      <w:r w:rsidR="002B52CD">
        <w:rPr>
          <w:rFonts w:ascii="Times New Roman" w:hAnsi="Times New Roman"/>
          <w:sz w:val="28"/>
          <w:szCs w:val="28"/>
        </w:rPr>
        <w:t xml:space="preserve">care face </w:t>
      </w:r>
      <w:proofErr w:type="spellStart"/>
      <w:r w:rsidR="003E6F2A" w:rsidRPr="00BA485D">
        <w:rPr>
          <w:rFonts w:ascii="Times New Roman" w:hAnsi="Times New Roman"/>
          <w:sz w:val="28"/>
          <w:szCs w:val="28"/>
        </w:rPr>
        <w:t>parte</w:t>
      </w:r>
      <w:proofErr w:type="spellEnd"/>
      <w:r w:rsidR="003E6F2A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F2A" w:rsidRPr="00BA485D">
        <w:rPr>
          <w:rFonts w:ascii="Times New Roman" w:hAnsi="Times New Roman"/>
          <w:sz w:val="28"/>
          <w:szCs w:val="28"/>
        </w:rPr>
        <w:t>integrantă</w:t>
      </w:r>
      <w:proofErr w:type="spellEnd"/>
      <w:r w:rsidR="003E6F2A" w:rsidRPr="00BA485D">
        <w:rPr>
          <w:rFonts w:ascii="Times New Roman" w:hAnsi="Times New Roman"/>
          <w:sz w:val="28"/>
          <w:szCs w:val="28"/>
        </w:rPr>
        <w:t xml:space="preserve"> </w:t>
      </w:r>
      <w:r w:rsidR="00897508">
        <w:rPr>
          <w:rFonts w:ascii="Times New Roman" w:hAnsi="Times New Roman"/>
          <w:sz w:val="28"/>
          <w:szCs w:val="28"/>
        </w:rPr>
        <w:t>din</w:t>
      </w:r>
      <w:r w:rsidR="003E6F2A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F2A" w:rsidRPr="00BA485D">
        <w:rPr>
          <w:rFonts w:ascii="Times New Roman" w:hAnsi="Times New Roman"/>
          <w:sz w:val="28"/>
          <w:szCs w:val="28"/>
        </w:rPr>
        <w:t>prezenta</w:t>
      </w:r>
      <w:proofErr w:type="spellEnd"/>
      <w:r w:rsidR="003E6F2A"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F2A" w:rsidRPr="00BA485D">
        <w:rPr>
          <w:rFonts w:ascii="Times New Roman" w:hAnsi="Times New Roman"/>
          <w:sz w:val="28"/>
          <w:szCs w:val="28"/>
        </w:rPr>
        <w:t>hotărâre</w:t>
      </w:r>
      <w:proofErr w:type="spellEnd"/>
      <w:r w:rsidR="003E6F2A" w:rsidRPr="00BA485D">
        <w:rPr>
          <w:rFonts w:ascii="Times New Roman" w:hAnsi="Times New Roman"/>
          <w:sz w:val="28"/>
          <w:szCs w:val="28"/>
        </w:rPr>
        <w:t>.</w:t>
      </w:r>
    </w:p>
    <w:p w14:paraId="5DEFC6B6" w14:textId="77777777" w:rsidR="007A586B" w:rsidRPr="00BA485D" w:rsidRDefault="007A586B" w:rsidP="00E37488">
      <w:pPr>
        <w:spacing w:after="0" w:line="240" w:lineRule="auto"/>
        <w:ind w:left="-270" w:right="90"/>
        <w:jc w:val="both"/>
        <w:rPr>
          <w:rFonts w:ascii="Times New Roman" w:hAnsi="Times New Roman"/>
          <w:sz w:val="28"/>
          <w:szCs w:val="28"/>
        </w:rPr>
      </w:pPr>
    </w:p>
    <w:p w14:paraId="720A8146" w14:textId="6AB1AFCF" w:rsidR="00B126DB" w:rsidRDefault="00E37488" w:rsidP="00B126DB">
      <w:pPr>
        <w:spacing w:after="0" w:line="240" w:lineRule="auto"/>
        <w:ind w:left="-270" w:right="90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Art. </w:t>
      </w:r>
      <w:r w:rsidR="00897508">
        <w:rPr>
          <w:rFonts w:ascii="Times New Roman" w:hAnsi="Times New Roman"/>
          <w:b/>
          <w:bCs/>
          <w:sz w:val="28"/>
          <w:szCs w:val="28"/>
          <w:lang w:val="ro-RO"/>
        </w:rPr>
        <w:t>3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97508">
        <w:rPr>
          <w:rFonts w:ascii="Times New Roman" w:hAnsi="Times New Roman"/>
          <w:sz w:val="28"/>
          <w:szCs w:val="28"/>
          <w:lang w:val="ro-RO"/>
        </w:rPr>
        <w:t>P</w:t>
      </w:r>
      <w:r w:rsidR="00897508" w:rsidRPr="00BA485D">
        <w:rPr>
          <w:rFonts w:ascii="Times New Roman" w:hAnsi="Times New Roman"/>
          <w:sz w:val="28"/>
          <w:szCs w:val="28"/>
          <w:lang w:val="ro-RO"/>
        </w:rPr>
        <w:t xml:space="preserve">redarea </w:t>
      </w:r>
      <w:r w:rsidR="00897508">
        <w:rPr>
          <w:rFonts w:ascii="Times New Roman" w:hAnsi="Times New Roman"/>
          <w:sz w:val="28"/>
          <w:szCs w:val="28"/>
          <w:lang w:val="ro-RO"/>
        </w:rPr>
        <w:t>– p</w:t>
      </w:r>
      <w:r w:rsidRPr="00BA485D">
        <w:rPr>
          <w:rFonts w:ascii="Times New Roman" w:hAnsi="Times New Roman"/>
          <w:sz w:val="28"/>
          <w:szCs w:val="28"/>
          <w:lang w:val="ro-RO"/>
        </w:rPr>
        <w:t>reluarea</w:t>
      </w:r>
      <w:r w:rsidR="0089750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65E3D" w:rsidRPr="00BA485D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897508" w:rsidRPr="00BA485D">
        <w:rPr>
          <w:rFonts w:ascii="Times New Roman" w:hAnsi="Times New Roman"/>
          <w:sz w:val="28"/>
          <w:szCs w:val="28"/>
          <w:lang w:val="ro-RO"/>
        </w:rPr>
        <w:t>capacităţilor</w:t>
      </w:r>
      <w:proofErr w:type="spellEnd"/>
      <w:r w:rsidR="00897508" w:rsidRPr="00BA485D">
        <w:rPr>
          <w:rFonts w:ascii="Times New Roman" w:hAnsi="Times New Roman"/>
          <w:sz w:val="28"/>
          <w:szCs w:val="28"/>
          <w:lang w:val="ro-RO"/>
        </w:rPr>
        <w:t xml:space="preserve"> energetice </w:t>
      </w:r>
      <w:r w:rsidR="00D87160" w:rsidRPr="00BA485D">
        <w:rPr>
          <w:rFonts w:ascii="Times New Roman" w:hAnsi="Times New Roman"/>
          <w:sz w:val="28"/>
          <w:szCs w:val="28"/>
          <w:lang w:val="ro-RO"/>
        </w:rPr>
        <w:t>prevăzute la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66789">
        <w:rPr>
          <w:rFonts w:ascii="Times New Roman" w:hAnsi="Times New Roman"/>
          <w:sz w:val="28"/>
          <w:szCs w:val="28"/>
          <w:lang w:val="ro-RO"/>
        </w:rPr>
        <w:t>a</w:t>
      </w:r>
      <w:r w:rsidR="00897508">
        <w:rPr>
          <w:rFonts w:ascii="Times New Roman" w:hAnsi="Times New Roman"/>
          <w:sz w:val="28"/>
          <w:szCs w:val="28"/>
          <w:lang w:val="ro-RO"/>
        </w:rPr>
        <w:t>rt.1</w:t>
      </w:r>
      <w:r w:rsidR="00D87160" w:rsidRPr="00BA485D">
        <w:rPr>
          <w:rFonts w:ascii="Times New Roman" w:hAnsi="Times New Roman"/>
          <w:sz w:val="28"/>
          <w:szCs w:val="28"/>
        </w:rPr>
        <w:t xml:space="preserve"> 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se va face prin </w:t>
      </w:r>
      <w:r w:rsidR="00515D11" w:rsidRPr="00BA485D">
        <w:rPr>
          <w:rFonts w:ascii="Times New Roman" w:hAnsi="Times New Roman"/>
          <w:sz w:val="28"/>
          <w:szCs w:val="28"/>
          <w:lang w:val="ro-RO"/>
        </w:rPr>
        <w:t>proces-verbal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B126DB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DE7AEE">
        <w:rPr>
          <w:rFonts w:ascii="Times New Roman" w:hAnsi="Times New Roman"/>
          <w:sz w:val="28"/>
          <w:szCs w:val="28"/>
          <w:lang w:val="ro-RO"/>
        </w:rPr>
        <w:t>termen</w:t>
      </w:r>
      <w:r w:rsidR="00066789">
        <w:rPr>
          <w:rFonts w:ascii="Times New Roman" w:hAnsi="Times New Roman"/>
          <w:sz w:val="28"/>
          <w:szCs w:val="28"/>
          <w:lang w:val="ro-RO"/>
        </w:rPr>
        <w:t xml:space="preserve">ul </w:t>
      </w:r>
      <w:r w:rsidR="00DE7AEE">
        <w:rPr>
          <w:rFonts w:ascii="Times New Roman" w:hAnsi="Times New Roman"/>
          <w:sz w:val="28"/>
          <w:szCs w:val="28"/>
          <w:lang w:val="ro-RO"/>
        </w:rPr>
        <w:t xml:space="preserve">contractual, </w:t>
      </w:r>
      <w:r w:rsidR="00965E3D" w:rsidRPr="00BA485D">
        <w:rPr>
          <w:rFonts w:ascii="Times New Roman" w:hAnsi="Times New Roman"/>
          <w:sz w:val="28"/>
          <w:szCs w:val="28"/>
          <w:lang w:val="ro-RO"/>
        </w:rPr>
        <w:t xml:space="preserve">semnat de </w:t>
      </w:r>
      <w:r w:rsidR="00897508">
        <w:rPr>
          <w:rFonts w:ascii="Times New Roman" w:hAnsi="Times New Roman"/>
          <w:sz w:val="28"/>
          <w:szCs w:val="28"/>
          <w:lang w:val="ro-RO"/>
        </w:rPr>
        <w:t>P</w:t>
      </w:r>
      <w:r w:rsidR="00965E3D" w:rsidRPr="00BA485D">
        <w:rPr>
          <w:rFonts w:ascii="Times New Roman" w:hAnsi="Times New Roman"/>
          <w:sz w:val="28"/>
          <w:szCs w:val="28"/>
          <w:lang w:val="ro-RO"/>
        </w:rPr>
        <w:t>reședintele Consiliului Județean Vrancea</w:t>
      </w:r>
      <w:r w:rsidR="00515D11" w:rsidRPr="00BA485D">
        <w:rPr>
          <w:rFonts w:ascii="Times New Roman" w:hAnsi="Times New Roman"/>
          <w:sz w:val="28"/>
          <w:szCs w:val="28"/>
          <w:lang w:val="ro-RO"/>
        </w:rPr>
        <w:t xml:space="preserve"> și reprezentanții desemnați de </w:t>
      </w:r>
      <w:r w:rsidR="0033417E" w:rsidRPr="00BA485D">
        <w:rPr>
          <w:rFonts w:ascii="Times New Roman" w:hAnsi="Times New Roman"/>
          <w:sz w:val="28"/>
          <w:szCs w:val="28"/>
          <w:lang w:val="ro-RO"/>
        </w:rPr>
        <w:t>Distribuție Energie Electrica  Romania S.A</w:t>
      </w:r>
      <w:r w:rsidRPr="00BA485D">
        <w:rPr>
          <w:rFonts w:ascii="Times New Roman" w:hAnsi="Times New Roman"/>
          <w:sz w:val="28"/>
          <w:szCs w:val="28"/>
          <w:lang w:val="ro-RO"/>
        </w:rPr>
        <w:t>.</w:t>
      </w:r>
      <w:r w:rsidR="00897508">
        <w:rPr>
          <w:rFonts w:ascii="Times New Roman" w:hAnsi="Times New Roman"/>
          <w:sz w:val="28"/>
          <w:szCs w:val="28"/>
          <w:lang w:val="ro-RO"/>
        </w:rPr>
        <w:t>,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97508">
        <w:rPr>
          <w:rFonts w:ascii="Times New Roman" w:hAnsi="Times New Roman"/>
          <w:sz w:val="28"/>
          <w:szCs w:val="28"/>
          <w:lang w:val="ro-RO"/>
        </w:rPr>
        <w:t xml:space="preserve">ulterior </w:t>
      </w:r>
      <w:r w:rsidR="00B126DB">
        <w:rPr>
          <w:rFonts w:ascii="Times New Roman" w:hAnsi="Times New Roman"/>
          <w:sz w:val="28"/>
          <w:szCs w:val="28"/>
          <w:lang w:val="ro-RO"/>
        </w:rPr>
        <w:t xml:space="preserve">achitării către </w:t>
      </w:r>
      <w:r w:rsidR="00B126DB" w:rsidRPr="00BA485D">
        <w:rPr>
          <w:rFonts w:ascii="Times New Roman" w:hAnsi="Times New Roman"/>
          <w:sz w:val="28"/>
          <w:szCs w:val="28"/>
          <w:lang w:val="ro-RO"/>
        </w:rPr>
        <w:t xml:space="preserve">bugetul județului Vrancea a sumei </w:t>
      </w:r>
      <w:r w:rsidR="00E54A6B">
        <w:rPr>
          <w:rFonts w:ascii="Times New Roman" w:hAnsi="Times New Roman"/>
          <w:sz w:val="28"/>
          <w:szCs w:val="28"/>
          <w:lang w:val="ro-RO"/>
        </w:rPr>
        <w:t>ce reprezintă contribuția UAT Județul Vrancea pentru cofinanțarea proiectului.</w:t>
      </w:r>
    </w:p>
    <w:p w14:paraId="724D0DF1" w14:textId="77777777" w:rsidR="007A586B" w:rsidRPr="00BA485D" w:rsidRDefault="007A586B" w:rsidP="00B126DB">
      <w:pPr>
        <w:spacing w:after="0" w:line="240" w:lineRule="auto"/>
        <w:ind w:left="-270" w:right="9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29DAF21" w14:textId="34E82EBA" w:rsidR="0033417E" w:rsidRDefault="0033417E" w:rsidP="0033417E">
      <w:pPr>
        <w:spacing w:after="0" w:line="240" w:lineRule="auto"/>
        <w:ind w:left="-270" w:right="90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Art. </w:t>
      </w:r>
      <w:r w:rsidR="00897508">
        <w:rPr>
          <w:rFonts w:ascii="Times New Roman" w:hAnsi="Times New Roman"/>
          <w:b/>
          <w:bCs/>
          <w:sz w:val="28"/>
          <w:szCs w:val="28"/>
          <w:lang w:val="ro-RO"/>
        </w:rPr>
        <w:t>4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54A6B">
        <w:rPr>
          <w:rFonts w:ascii="Times New Roman" w:hAnsi="Times New Roman"/>
          <w:sz w:val="28"/>
          <w:szCs w:val="28"/>
          <w:lang w:val="ro-RO"/>
        </w:rPr>
        <w:t>P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redarea </w:t>
      </w:r>
      <w:r w:rsidR="00DE7AEE">
        <w:rPr>
          <w:rFonts w:ascii="Times New Roman" w:hAnsi="Times New Roman"/>
          <w:sz w:val="28"/>
          <w:szCs w:val="28"/>
          <w:lang w:val="ro-RO"/>
        </w:rPr>
        <w:t xml:space="preserve">terenurilor pentru care </w:t>
      </w:r>
      <w:r w:rsidR="000526D7">
        <w:rPr>
          <w:rFonts w:ascii="Times New Roman" w:hAnsi="Times New Roman"/>
          <w:sz w:val="28"/>
          <w:szCs w:val="28"/>
          <w:lang w:val="ro-RO"/>
        </w:rPr>
        <w:t xml:space="preserve">s-a constituit drept de uz și servitute, conform </w:t>
      </w:r>
      <w:r w:rsidR="00066789">
        <w:rPr>
          <w:rFonts w:ascii="Times New Roman" w:hAnsi="Times New Roman"/>
          <w:sz w:val="28"/>
          <w:szCs w:val="28"/>
          <w:lang w:val="ro-RO"/>
        </w:rPr>
        <w:t>a</w:t>
      </w:r>
      <w:r w:rsidR="000526D7">
        <w:rPr>
          <w:rFonts w:ascii="Times New Roman" w:hAnsi="Times New Roman"/>
          <w:sz w:val="28"/>
          <w:szCs w:val="28"/>
          <w:lang w:val="ro-RO"/>
        </w:rPr>
        <w:t xml:space="preserve">rt.2 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se va face prin protocol, </w:t>
      </w:r>
      <w:r w:rsidR="000526D7">
        <w:rPr>
          <w:rFonts w:ascii="Times New Roman" w:hAnsi="Times New Roman"/>
          <w:sz w:val="28"/>
          <w:szCs w:val="28"/>
          <w:lang w:val="ro-RO"/>
        </w:rPr>
        <w:t xml:space="preserve">ulterior îndeplinirii obligațiilor prevăzute la </w:t>
      </w:r>
      <w:r w:rsidR="003A2611">
        <w:rPr>
          <w:rFonts w:ascii="Times New Roman" w:hAnsi="Times New Roman"/>
          <w:sz w:val="28"/>
          <w:szCs w:val="28"/>
          <w:lang w:val="ro-RO"/>
        </w:rPr>
        <w:t>a</w:t>
      </w:r>
      <w:r w:rsidR="000526D7">
        <w:rPr>
          <w:rFonts w:ascii="Times New Roman" w:hAnsi="Times New Roman"/>
          <w:sz w:val="28"/>
          <w:szCs w:val="28"/>
          <w:lang w:val="ro-RO"/>
        </w:rPr>
        <w:t>rt.3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, semnat de </w:t>
      </w:r>
      <w:r w:rsidR="003A2611">
        <w:rPr>
          <w:rFonts w:ascii="Times New Roman" w:hAnsi="Times New Roman"/>
          <w:sz w:val="28"/>
          <w:szCs w:val="28"/>
          <w:lang w:val="ro-RO"/>
        </w:rPr>
        <w:t>P</w:t>
      </w:r>
      <w:r w:rsidRPr="00BA485D">
        <w:rPr>
          <w:rFonts w:ascii="Times New Roman" w:hAnsi="Times New Roman"/>
          <w:sz w:val="28"/>
          <w:szCs w:val="28"/>
          <w:lang w:val="ro-RO"/>
        </w:rPr>
        <w:t xml:space="preserve">reședintele Consiliului Județean Vrancea și reprezentanții desemnați de Distribuție Energie Electrica  Romania S.A. </w:t>
      </w:r>
    </w:p>
    <w:p w14:paraId="1A843A92" w14:textId="77777777" w:rsidR="007A586B" w:rsidRPr="00BA485D" w:rsidRDefault="007A586B" w:rsidP="0033417E">
      <w:pPr>
        <w:spacing w:after="0" w:line="240" w:lineRule="auto"/>
        <w:ind w:left="-270" w:right="9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FB3C5AA" w14:textId="0085D678" w:rsidR="00462910" w:rsidRPr="00462910" w:rsidRDefault="00E37488" w:rsidP="001200E0">
      <w:pPr>
        <w:ind w:left="-270"/>
        <w:jc w:val="both"/>
        <w:rPr>
          <w:rFonts w:ascii="Times New Roman" w:hAnsi="Times New Roman"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Art. </w:t>
      </w:r>
      <w:r w:rsidR="00897508">
        <w:rPr>
          <w:rFonts w:ascii="Times New Roman" w:hAnsi="Times New Roman"/>
          <w:b/>
          <w:bCs/>
          <w:sz w:val="28"/>
          <w:szCs w:val="28"/>
          <w:lang w:val="ro-RO"/>
        </w:rPr>
        <w:t>5</w:t>
      </w: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462910" w:rsidRPr="00462910">
        <w:rPr>
          <w:rFonts w:ascii="Times New Roman" w:hAnsi="Times New Roman"/>
          <w:sz w:val="28"/>
          <w:szCs w:val="28"/>
          <w:lang w:val="ro-RO"/>
        </w:rPr>
        <w:t xml:space="preserve">Prevederile prezentei hotărâri vor fi duse la îndeplinire de către Președintele Consiliului Județean Vrancea, prin aparatul de specialitate </w:t>
      </w:r>
      <w:proofErr w:type="spellStart"/>
      <w:r w:rsidR="00462910" w:rsidRPr="00462910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462910" w:rsidRPr="00462910">
        <w:rPr>
          <w:rFonts w:ascii="Times New Roman" w:hAnsi="Times New Roman"/>
          <w:sz w:val="28"/>
          <w:szCs w:val="28"/>
          <w:lang w:val="ro-RO"/>
        </w:rPr>
        <w:t xml:space="preserve"> comunicate celor interesați de secretarul general al județului, prin Serviciul Administrație Publică, Monitor Oficial Local și Arhivă din cadrul Direcției Juridice și Administrație Publică.</w:t>
      </w:r>
    </w:p>
    <w:p w14:paraId="3633B42F" w14:textId="77777777" w:rsidR="00A171C0" w:rsidRPr="00BA485D" w:rsidRDefault="00E37488" w:rsidP="00E374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Președinte</w:t>
      </w:r>
      <w:r w:rsidR="00A171C0"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le </w:t>
      </w:r>
    </w:p>
    <w:p w14:paraId="3C524378" w14:textId="4EC9FE75" w:rsidR="00E37488" w:rsidRPr="00BA485D" w:rsidRDefault="00A171C0" w:rsidP="00E374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Consiliului Județean Vrancea</w:t>
      </w:r>
    </w:p>
    <w:p w14:paraId="1DFF4FDE" w14:textId="78943534" w:rsidR="00E37488" w:rsidRPr="00BA485D" w:rsidRDefault="00A171C0" w:rsidP="00E374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Nicușor HALICI </w:t>
      </w:r>
    </w:p>
    <w:p w14:paraId="4E6D21F8" w14:textId="77777777" w:rsidR="00E37488" w:rsidRPr="00BA485D" w:rsidRDefault="00E37488" w:rsidP="00E37488">
      <w:pPr>
        <w:spacing w:after="0" w:line="240" w:lineRule="auto"/>
        <w:ind w:left="5040" w:firstLine="72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66C3829" w14:textId="0DDB7BC4" w:rsidR="00787498" w:rsidRPr="00787498" w:rsidRDefault="00B93044" w:rsidP="00787498">
      <w:pPr>
        <w:spacing w:after="0"/>
        <w:ind w:left="-706" w:right="-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</w:t>
      </w:r>
      <w:r w:rsidR="00787498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="00787498" w:rsidRPr="00787498">
        <w:rPr>
          <w:rFonts w:ascii="Times New Roman" w:hAnsi="Times New Roman"/>
          <w:b/>
          <w:bCs/>
          <w:sz w:val="28"/>
          <w:szCs w:val="28"/>
        </w:rPr>
        <w:t>Contrasemnează</w:t>
      </w:r>
      <w:proofErr w:type="spellEnd"/>
      <w:r w:rsidR="00787498" w:rsidRPr="00787498">
        <w:rPr>
          <w:rFonts w:ascii="Times New Roman" w:hAnsi="Times New Roman"/>
          <w:b/>
          <w:bCs/>
          <w:sz w:val="28"/>
          <w:szCs w:val="28"/>
        </w:rPr>
        <w:t>,</w:t>
      </w:r>
    </w:p>
    <w:p w14:paraId="10B34FC5" w14:textId="77777777" w:rsidR="00787498" w:rsidRPr="00787498" w:rsidRDefault="00787498" w:rsidP="00787498">
      <w:pPr>
        <w:spacing w:after="0"/>
        <w:ind w:left="-706" w:right="-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7498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  <w:vertAlign w:val="superscript"/>
        </w:rPr>
        <w:t>pentru</w:t>
      </w:r>
      <w:proofErr w:type="spellEnd"/>
      <w:r w:rsidRPr="0078749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</w:rPr>
        <w:t>Secretar</w:t>
      </w:r>
      <w:proofErr w:type="spellEnd"/>
      <w:r w:rsidRPr="00787498">
        <w:rPr>
          <w:rFonts w:ascii="Times New Roman" w:hAnsi="Times New Roman"/>
          <w:b/>
          <w:bCs/>
          <w:sz w:val="28"/>
          <w:szCs w:val="28"/>
        </w:rPr>
        <w:t xml:space="preserve"> general al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</w:rPr>
        <w:t>județului</w:t>
      </w:r>
      <w:proofErr w:type="spellEnd"/>
    </w:p>
    <w:p w14:paraId="4A07E7FF" w14:textId="77777777" w:rsidR="00787498" w:rsidRPr="00787498" w:rsidRDefault="00787498" w:rsidP="00787498">
      <w:pPr>
        <w:spacing w:after="0"/>
        <w:ind w:left="-706" w:right="-720"/>
        <w:rPr>
          <w:rFonts w:ascii="Times New Roman" w:hAnsi="Times New Roman"/>
          <w:b/>
          <w:bCs/>
          <w:sz w:val="28"/>
          <w:szCs w:val="28"/>
        </w:rPr>
      </w:pPr>
      <w:r w:rsidRPr="0078749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Camelia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</w:rPr>
        <w:t>Mățău</w:t>
      </w:r>
      <w:proofErr w:type="spellEnd"/>
    </w:p>
    <w:p w14:paraId="225B7940" w14:textId="77777777" w:rsidR="00356EBD" w:rsidRDefault="00356EBD" w:rsidP="00E3748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2ECDAED" w14:textId="60F401C4" w:rsidR="002F5474" w:rsidRPr="00787498" w:rsidRDefault="002F5474" w:rsidP="009F5BDB">
      <w:pPr>
        <w:spacing w:after="0"/>
        <w:ind w:right="-720"/>
        <w:rPr>
          <w:rFonts w:ascii="Times New Roman" w:hAnsi="Times New Roman"/>
          <w:b/>
          <w:bCs/>
          <w:sz w:val="28"/>
          <w:szCs w:val="28"/>
        </w:rPr>
      </w:pPr>
    </w:p>
    <w:sectPr w:rsidR="002F5474" w:rsidRPr="00787498" w:rsidSect="00E37488">
      <w:pgSz w:w="11907" w:h="16839" w:code="9"/>
      <w:pgMar w:top="900" w:right="1107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4E3"/>
    <w:multiLevelType w:val="multilevel"/>
    <w:tmpl w:val="834A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2" w15:restartNumberingAfterBreak="0">
    <w:nsid w:val="3B851A86"/>
    <w:multiLevelType w:val="multilevel"/>
    <w:tmpl w:val="8E04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878822">
    <w:abstractNumId w:val="0"/>
  </w:num>
  <w:num w:numId="2" w16cid:durableId="1494028144">
    <w:abstractNumId w:val="2"/>
  </w:num>
  <w:num w:numId="3" w16cid:durableId="73940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8"/>
    <w:rsid w:val="00015AA5"/>
    <w:rsid w:val="00031EE7"/>
    <w:rsid w:val="0004193E"/>
    <w:rsid w:val="000526D7"/>
    <w:rsid w:val="00066789"/>
    <w:rsid w:val="00083568"/>
    <w:rsid w:val="000E4581"/>
    <w:rsid w:val="000E7DF7"/>
    <w:rsid w:val="000F1C77"/>
    <w:rsid w:val="000F27D4"/>
    <w:rsid w:val="00116AF8"/>
    <w:rsid w:val="001200E0"/>
    <w:rsid w:val="001407B0"/>
    <w:rsid w:val="001428CA"/>
    <w:rsid w:val="00143CF9"/>
    <w:rsid w:val="00144639"/>
    <w:rsid w:val="0015679A"/>
    <w:rsid w:val="00182C3B"/>
    <w:rsid w:val="001E5C98"/>
    <w:rsid w:val="0023014A"/>
    <w:rsid w:val="00252632"/>
    <w:rsid w:val="002537F3"/>
    <w:rsid w:val="00260363"/>
    <w:rsid w:val="0026499D"/>
    <w:rsid w:val="002A2E3D"/>
    <w:rsid w:val="002B52CD"/>
    <w:rsid w:val="002C535B"/>
    <w:rsid w:val="002C5A0C"/>
    <w:rsid w:val="002F5474"/>
    <w:rsid w:val="00316168"/>
    <w:rsid w:val="0033417E"/>
    <w:rsid w:val="00356EBD"/>
    <w:rsid w:val="00361A32"/>
    <w:rsid w:val="003824B8"/>
    <w:rsid w:val="00393411"/>
    <w:rsid w:val="003A1FBF"/>
    <w:rsid w:val="003A2611"/>
    <w:rsid w:val="003A45CB"/>
    <w:rsid w:val="003B18CD"/>
    <w:rsid w:val="003B2534"/>
    <w:rsid w:val="003B3AA8"/>
    <w:rsid w:val="003D652F"/>
    <w:rsid w:val="003E32F1"/>
    <w:rsid w:val="003E6F2A"/>
    <w:rsid w:val="003F62E5"/>
    <w:rsid w:val="0041064F"/>
    <w:rsid w:val="0041321A"/>
    <w:rsid w:val="004171E3"/>
    <w:rsid w:val="00451CB4"/>
    <w:rsid w:val="00462910"/>
    <w:rsid w:val="004A7D29"/>
    <w:rsid w:val="004E6BDB"/>
    <w:rsid w:val="004F796F"/>
    <w:rsid w:val="005005D6"/>
    <w:rsid w:val="00515D11"/>
    <w:rsid w:val="00516A1F"/>
    <w:rsid w:val="00517B0C"/>
    <w:rsid w:val="00542E5B"/>
    <w:rsid w:val="00557464"/>
    <w:rsid w:val="005633DE"/>
    <w:rsid w:val="00565797"/>
    <w:rsid w:val="005A246A"/>
    <w:rsid w:val="005B6AFF"/>
    <w:rsid w:val="005D61E9"/>
    <w:rsid w:val="005E20A4"/>
    <w:rsid w:val="005E433A"/>
    <w:rsid w:val="005E79D8"/>
    <w:rsid w:val="005F61F7"/>
    <w:rsid w:val="006413C2"/>
    <w:rsid w:val="00650751"/>
    <w:rsid w:val="006565E6"/>
    <w:rsid w:val="006846A1"/>
    <w:rsid w:val="006E70C5"/>
    <w:rsid w:val="006F31F9"/>
    <w:rsid w:val="00733132"/>
    <w:rsid w:val="0076132A"/>
    <w:rsid w:val="00764527"/>
    <w:rsid w:val="00787498"/>
    <w:rsid w:val="007A586B"/>
    <w:rsid w:val="007E15DA"/>
    <w:rsid w:val="007E78BC"/>
    <w:rsid w:val="00865D61"/>
    <w:rsid w:val="00880322"/>
    <w:rsid w:val="00894D55"/>
    <w:rsid w:val="00897508"/>
    <w:rsid w:val="00905880"/>
    <w:rsid w:val="00930BD4"/>
    <w:rsid w:val="00955478"/>
    <w:rsid w:val="00965E3D"/>
    <w:rsid w:val="00985FDC"/>
    <w:rsid w:val="009E2EC4"/>
    <w:rsid w:val="009F5BDB"/>
    <w:rsid w:val="00A171C0"/>
    <w:rsid w:val="00A57229"/>
    <w:rsid w:val="00A73C7A"/>
    <w:rsid w:val="00A936B0"/>
    <w:rsid w:val="00B03254"/>
    <w:rsid w:val="00B126DB"/>
    <w:rsid w:val="00B12C41"/>
    <w:rsid w:val="00B15EB0"/>
    <w:rsid w:val="00B401F6"/>
    <w:rsid w:val="00B61722"/>
    <w:rsid w:val="00B86B5E"/>
    <w:rsid w:val="00B93044"/>
    <w:rsid w:val="00BA485D"/>
    <w:rsid w:val="00BC01D4"/>
    <w:rsid w:val="00BE3DE1"/>
    <w:rsid w:val="00BF257D"/>
    <w:rsid w:val="00C076B4"/>
    <w:rsid w:val="00C1449B"/>
    <w:rsid w:val="00C17F20"/>
    <w:rsid w:val="00C668F3"/>
    <w:rsid w:val="00C90A7A"/>
    <w:rsid w:val="00CA66B3"/>
    <w:rsid w:val="00CB42E7"/>
    <w:rsid w:val="00CC6803"/>
    <w:rsid w:val="00CD7DA6"/>
    <w:rsid w:val="00D43EB4"/>
    <w:rsid w:val="00D87160"/>
    <w:rsid w:val="00DA219B"/>
    <w:rsid w:val="00DB614F"/>
    <w:rsid w:val="00DE7AEE"/>
    <w:rsid w:val="00DF537F"/>
    <w:rsid w:val="00E220F0"/>
    <w:rsid w:val="00E37488"/>
    <w:rsid w:val="00E40073"/>
    <w:rsid w:val="00E54A6B"/>
    <w:rsid w:val="00E65427"/>
    <w:rsid w:val="00E831CE"/>
    <w:rsid w:val="00E970E3"/>
    <w:rsid w:val="00EB2F77"/>
    <w:rsid w:val="00F046A0"/>
    <w:rsid w:val="00F11FA7"/>
    <w:rsid w:val="00F87252"/>
    <w:rsid w:val="00F92C94"/>
    <w:rsid w:val="00FE5E64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414F"/>
  <w15:chartTrackingRefBased/>
  <w15:docId w15:val="{3896FC5F-B552-405A-A1BD-8F988F90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48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8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8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8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8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8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8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8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3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3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8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37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8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37488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E37488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E3748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E374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7488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7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18</cp:revision>
  <cp:lastPrinted>2026-01-23T10:06:00Z</cp:lastPrinted>
  <dcterms:created xsi:type="dcterms:W3CDTF">2026-01-26T08:56:00Z</dcterms:created>
  <dcterms:modified xsi:type="dcterms:W3CDTF">2026-01-29T13:48:00Z</dcterms:modified>
</cp:coreProperties>
</file>