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0B14" w14:textId="25FC691C" w:rsidR="007A05DC" w:rsidRPr="00083C13" w:rsidRDefault="007A05DC" w:rsidP="007A05DC">
      <w:pPr>
        <w:pStyle w:val="Indentcorptext"/>
        <w:ind w:firstLine="0"/>
        <w:jc w:val="both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ROMÂNIA      </w:t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  <w:r w:rsidR="002E656F">
        <w:rPr>
          <w:b/>
          <w:bCs/>
          <w:sz w:val="28"/>
          <w:szCs w:val="28"/>
        </w:rPr>
        <w:tab/>
      </w:r>
    </w:p>
    <w:p w14:paraId="3391D688" w14:textId="32D83237" w:rsidR="007A05DC" w:rsidRPr="00083C13" w:rsidRDefault="007A05DC" w:rsidP="007A05DC">
      <w:pPr>
        <w:autoSpaceDE w:val="0"/>
        <w:autoSpaceDN w:val="0"/>
        <w:adjustRightInd w:val="0"/>
        <w:rPr>
          <w:b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  <w:r w:rsidRPr="00083C13">
        <w:rPr>
          <w:b/>
          <w:sz w:val="28"/>
          <w:szCs w:val="28"/>
        </w:rPr>
        <w:t xml:space="preserve"> </w:t>
      </w:r>
    </w:p>
    <w:p w14:paraId="4EA0C0EA" w14:textId="77777777" w:rsidR="0033696E" w:rsidRDefault="007A05DC" w:rsidP="007A05DC">
      <w:pPr>
        <w:autoSpaceDE w:val="0"/>
        <w:autoSpaceDN w:val="0"/>
        <w:adjustRightInd w:val="0"/>
        <w:rPr>
          <w:b/>
          <w:sz w:val="28"/>
          <w:szCs w:val="28"/>
        </w:rPr>
      </w:pPr>
      <w:r w:rsidRPr="00083C13">
        <w:rPr>
          <w:b/>
          <w:sz w:val="28"/>
          <w:szCs w:val="28"/>
        </w:rPr>
        <w:t xml:space="preserve">CONSILIUL JUDEȚEAN  </w:t>
      </w:r>
    </w:p>
    <w:p w14:paraId="7CDFF831" w14:textId="0C73B984" w:rsidR="007A05DC" w:rsidRPr="00083C13" w:rsidRDefault="007A05DC" w:rsidP="007A05D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                                         </w:t>
      </w:r>
    </w:p>
    <w:p w14:paraId="3741795F" w14:textId="6571E3EB" w:rsidR="007A05DC" w:rsidRPr="00083C13" w:rsidRDefault="007A05DC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>HOTĂRÂREA nr</w:t>
      </w:r>
      <w:r w:rsidR="00FC55BF">
        <w:rPr>
          <w:b/>
          <w:bCs/>
          <w:sz w:val="28"/>
          <w:szCs w:val="28"/>
        </w:rPr>
        <w:t>.</w:t>
      </w:r>
      <w:r w:rsidR="002E656F">
        <w:rPr>
          <w:b/>
          <w:bCs/>
          <w:sz w:val="28"/>
          <w:szCs w:val="28"/>
        </w:rPr>
        <w:t xml:space="preserve"> </w:t>
      </w:r>
      <w:r w:rsidR="00C351A9">
        <w:rPr>
          <w:b/>
          <w:bCs/>
          <w:sz w:val="28"/>
          <w:szCs w:val="28"/>
        </w:rPr>
        <w:t>20</w:t>
      </w:r>
    </w:p>
    <w:p w14:paraId="65D9F7DE" w14:textId="109E3E2F" w:rsidR="007A05DC" w:rsidRPr="00083C13" w:rsidRDefault="007A05DC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din </w:t>
      </w:r>
      <w:r w:rsidR="002E656F">
        <w:rPr>
          <w:b/>
          <w:bCs/>
          <w:sz w:val="28"/>
          <w:szCs w:val="28"/>
        </w:rPr>
        <w:t xml:space="preserve"> </w:t>
      </w:r>
      <w:r w:rsidR="00C351A9">
        <w:rPr>
          <w:b/>
          <w:bCs/>
          <w:sz w:val="28"/>
          <w:szCs w:val="28"/>
        </w:rPr>
        <w:t>30 ianuarie</w:t>
      </w:r>
      <w:r w:rsidR="002E656F">
        <w:rPr>
          <w:b/>
          <w:bCs/>
          <w:sz w:val="28"/>
          <w:szCs w:val="28"/>
        </w:rPr>
        <w:t xml:space="preserve">  2026</w:t>
      </w:r>
    </w:p>
    <w:p w14:paraId="7606EEFD" w14:textId="77777777" w:rsidR="007A05DC" w:rsidRDefault="007A05DC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0B5CF8" w14:textId="151BA8A8" w:rsidR="007A05DC" w:rsidRPr="00083C13" w:rsidRDefault="007A05DC" w:rsidP="00092CEA">
      <w:pPr>
        <w:pStyle w:val="Frspaiere"/>
        <w:ind w:left="851" w:hanging="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3C13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083C13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Pr="00083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05284014"/>
      <w:r w:rsidRPr="00083C13">
        <w:rPr>
          <w:rFonts w:ascii="Times New Roman" w:hAnsi="Times New Roman" w:cs="Times New Roman"/>
          <w:sz w:val="28"/>
          <w:szCs w:val="28"/>
        </w:rPr>
        <w:t>solicitarea transmiterii imobilului în suprafață totală de</w:t>
      </w:r>
      <w:r w:rsidR="002E656F">
        <w:rPr>
          <w:rFonts w:ascii="Times New Roman" w:hAnsi="Times New Roman" w:cs="Times New Roman"/>
          <w:sz w:val="28"/>
          <w:szCs w:val="28"/>
        </w:rPr>
        <w:t xml:space="preserve"> </w:t>
      </w:r>
      <w:r w:rsidR="001137D4">
        <w:rPr>
          <w:rFonts w:ascii="Times New Roman" w:hAnsi="Times New Roman" w:cs="Times New Roman"/>
          <w:sz w:val="28"/>
          <w:szCs w:val="28"/>
        </w:rPr>
        <w:t xml:space="preserve">2.050.980 </w:t>
      </w:r>
      <w:r w:rsidRPr="00083C13">
        <w:rPr>
          <w:rFonts w:ascii="Times New Roman" w:hAnsi="Times New Roman" w:cs="Times New Roman"/>
          <w:sz w:val="28"/>
          <w:szCs w:val="28"/>
        </w:rPr>
        <w:t xml:space="preserve">mp, din domeniul public </w:t>
      </w:r>
      <w:r w:rsidR="002E656F">
        <w:rPr>
          <w:rFonts w:ascii="Times New Roman" w:hAnsi="Times New Roman" w:cs="Times New Roman"/>
          <w:sz w:val="28"/>
          <w:szCs w:val="28"/>
        </w:rPr>
        <w:t>al comunei Vânători</w:t>
      </w:r>
      <w:r w:rsidRPr="00083C13">
        <w:rPr>
          <w:rFonts w:ascii="Times New Roman" w:hAnsi="Times New Roman" w:cs="Times New Roman"/>
          <w:sz w:val="28"/>
          <w:szCs w:val="28"/>
        </w:rPr>
        <w:t xml:space="preserve"> în domeniul public al județului Vrancea</w:t>
      </w:r>
    </w:p>
    <w:bookmarkEnd w:id="1"/>
    <w:p w14:paraId="65FA4FB6" w14:textId="77777777" w:rsidR="007A05DC" w:rsidRPr="00083C13" w:rsidRDefault="007A05DC" w:rsidP="007A05DC">
      <w:pPr>
        <w:tabs>
          <w:tab w:val="left" w:pos="9781"/>
        </w:tabs>
        <w:ind w:right="142"/>
        <w:jc w:val="both"/>
        <w:rPr>
          <w:sz w:val="28"/>
          <w:szCs w:val="28"/>
        </w:rPr>
      </w:pPr>
    </w:p>
    <w:p w14:paraId="655C7CF8" w14:textId="701441D3" w:rsidR="001137D4" w:rsidRPr="00083C13" w:rsidRDefault="007A05DC" w:rsidP="007A05DC">
      <w:pPr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>Consiliul Județean Vrancea,</w:t>
      </w:r>
    </w:p>
    <w:p w14:paraId="40251C8B" w14:textId="6AA3151E" w:rsidR="007A05DC" w:rsidRPr="00083C13" w:rsidRDefault="00612E4D" w:rsidP="00612E4D">
      <w:pPr>
        <w:pStyle w:val="Listparagraf"/>
        <w:ind w:left="0"/>
        <w:jc w:val="both"/>
        <w:rPr>
          <w:sz w:val="28"/>
          <w:szCs w:val="28"/>
        </w:rPr>
      </w:pPr>
      <w:r w:rsidRPr="00612E4D">
        <w:rPr>
          <w:sz w:val="28"/>
          <w:szCs w:val="28"/>
        </w:rPr>
        <w:t>-</w:t>
      </w:r>
      <w:r w:rsidR="007A05DC" w:rsidRPr="00083C13">
        <w:rPr>
          <w:b/>
          <w:bCs/>
          <w:sz w:val="28"/>
          <w:szCs w:val="28"/>
        </w:rPr>
        <w:t>văzând</w:t>
      </w:r>
      <w:r w:rsidR="007A05DC" w:rsidRPr="00083C13">
        <w:rPr>
          <w:sz w:val="28"/>
          <w:szCs w:val="28"/>
        </w:rPr>
        <w:t xml:space="preserve"> referatul Direcției Arhitect Șef</w:t>
      </w:r>
      <w:r w:rsidR="00393B1C">
        <w:rPr>
          <w:sz w:val="28"/>
          <w:szCs w:val="28"/>
        </w:rPr>
        <w:t xml:space="preserve"> </w:t>
      </w:r>
      <w:r w:rsidR="007A05DC" w:rsidRPr="00083C13">
        <w:rPr>
          <w:sz w:val="28"/>
          <w:szCs w:val="28"/>
        </w:rPr>
        <w:t xml:space="preserve">nr. </w:t>
      </w:r>
      <w:r w:rsidR="00C351A9">
        <w:rPr>
          <w:sz w:val="28"/>
          <w:szCs w:val="28"/>
        </w:rPr>
        <w:t>201/</w:t>
      </w:r>
      <w:r w:rsidR="00B54E53">
        <w:rPr>
          <w:sz w:val="28"/>
          <w:szCs w:val="28"/>
        </w:rPr>
        <w:t xml:space="preserve">1921din 28.01.2026 </w:t>
      </w:r>
      <w:r w:rsidR="007A05DC" w:rsidRPr="00083C13">
        <w:rPr>
          <w:sz w:val="28"/>
          <w:szCs w:val="28"/>
        </w:rPr>
        <w:t xml:space="preserve">privind solicitarea transmiterii imobilului în suprafață totală de </w:t>
      </w:r>
      <w:r w:rsidR="001137D4">
        <w:rPr>
          <w:sz w:val="28"/>
          <w:szCs w:val="28"/>
        </w:rPr>
        <w:t xml:space="preserve">2.050.980 </w:t>
      </w:r>
      <w:r w:rsidR="007A05DC" w:rsidRPr="00083C13">
        <w:rPr>
          <w:sz w:val="28"/>
          <w:szCs w:val="28"/>
        </w:rPr>
        <w:t xml:space="preserve">mp, din domeniul public al </w:t>
      </w:r>
      <w:r w:rsidR="002E656F">
        <w:rPr>
          <w:sz w:val="28"/>
          <w:szCs w:val="28"/>
        </w:rPr>
        <w:t>comunei Vânători</w:t>
      </w:r>
      <w:r w:rsidR="007A05DC" w:rsidRPr="00083C13">
        <w:rPr>
          <w:sz w:val="28"/>
          <w:szCs w:val="28"/>
        </w:rPr>
        <w:t xml:space="preserve"> în domeniul public al județului Vrancea;</w:t>
      </w:r>
    </w:p>
    <w:p w14:paraId="40D54930" w14:textId="01FB180B" w:rsidR="0033696E" w:rsidRDefault="007A05DC" w:rsidP="00786F9E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D3036">
        <w:rPr>
          <w:b/>
          <w:sz w:val="28"/>
          <w:szCs w:val="28"/>
        </w:rPr>
        <w:t>ținând cont</w:t>
      </w:r>
      <w:r>
        <w:rPr>
          <w:bCs/>
          <w:sz w:val="28"/>
          <w:szCs w:val="28"/>
        </w:rPr>
        <w:t xml:space="preserve"> de adresa</w:t>
      </w:r>
      <w:r w:rsidR="008216AC">
        <w:rPr>
          <w:bCs/>
          <w:sz w:val="28"/>
          <w:szCs w:val="28"/>
        </w:rPr>
        <w:t xml:space="preserve"> Consiliului Județean Vrancea</w:t>
      </w:r>
      <w:r>
        <w:rPr>
          <w:bCs/>
          <w:sz w:val="28"/>
          <w:szCs w:val="28"/>
        </w:rPr>
        <w:t xml:space="preserve"> nr.</w:t>
      </w:r>
      <w:r w:rsidR="008216AC">
        <w:rPr>
          <w:bCs/>
          <w:sz w:val="28"/>
          <w:szCs w:val="28"/>
        </w:rPr>
        <w:t xml:space="preserve"> 201/4087/21.08.2025;                             </w:t>
      </w:r>
    </w:p>
    <w:p w14:paraId="7FD8C4F7" w14:textId="42B89BF3" w:rsidR="0033696E" w:rsidRDefault="007A05DC" w:rsidP="00786F9E">
      <w:pPr>
        <w:ind w:right="22"/>
        <w:jc w:val="both"/>
        <w:rPr>
          <w:bCs/>
          <w:sz w:val="28"/>
          <w:lang w:eastAsia="en-US"/>
        </w:rPr>
      </w:pPr>
      <w:r w:rsidRPr="00893964">
        <w:rPr>
          <w:b/>
          <w:bCs/>
          <w:sz w:val="28"/>
          <w:lang w:eastAsia="en-US"/>
        </w:rPr>
        <w:t xml:space="preserve">- </w:t>
      </w:r>
      <w:r w:rsidR="002E656F">
        <w:rPr>
          <w:b/>
          <w:bCs/>
          <w:sz w:val="28"/>
          <w:lang w:eastAsia="en-US"/>
        </w:rPr>
        <w:t>î</w:t>
      </w:r>
      <w:r w:rsidRPr="00893964">
        <w:rPr>
          <w:b/>
          <w:bCs/>
          <w:sz w:val="28"/>
          <w:lang w:eastAsia="en-US"/>
        </w:rPr>
        <w:t xml:space="preserve">n conformitate cu </w:t>
      </w:r>
      <w:r w:rsidRPr="00893964">
        <w:rPr>
          <w:bCs/>
          <w:sz w:val="28"/>
          <w:lang w:eastAsia="en-US"/>
        </w:rPr>
        <w:t xml:space="preserve">prevederile art. </w:t>
      </w:r>
      <w:r>
        <w:rPr>
          <w:bCs/>
          <w:sz w:val="28"/>
          <w:lang w:eastAsia="en-US"/>
        </w:rPr>
        <w:t>2</w:t>
      </w:r>
      <w:r w:rsidRPr="00893964">
        <w:rPr>
          <w:bCs/>
          <w:sz w:val="28"/>
          <w:lang w:eastAsia="en-US"/>
        </w:rPr>
        <w:t>9</w:t>
      </w:r>
      <w:r>
        <w:rPr>
          <w:bCs/>
          <w:sz w:val="28"/>
          <w:lang w:eastAsia="en-US"/>
        </w:rPr>
        <w:t>4</w:t>
      </w:r>
      <w:r w:rsidR="001137D4">
        <w:rPr>
          <w:bCs/>
          <w:sz w:val="28"/>
          <w:lang w:eastAsia="en-US"/>
        </w:rPr>
        <w:t xml:space="preserve"> alin.(3)</w:t>
      </w:r>
      <w:r w:rsidRPr="00893964">
        <w:rPr>
          <w:bCs/>
          <w:sz w:val="28"/>
          <w:lang w:eastAsia="en-US"/>
        </w:rPr>
        <w:t xml:space="preserve"> din </w:t>
      </w:r>
      <w:r>
        <w:rPr>
          <w:bCs/>
          <w:sz w:val="28"/>
          <w:lang w:eastAsia="en-US"/>
        </w:rPr>
        <w:t>OUG nr. 57/2019</w:t>
      </w:r>
      <w:r w:rsidRPr="00893964">
        <w:rPr>
          <w:bCs/>
          <w:sz w:val="28"/>
          <w:lang w:eastAsia="en-US"/>
        </w:rPr>
        <w:t xml:space="preserve"> privind  </w:t>
      </w:r>
      <w:r>
        <w:rPr>
          <w:bCs/>
          <w:sz w:val="28"/>
          <w:lang w:eastAsia="en-US"/>
        </w:rPr>
        <w:t>Codul administrativ, cu modificările și completările ulterioare</w:t>
      </w:r>
      <w:r w:rsidRPr="00893964">
        <w:rPr>
          <w:bCs/>
          <w:sz w:val="28"/>
          <w:lang w:eastAsia="en-US"/>
        </w:rPr>
        <w:t>;</w:t>
      </w:r>
    </w:p>
    <w:p w14:paraId="1D956709" w14:textId="48A1A4A4" w:rsidR="001B7C7E" w:rsidRPr="001B7C7E" w:rsidRDefault="007A05DC" w:rsidP="001B7C7E">
      <w:pPr>
        <w:autoSpaceDE w:val="0"/>
        <w:autoSpaceDN w:val="0"/>
        <w:adjustRightInd w:val="0"/>
        <w:ind w:right="22"/>
        <w:jc w:val="both"/>
        <w:rPr>
          <w:bCs/>
          <w:sz w:val="28"/>
          <w:lang w:eastAsia="en-US"/>
        </w:rPr>
      </w:pPr>
      <w:r w:rsidRPr="004706BE">
        <w:rPr>
          <w:bCs/>
          <w:sz w:val="28"/>
          <w:szCs w:val="28"/>
        </w:rPr>
        <w:t xml:space="preserve">- </w:t>
      </w:r>
      <w:r w:rsidRPr="00AD0D1F">
        <w:rPr>
          <w:b/>
          <w:sz w:val="28"/>
          <w:szCs w:val="28"/>
        </w:rPr>
        <w:t>în baza</w:t>
      </w:r>
      <w:r w:rsidRPr="00AD0D1F">
        <w:rPr>
          <w:sz w:val="28"/>
          <w:szCs w:val="28"/>
        </w:rPr>
        <w:t xml:space="preserve"> </w:t>
      </w:r>
      <w:r w:rsidRPr="00893964">
        <w:rPr>
          <w:bCs/>
          <w:sz w:val="28"/>
          <w:lang w:eastAsia="en-US"/>
        </w:rPr>
        <w:t>prevederil</w:t>
      </w:r>
      <w:r>
        <w:rPr>
          <w:bCs/>
          <w:sz w:val="28"/>
          <w:lang w:eastAsia="en-US"/>
        </w:rPr>
        <w:t>or</w:t>
      </w:r>
      <w:r w:rsidRPr="00893964">
        <w:rPr>
          <w:bCs/>
          <w:sz w:val="28"/>
          <w:lang w:eastAsia="en-US"/>
        </w:rPr>
        <w:t xml:space="preserve"> art.</w:t>
      </w:r>
      <w:r w:rsidRPr="00DA0A3A">
        <w:rPr>
          <w:bCs/>
          <w:sz w:val="28"/>
          <w:lang w:eastAsia="en-US"/>
        </w:rPr>
        <w:t>173 alin. 1 lit f) din O.U.G. nr. 57/2019 privind Codul Administrativ, cu modificările și completările ulterioare;</w:t>
      </w:r>
    </w:p>
    <w:p w14:paraId="325CA445" w14:textId="70FAC415" w:rsidR="00B54E53" w:rsidRPr="001B7C7E" w:rsidRDefault="001B7C7E" w:rsidP="00612E4D">
      <w:pPr>
        <w:pStyle w:val="Listparagraf"/>
        <w:ind w:left="0" w:right="22"/>
        <w:jc w:val="both"/>
        <w:rPr>
          <w:bCs/>
          <w:sz w:val="28"/>
          <w:szCs w:val="28"/>
        </w:rPr>
      </w:pPr>
      <w:bookmarkStart w:id="2" w:name="_Hlk216696229"/>
      <w:r w:rsidRPr="00691612">
        <w:rPr>
          <w:bCs/>
          <w:sz w:val="28"/>
          <w:szCs w:val="28"/>
        </w:rPr>
        <w:t>-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  <w:bookmarkEnd w:id="2"/>
    </w:p>
    <w:p w14:paraId="6D6CAA73" w14:textId="77777777" w:rsidR="007A05DC" w:rsidRDefault="007A05DC" w:rsidP="001C517B">
      <w:pPr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 w:rsidRPr="00AD0D1F">
        <w:rPr>
          <w:b/>
          <w:sz w:val="28"/>
          <w:szCs w:val="28"/>
        </w:rPr>
        <w:t>- în temeiul</w:t>
      </w:r>
      <w:r w:rsidRPr="00AD0D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art.196 alin.(1) lit.a) </w:t>
      </w:r>
      <w:r w:rsidRPr="00AD0D1F">
        <w:rPr>
          <w:sz w:val="28"/>
          <w:szCs w:val="28"/>
        </w:rPr>
        <w:t>din</w:t>
      </w:r>
      <w:r>
        <w:rPr>
          <w:sz w:val="28"/>
          <w:szCs w:val="28"/>
        </w:rPr>
        <w:t xml:space="preserve"> OUG nr.57/2019 privind Codul administrativ, cu modificările și completările ulterioare,</w:t>
      </w:r>
    </w:p>
    <w:p w14:paraId="7CD3E45A" w14:textId="77777777" w:rsidR="007A05DC" w:rsidRPr="00BE6741" w:rsidRDefault="007A05DC" w:rsidP="007A05DC">
      <w:pPr>
        <w:autoSpaceDE w:val="0"/>
        <w:autoSpaceDN w:val="0"/>
        <w:adjustRightInd w:val="0"/>
        <w:ind w:right="-432" w:firstLine="900"/>
        <w:jc w:val="both"/>
        <w:rPr>
          <w:sz w:val="16"/>
          <w:szCs w:val="16"/>
        </w:rPr>
      </w:pPr>
    </w:p>
    <w:p w14:paraId="67EC4428" w14:textId="77777777" w:rsidR="007A05DC" w:rsidRDefault="007A05DC" w:rsidP="007A05DC">
      <w:pPr>
        <w:autoSpaceDE w:val="0"/>
        <w:autoSpaceDN w:val="0"/>
        <w:adjustRightInd w:val="0"/>
        <w:ind w:right="-432"/>
        <w:jc w:val="center"/>
        <w:rPr>
          <w:b/>
          <w:sz w:val="28"/>
          <w:szCs w:val="28"/>
        </w:rPr>
      </w:pPr>
      <w:r w:rsidRPr="00AD0D1F">
        <w:rPr>
          <w:b/>
          <w:sz w:val="28"/>
          <w:szCs w:val="28"/>
        </w:rPr>
        <w:t>HOTĂRĂȘTE:</w:t>
      </w:r>
    </w:p>
    <w:p w14:paraId="6DFFAF49" w14:textId="77777777" w:rsidR="007A05DC" w:rsidRDefault="007A05DC" w:rsidP="007A05DC">
      <w:pPr>
        <w:autoSpaceDE w:val="0"/>
        <w:autoSpaceDN w:val="0"/>
        <w:adjustRightInd w:val="0"/>
        <w:ind w:right="-432"/>
        <w:jc w:val="both"/>
        <w:rPr>
          <w:bCs/>
          <w:sz w:val="16"/>
          <w:szCs w:val="16"/>
        </w:rPr>
      </w:pPr>
    </w:p>
    <w:p w14:paraId="3029A784" w14:textId="169185CB" w:rsidR="007A05DC" w:rsidRPr="00786F9E" w:rsidRDefault="007A05DC" w:rsidP="00786F9E">
      <w:pPr>
        <w:jc w:val="both"/>
        <w:rPr>
          <w:sz w:val="28"/>
          <w:szCs w:val="28"/>
        </w:rPr>
      </w:pPr>
      <w:r w:rsidRPr="008722DE">
        <w:rPr>
          <w:bCs/>
          <w:sz w:val="28"/>
          <w:szCs w:val="28"/>
        </w:rPr>
        <w:t>A</w:t>
      </w:r>
      <w:r w:rsidRPr="008722DE">
        <w:rPr>
          <w:b/>
          <w:bCs/>
          <w:sz w:val="28"/>
          <w:szCs w:val="28"/>
        </w:rPr>
        <w:t xml:space="preserve">rt.1 </w:t>
      </w:r>
      <w:r w:rsidRPr="008722DE">
        <w:rPr>
          <w:bCs/>
          <w:sz w:val="28"/>
          <w:szCs w:val="28"/>
        </w:rPr>
        <w:t xml:space="preserve">Solicitarea transmiterii </w:t>
      </w:r>
      <w:r w:rsidRPr="008722DE">
        <w:rPr>
          <w:sz w:val="28"/>
          <w:szCs w:val="28"/>
        </w:rPr>
        <w:t>imobilului</w:t>
      </w:r>
      <w:r w:rsidR="001137D4">
        <w:rPr>
          <w:sz w:val="28"/>
          <w:szCs w:val="28"/>
        </w:rPr>
        <w:t xml:space="preserve"> </w:t>
      </w:r>
      <w:r w:rsidRPr="008722DE">
        <w:rPr>
          <w:sz w:val="28"/>
          <w:szCs w:val="28"/>
        </w:rPr>
        <w:t>în suprafață totală de</w:t>
      </w:r>
      <w:r w:rsidR="001137D4">
        <w:rPr>
          <w:sz w:val="28"/>
          <w:szCs w:val="28"/>
        </w:rPr>
        <w:t xml:space="preserve"> 2.050.980 </w:t>
      </w:r>
      <w:r w:rsidRPr="008722DE">
        <w:rPr>
          <w:sz w:val="28"/>
          <w:szCs w:val="28"/>
        </w:rPr>
        <w:t xml:space="preserve">mp, din domeniul public al </w:t>
      </w:r>
      <w:r w:rsidR="002E656F">
        <w:rPr>
          <w:sz w:val="28"/>
          <w:szCs w:val="28"/>
        </w:rPr>
        <w:t>comunei Vânători</w:t>
      </w:r>
      <w:r w:rsidRPr="008722DE">
        <w:rPr>
          <w:sz w:val="28"/>
          <w:szCs w:val="28"/>
        </w:rPr>
        <w:t xml:space="preserve"> în domeniul public al județului Vrancea, </w:t>
      </w:r>
      <w:r w:rsidR="008216AC">
        <w:rPr>
          <w:sz w:val="28"/>
          <w:szCs w:val="28"/>
        </w:rPr>
        <w:t xml:space="preserve">identificat </w:t>
      </w:r>
      <w:r w:rsidRPr="008722DE">
        <w:rPr>
          <w:sz w:val="28"/>
          <w:szCs w:val="28"/>
        </w:rPr>
        <w:t>conform anexe</w:t>
      </w:r>
      <w:r w:rsidR="002E656F">
        <w:rPr>
          <w:sz w:val="28"/>
          <w:szCs w:val="28"/>
        </w:rPr>
        <w:t xml:space="preserve">i </w:t>
      </w:r>
      <w:r w:rsidRPr="008722DE">
        <w:rPr>
          <w:sz w:val="28"/>
          <w:szCs w:val="28"/>
        </w:rPr>
        <w:t xml:space="preserve">la prezenta hotărâre, </w:t>
      </w:r>
      <w:r w:rsidR="008216AC" w:rsidRPr="008216AC">
        <w:rPr>
          <w:sz w:val="28"/>
          <w:szCs w:val="28"/>
        </w:rPr>
        <w:t>în vederea realizării unui obiectiv de interes public județean</w:t>
      </w:r>
      <w:r w:rsidRPr="008722DE"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   </w:t>
      </w:r>
    </w:p>
    <w:p w14:paraId="490C2FF2" w14:textId="77777777" w:rsidR="007A05DC" w:rsidRDefault="007A05DC" w:rsidP="00365B09">
      <w:pPr>
        <w:tabs>
          <w:tab w:val="left" w:pos="0"/>
        </w:tabs>
        <w:autoSpaceDE w:val="0"/>
        <w:autoSpaceDN w:val="0"/>
        <w:adjustRightInd w:val="0"/>
        <w:ind w:right="-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Art.2 </w:t>
      </w:r>
      <w:r w:rsidRPr="00494F24">
        <w:rPr>
          <w:sz w:val="28"/>
          <w:szCs w:val="28"/>
        </w:rPr>
        <w:t>Predarea-preluarea imobilului se face la valoarea de inventar de la data predării, pe baza de protocol, încheiat între p</w:t>
      </w:r>
      <w:r>
        <w:rPr>
          <w:sz w:val="28"/>
          <w:szCs w:val="28"/>
        </w:rPr>
        <w:t>ă</w:t>
      </w:r>
      <w:r w:rsidRPr="00494F24">
        <w:rPr>
          <w:sz w:val="28"/>
          <w:szCs w:val="28"/>
        </w:rPr>
        <w:t>rţile interesate.</w:t>
      </w:r>
    </w:p>
    <w:p w14:paraId="4540C85D" w14:textId="7AD9CC25" w:rsidR="007A05DC" w:rsidRPr="00254808" w:rsidRDefault="007A05DC" w:rsidP="007A05DC">
      <w:pPr>
        <w:tabs>
          <w:tab w:val="left" w:pos="311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54808">
        <w:rPr>
          <w:b/>
          <w:sz w:val="28"/>
          <w:szCs w:val="28"/>
        </w:rPr>
        <w:t>Art.</w:t>
      </w:r>
      <w:r w:rsidR="002E656F">
        <w:rPr>
          <w:b/>
          <w:sz w:val="28"/>
          <w:szCs w:val="28"/>
        </w:rPr>
        <w:t>3</w:t>
      </w:r>
      <w:r w:rsidRPr="00254808">
        <w:rPr>
          <w:bCs/>
          <w:sz w:val="28"/>
          <w:szCs w:val="28"/>
        </w:rPr>
        <w:t xml:space="preserve"> Prevederile prezentei hotărâri vor fi duse la îndeplinire de </w:t>
      </w:r>
      <w:r w:rsidR="001B1D13">
        <w:rPr>
          <w:bCs/>
          <w:sz w:val="28"/>
          <w:szCs w:val="28"/>
        </w:rPr>
        <w:t>P</w:t>
      </w:r>
      <w:r w:rsidRPr="00254808">
        <w:rPr>
          <w:bCs/>
          <w:sz w:val="28"/>
          <w:szCs w:val="28"/>
        </w:rPr>
        <w:t xml:space="preserve">reședintele Consiliului Județean Vrancea prin aparatul de specialitate şi vor fi comunicate celor interesaţi de secretarul general al judeţului prin Serviciul </w:t>
      </w:r>
      <w:r w:rsidR="001B7C7E">
        <w:rPr>
          <w:bCs/>
          <w:sz w:val="28"/>
          <w:szCs w:val="28"/>
        </w:rPr>
        <w:t>A</w:t>
      </w:r>
      <w:r w:rsidRPr="00254808">
        <w:rPr>
          <w:bCs/>
          <w:sz w:val="28"/>
          <w:szCs w:val="28"/>
        </w:rPr>
        <w:t xml:space="preserve">dministraţie </w:t>
      </w:r>
      <w:r w:rsidR="001B7C7E">
        <w:rPr>
          <w:bCs/>
          <w:sz w:val="28"/>
          <w:szCs w:val="28"/>
        </w:rPr>
        <w:t>P</w:t>
      </w:r>
      <w:r w:rsidRPr="00254808">
        <w:rPr>
          <w:bCs/>
          <w:sz w:val="28"/>
          <w:szCs w:val="28"/>
        </w:rPr>
        <w:t xml:space="preserve">ublică, Monitor Oficial Local şi </w:t>
      </w:r>
      <w:r w:rsidR="001B7C7E">
        <w:rPr>
          <w:bCs/>
          <w:sz w:val="28"/>
          <w:szCs w:val="28"/>
        </w:rPr>
        <w:t>A</w:t>
      </w:r>
      <w:r w:rsidRPr="00254808">
        <w:rPr>
          <w:bCs/>
          <w:sz w:val="28"/>
          <w:szCs w:val="28"/>
        </w:rPr>
        <w:t xml:space="preserve">rhivă din cadrul Direcţiei </w:t>
      </w:r>
      <w:r w:rsidR="001B7C7E">
        <w:rPr>
          <w:bCs/>
          <w:sz w:val="28"/>
          <w:szCs w:val="28"/>
        </w:rPr>
        <w:t>J</w:t>
      </w:r>
      <w:r w:rsidRPr="00254808">
        <w:rPr>
          <w:bCs/>
          <w:sz w:val="28"/>
          <w:szCs w:val="28"/>
        </w:rPr>
        <w:t xml:space="preserve">uridice şi </w:t>
      </w:r>
      <w:r w:rsidR="001B7C7E">
        <w:rPr>
          <w:bCs/>
          <w:sz w:val="28"/>
          <w:szCs w:val="28"/>
        </w:rPr>
        <w:t>A</w:t>
      </w:r>
      <w:r w:rsidRPr="00254808">
        <w:rPr>
          <w:bCs/>
          <w:sz w:val="28"/>
          <w:szCs w:val="28"/>
        </w:rPr>
        <w:t xml:space="preserve">dministraţie </w:t>
      </w:r>
      <w:r w:rsidR="001B7C7E">
        <w:rPr>
          <w:bCs/>
          <w:sz w:val="28"/>
          <w:szCs w:val="28"/>
        </w:rPr>
        <w:t>P</w:t>
      </w:r>
      <w:r w:rsidRPr="00254808">
        <w:rPr>
          <w:bCs/>
          <w:sz w:val="28"/>
          <w:szCs w:val="28"/>
        </w:rPr>
        <w:t xml:space="preserve">ublică.      </w:t>
      </w:r>
    </w:p>
    <w:p w14:paraId="615381F5" w14:textId="77777777" w:rsidR="007A05DC" w:rsidRDefault="007A05DC" w:rsidP="007A05DC">
      <w:pPr>
        <w:tabs>
          <w:tab w:val="left" w:pos="311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1D44DB75" w14:textId="77777777" w:rsidR="001137D4" w:rsidRDefault="001137D4" w:rsidP="007A05DC">
      <w:pPr>
        <w:tabs>
          <w:tab w:val="left" w:pos="311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5BAD7C9A" w14:textId="77777777" w:rsidR="007A05DC" w:rsidRPr="00083C13" w:rsidRDefault="007A05DC" w:rsidP="007A05DC">
      <w:pPr>
        <w:tabs>
          <w:tab w:val="left" w:pos="31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                                                Președintele</w:t>
      </w:r>
    </w:p>
    <w:p w14:paraId="29920FAA" w14:textId="77777777" w:rsidR="007A05DC" w:rsidRPr="00083C13" w:rsidRDefault="007A05DC" w:rsidP="007A05DC">
      <w:pPr>
        <w:tabs>
          <w:tab w:val="left" w:pos="340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                                  Consiliului Județean Vrancea</w:t>
      </w:r>
    </w:p>
    <w:p w14:paraId="08AE3155" w14:textId="3875858C" w:rsidR="0033696E" w:rsidRDefault="0033696E" w:rsidP="007A05DC">
      <w:pPr>
        <w:tabs>
          <w:tab w:val="left" w:pos="340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083C13">
        <w:rPr>
          <w:b/>
          <w:bCs/>
          <w:sz w:val="28"/>
          <w:szCs w:val="28"/>
        </w:rPr>
        <w:t xml:space="preserve">                                          </w:t>
      </w:r>
      <w:r w:rsidR="000A7556">
        <w:rPr>
          <w:b/>
          <w:bCs/>
          <w:sz w:val="28"/>
          <w:szCs w:val="28"/>
        </w:rPr>
        <w:t xml:space="preserve"> </w:t>
      </w:r>
      <w:r w:rsidR="000A7556" w:rsidRPr="00083C13">
        <w:rPr>
          <w:b/>
          <w:bCs/>
          <w:sz w:val="28"/>
          <w:szCs w:val="28"/>
        </w:rPr>
        <w:t>Nicușo</w:t>
      </w:r>
      <w:r w:rsidR="000A7556">
        <w:rPr>
          <w:b/>
          <w:bCs/>
          <w:sz w:val="28"/>
          <w:szCs w:val="28"/>
        </w:rPr>
        <w:t>r</w:t>
      </w:r>
      <w:r w:rsidRPr="00083C13">
        <w:rPr>
          <w:b/>
          <w:bCs/>
          <w:sz w:val="28"/>
          <w:szCs w:val="28"/>
        </w:rPr>
        <w:t xml:space="preserve">  HALICI </w:t>
      </w:r>
    </w:p>
    <w:p w14:paraId="73ECBC35" w14:textId="77777777" w:rsidR="0033696E" w:rsidRDefault="0033696E" w:rsidP="007A05DC">
      <w:pPr>
        <w:autoSpaceDE w:val="0"/>
        <w:autoSpaceDN w:val="0"/>
        <w:adjustRightInd w:val="0"/>
        <w:ind w:left="6379"/>
        <w:rPr>
          <w:b/>
          <w:bCs/>
          <w:sz w:val="28"/>
          <w:szCs w:val="28"/>
        </w:rPr>
      </w:pPr>
    </w:p>
    <w:p w14:paraId="528EAB68" w14:textId="77777777" w:rsidR="00943A54" w:rsidRDefault="00943A54" w:rsidP="007A05DC">
      <w:pPr>
        <w:autoSpaceDE w:val="0"/>
        <w:autoSpaceDN w:val="0"/>
        <w:adjustRightInd w:val="0"/>
        <w:ind w:left="6379"/>
        <w:rPr>
          <w:b/>
          <w:bCs/>
          <w:sz w:val="28"/>
          <w:szCs w:val="28"/>
        </w:rPr>
      </w:pPr>
    </w:p>
    <w:p w14:paraId="04727B86" w14:textId="6DB9AC1A" w:rsidR="00556F57" w:rsidRPr="00C33F98" w:rsidRDefault="000A7556" w:rsidP="00556F57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786F9E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</w:t>
      </w:r>
      <w:r w:rsidR="00556F57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r w:rsidR="00556F57">
        <w:rPr>
          <w:b/>
          <w:bCs/>
          <w:sz w:val="28"/>
          <w:szCs w:val="28"/>
        </w:rPr>
        <w:t>Contrasemnează</w:t>
      </w:r>
      <w:r w:rsidR="00556F57" w:rsidRPr="00C33F98">
        <w:rPr>
          <w:b/>
          <w:bCs/>
          <w:sz w:val="28"/>
          <w:szCs w:val="28"/>
        </w:rPr>
        <w:t>,</w:t>
      </w:r>
    </w:p>
    <w:p w14:paraId="36F96B2B" w14:textId="77777777" w:rsidR="00556F57" w:rsidRPr="00C33F98" w:rsidRDefault="00556F57" w:rsidP="00556F57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</w:t>
      </w:r>
      <w:r w:rsidRPr="00C33F98">
        <w:rPr>
          <w:b/>
          <w:bCs/>
          <w:sz w:val="28"/>
          <w:szCs w:val="28"/>
        </w:rPr>
        <w:t>Secretar general al județului</w:t>
      </w:r>
    </w:p>
    <w:p w14:paraId="19911FE6" w14:textId="77777777" w:rsidR="00556F57" w:rsidRDefault="00556F57" w:rsidP="00556F57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6F8174C5" w14:textId="77777777" w:rsidR="00556F57" w:rsidRDefault="00556F57" w:rsidP="00556F57">
      <w:pPr>
        <w:ind w:left="-709" w:right="-716"/>
        <w:rPr>
          <w:b/>
          <w:bCs/>
          <w:sz w:val="28"/>
          <w:szCs w:val="28"/>
        </w:rPr>
      </w:pPr>
    </w:p>
    <w:p w14:paraId="5469AEF0" w14:textId="77777777" w:rsidR="00556F57" w:rsidRDefault="00556F57" w:rsidP="00556F57">
      <w:pPr>
        <w:ind w:left="-709" w:right="-716"/>
        <w:rPr>
          <w:b/>
          <w:bCs/>
          <w:sz w:val="28"/>
          <w:szCs w:val="28"/>
        </w:rPr>
      </w:pPr>
    </w:p>
    <w:sectPr w:rsidR="00556F57" w:rsidSect="007A05DC">
      <w:pgSz w:w="11907" w:h="16840" w:code="9"/>
      <w:pgMar w:top="567" w:right="850" w:bottom="851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1F28"/>
    <w:multiLevelType w:val="hybridMultilevel"/>
    <w:tmpl w:val="AC0E071C"/>
    <w:lvl w:ilvl="0" w:tplc="0BCABF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092F"/>
    <w:multiLevelType w:val="hybridMultilevel"/>
    <w:tmpl w:val="E32C8BF6"/>
    <w:lvl w:ilvl="0" w:tplc="C6C062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120483">
    <w:abstractNumId w:val="1"/>
  </w:num>
  <w:num w:numId="2" w16cid:durableId="1477185167">
    <w:abstractNumId w:val="2"/>
  </w:num>
  <w:num w:numId="3" w16cid:durableId="136341510">
    <w:abstractNumId w:val="0"/>
  </w:num>
  <w:num w:numId="4" w16cid:durableId="201340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DC"/>
    <w:rsid w:val="00083568"/>
    <w:rsid w:val="00092CEA"/>
    <w:rsid w:val="000A3B27"/>
    <w:rsid w:val="000A7556"/>
    <w:rsid w:val="000E1402"/>
    <w:rsid w:val="000F1C77"/>
    <w:rsid w:val="001137D4"/>
    <w:rsid w:val="0013568D"/>
    <w:rsid w:val="00143093"/>
    <w:rsid w:val="00176418"/>
    <w:rsid w:val="00194236"/>
    <w:rsid w:val="001B1D13"/>
    <w:rsid w:val="001B7C7E"/>
    <w:rsid w:val="001C517B"/>
    <w:rsid w:val="001E41B9"/>
    <w:rsid w:val="00264490"/>
    <w:rsid w:val="00272845"/>
    <w:rsid w:val="002A3100"/>
    <w:rsid w:val="002E656F"/>
    <w:rsid w:val="002F16F4"/>
    <w:rsid w:val="0033051E"/>
    <w:rsid w:val="0033696E"/>
    <w:rsid w:val="00357C55"/>
    <w:rsid w:val="00365B09"/>
    <w:rsid w:val="00393B1C"/>
    <w:rsid w:val="004706BE"/>
    <w:rsid w:val="00493574"/>
    <w:rsid w:val="004D5200"/>
    <w:rsid w:val="004F78AB"/>
    <w:rsid w:val="00503379"/>
    <w:rsid w:val="00504A57"/>
    <w:rsid w:val="00516A1F"/>
    <w:rsid w:val="00527FE2"/>
    <w:rsid w:val="005422E8"/>
    <w:rsid w:val="00554FCB"/>
    <w:rsid w:val="00556F57"/>
    <w:rsid w:val="005A2CAD"/>
    <w:rsid w:val="005B10DD"/>
    <w:rsid w:val="005B6921"/>
    <w:rsid w:val="005E20A4"/>
    <w:rsid w:val="005F41F2"/>
    <w:rsid w:val="0060548B"/>
    <w:rsid w:val="00612E4D"/>
    <w:rsid w:val="00634764"/>
    <w:rsid w:val="00657A0E"/>
    <w:rsid w:val="006709FA"/>
    <w:rsid w:val="0068381D"/>
    <w:rsid w:val="00711B78"/>
    <w:rsid w:val="00717DC9"/>
    <w:rsid w:val="0073575B"/>
    <w:rsid w:val="00772942"/>
    <w:rsid w:val="00786F9E"/>
    <w:rsid w:val="00791770"/>
    <w:rsid w:val="007A05DC"/>
    <w:rsid w:val="00803944"/>
    <w:rsid w:val="008216AC"/>
    <w:rsid w:val="008375F9"/>
    <w:rsid w:val="00881A67"/>
    <w:rsid w:val="008A3494"/>
    <w:rsid w:val="00905880"/>
    <w:rsid w:val="00933C8C"/>
    <w:rsid w:val="00943A54"/>
    <w:rsid w:val="009E3F84"/>
    <w:rsid w:val="00A27DA1"/>
    <w:rsid w:val="00AD42F0"/>
    <w:rsid w:val="00AE1AE6"/>
    <w:rsid w:val="00B12925"/>
    <w:rsid w:val="00B54E53"/>
    <w:rsid w:val="00B81140"/>
    <w:rsid w:val="00B953D4"/>
    <w:rsid w:val="00B95925"/>
    <w:rsid w:val="00B97A95"/>
    <w:rsid w:val="00BF751A"/>
    <w:rsid w:val="00C17F20"/>
    <w:rsid w:val="00C27E40"/>
    <w:rsid w:val="00C351A9"/>
    <w:rsid w:val="00C56D7C"/>
    <w:rsid w:val="00C66B1C"/>
    <w:rsid w:val="00C70081"/>
    <w:rsid w:val="00CA3EBE"/>
    <w:rsid w:val="00CC1A75"/>
    <w:rsid w:val="00CC6803"/>
    <w:rsid w:val="00CF4AE5"/>
    <w:rsid w:val="00D60CBF"/>
    <w:rsid w:val="00DC24DA"/>
    <w:rsid w:val="00E170D2"/>
    <w:rsid w:val="00E22BC7"/>
    <w:rsid w:val="00E3748F"/>
    <w:rsid w:val="00E86E98"/>
    <w:rsid w:val="00EC2F3B"/>
    <w:rsid w:val="00F12CB3"/>
    <w:rsid w:val="00F40595"/>
    <w:rsid w:val="00F6471F"/>
    <w:rsid w:val="00F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4E59"/>
  <w15:chartTrackingRefBased/>
  <w15:docId w15:val="{0C9E71B8-B974-43F1-9F2A-17F67C5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A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A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A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A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A0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A0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A0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0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05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A05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A05D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05D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A05D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A05D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A05D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A05D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05D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A0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A05D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05D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A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A05D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A05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A05D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05D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A05DC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7A05DC"/>
    <w:pPr>
      <w:spacing w:after="0" w:line="240" w:lineRule="auto"/>
    </w:pPr>
    <w:rPr>
      <w:lang w:val="ro-RO"/>
    </w:rPr>
  </w:style>
  <w:style w:type="paragraph" w:styleId="Indentcorptext">
    <w:name w:val="Body Text Indent"/>
    <w:basedOn w:val="Normal"/>
    <w:link w:val="IndentcorptextCaracter"/>
    <w:rsid w:val="007A05DC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7A05D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al">
    <w:name w:val="a_l"/>
    <w:basedOn w:val="Normal"/>
    <w:rsid w:val="007A05DC"/>
    <w:pPr>
      <w:spacing w:before="100" w:beforeAutospacing="1" w:after="100" w:afterAutospacing="1"/>
    </w:pPr>
    <w:rPr>
      <w:lang w:val="en-US" w:eastAsia="en-US"/>
    </w:rPr>
  </w:style>
  <w:style w:type="table" w:styleId="Tabelgril">
    <w:name w:val="Table Grid"/>
    <w:basedOn w:val="TabelNormal"/>
    <w:uiPriority w:val="39"/>
    <w:rsid w:val="007A05D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Dușinschi Andreea-Diana</cp:lastModifiedBy>
  <cp:revision>16</cp:revision>
  <cp:lastPrinted>2026-01-28T10:41:00Z</cp:lastPrinted>
  <dcterms:created xsi:type="dcterms:W3CDTF">2026-01-28T08:15:00Z</dcterms:created>
  <dcterms:modified xsi:type="dcterms:W3CDTF">2026-02-03T13:07:00Z</dcterms:modified>
</cp:coreProperties>
</file>