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A53C" w14:textId="4C886333" w:rsidR="00453A18" w:rsidRPr="000D1B32" w:rsidRDefault="00453A18" w:rsidP="00AC74F5">
      <w:pPr>
        <w:spacing w:after="0" w:line="240" w:lineRule="auto"/>
        <w:contextualSpacing/>
        <w:rPr>
          <w:rFonts w:ascii="Times New Roman" w:hAnsi="Times New Roman"/>
          <w:b/>
          <w:bCs/>
          <w:sz w:val="28"/>
          <w:szCs w:val="28"/>
          <w:lang w:val="ro-RO"/>
        </w:rPr>
      </w:pPr>
      <w:r w:rsidRPr="000D1B32">
        <w:rPr>
          <w:rFonts w:ascii="Times New Roman" w:hAnsi="Times New Roman"/>
          <w:b/>
          <w:bCs/>
          <w:sz w:val="28"/>
          <w:szCs w:val="28"/>
          <w:lang w:val="ro-RO"/>
        </w:rPr>
        <w:t xml:space="preserve">ROMÂNIA </w:t>
      </w:r>
      <w:r w:rsidRPr="000D1B32">
        <w:rPr>
          <w:rFonts w:ascii="Times New Roman" w:hAnsi="Times New Roman"/>
          <w:b/>
          <w:bCs/>
          <w:sz w:val="28"/>
          <w:szCs w:val="28"/>
          <w:lang w:val="ro-RO"/>
        </w:rPr>
        <w:tab/>
      </w:r>
      <w:r w:rsidRPr="000D1B32">
        <w:rPr>
          <w:rFonts w:ascii="Times New Roman" w:hAnsi="Times New Roman"/>
          <w:b/>
          <w:bCs/>
          <w:sz w:val="28"/>
          <w:szCs w:val="28"/>
          <w:lang w:val="ro-RO"/>
        </w:rPr>
        <w:tab/>
        <w:t xml:space="preserve">                                              </w:t>
      </w:r>
      <w:r w:rsidR="0089281F" w:rsidRPr="000D1B32">
        <w:rPr>
          <w:rFonts w:ascii="Times New Roman" w:hAnsi="Times New Roman"/>
          <w:b/>
          <w:bCs/>
          <w:sz w:val="28"/>
          <w:szCs w:val="28"/>
          <w:lang w:val="ro-RO"/>
        </w:rPr>
        <w:t xml:space="preserve">     </w:t>
      </w:r>
      <w:r w:rsidRPr="000D1B32">
        <w:rPr>
          <w:rFonts w:ascii="Times New Roman" w:hAnsi="Times New Roman"/>
          <w:b/>
          <w:bCs/>
          <w:sz w:val="28"/>
          <w:szCs w:val="28"/>
          <w:lang w:val="ro-RO"/>
        </w:rPr>
        <w:t xml:space="preserve">                 </w:t>
      </w:r>
    </w:p>
    <w:p w14:paraId="657B9323" w14:textId="2D5FC46B" w:rsidR="00453A18" w:rsidRPr="000D1B32" w:rsidRDefault="00453A18" w:rsidP="00AC74F5">
      <w:pPr>
        <w:spacing w:after="0" w:line="240" w:lineRule="auto"/>
        <w:contextualSpacing/>
        <w:rPr>
          <w:rFonts w:ascii="Times New Roman" w:hAnsi="Times New Roman"/>
          <w:b/>
          <w:bCs/>
          <w:sz w:val="28"/>
          <w:szCs w:val="28"/>
          <w:lang w:val="ro-RO"/>
        </w:rPr>
      </w:pPr>
      <w:r w:rsidRPr="000D1B32">
        <w:rPr>
          <w:rFonts w:ascii="Times New Roman" w:hAnsi="Times New Roman"/>
          <w:b/>
          <w:bCs/>
          <w:sz w:val="28"/>
          <w:szCs w:val="28"/>
          <w:lang w:val="ro-RO"/>
        </w:rPr>
        <w:t xml:space="preserve">JUDEŢUL VRANCEA                                    </w:t>
      </w:r>
      <w:r w:rsidR="0089281F" w:rsidRPr="000D1B32">
        <w:rPr>
          <w:rFonts w:ascii="Times New Roman" w:hAnsi="Times New Roman"/>
          <w:b/>
          <w:bCs/>
          <w:sz w:val="28"/>
          <w:szCs w:val="28"/>
          <w:lang w:val="ro-RO"/>
        </w:rPr>
        <w:t xml:space="preserve">   </w:t>
      </w:r>
      <w:r w:rsidRPr="000D1B32">
        <w:rPr>
          <w:rFonts w:ascii="Times New Roman" w:hAnsi="Times New Roman"/>
          <w:b/>
          <w:bCs/>
          <w:sz w:val="28"/>
          <w:szCs w:val="28"/>
          <w:lang w:val="ro-RO"/>
        </w:rPr>
        <w:t xml:space="preserve">        Anexa nr. 1</w:t>
      </w:r>
    </w:p>
    <w:p w14:paraId="50C8833A" w14:textId="726E39D7" w:rsidR="00453A18" w:rsidRPr="000D1B32" w:rsidRDefault="00453A18" w:rsidP="00AC74F5">
      <w:pPr>
        <w:spacing w:after="0" w:line="240" w:lineRule="auto"/>
        <w:contextualSpacing/>
        <w:rPr>
          <w:rFonts w:ascii="Times New Roman" w:hAnsi="Times New Roman"/>
          <w:b/>
          <w:bCs/>
          <w:sz w:val="28"/>
          <w:szCs w:val="28"/>
          <w:lang w:val="ro-RO"/>
        </w:rPr>
      </w:pPr>
      <w:r w:rsidRPr="000D1B32">
        <w:rPr>
          <w:rFonts w:ascii="Times New Roman" w:hAnsi="Times New Roman"/>
          <w:b/>
          <w:bCs/>
          <w:sz w:val="28"/>
          <w:szCs w:val="28"/>
          <w:lang w:val="ro-RO"/>
        </w:rPr>
        <w:t xml:space="preserve">CONSILIUL JUDEŢEAN           </w:t>
      </w:r>
      <w:r w:rsidR="0089281F" w:rsidRPr="000D1B32">
        <w:rPr>
          <w:rFonts w:ascii="Times New Roman" w:hAnsi="Times New Roman"/>
          <w:b/>
          <w:bCs/>
          <w:sz w:val="28"/>
          <w:szCs w:val="28"/>
          <w:lang w:val="ro-RO"/>
        </w:rPr>
        <w:t xml:space="preserve">      </w:t>
      </w:r>
      <w:r w:rsidRPr="000D1B32">
        <w:rPr>
          <w:rFonts w:ascii="Times New Roman" w:hAnsi="Times New Roman"/>
          <w:b/>
          <w:bCs/>
          <w:sz w:val="28"/>
          <w:szCs w:val="28"/>
          <w:lang w:val="ro-RO"/>
        </w:rPr>
        <w:t xml:space="preserve">      la Hotărârea nr.</w:t>
      </w:r>
      <w:r w:rsidR="002D22C7">
        <w:rPr>
          <w:rFonts w:ascii="Times New Roman" w:hAnsi="Times New Roman"/>
          <w:b/>
          <w:bCs/>
          <w:sz w:val="28"/>
          <w:szCs w:val="28"/>
          <w:lang w:val="ro-RO"/>
        </w:rPr>
        <w:t>6 din 30.01.2026</w:t>
      </w:r>
    </w:p>
    <w:p w14:paraId="4F4DAAE4" w14:textId="77777777" w:rsidR="006C10EE" w:rsidRDefault="006C10EE" w:rsidP="00AC74F5">
      <w:pPr>
        <w:spacing w:after="0" w:line="240" w:lineRule="auto"/>
        <w:contextualSpacing/>
        <w:rPr>
          <w:rFonts w:ascii="Times New Roman" w:hAnsi="Times New Roman"/>
          <w:b/>
          <w:bCs/>
          <w:sz w:val="28"/>
          <w:szCs w:val="28"/>
          <w:lang w:val="ro-RO"/>
        </w:rPr>
      </w:pPr>
    </w:p>
    <w:p w14:paraId="1834A288" w14:textId="4E80BAE4" w:rsidR="006C10EE" w:rsidRPr="006C10EE" w:rsidRDefault="006C10EE" w:rsidP="00AC74F5">
      <w:pPr>
        <w:spacing w:after="0" w:line="240" w:lineRule="auto"/>
        <w:contextualSpacing/>
        <w:rPr>
          <w:rFonts w:ascii="Times New Roman" w:hAnsi="Times New Roman"/>
          <w:b/>
          <w:bCs/>
          <w:sz w:val="28"/>
          <w:szCs w:val="28"/>
          <w:lang w:val="ro-RO"/>
        </w:rPr>
      </w:pPr>
      <w:r w:rsidRPr="006C10EE">
        <w:rPr>
          <w:rFonts w:ascii="Times New Roman" w:hAnsi="Times New Roman"/>
          <w:b/>
          <w:bCs/>
          <w:sz w:val="28"/>
          <w:szCs w:val="28"/>
          <w:lang w:val="ro-RO"/>
        </w:rPr>
        <w:t xml:space="preserve">                                                                                                          </w:t>
      </w:r>
    </w:p>
    <w:p w14:paraId="364C03A3" w14:textId="77777777" w:rsidR="006C10EE" w:rsidRPr="006C10EE" w:rsidRDefault="006C10EE" w:rsidP="00AC74F5">
      <w:pPr>
        <w:spacing w:after="0" w:line="240" w:lineRule="auto"/>
        <w:contextualSpacing/>
        <w:rPr>
          <w:rFonts w:ascii="Times New Roman" w:hAnsi="Times New Roman"/>
          <w:b/>
          <w:bCs/>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C10EE" w:rsidRPr="006C10EE" w14:paraId="56B69320" w14:textId="77777777">
        <w:tc>
          <w:tcPr>
            <w:tcW w:w="4644" w:type="dxa"/>
            <w:tcBorders>
              <w:top w:val="single" w:sz="4" w:space="0" w:color="auto"/>
              <w:left w:val="single" w:sz="4" w:space="0" w:color="auto"/>
              <w:bottom w:val="single" w:sz="4" w:space="0" w:color="auto"/>
              <w:right w:val="single" w:sz="4" w:space="0" w:color="auto"/>
            </w:tcBorders>
          </w:tcPr>
          <w:p w14:paraId="7D9E8A08" w14:textId="77777777" w:rsidR="006C10EE" w:rsidRPr="00616946" w:rsidRDefault="006C10EE" w:rsidP="00AC74F5">
            <w:pPr>
              <w:spacing w:after="0" w:line="240" w:lineRule="auto"/>
              <w:contextualSpacing/>
              <w:rPr>
                <w:rFonts w:ascii="Times New Roman" w:hAnsi="Times New Roman"/>
                <w:b/>
                <w:bCs/>
                <w:sz w:val="28"/>
                <w:szCs w:val="28"/>
                <w:lang w:val="ro-RO"/>
              </w:rPr>
            </w:pPr>
            <w:r w:rsidRPr="00616946">
              <w:rPr>
                <w:rFonts w:ascii="Times New Roman" w:hAnsi="Times New Roman"/>
                <w:b/>
                <w:bCs/>
                <w:sz w:val="28"/>
                <w:szCs w:val="28"/>
                <w:lang w:val="ro-RO"/>
              </w:rPr>
              <w:t>Beneficiar</w:t>
            </w:r>
          </w:p>
          <w:p w14:paraId="4D34D067" w14:textId="5070D7E0" w:rsidR="00616946" w:rsidRPr="00616946" w:rsidRDefault="00616946" w:rsidP="00AC74F5">
            <w:pPr>
              <w:spacing w:after="0" w:line="240" w:lineRule="auto"/>
              <w:contextualSpacing/>
              <w:rPr>
                <w:rFonts w:ascii="Times New Roman" w:hAnsi="Times New Roman"/>
                <w:b/>
                <w:bCs/>
                <w:sz w:val="28"/>
                <w:szCs w:val="28"/>
                <w:lang w:val="ro-RO"/>
              </w:rPr>
            </w:pPr>
            <w:r w:rsidRPr="00616946">
              <w:rPr>
                <w:rFonts w:ascii="Times New Roman" w:hAnsi="Times New Roman"/>
                <w:b/>
                <w:bCs/>
                <w:sz w:val="28"/>
                <w:szCs w:val="28"/>
                <w:lang w:val="ro-RO"/>
              </w:rPr>
              <w:t>C.S.E.I. Mihălceni, comuna Ciorăști, județul Vrancea</w:t>
            </w:r>
          </w:p>
          <w:p w14:paraId="2AB84C7E" w14:textId="77777777" w:rsidR="006C10EE" w:rsidRPr="006C10EE" w:rsidRDefault="006C10EE" w:rsidP="00AC74F5">
            <w:pPr>
              <w:spacing w:after="0" w:line="240" w:lineRule="auto"/>
              <w:contextualSpacing/>
              <w:rPr>
                <w:rFonts w:ascii="Times New Roman" w:hAnsi="Times New Roman"/>
                <w:b/>
                <w:bCs/>
                <w:color w:val="EE0000"/>
                <w:sz w:val="28"/>
                <w:szCs w:val="28"/>
                <w:lang w:val="ro-RO"/>
              </w:rPr>
            </w:pPr>
          </w:p>
          <w:p w14:paraId="7B5B592F" w14:textId="77777777" w:rsidR="006C10EE" w:rsidRPr="006C10EE" w:rsidRDefault="006C10EE" w:rsidP="00AC74F5">
            <w:pPr>
              <w:spacing w:after="0" w:line="240" w:lineRule="auto"/>
              <w:contextualSpacing/>
              <w:rPr>
                <w:rFonts w:ascii="Times New Roman" w:hAnsi="Times New Roman"/>
                <w:b/>
                <w:bCs/>
                <w:sz w:val="28"/>
                <w:szCs w:val="28"/>
                <w:lang w:val="ro-RO"/>
              </w:rPr>
            </w:pPr>
          </w:p>
          <w:p w14:paraId="7A7950FD" w14:textId="77777777" w:rsidR="006C10EE" w:rsidRPr="006C10EE" w:rsidRDefault="006C10EE" w:rsidP="00AC74F5">
            <w:pPr>
              <w:spacing w:after="0" w:line="240" w:lineRule="auto"/>
              <w:contextualSpacing/>
              <w:rPr>
                <w:rFonts w:ascii="Times New Roman" w:hAnsi="Times New Roman"/>
                <w:b/>
                <w:bCs/>
                <w:sz w:val="28"/>
                <w:szCs w:val="28"/>
                <w:lang w:val="ro-RO"/>
              </w:rPr>
            </w:pPr>
            <w:r w:rsidRPr="006C10EE">
              <w:rPr>
                <w:rFonts w:ascii="Times New Roman" w:hAnsi="Times New Roman"/>
                <w:b/>
                <w:bCs/>
                <w:sz w:val="28"/>
                <w:szCs w:val="28"/>
                <w:lang w:val="ro-RO"/>
              </w:rPr>
              <w:t>Nr. ..................../....................</w:t>
            </w:r>
          </w:p>
        </w:tc>
        <w:tc>
          <w:tcPr>
            <w:tcW w:w="4645" w:type="dxa"/>
            <w:tcBorders>
              <w:top w:val="single" w:sz="4" w:space="0" w:color="auto"/>
              <w:left w:val="single" w:sz="4" w:space="0" w:color="auto"/>
              <w:bottom w:val="single" w:sz="4" w:space="0" w:color="auto"/>
              <w:right w:val="single" w:sz="4" w:space="0" w:color="auto"/>
            </w:tcBorders>
          </w:tcPr>
          <w:p w14:paraId="1B24EFED" w14:textId="514C2F9F" w:rsidR="006C10EE" w:rsidRPr="006C10EE" w:rsidRDefault="006C10EE" w:rsidP="00AC74F5">
            <w:pPr>
              <w:spacing w:after="0" w:line="240" w:lineRule="auto"/>
              <w:contextualSpacing/>
              <w:rPr>
                <w:rFonts w:ascii="Times New Roman" w:hAnsi="Times New Roman"/>
                <w:b/>
                <w:bCs/>
                <w:sz w:val="28"/>
                <w:szCs w:val="28"/>
                <w:lang w:val="ro-RO"/>
              </w:rPr>
            </w:pPr>
            <w:r w:rsidRPr="006C10EE">
              <w:rPr>
                <w:rFonts w:ascii="Times New Roman" w:hAnsi="Times New Roman"/>
                <w:b/>
                <w:bCs/>
                <w:sz w:val="28"/>
                <w:szCs w:val="28"/>
                <w:lang w:val="ro-RO"/>
              </w:rPr>
              <w:t>Aprob</w:t>
            </w:r>
            <w:r>
              <w:rPr>
                <w:rFonts w:ascii="Times New Roman" w:hAnsi="Times New Roman"/>
                <w:b/>
                <w:bCs/>
                <w:sz w:val="28"/>
                <w:szCs w:val="28"/>
                <w:lang w:val="ro-RO"/>
              </w:rPr>
              <w:t>,</w:t>
            </w:r>
          </w:p>
          <w:p w14:paraId="73150DDE" w14:textId="4AD75031" w:rsidR="006C10EE" w:rsidRPr="006C10EE" w:rsidRDefault="006C10EE" w:rsidP="00AC74F5">
            <w:pPr>
              <w:spacing w:after="0" w:line="240" w:lineRule="auto"/>
              <w:contextualSpacing/>
              <w:rPr>
                <w:rFonts w:ascii="Times New Roman" w:hAnsi="Times New Roman"/>
                <w:b/>
                <w:bCs/>
                <w:sz w:val="28"/>
                <w:szCs w:val="28"/>
                <w:lang w:val="ro-RO"/>
              </w:rPr>
            </w:pPr>
            <w:r w:rsidRPr="006C10EE">
              <w:rPr>
                <w:rFonts w:ascii="Times New Roman" w:hAnsi="Times New Roman"/>
                <w:b/>
                <w:bCs/>
                <w:sz w:val="28"/>
                <w:szCs w:val="28"/>
                <w:lang w:val="ro-RO"/>
              </w:rPr>
              <w:t>Nicușor HALICI</w:t>
            </w:r>
          </w:p>
          <w:p w14:paraId="09C1F563" w14:textId="77777777" w:rsidR="006C10EE" w:rsidRPr="006C10EE" w:rsidRDefault="006C10EE" w:rsidP="00AC74F5">
            <w:pPr>
              <w:spacing w:after="0" w:line="240" w:lineRule="auto"/>
              <w:contextualSpacing/>
              <w:rPr>
                <w:rFonts w:ascii="Times New Roman" w:hAnsi="Times New Roman"/>
                <w:b/>
                <w:bCs/>
                <w:sz w:val="28"/>
                <w:szCs w:val="28"/>
                <w:lang w:val="ro-RO"/>
              </w:rPr>
            </w:pPr>
            <w:r w:rsidRPr="006C10EE">
              <w:rPr>
                <w:rFonts w:ascii="Times New Roman" w:hAnsi="Times New Roman"/>
                <w:b/>
                <w:bCs/>
                <w:sz w:val="28"/>
                <w:szCs w:val="28"/>
                <w:lang w:val="ro-RO"/>
              </w:rPr>
              <w:t>Președintele Consiliului Județean Vrancea</w:t>
            </w:r>
          </w:p>
          <w:p w14:paraId="70EF94A1" w14:textId="77777777" w:rsidR="006C10EE" w:rsidRPr="006C10EE" w:rsidRDefault="006C10EE" w:rsidP="00AC74F5">
            <w:pPr>
              <w:spacing w:after="0" w:line="240" w:lineRule="auto"/>
              <w:contextualSpacing/>
              <w:rPr>
                <w:rFonts w:ascii="Times New Roman" w:hAnsi="Times New Roman"/>
                <w:b/>
                <w:bCs/>
                <w:sz w:val="28"/>
                <w:szCs w:val="28"/>
                <w:lang w:val="ro-RO"/>
              </w:rPr>
            </w:pPr>
          </w:p>
          <w:p w14:paraId="3225D123" w14:textId="77777777" w:rsidR="006C10EE" w:rsidRPr="006C10EE" w:rsidRDefault="006C10EE" w:rsidP="00AC74F5">
            <w:pPr>
              <w:spacing w:after="0" w:line="240" w:lineRule="auto"/>
              <w:contextualSpacing/>
              <w:rPr>
                <w:rFonts w:ascii="Times New Roman" w:hAnsi="Times New Roman"/>
                <w:b/>
                <w:bCs/>
                <w:sz w:val="28"/>
                <w:szCs w:val="28"/>
                <w:lang w:val="ro-RO"/>
              </w:rPr>
            </w:pPr>
            <w:r w:rsidRPr="006C10EE">
              <w:rPr>
                <w:rFonts w:ascii="Times New Roman" w:hAnsi="Times New Roman"/>
                <w:b/>
                <w:bCs/>
                <w:sz w:val="28"/>
                <w:szCs w:val="28"/>
                <w:lang w:val="ro-RO"/>
              </w:rPr>
              <w:t>..........................................</w:t>
            </w:r>
          </w:p>
          <w:p w14:paraId="6FD4EDE0" w14:textId="77777777" w:rsidR="006C10EE" w:rsidRPr="006C10EE" w:rsidRDefault="006C10EE" w:rsidP="00AC74F5">
            <w:pPr>
              <w:spacing w:after="0" w:line="240" w:lineRule="auto"/>
              <w:contextualSpacing/>
              <w:rPr>
                <w:rFonts w:ascii="Times New Roman" w:hAnsi="Times New Roman"/>
                <w:b/>
                <w:bCs/>
                <w:sz w:val="28"/>
                <w:szCs w:val="28"/>
                <w:lang w:val="ro-RO"/>
              </w:rPr>
            </w:pPr>
            <w:r w:rsidRPr="006C10EE">
              <w:rPr>
                <w:rFonts w:ascii="Times New Roman" w:hAnsi="Times New Roman"/>
                <w:b/>
                <w:bCs/>
                <w:sz w:val="28"/>
                <w:szCs w:val="28"/>
                <w:lang w:val="ro-RO"/>
              </w:rPr>
              <w:t>L.S.</w:t>
            </w:r>
          </w:p>
        </w:tc>
      </w:tr>
    </w:tbl>
    <w:p w14:paraId="66609F04" w14:textId="77777777" w:rsidR="006C10EE" w:rsidRDefault="006C10EE" w:rsidP="00AC74F5">
      <w:pPr>
        <w:spacing w:after="0" w:line="240" w:lineRule="auto"/>
        <w:contextualSpacing/>
        <w:rPr>
          <w:rFonts w:ascii="Times New Roman" w:hAnsi="Times New Roman"/>
          <w:b/>
          <w:bCs/>
          <w:sz w:val="28"/>
          <w:szCs w:val="28"/>
          <w:lang w:val="ro-RO"/>
        </w:rPr>
      </w:pPr>
    </w:p>
    <w:p w14:paraId="4347F2F8" w14:textId="77777777" w:rsidR="006C10EE" w:rsidRPr="000D1B32" w:rsidRDefault="006C10EE" w:rsidP="00AC74F5">
      <w:pPr>
        <w:spacing w:after="0" w:line="240" w:lineRule="auto"/>
        <w:contextualSpacing/>
        <w:rPr>
          <w:rFonts w:ascii="Times New Roman" w:hAnsi="Times New Roman"/>
          <w:b/>
          <w:bCs/>
          <w:sz w:val="28"/>
          <w:szCs w:val="28"/>
          <w:lang w:val="ro-RO"/>
        </w:rPr>
      </w:pPr>
    </w:p>
    <w:p w14:paraId="21CBFA9E" w14:textId="77777777" w:rsidR="00EC0C8D" w:rsidRPr="00583EFB" w:rsidRDefault="00EC0C8D" w:rsidP="00AC74F5">
      <w:pPr>
        <w:pStyle w:val="Default"/>
        <w:jc w:val="center"/>
        <w:rPr>
          <w:b/>
          <w:bCs/>
          <w:color w:val="auto"/>
          <w:sz w:val="28"/>
          <w:szCs w:val="28"/>
        </w:rPr>
      </w:pPr>
      <w:r w:rsidRPr="00583EFB">
        <w:rPr>
          <w:b/>
          <w:bCs/>
          <w:color w:val="auto"/>
          <w:sz w:val="28"/>
          <w:szCs w:val="28"/>
        </w:rPr>
        <w:t>NOTĂ CONCEPTUALĂ</w:t>
      </w:r>
    </w:p>
    <w:p w14:paraId="295A4921" w14:textId="77777777" w:rsidR="00EC0C8D" w:rsidRPr="00583EFB" w:rsidRDefault="00EC0C8D" w:rsidP="00AC74F5">
      <w:pPr>
        <w:pStyle w:val="Default"/>
        <w:jc w:val="center"/>
        <w:rPr>
          <w:b/>
          <w:bCs/>
          <w:color w:val="auto"/>
          <w:sz w:val="28"/>
          <w:szCs w:val="28"/>
        </w:rPr>
      </w:pPr>
      <w:r w:rsidRPr="00583EFB">
        <w:rPr>
          <w:b/>
          <w:bCs/>
          <w:color w:val="auto"/>
          <w:sz w:val="28"/>
          <w:szCs w:val="28"/>
        </w:rPr>
        <w:t>privind necesitatea si oportunitatea realizării obiectivului de investiții:</w:t>
      </w:r>
    </w:p>
    <w:p w14:paraId="07B446A4" w14:textId="77777777" w:rsidR="00EC0C8D" w:rsidRPr="000D1B32" w:rsidRDefault="00EC0C8D" w:rsidP="00AC74F5">
      <w:pPr>
        <w:pStyle w:val="Default"/>
        <w:jc w:val="center"/>
        <w:rPr>
          <w:b/>
          <w:bCs/>
          <w:color w:val="auto"/>
        </w:rPr>
      </w:pPr>
    </w:p>
    <w:p w14:paraId="2A06B847" w14:textId="4BAFB731" w:rsidR="00EC0C8D" w:rsidRPr="000D1B32" w:rsidRDefault="00EC0C8D" w:rsidP="00AC74F5">
      <w:pPr>
        <w:pStyle w:val="Default"/>
        <w:jc w:val="center"/>
        <w:rPr>
          <w:b/>
          <w:bCs/>
          <w:i/>
          <w:color w:val="auto"/>
          <w:sz w:val="28"/>
          <w:szCs w:val="28"/>
        </w:rPr>
      </w:pPr>
      <w:r w:rsidRPr="000D1B32">
        <w:rPr>
          <w:b/>
          <w:bCs/>
          <w:i/>
          <w:color w:val="auto"/>
          <w:sz w:val="28"/>
          <w:szCs w:val="28"/>
        </w:rPr>
        <w:t xml:space="preserve">„Construire </w:t>
      </w:r>
      <w:r w:rsidR="006C1F84" w:rsidRPr="000D1B32">
        <w:rPr>
          <w:b/>
          <w:bCs/>
          <w:i/>
          <w:color w:val="auto"/>
          <w:sz w:val="28"/>
          <w:szCs w:val="28"/>
        </w:rPr>
        <w:t>scoală</w:t>
      </w:r>
      <w:r w:rsidRPr="000D1B32">
        <w:rPr>
          <w:b/>
          <w:bCs/>
          <w:i/>
          <w:color w:val="auto"/>
          <w:sz w:val="28"/>
          <w:szCs w:val="28"/>
        </w:rPr>
        <w:t xml:space="preserve"> modulară, grupuri sanitare si cabinete kineto la CSEI </w:t>
      </w:r>
      <w:r w:rsidR="006C1F84" w:rsidRPr="000D1B32">
        <w:rPr>
          <w:b/>
          <w:bCs/>
          <w:i/>
          <w:color w:val="auto"/>
          <w:sz w:val="28"/>
          <w:szCs w:val="28"/>
        </w:rPr>
        <w:t>Mihălceni</w:t>
      </w:r>
      <w:r w:rsidRPr="000D1B32">
        <w:rPr>
          <w:b/>
          <w:bCs/>
          <w:i/>
          <w:color w:val="auto"/>
          <w:sz w:val="28"/>
          <w:szCs w:val="28"/>
        </w:rPr>
        <w:t>, com. Ciorăști, jud. Vrancea”</w:t>
      </w:r>
    </w:p>
    <w:p w14:paraId="5ED84632" w14:textId="77777777" w:rsidR="00EC0C8D" w:rsidRPr="000D1B32" w:rsidRDefault="00EC0C8D" w:rsidP="00AC74F5">
      <w:pPr>
        <w:pStyle w:val="Default"/>
        <w:jc w:val="both"/>
        <w:rPr>
          <w:color w:val="auto"/>
          <w:sz w:val="28"/>
          <w:szCs w:val="28"/>
        </w:rPr>
      </w:pPr>
    </w:p>
    <w:p w14:paraId="2A09D42B" w14:textId="77777777" w:rsidR="00EC0C8D" w:rsidRPr="000D1B32" w:rsidRDefault="00EC0C8D" w:rsidP="00AC74F5">
      <w:pPr>
        <w:pStyle w:val="Default"/>
        <w:numPr>
          <w:ilvl w:val="0"/>
          <w:numId w:val="18"/>
        </w:numPr>
        <w:ind w:left="426"/>
        <w:jc w:val="both"/>
        <w:rPr>
          <w:b/>
          <w:bCs/>
          <w:color w:val="auto"/>
          <w:sz w:val="28"/>
          <w:szCs w:val="28"/>
        </w:rPr>
      </w:pPr>
      <w:r w:rsidRPr="000D1B32">
        <w:rPr>
          <w:b/>
          <w:bCs/>
          <w:color w:val="auto"/>
          <w:sz w:val="28"/>
          <w:szCs w:val="28"/>
        </w:rPr>
        <w:t>INFORMAȚII GENERALE PRIVIND OBIECTIVUL DE INVESTIȚII PROPUS</w:t>
      </w:r>
    </w:p>
    <w:p w14:paraId="561D2D97" w14:textId="77777777" w:rsidR="00EC0C8D" w:rsidRPr="000D1B32" w:rsidRDefault="00EC0C8D" w:rsidP="00AC74F5">
      <w:pPr>
        <w:pStyle w:val="Default"/>
        <w:ind w:left="720"/>
        <w:jc w:val="both"/>
        <w:rPr>
          <w:b/>
          <w:bCs/>
          <w:color w:val="auto"/>
          <w:sz w:val="28"/>
          <w:szCs w:val="28"/>
        </w:rPr>
      </w:pPr>
    </w:p>
    <w:p w14:paraId="386AEDFF" w14:textId="77777777" w:rsidR="00EC0C8D" w:rsidRPr="000D1B32" w:rsidRDefault="00EC0C8D" w:rsidP="00AC74F5">
      <w:pPr>
        <w:pStyle w:val="Default"/>
        <w:jc w:val="both"/>
        <w:rPr>
          <w:b/>
          <w:bCs/>
          <w:i/>
          <w:iCs/>
          <w:color w:val="auto"/>
          <w:sz w:val="28"/>
          <w:szCs w:val="28"/>
        </w:rPr>
      </w:pPr>
      <w:r w:rsidRPr="000D1B32">
        <w:rPr>
          <w:b/>
          <w:bCs/>
          <w:color w:val="auto"/>
          <w:sz w:val="28"/>
          <w:szCs w:val="28"/>
        </w:rPr>
        <w:t xml:space="preserve">1.1. Denumirea obiectivului de investiții: </w:t>
      </w:r>
    </w:p>
    <w:p w14:paraId="793917F0" w14:textId="1CF71444" w:rsidR="00EC0C8D" w:rsidRPr="000D1B32" w:rsidRDefault="00EC0C8D" w:rsidP="00AC74F5">
      <w:pPr>
        <w:pStyle w:val="Default"/>
        <w:ind w:firstLine="708"/>
        <w:jc w:val="both"/>
        <w:rPr>
          <w:bCs/>
          <w:color w:val="auto"/>
          <w:sz w:val="28"/>
          <w:szCs w:val="28"/>
        </w:rPr>
      </w:pPr>
      <w:r w:rsidRPr="000D1B32">
        <w:rPr>
          <w:bCs/>
          <w:color w:val="auto"/>
          <w:sz w:val="28"/>
          <w:szCs w:val="28"/>
        </w:rPr>
        <w:t xml:space="preserve">„Construire </w:t>
      </w:r>
      <w:r w:rsidR="006C1F84" w:rsidRPr="000D1B32">
        <w:rPr>
          <w:bCs/>
          <w:color w:val="auto"/>
          <w:sz w:val="28"/>
          <w:szCs w:val="28"/>
        </w:rPr>
        <w:t>școală</w:t>
      </w:r>
      <w:r w:rsidRPr="000D1B32">
        <w:rPr>
          <w:bCs/>
          <w:color w:val="auto"/>
          <w:sz w:val="28"/>
          <w:szCs w:val="28"/>
        </w:rPr>
        <w:t xml:space="preserve"> modulară, grupuri sanitare si cabinete kineto la CSEI Mihalceni, com. Ciorăști, jud. Vrancea”</w:t>
      </w:r>
    </w:p>
    <w:p w14:paraId="1E585D42" w14:textId="77777777" w:rsidR="00EC0C8D" w:rsidRPr="000D1B32" w:rsidRDefault="00EC0C8D" w:rsidP="00AC74F5">
      <w:pPr>
        <w:pStyle w:val="Default"/>
        <w:ind w:firstLine="708"/>
        <w:jc w:val="both"/>
        <w:rPr>
          <w:bCs/>
          <w:color w:val="auto"/>
          <w:sz w:val="28"/>
          <w:szCs w:val="28"/>
        </w:rPr>
      </w:pPr>
    </w:p>
    <w:p w14:paraId="3EFE6540" w14:textId="77777777" w:rsidR="00EC0C8D" w:rsidRPr="000D1B32" w:rsidRDefault="00EC0C8D" w:rsidP="00AC74F5">
      <w:pPr>
        <w:pStyle w:val="Default"/>
        <w:jc w:val="both"/>
        <w:rPr>
          <w:b/>
          <w:bCs/>
          <w:color w:val="auto"/>
          <w:sz w:val="28"/>
          <w:szCs w:val="28"/>
        </w:rPr>
      </w:pPr>
      <w:r w:rsidRPr="000D1B32">
        <w:rPr>
          <w:b/>
          <w:bCs/>
          <w:color w:val="auto"/>
          <w:sz w:val="28"/>
          <w:szCs w:val="28"/>
        </w:rPr>
        <w:t>1.2. Ordonator principal de credite/investitor:</w:t>
      </w:r>
    </w:p>
    <w:p w14:paraId="407F0B89" w14:textId="77777777" w:rsidR="00EC0C8D" w:rsidRPr="000D1B32" w:rsidRDefault="00EC0C8D" w:rsidP="00AC74F5">
      <w:pPr>
        <w:pStyle w:val="Default"/>
        <w:ind w:firstLine="708"/>
        <w:jc w:val="both"/>
        <w:rPr>
          <w:b/>
          <w:strike/>
          <w:color w:val="auto"/>
          <w:sz w:val="28"/>
          <w:szCs w:val="28"/>
        </w:rPr>
      </w:pPr>
      <w:r w:rsidRPr="000D1B32">
        <w:rPr>
          <w:b/>
          <w:color w:val="auto"/>
          <w:sz w:val="28"/>
          <w:szCs w:val="28"/>
        </w:rPr>
        <w:t>Consiliul Județean Vrancea</w:t>
      </w:r>
    </w:p>
    <w:p w14:paraId="64EA64F4" w14:textId="77777777" w:rsidR="00EC0C8D" w:rsidRPr="000D1B32" w:rsidRDefault="00EC0C8D" w:rsidP="00AC74F5">
      <w:pPr>
        <w:pStyle w:val="Default"/>
        <w:ind w:firstLine="708"/>
        <w:jc w:val="both"/>
        <w:rPr>
          <w:b/>
          <w:color w:val="auto"/>
          <w:sz w:val="28"/>
          <w:szCs w:val="28"/>
        </w:rPr>
      </w:pPr>
    </w:p>
    <w:p w14:paraId="0F2FCAD9" w14:textId="77777777" w:rsidR="00EC0C8D" w:rsidRPr="000D1B32" w:rsidRDefault="00EC0C8D" w:rsidP="00AC74F5">
      <w:pPr>
        <w:pStyle w:val="Default"/>
        <w:jc w:val="both"/>
        <w:rPr>
          <w:b/>
          <w:bCs/>
          <w:color w:val="auto"/>
          <w:sz w:val="28"/>
          <w:szCs w:val="28"/>
        </w:rPr>
      </w:pPr>
      <w:r w:rsidRPr="000D1B32">
        <w:rPr>
          <w:b/>
          <w:bCs/>
          <w:color w:val="auto"/>
          <w:sz w:val="28"/>
          <w:szCs w:val="28"/>
        </w:rPr>
        <w:t>1.3. Ordonator de credite (secundar/terțiar):</w:t>
      </w:r>
    </w:p>
    <w:p w14:paraId="37859104" w14:textId="77777777" w:rsidR="00EC0C8D" w:rsidRPr="000D1B32" w:rsidRDefault="00EC0C8D" w:rsidP="00AC74F5">
      <w:pPr>
        <w:pStyle w:val="Default"/>
        <w:ind w:firstLine="708"/>
        <w:jc w:val="both"/>
        <w:rPr>
          <w:b/>
          <w:color w:val="auto"/>
          <w:sz w:val="28"/>
          <w:szCs w:val="28"/>
        </w:rPr>
      </w:pPr>
      <w:r w:rsidRPr="000D1B32">
        <w:rPr>
          <w:b/>
          <w:color w:val="auto"/>
          <w:sz w:val="28"/>
          <w:szCs w:val="28"/>
        </w:rPr>
        <w:t>CSEI Mihalceni</w:t>
      </w:r>
    </w:p>
    <w:p w14:paraId="1A192A69" w14:textId="77777777" w:rsidR="00EC0C8D" w:rsidRPr="000D1B32" w:rsidRDefault="00EC0C8D" w:rsidP="00AC74F5">
      <w:pPr>
        <w:pStyle w:val="Default"/>
        <w:ind w:firstLine="708"/>
        <w:jc w:val="both"/>
        <w:rPr>
          <w:color w:val="auto"/>
          <w:sz w:val="28"/>
          <w:szCs w:val="28"/>
        </w:rPr>
      </w:pPr>
    </w:p>
    <w:p w14:paraId="527CBD75" w14:textId="77777777" w:rsidR="00EC0C8D" w:rsidRPr="000D1B32" w:rsidRDefault="00EC0C8D" w:rsidP="00AC74F5">
      <w:pPr>
        <w:spacing w:after="0" w:line="240" w:lineRule="auto"/>
        <w:jc w:val="both"/>
        <w:rPr>
          <w:rFonts w:ascii="Times New Roman" w:hAnsi="Times New Roman"/>
          <w:b/>
          <w:bCs/>
          <w:sz w:val="28"/>
          <w:szCs w:val="28"/>
          <w:lang w:val="ro-RO"/>
        </w:rPr>
      </w:pPr>
      <w:r w:rsidRPr="000D1B32">
        <w:rPr>
          <w:rFonts w:ascii="Times New Roman" w:hAnsi="Times New Roman"/>
          <w:b/>
          <w:bCs/>
          <w:sz w:val="28"/>
          <w:szCs w:val="28"/>
          <w:lang w:val="ro-RO"/>
        </w:rPr>
        <w:t>1.4. Beneficiarul investiției:</w:t>
      </w:r>
    </w:p>
    <w:p w14:paraId="167D1E01" w14:textId="77777777" w:rsidR="00EC0C8D" w:rsidRPr="000D1B32" w:rsidRDefault="00EC0C8D" w:rsidP="00AC74F5">
      <w:pPr>
        <w:pStyle w:val="Default"/>
        <w:ind w:firstLine="708"/>
        <w:jc w:val="both"/>
        <w:rPr>
          <w:b/>
          <w:color w:val="auto"/>
          <w:sz w:val="28"/>
          <w:szCs w:val="28"/>
        </w:rPr>
      </w:pPr>
      <w:r w:rsidRPr="000D1B32">
        <w:rPr>
          <w:b/>
          <w:color w:val="auto"/>
          <w:sz w:val="28"/>
          <w:szCs w:val="28"/>
        </w:rPr>
        <w:t>CSEI Mihalceni, județul VRANCEA.</w:t>
      </w:r>
    </w:p>
    <w:p w14:paraId="58F4C070" w14:textId="77777777" w:rsidR="00EC0C8D" w:rsidRPr="000D1B32" w:rsidRDefault="00EC0C8D" w:rsidP="00AC74F5">
      <w:pPr>
        <w:pStyle w:val="Default"/>
        <w:jc w:val="both"/>
        <w:rPr>
          <w:b/>
          <w:color w:val="auto"/>
          <w:sz w:val="28"/>
          <w:szCs w:val="28"/>
        </w:rPr>
      </w:pPr>
    </w:p>
    <w:p w14:paraId="40876BBE" w14:textId="77777777" w:rsidR="00EC0C8D" w:rsidRPr="000D1B32" w:rsidRDefault="00EC0C8D" w:rsidP="00AC74F5">
      <w:pPr>
        <w:pStyle w:val="Default"/>
        <w:jc w:val="both"/>
        <w:rPr>
          <w:b/>
          <w:bCs/>
          <w:color w:val="auto"/>
          <w:sz w:val="28"/>
          <w:szCs w:val="28"/>
        </w:rPr>
      </w:pPr>
      <w:r w:rsidRPr="000D1B32">
        <w:rPr>
          <w:b/>
          <w:bCs/>
          <w:color w:val="auto"/>
          <w:sz w:val="28"/>
          <w:szCs w:val="28"/>
        </w:rPr>
        <w:t xml:space="preserve">   2. NECESITATEA ŞI OPORTUNITATEA OBIECTIVULUI DE INVESTIȚII PROPUS</w:t>
      </w:r>
    </w:p>
    <w:p w14:paraId="263D36CF" w14:textId="77777777" w:rsidR="00EC0C8D" w:rsidRPr="000D1B32" w:rsidRDefault="00EC0C8D" w:rsidP="00AC74F5">
      <w:pPr>
        <w:pStyle w:val="Default"/>
        <w:jc w:val="both"/>
        <w:rPr>
          <w:b/>
          <w:color w:val="auto"/>
          <w:sz w:val="28"/>
          <w:szCs w:val="28"/>
        </w:rPr>
      </w:pPr>
    </w:p>
    <w:p w14:paraId="156C746D" w14:textId="77777777" w:rsidR="00EC0C8D" w:rsidRPr="000D1B32" w:rsidRDefault="00EC0C8D" w:rsidP="00AC74F5">
      <w:pPr>
        <w:pStyle w:val="Default"/>
        <w:jc w:val="both"/>
        <w:rPr>
          <w:b/>
          <w:color w:val="auto"/>
          <w:sz w:val="28"/>
          <w:szCs w:val="28"/>
        </w:rPr>
      </w:pPr>
      <w:r w:rsidRPr="000D1B32">
        <w:rPr>
          <w:b/>
          <w:color w:val="auto"/>
          <w:sz w:val="28"/>
          <w:szCs w:val="28"/>
        </w:rPr>
        <w:t>2.1. Scurtă prezentare privind:</w:t>
      </w:r>
    </w:p>
    <w:p w14:paraId="7CBB292C" w14:textId="77777777" w:rsidR="00EC0C8D" w:rsidRPr="000D1B32" w:rsidRDefault="00EC0C8D" w:rsidP="00AC74F5">
      <w:pPr>
        <w:pStyle w:val="Default"/>
        <w:jc w:val="both"/>
        <w:rPr>
          <w:b/>
          <w:color w:val="auto"/>
          <w:sz w:val="28"/>
          <w:szCs w:val="28"/>
        </w:rPr>
      </w:pPr>
      <w:r w:rsidRPr="000D1B32">
        <w:rPr>
          <w:b/>
          <w:color w:val="auto"/>
          <w:sz w:val="28"/>
          <w:szCs w:val="28"/>
        </w:rPr>
        <w:t>a) deficienţe ale situaţiei actuale</w:t>
      </w:r>
    </w:p>
    <w:p w14:paraId="33278A4D"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 xml:space="preserve">La momentul actual, situatia CSEI Mihalceni se caracterizeaza prin spatii insuficiente pentru desfasurarea procesului educational, raportat la numarul de elevi </w:t>
      </w:r>
      <w:r w:rsidRPr="000D1B32">
        <w:rPr>
          <w:bCs/>
          <w:color w:val="auto"/>
          <w:sz w:val="28"/>
          <w:szCs w:val="28"/>
        </w:rPr>
        <w:lastRenderedPageBreak/>
        <w:t>inscrisi, cladiri vechi, cu deficiente de accesibilitate pentru elevii cu dizabilitati, lipsa spatiilor specializate pentru terapii de recuperare, esentiale in cadrul unui centru de educatie incluziva. Conditiile necorespunzatoare de confort, iluminare si ventilatie, precum si nealiniera infrastructurii la standardele actuale privind eficienta energetica si accesibilitatea, limiteaza desfasurarea activitatilor educationale in conditii optime si cresc riscul de excluziune sociala a beneficiarulor.</w:t>
      </w:r>
    </w:p>
    <w:p w14:paraId="0EF175A1" w14:textId="77777777" w:rsidR="00EC0C8D" w:rsidRPr="000D1B32" w:rsidRDefault="00EC0C8D" w:rsidP="00AC74F5">
      <w:pPr>
        <w:pStyle w:val="Default"/>
        <w:jc w:val="both"/>
        <w:rPr>
          <w:b/>
          <w:color w:val="auto"/>
          <w:sz w:val="28"/>
          <w:szCs w:val="28"/>
        </w:rPr>
      </w:pPr>
      <w:r w:rsidRPr="000D1B32">
        <w:rPr>
          <w:b/>
          <w:color w:val="auto"/>
          <w:sz w:val="28"/>
          <w:szCs w:val="28"/>
        </w:rPr>
        <w:t>b) efectul pozitiv previzionat prin realizarea obiectivului de investiţii</w:t>
      </w:r>
    </w:p>
    <w:p w14:paraId="603A6A2B" w14:textId="77777777" w:rsidR="00EC0C8D" w:rsidRPr="000D1B32" w:rsidRDefault="00EC0C8D" w:rsidP="00AC74F5">
      <w:pPr>
        <w:pStyle w:val="Default"/>
        <w:ind w:firstLine="708"/>
        <w:jc w:val="both"/>
        <w:rPr>
          <w:color w:val="auto"/>
          <w:sz w:val="28"/>
          <w:szCs w:val="28"/>
        </w:rPr>
      </w:pPr>
      <w:r w:rsidRPr="000D1B32">
        <w:rPr>
          <w:color w:val="auto"/>
          <w:sz w:val="28"/>
          <w:szCs w:val="28"/>
        </w:rPr>
        <w:t xml:space="preserve">Prin implementarea proiectului se vor crea </w:t>
      </w:r>
      <w:r w:rsidRPr="000D1B32">
        <w:rPr>
          <w:rStyle w:val="Robust"/>
          <w:color w:val="auto"/>
          <w:sz w:val="28"/>
          <w:szCs w:val="28"/>
        </w:rPr>
        <w:t>condiții moderne, sigure și accesibile</w:t>
      </w:r>
      <w:r w:rsidRPr="000D1B32">
        <w:rPr>
          <w:color w:val="auto"/>
          <w:sz w:val="28"/>
          <w:szCs w:val="28"/>
        </w:rPr>
        <w:t xml:space="preserve"> pentru desfășurarea procesului educațional și terapeutic, adaptate nevoilor elevilor cu cerințe educaționale speciale. Noua infrastructură va asigura </w:t>
      </w:r>
      <w:r w:rsidRPr="000D1B32">
        <w:rPr>
          <w:rStyle w:val="Robust"/>
          <w:color w:val="auto"/>
          <w:sz w:val="28"/>
          <w:szCs w:val="28"/>
        </w:rPr>
        <w:t>creșterea calității actului educațional</w:t>
      </w:r>
      <w:r w:rsidRPr="000D1B32">
        <w:rPr>
          <w:color w:val="auto"/>
          <w:sz w:val="28"/>
          <w:szCs w:val="28"/>
        </w:rPr>
        <w:t>,</w:t>
      </w:r>
      <w:r w:rsidRPr="000D1B32">
        <w:rPr>
          <w:b/>
          <w:bCs/>
          <w:color w:val="auto"/>
          <w:sz w:val="28"/>
          <w:szCs w:val="28"/>
        </w:rPr>
        <w:t xml:space="preserve"> </w:t>
      </w:r>
      <w:r w:rsidRPr="000D1B32">
        <w:rPr>
          <w:rStyle w:val="Robust"/>
          <w:color w:val="auto"/>
          <w:sz w:val="28"/>
          <w:szCs w:val="28"/>
        </w:rPr>
        <w:t>îmbunătățirea accesului la servicii de recuperare și terapie</w:t>
      </w:r>
      <w:r w:rsidRPr="000D1B32">
        <w:rPr>
          <w:color w:val="auto"/>
          <w:sz w:val="28"/>
          <w:szCs w:val="28"/>
        </w:rPr>
        <w:t xml:space="preserve">, precum și </w:t>
      </w:r>
      <w:r w:rsidRPr="000D1B32">
        <w:rPr>
          <w:rStyle w:val="Robust"/>
          <w:color w:val="auto"/>
          <w:sz w:val="28"/>
          <w:szCs w:val="28"/>
        </w:rPr>
        <w:t>integrarea socială și școlară a copiilor cu dizabilități</w:t>
      </w:r>
      <w:r w:rsidRPr="000D1B32">
        <w:rPr>
          <w:color w:val="auto"/>
          <w:sz w:val="28"/>
          <w:szCs w:val="28"/>
        </w:rPr>
        <w:t xml:space="preserve">. De asemenea, investiția va contribui la </w:t>
      </w:r>
      <w:r w:rsidRPr="000D1B32">
        <w:rPr>
          <w:rStyle w:val="Robust"/>
          <w:color w:val="auto"/>
          <w:sz w:val="28"/>
          <w:szCs w:val="28"/>
        </w:rPr>
        <w:t>eficiența energetică, reducerea costurilor de întreținere</w:t>
      </w:r>
      <w:r w:rsidRPr="000D1B32">
        <w:rPr>
          <w:color w:val="auto"/>
          <w:sz w:val="28"/>
          <w:szCs w:val="28"/>
        </w:rPr>
        <w:t xml:space="preserve"> și</w:t>
      </w:r>
      <w:r w:rsidRPr="000D1B32">
        <w:rPr>
          <w:b/>
          <w:bCs/>
          <w:color w:val="auto"/>
          <w:sz w:val="28"/>
          <w:szCs w:val="28"/>
        </w:rPr>
        <w:t xml:space="preserve"> </w:t>
      </w:r>
      <w:r w:rsidRPr="000D1B32">
        <w:rPr>
          <w:rStyle w:val="Robust"/>
          <w:color w:val="auto"/>
          <w:sz w:val="28"/>
          <w:szCs w:val="28"/>
        </w:rPr>
        <w:t>creșterea atractivității instituției</w:t>
      </w:r>
      <w:r w:rsidRPr="000D1B32">
        <w:rPr>
          <w:b/>
          <w:bCs/>
          <w:color w:val="auto"/>
          <w:sz w:val="28"/>
          <w:szCs w:val="28"/>
        </w:rPr>
        <w:t xml:space="preserve"> </w:t>
      </w:r>
      <w:r w:rsidRPr="000D1B32">
        <w:rPr>
          <w:color w:val="auto"/>
          <w:sz w:val="28"/>
          <w:szCs w:val="28"/>
        </w:rPr>
        <w:t>pentru cadre didactice și beneficiari, având un impact pozitiv durabil asupra comunității locale și incluziunii sociale.</w:t>
      </w:r>
    </w:p>
    <w:p w14:paraId="3C07D4CE" w14:textId="77777777" w:rsidR="00EC0C8D" w:rsidRPr="000D1B32" w:rsidRDefault="00EC0C8D" w:rsidP="00AC74F5">
      <w:pPr>
        <w:pStyle w:val="Default"/>
        <w:jc w:val="both"/>
        <w:rPr>
          <w:b/>
          <w:color w:val="auto"/>
          <w:sz w:val="28"/>
          <w:szCs w:val="28"/>
        </w:rPr>
      </w:pPr>
      <w:r w:rsidRPr="000D1B32">
        <w:rPr>
          <w:b/>
          <w:color w:val="auto"/>
          <w:sz w:val="28"/>
          <w:szCs w:val="28"/>
        </w:rPr>
        <w:t>c) impactul negativ previzionat în cazul nerealizării obiectivului de investiții.</w:t>
      </w:r>
    </w:p>
    <w:p w14:paraId="137BACDE" w14:textId="77777777" w:rsidR="00EC0C8D" w:rsidRPr="000D1B32" w:rsidRDefault="00EC0C8D" w:rsidP="00AC74F5">
      <w:pPr>
        <w:pStyle w:val="Default"/>
        <w:ind w:firstLine="708"/>
        <w:jc w:val="both"/>
        <w:rPr>
          <w:color w:val="auto"/>
          <w:sz w:val="28"/>
          <w:szCs w:val="28"/>
        </w:rPr>
      </w:pPr>
      <w:r w:rsidRPr="000D1B32">
        <w:rPr>
          <w:color w:val="auto"/>
          <w:sz w:val="28"/>
          <w:szCs w:val="28"/>
        </w:rPr>
        <w:t>Nerealizarea investiției va menține condițiile improprii de desfășurare a procesului educațional și terapeutic, afectând calitatea educației și recuperării elevilor cu cerințe speciale. Infrastructura neadaptată va limita accesul copiilor cu dizabilități, crescând riscul de excluziune și abandon școlar. De asemenea, se vor perpetua costurile ridicate de întreținere, ineficiența energetică și riscurile legate de siguranță, cu impact negativ asupra sustenabilității și imaginii instituției.</w:t>
      </w:r>
    </w:p>
    <w:p w14:paraId="0AA385D0"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În plus, instituția nu va putea răspunde noilor cerințe legislative privind reorganizarea rețelei școlare, ceea ce va conduce la pierderea elevilor absolvenți ai clasei a VIII-a și, implicit, la diminuarea rolului educațional al centrului în comunitate. Mentenanța ridicată, ineficiența energetică și riscurile legate de siguranță vor continua să genereze costuri mari și vulnerabilități structurale, afectând sustenabilitatea pe termen lung și imaginea instituției.</w:t>
      </w:r>
    </w:p>
    <w:p w14:paraId="3E5122C7" w14:textId="77777777" w:rsidR="00EC0C8D" w:rsidRPr="000D1B32" w:rsidRDefault="00EC0C8D" w:rsidP="00AC74F5">
      <w:pPr>
        <w:pStyle w:val="Default"/>
        <w:jc w:val="both"/>
        <w:rPr>
          <w:b/>
          <w:color w:val="auto"/>
          <w:sz w:val="28"/>
          <w:szCs w:val="28"/>
        </w:rPr>
      </w:pPr>
      <w:r w:rsidRPr="000D1B32">
        <w:rPr>
          <w:b/>
          <w:color w:val="auto"/>
          <w:sz w:val="28"/>
          <w:szCs w:val="28"/>
        </w:rPr>
        <w:t>2.2. Prezentarea, după caz, a obiectivelor de investiții cu aceleași funcțiuni sau</w:t>
      </w:r>
    </w:p>
    <w:p w14:paraId="49AFF832" w14:textId="77777777" w:rsidR="00EC0C8D" w:rsidRPr="000D1B32" w:rsidRDefault="00EC0C8D" w:rsidP="00AC74F5">
      <w:pPr>
        <w:pStyle w:val="Default"/>
        <w:jc w:val="both"/>
        <w:rPr>
          <w:b/>
          <w:color w:val="auto"/>
          <w:sz w:val="28"/>
          <w:szCs w:val="28"/>
        </w:rPr>
      </w:pPr>
      <w:r w:rsidRPr="000D1B32">
        <w:rPr>
          <w:b/>
          <w:color w:val="auto"/>
          <w:sz w:val="28"/>
          <w:szCs w:val="28"/>
        </w:rPr>
        <w:t>funcțiuni similare cu obiectivul de investiții propus, existente în zonă, în vederea</w:t>
      </w:r>
    </w:p>
    <w:p w14:paraId="7ED17013" w14:textId="77777777" w:rsidR="00EC0C8D" w:rsidRPr="000D1B32" w:rsidRDefault="00EC0C8D" w:rsidP="00AC74F5">
      <w:pPr>
        <w:pStyle w:val="Default"/>
        <w:jc w:val="both"/>
        <w:rPr>
          <w:b/>
          <w:color w:val="auto"/>
          <w:sz w:val="28"/>
          <w:szCs w:val="28"/>
        </w:rPr>
      </w:pPr>
      <w:r w:rsidRPr="000D1B32">
        <w:rPr>
          <w:b/>
          <w:color w:val="auto"/>
          <w:sz w:val="28"/>
          <w:szCs w:val="28"/>
        </w:rPr>
        <w:t>justificării necesităţii realizării obiectivului de investiții propus</w:t>
      </w:r>
    </w:p>
    <w:p w14:paraId="43C587E8"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0BFBA4A1" w14:textId="77777777" w:rsidR="00EC0C8D" w:rsidRPr="000D1B32" w:rsidRDefault="00EC0C8D" w:rsidP="00AC74F5">
      <w:pPr>
        <w:pStyle w:val="Default"/>
        <w:jc w:val="both"/>
        <w:rPr>
          <w:bCs/>
          <w:color w:val="auto"/>
          <w:sz w:val="28"/>
          <w:szCs w:val="28"/>
        </w:rPr>
      </w:pPr>
    </w:p>
    <w:p w14:paraId="4FE763B1" w14:textId="77777777" w:rsidR="00EC0C8D" w:rsidRPr="000D1B32" w:rsidRDefault="00EC0C8D" w:rsidP="00AC74F5">
      <w:pPr>
        <w:pStyle w:val="Default"/>
        <w:jc w:val="both"/>
        <w:rPr>
          <w:b/>
          <w:color w:val="auto"/>
          <w:sz w:val="28"/>
          <w:szCs w:val="28"/>
        </w:rPr>
      </w:pPr>
      <w:r w:rsidRPr="000D1B32">
        <w:rPr>
          <w:b/>
          <w:color w:val="auto"/>
          <w:sz w:val="28"/>
          <w:szCs w:val="28"/>
        </w:rPr>
        <w:t>2.3. Existența, după caz, a unei strategii, a unui master plan ori a unor planuri similare, aprobate prin acte normative, în cadrul cărora se poate încadra obiectivul de investiții propus</w:t>
      </w:r>
    </w:p>
    <w:p w14:paraId="7AE867C5"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40E1F50A" w14:textId="77777777" w:rsidR="00EC0C8D" w:rsidRPr="000D1B32" w:rsidRDefault="00EC0C8D" w:rsidP="00AC74F5">
      <w:pPr>
        <w:pStyle w:val="Default"/>
        <w:jc w:val="both"/>
        <w:rPr>
          <w:bCs/>
          <w:color w:val="auto"/>
          <w:sz w:val="28"/>
          <w:szCs w:val="28"/>
        </w:rPr>
      </w:pPr>
    </w:p>
    <w:p w14:paraId="37825FDE" w14:textId="77777777" w:rsidR="00EC0C8D" w:rsidRPr="000D1B32" w:rsidRDefault="00EC0C8D" w:rsidP="00AC74F5">
      <w:pPr>
        <w:pStyle w:val="Default"/>
        <w:jc w:val="both"/>
        <w:rPr>
          <w:b/>
          <w:color w:val="auto"/>
          <w:sz w:val="28"/>
          <w:szCs w:val="28"/>
        </w:rPr>
      </w:pPr>
      <w:r w:rsidRPr="000D1B32">
        <w:rPr>
          <w:b/>
          <w:color w:val="auto"/>
          <w:sz w:val="28"/>
          <w:szCs w:val="28"/>
        </w:rPr>
        <w:t>2.4. Existenţa, după caz, a unor acorduri internaţionale ale statului care obligă partea română la realizarea obiectivului de investiții</w:t>
      </w:r>
    </w:p>
    <w:p w14:paraId="1FA49C52"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090DB302" w14:textId="77777777" w:rsidR="00EC0C8D" w:rsidRPr="000D1B32" w:rsidRDefault="00EC0C8D" w:rsidP="00AC74F5">
      <w:pPr>
        <w:pStyle w:val="Default"/>
        <w:jc w:val="both"/>
        <w:rPr>
          <w:bCs/>
          <w:color w:val="auto"/>
          <w:sz w:val="28"/>
          <w:szCs w:val="28"/>
        </w:rPr>
      </w:pPr>
    </w:p>
    <w:p w14:paraId="6D99168F" w14:textId="77777777" w:rsidR="00EC0C8D" w:rsidRPr="000D1B32" w:rsidRDefault="00EC0C8D" w:rsidP="00AC74F5">
      <w:pPr>
        <w:pStyle w:val="Default"/>
        <w:jc w:val="both"/>
        <w:rPr>
          <w:b/>
          <w:color w:val="auto"/>
          <w:sz w:val="28"/>
          <w:szCs w:val="28"/>
        </w:rPr>
      </w:pPr>
      <w:r w:rsidRPr="000D1B32">
        <w:rPr>
          <w:b/>
          <w:color w:val="auto"/>
          <w:sz w:val="28"/>
          <w:szCs w:val="28"/>
        </w:rPr>
        <w:t>2.5. Obiective generale, preconizate a fi atinse prin realizarea investiţiei</w:t>
      </w:r>
    </w:p>
    <w:p w14:paraId="25036D0D" w14:textId="77777777" w:rsidR="00EC0C8D" w:rsidRPr="000D1B32" w:rsidRDefault="00EC0C8D" w:rsidP="00AC74F5">
      <w:pPr>
        <w:pStyle w:val="NormalWeb"/>
        <w:numPr>
          <w:ilvl w:val="0"/>
          <w:numId w:val="19"/>
        </w:numPr>
        <w:spacing w:before="0" w:beforeAutospacing="0" w:after="0" w:afterAutospacing="0"/>
        <w:ind w:left="426"/>
        <w:jc w:val="both"/>
        <w:rPr>
          <w:sz w:val="28"/>
          <w:szCs w:val="28"/>
        </w:rPr>
      </w:pPr>
      <w:r w:rsidRPr="000D1B32">
        <w:rPr>
          <w:rStyle w:val="Robust"/>
          <w:sz w:val="28"/>
          <w:szCs w:val="28"/>
        </w:rPr>
        <w:lastRenderedPageBreak/>
        <w:t>Îmbunătățirea condițiilor de desfășurare a procesului educațional și terapeutic</w:t>
      </w:r>
      <w:r w:rsidRPr="000D1B32">
        <w:rPr>
          <w:sz w:val="28"/>
          <w:szCs w:val="28"/>
        </w:rPr>
        <w:t xml:space="preserve"> prin asigurarea unei infrastructuri moderne, sigure și adaptate nevoilor copiilor cu cerințe educaționale speciale.</w:t>
      </w:r>
    </w:p>
    <w:p w14:paraId="0F7B645E" w14:textId="77777777" w:rsidR="00EC0C8D" w:rsidRPr="000D1B32" w:rsidRDefault="00EC0C8D" w:rsidP="00AC74F5">
      <w:pPr>
        <w:pStyle w:val="NormalWeb"/>
        <w:numPr>
          <w:ilvl w:val="0"/>
          <w:numId w:val="19"/>
        </w:numPr>
        <w:spacing w:before="0" w:beforeAutospacing="0" w:after="0" w:afterAutospacing="0"/>
        <w:ind w:left="426"/>
        <w:jc w:val="both"/>
        <w:rPr>
          <w:sz w:val="28"/>
          <w:szCs w:val="28"/>
        </w:rPr>
      </w:pPr>
      <w:r w:rsidRPr="000D1B32">
        <w:rPr>
          <w:rStyle w:val="Robust"/>
          <w:sz w:val="28"/>
          <w:szCs w:val="28"/>
        </w:rPr>
        <w:t>Creșterea calității actului educațional și a serviciilor de recuperare</w:t>
      </w:r>
      <w:r w:rsidRPr="000D1B32">
        <w:rPr>
          <w:sz w:val="28"/>
          <w:szCs w:val="28"/>
        </w:rPr>
        <w:t xml:space="preserve"> oferite elevilor, prin dotarea spațiilor cu echipamente și materiale adecvate.</w:t>
      </w:r>
    </w:p>
    <w:p w14:paraId="0BC6190F" w14:textId="77777777" w:rsidR="00EC0C8D" w:rsidRPr="000D1B32" w:rsidRDefault="00EC0C8D" w:rsidP="00AC74F5">
      <w:pPr>
        <w:pStyle w:val="NormalWeb"/>
        <w:numPr>
          <w:ilvl w:val="0"/>
          <w:numId w:val="19"/>
        </w:numPr>
        <w:spacing w:before="0" w:beforeAutospacing="0" w:after="0" w:afterAutospacing="0"/>
        <w:ind w:left="426"/>
        <w:jc w:val="both"/>
        <w:rPr>
          <w:sz w:val="28"/>
          <w:szCs w:val="28"/>
        </w:rPr>
      </w:pPr>
      <w:r w:rsidRPr="000D1B32">
        <w:rPr>
          <w:rStyle w:val="Robust"/>
          <w:sz w:val="28"/>
          <w:szCs w:val="28"/>
        </w:rPr>
        <w:t>Promovarea incluziunii și a egalității de șanse</w:t>
      </w:r>
      <w:r w:rsidRPr="000D1B32">
        <w:rPr>
          <w:sz w:val="28"/>
          <w:szCs w:val="28"/>
        </w:rPr>
        <w:t xml:space="preserve"> prin facilitarea accesului tuturor elevilor, indiferent de gradul de dizabilitate, la educație și terapie în condiții optime.</w:t>
      </w:r>
    </w:p>
    <w:p w14:paraId="49BBFCAF" w14:textId="77777777" w:rsidR="00EC0C8D" w:rsidRPr="000D1B32" w:rsidRDefault="00EC0C8D" w:rsidP="00AC74F5">
      <w:pPr>
        <w:pStyle w:val="NormalWeb"/>
        <w:numPr>
          <w:ilvl w:val="0"/>
          <w:numId w:val="19"/>
        </w:numPr>
        <w:spacing w:before="0" w:beforeAutospacing="0" w:after="0" w:afterAutospacing="0"/>
        <w:ind w:left="426"/>
        <w:jc w:val="both"/>
        <w:rPr>
          <w:sz w:val="28"/>
          <w:szCs w:val="28"/>
        </w:rPr>
      </w:pPr>
      <w:r w:rsidRPr="000D1B32">
        <w:rPr>
          <w:rStyle w:val="Robust"/>
          <w:sz w:val="28"/>
          <w:szCs w:val="28"/>
        </w:rPr>
        <w:t>Asigurarea unui mediu educațional sigur, eficient energetic și sustenabil</w:t>
      </w:r>
      <w:r w:rsidRPr="000D1B32">
        <w:rPr>
          <w:b/>
          <w:bCs/>
          <w:sz w:val="28"/>
          <w:szCs w:val="28"/>
        </w:rPr>
        <w:t xml:space="preserve">, </w:t>
      </w:r>
      <w:r w:rsidRPr="000D1B32">
        <w:rPr>
          <w:sz w:val="28"/>
          <w:szCs w:val="28"/>
        </w:rPr>
        <w:t>în conformitate cu normele actuale de construcție, igienă și accesibilitate.</w:t>
      </w:r>
    </w:p>
    <w:p w14:paraId="4BD9B42B" w14:textId="77777777" w:rsidR="00EC0C8D" w:rsidRDefault="00EC0C8D" w:rsidP="00AC74F5">
      <w:pPr>
        <w:pStyle w:val="NormalWeb"/>
        <w:numPr>
          <w:ilvl w:val="0"/>
          <w:numId w:val="19"/>
        </w:numPr>
        <w:spacing w:before="0" w:beforeAutospacing="0" w:after="0" w:afterAutospacing="0"/>
        <w:ind w:left="426"/>
        <w:jc w:val="both"/>
        <w:rPr>
          <w:sz w:val="28"/>
          <w:szCs w:val="28"/>
        </w:rPr>
      </w:pPr>
      <w:r w:rsidRPr="000D1B32">
        <w:rPr>
          <w:rStyle w:val="Robust"/>
          <w:sz w:val="28"/>
          <w:szCs w:val="28"/>
        </w:rPr>
        <w:t>Consolidarea rolului CSEI Mihălceni în rețeaua educației incluzive din județul Vrancea</w:t>
      </w:r>
      <w:r w:rsidRPr="000D1B32">
        <w:rPr>
          <w:b/>
          <w:bCs/>
          <w:sz w:val="28"/>
          <w:szCs w:val="28"/>
        </w:rPr>
        <w:t>,</w:t>
      </w:r>
      <w:r w:rsidRPr="000D1B32">
        <w:rPr>
          <w:sz w:val="28"/>
          <w:szCs w:val="28"/>
        </w:rPr>
        <w:t xml:space="preserve"> prin creșterea capacității instituției de a răspunde cerințelor comunității și strategiilor naționale privind incluziunea socială.</w:t>
      </w:r>
    </w:p>
    <w:p w14:paraId="416F4366" w14:textId="77777777" w:rsidR="00D84BBA" w:rsidRPr="000D1B32" w:rsidRDefault="00D84BBA" w:rsidP="00D84BBA">
      <w:pPr>
        <w:pStyle w:val="NormalWeb"/>
        <w:spacing w:before="0" w:beforeAutospacing="0" w:after="0" w:afterAutospacing="0"/>
        <w:ind w:left="426"/>
        <w:jc w:val="both"/>
        <w:rPr>
          <w:sz w:val="28"/>
          <w:szCs w:val="28"/>
        </w:rPr>
      </w:pPr>
    </w:p>
    <w:p w14:paraId="79E1B35A" w14:textId="77777777" w:rsidR="00EC0C8D" w:rsidRPr="000D1B32" w:rsidRDefault="00EC0C8D" w:rsidP="00AC74F5">
      <w:pPr>
        <w:pStyle w:val="Default"/>
        <w:jc w:val="both"/>
        <w:rPr>
          <w:b/>
          <w:color w:val="auto"/>
          <w:sz w:val="28"/>
          <w:szCs w:val="28"/>
        </w:rPr>
      </w:pPr>
      <w:r w:rsidRPr="000D1B32">
        <w:rPr>
          <w:b/>
          <w:color w:val="auto"/>
          <w:sz w:val="28"/>
          <w:szCs w:val="28"/>
        </w:rPr>
        <w:t>3. ESTIMAREA SUPORTABILITĂŢII INVESTIŢIEI PUBLICE</w:t>
      </w:r>
    </w:p>
    <w:p w14:paraId="62AA8CD0" w14:textId="77777777" w:rsidR="00EC0C8D" w:rsidRPr="000D1B32" w:rsidRDefault="00EC0C8D" w:rsidP="00AC74F5">
      <w:pPr>
        <w:pStyle w:val="Default"/>
        <w:jc w:val="both"/>
        <w:rPr>
          <w:b/>
          <w:color w:val="auto"/>
          <w:sz w:val="28"/>
          <w:szCs w:val="28"/>
        </w:rPr>
      </w:pPr>
    </w:p>
    <w:p w14:paraId="43E8F0FD" w14:textId="77777777" w:rsidR="00EC0C8D" w:rsidRPr="000D1B32" w:rsidRDefault="00EC0C8D" w:rsidP="00AC74F5">
      <w:pPr>
        <w:pStyle w:val="Default"/>
        <w:jc w:val="both"/>
        <w:rPr>
          <w:b/>
          <w:color w:val="auto"/>
          <w:sz w:val="28"/>
          <w:szCs w:val="28"/>
        </w:rPr>
      </w:pPr>
      <w:r w:rsidRPr="000D1B32">
        <w:rPr>
          <w:b/>
          <w:color w:val="auto"/>
          <w:sz w:val="28"/>
          <w:szCs w:val="28"/>
        </w:rPr>
        <w:t>3.1. Estimarea cheltuielilor pentru execuția obiectivului de investiții, luându-se în considerare, după caz:</w:t>
      </w:r>
    </w:p>
    <w:p w14:paraId="5A71E330" w14:textId="77777777" w:rsidR="00EC0C8D" w:rsidRPr="000D1B32" w:rsidRDefault="00EC0C8D" w:rsidP="00AC74F5">
      <w:pPr>
        <w:pStyle w:val="Default"/>
        <w:jc w:val="both"/>
        <w:rPr>
          <w:b/>
          <w:color w:val="auto"/>
          <w:sz w:val="28"/>
          <w:szCs w:val="28"/>
        </w:rPr>
      </w:pPr>
      <w:r w:rsidRPr="000D1B32">
        <w:rPr>
          <w:b/>
          <w:color w:val="auto"/>
          <w:sz w:val="28"/>
          <w:szCs w:val="28"/>
        </w:rPr>
        <w:t>- costurile unor investiții similare realizate;</w:t>
      </w:r>
    </w:p>
    <w:p w14:paraId="5E259B00"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Valoarea estimată de execuție este de aproximativ 2.158.423,12 lei, fără T.V.A..</w:t>
      </w:r>
    </w:p>
    <w:p w14:paraId="63B844C9" w14:textId="77777777" w:rsidR="00EC0C8D" w:rsidRPr="000D1B32" w:rsidRDefault="00EC0C8D" w:rsidP="00AC74F5">
      <w:pPr>
        <w:pStyle w:val="Default"/>
        <w:jc w:val="both"/>
        <w:rPr>
          <w:b/>
          <w:color w:val="auto"/>
          <w:sz w:val="28"/>
          <w:szCs w:val="28"/>
        </w:rPr>
      </w:pPr>
      <w:r w:rsidRPr="000D1B32">
        <w:rPr>
          <w:b/>
          <w:color w:val="auto"/>
          <w:sz w:val="28"/>
          <w:szCs w:val="28"/>
        </w:rPr>
        <w:t>- standarde de cost pentru investiții similare.</w:t>
      </w:r>
    </w:p>
    <w:p w14:paraId="2F33C18A" w14:textId="77777777" w:rsidR="00EC0C8D" w:rsidRPr="000D1B32" w:rsidRDefault="00EC0C8D" w:rsidP="00AC74F5">
      <w:pPr>
        <w:pStyle w:val="Default"/>
        <w:jc w:val="both"/>
        <w:rPr>
          <w:bCs/>
          <w:color w:val="auto"/>
          <w:sz w:val="28"/>
          <w:szCs w:val="28"/>
        </w:rPr>
      </w:pPr>
      <w:r w:rsidRPr="000D1B32">
        <w:rPr>
          <w:bCs/>
          <w:color w:val="auto"/>
          <w:sz w:val="28"/>
          <w:szCs w:val="28"/>
        </w:rPr>
        <w:t>Nu este cazul.</w:t>
      </w:r>
    </w:p>
    <w:p w14:paraId="6F94A1E6" w14:textId="77777777" w:rsidR="00EC0C8D" w:rsidRPr="000D1B32" w:rsidRDefault="00EC0C8D" w:rsidP="00AC74F5">
      <w:pPr>
        <w:pStyle w:val="Default"/>
        <w:jc w:val="both"/>
        <w:rPr>
          <w:bCs/>
          <w:color w:val="auto"/>
          <w:sz w:val="28"/>
          <w:szCs w:val="28"/>
        </w:rPr>
      </w:pPr>
    </w:p>
    <w:p w14:paraId="3413DB6F" w14:textId="77777777" w:rsidR="00EC0C8D" w:rsidRPr="000D1B32" w:rsidRDefault="00EC0C8D" w:rsidP="00AC74F5">
      <w:pPr>
        <w:pStyle w:val="Default"/>
        <w:jc w:val="both"/>
        <w:rPr>
          <w:b/>
          <w:color w:val="auto"/>
          <w:sz w:val="28"/>
          <w:szCs w:val="28"/>
        </w:rPr>
      </w:pPr>
      <w:r w:rsidRPr="000D1B32">
        <w:rPr>
          <w:b/>
          <w:color w:val="auto"/>
          <w:sz w:val="28"/>
          <w:szCs w:val="28"/>
        </w:rPr>
        <w:t>3.2. Estimarea cheltuielilor pentru proiectarea, pe faze, a documentației tehnico-economice aferente obiectivului de investiție, precum şi pentru elaborarea altor studii de specialitate în funcție de specificul obiectivului de investiții, inclusiv cheltuielile necesare pentru obținerea avizelor, autorizațiilor şi acordurilor prevăzute de lege</w:t>
      </w:r>
    </w:p>
    <w:p w14:paraId="78D5F3EF"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Valoarea estimată pentru fazele de proiectare (studii de teren și documentații tehnice) inclusiv cheltuielile necesare pentru obținerea avizelor, autorizațiilor şi acordurilor prevăzute de lege este de aproximativ 110.000,00 lei fără T.V.A., din care faza SF – aproximativ 25.500,00 lei, fara T.V.A.</w:t>
      </w:r>
    </w:p>
    <w:p w14:paraId="42FC0405" w14:textId="77777777" w:rsidR="00EC0C8D" w:rsidRPr="000D1B32" w:rsidRDefault="00EC0C8D" w:rsidP="00AC74F5">
      <w:pPr>
        <w:pStyle w:val="Default"/>
        <w:jc w:val="both"/>
        <w:rPr>
          <w:b/>
          <w:color w:val="auto"/>
          <w:sz w:val="28"/>
          <w:szCs w:val="28"/>
        </w:rPr>
      </w:pPr>
    </w:p>
    <w:p w14:paraId="593318BE" w14:textId="77777777" w:rsidR="00EC0C8D" w:rsidRPr="000D1B32" w:rsidRDefault="00EC0C8D" w:rsidP="00AC74F5">
      <w:pPr>
        <w:pStyle w:val="Default"/>
        <w:jc w:val="both"/>
        <w:rPr>
          <w:b/>
          <w:color w:val="auto"/>
          <w:sz w:val="28"/>
          <w:szCs w:val="28"/>
        </w:rPr>
      </w:pPr>
      <w:r w:rsidRPr="000D1B32">
        <w:rPr>
          <w:b/>
          <w:color w:val="auto"/>
          <w:sz w:val="28"/>
          <w:szCs w:val="28"/>
        </w:rPr>
        <w:t>3.3. Surse identificate pentru finanțarea cheltuielilor estimate (în cazul finanțării</w:t>
      </w:r>
    </w:p>
    <w:p w14:paraId="18492491" w14:textId="77777777" w:rsidR="00EC0C8D" w:rsidRPr="000D1B32" w:rsidRDefault="00EC0C8D" w:rsidP="00AC74F5">
      <w:pPr>
        <w:pStyle w:val="Default"/>
        <w:jc w:val="both"/>
        <w:rPr>
          <w:b/>
          <w:color w:val="auto"/>
          <w:sz w:val="28"/>
          <w:szCs w:val="28"/>
        </w:rPr>
      </w:pPr>
      <w:r w:rsidRPr="000D1B32">
        <w:rPr>
          <w:b/>
          <w:color w:val="auto"/>
          <w:sz w:val="28"/>
          <w:szCs w:val="28"/>
        </w:rPr>
        <w:t>nerambursabile se va menţiona programul operațional/axa corespunzătoare,</w:t>
      </w:r>
    </w:p>
    <w:p w14:paraId="490C8599" w14:textId="77777777" w:rsidR="00EC0C8D" w:rsidRPr="000D1B32" w:rsidRDefault="00EC0C8D" w:rsidP="00AC74F5">
      <w:pPr>
        <w:pStyle w:val="Default"/>
        <w:jc w:val="both"/>
        <w:rPr>
          <w:b/>
          <w:color w:val="auto"/>
          <w:sz w:val="28"/>
          <w:szCs w:val="28"/>
        </w:rPr>
      </w:pPr>
      <w:r w:rsidRPr="000D1B32">
        <w:rPr>
          <w:b/>
          <w:color w:val="auto"/>
          <w:sz w:val="28"/>
          <w:szCs w:val="28"/>
        </w:rPr>
        <w:t>identificată)</w:t>
      </w:r>
    </w:p>
    <w:p w14:paraId="006E1DE5" w14:textId="77777777" w:rsidR="00EC0C8D" w:rsidRPr="000D1B32" w:rsidRDefault="00EC0C8D" w:rsidP="00AC74F5">
      <w:pPr>
        <w:pStyle w:val="Default"/>
        <w:jc w:val="both"/>
        <w:rPr>
          <w:b/>
          <w:color w:val="auto"/>
          <w:sz w:val="28"/>
          <w:szCs w:val="28"/>
        </w:rPr>
      </w:pPr>
      <w:r w:rsidRPr="000D1B32">
        <w:rPr>
          <w:bCs/>
          <w:color w:val="auto"/>
          <w:sz w:val="28"/>
          <w:szCs w:val="28"/>
        </w:rPr>
        <w:t>În acest moment sursele de finanțare pot fi:</w:t>
      </w:r>
    </w:p>
    <w:p w14:paraId="1B7D8F78" w14:textId="77777777" w:rsidR="00EC0C8D" w:rsidRPr="000D1B32" w:rsidRDefault="00EC0C8D" w:rsidP="00AC74F5">
      <w:pPr>
        <w:pStyle w:val="Default"/>
        <w:numPr>
          <w:ilvl w:val="0"/>
          <w:numId w:val="20"/>
        </w:numPr>
        <w:jc w:val="both"/>
        <w:rPr>
          <w:bCs/>
          <w:color w:val="auto"/>
          <w:sz w:val="28"/>
          <w:szCs w:val="28"/>
        </w:rPr>
      </w:pPr>
      <w:r w:rsidRPr="000D1B32">
        <w:rPr>
          <w:bCs/>
          <w:color w:val="auto"/>
          <w:sz w:val="28"/>
          <w:szCs w:val="28"/>
        </w:rPr>
        <w:t>Finanțarea obiectivului de investiții din fonduri proprii ale Beneficiarului (buget local/ cofinanțări).</w:t>
      </w:r>
    </w:p>
    <w:p w14:paraId="3AF5A7B1" w14:textId="77777777" w:rsidR="00EC0C8D" w:rsidRPr="000D1B32" w:rsidRDefault="00EC0C8D" w:rsidP="00AC74F5">
      <w:pPr>
        <w:pStyle w:val="Default"/>
        <w:ind w:left="720"/>
        <w:jc w:val="both"/>
        <w:rPr>
          <w:color w:val="auto"/>
          <w:sz w:val="28"/>
          <w:szCs w:val="28"/>
        </w:rPr>
      </w:pPr>
    </w:p>
    <w:p w14:paraId="7D2F0002" w14:textId="77777777" w:rsidR="00EC0C8D" w:rsidRPr="000D1B32" w:rsidRDefault="00EC0C8D" w:rsidP="00AC74F5">
      <w:pPr>
        <w:pStyle w:val="Default"/>
        <w:jc w:val="both"/>
        <w:rPr>
          <w:b/>
          <w:color w:val="auto"/>
          <w:sz w:val="28"/>
          <w:szCs w:val="28"/>
        </w:rPr>
      </w:pPr>
      <w:r w:rsidRPr="000D1B32">
        <w:rPr>
          <w:b/>
          <w:color w:val="auto"/>
          <w:sz w:val="28"/>
          <w:szCs w:val="28"/>
        </w:rPr>
        <w:t>4. INFORMAŢII PRIVIND REGIMUL JURIDIC, ECONOMIC ŞI TEHNIC AL TERENULUI ŞI/SAU AL CONSTRUCŢIEI EXISTENTE</w:t>
      </w:r>
    </w:p>
    <w:p w14:paraId="0F2058FF" w14:textId="2080CC59" w:rsidR="00EC0C8D" w:rsidRPr="000D1B32" w:rsidRDefault="00EC0C8D" w:rsidP="00AC74F5">
      <w:pPr>
        <w:pStyle w:val="Default"/>
        <w:ind w:firstLine="708"/>
        <w:jc w:val="both"/>
        <w:rPr>
          <w:bCs/>
          <w:color w:val="auto"/>
          <w:sz w:val="28"/>
          <w:szCs w:val="28"/>
        </w:rPr>
      </w:pPr>
      <w:r w:rsidRPr="000D1B32">
        <w:rPr>
          <w:bCs/>
          <w:color w:val="auto"/>
          <w:sz w:val="28"/>
          <w:szCs w:val="28"/>
        </w:rPr>
        <w:t xml:space="preserve">Se propune construirea unei scoli cu 6 sali de clasa, grupuri sanitare si 2 cabinete kineto la CSEI Mihalceni, com. Ciorăști, jud. Vrancea, situata pe teren aflat in </w:t>
      </w:r>
      <w:r w:rsidRPr="000D1B32">
        <w:rPr>
          <w:bCs/>
          <w:color w:val="auto"/>
          <w:sz w:val="28"/>
          <w:szCs w:val="28"/>
        </w:rPr>
        <w:lastRenderedPageBreak/>
        <w:t>proprietatea unitatii administrativ teritoriale JUDEȚUL VRANCEA, cu destinatie educational.</w:t>
      </w:r>
    </w:p>
    <w:p w14:paraId="6702E34F" w14:textId="77777777" w:rsidR="00EC0C8D" w:rsidRPr="000D1B32" w:rsidRDefault="00EC0C8D" w:rsidP="00AC74F5">
      <w:pPr>
        <w:pStyle w:val="Default"/>
        <w:jc w:val="both"/>
        <w:rPr>
          <w:b/>
          <w:color w:val="auto"/>
          <w:sz w:val="28"/>
          <w:szCs w:val="28"/>
        </w:rPr>
      </w:pPr>
    </w:p>
    <w:p w14:paraId="74D74223" w14:textId="77777777" w:rsidR="00EC0C8D" w:rsidRPr="000D1B32" w:rsidRDefault="00EC0C8D" w:rsidP="00AC74F5">
      <w:pPr>
        <w:pStyle w:val="Default"/>
        <w:jc w:val="both"/>
        <w:rPr>
          <w:b/>
          <w:color w:val="auto"/>
          <w:sz w:val="28"/>
          <w:szCs w:val="28"/>
        </w:rPr>
      </w:pPr>
      <w:r w:rsidRPr="000D1B32">
        <w:rPr>
          <w:b/>
          <w:color w:val="auto"/>
          <w:sz w:val="28"/>
          <w:szCs w:val="28"/>
        </w:rPr>
        <w:t>5. PARTICULARITĂŢI ALE AMPLASAMENTULUI/AMPLASAMENTELOR PROPUS(E) PENTRU REALIZAREA OBIECTIVULUI DE INVESTIŢII:</w:t>
      </w:r>
    </w:p>
    <w:p w14:paraId="01111CE6" w14:textId="77777777" w:rsidR="00EC0C8D" w:rsidRPr="000D1B32" w:rsidRDefault="00EC0C8D" w:rsidP="00AC74F5">
      <w:pPr>
        <w:pStyle w:val="Default"/>
        <w:ind w:firstLine="708"/>
        <w:jc w:val="both"/>
        <w:rPr>
          <w:bCs/>
          <w:color w:val="auto"/>
          <w:sz w:val="28"/>
          <w:szCs w:val="28"/>
        </w:rPr>
      </w:pPr>
      <w:r w:rsidRPr="000D1B32">
        <w:rPr>
          <w:color w:val="auto"/>
          <w:sz w:val="28"/>
          <w:szCs w:val="28"/>
        </w:rPr>
        <w:t xml:space="preserve">Amplasamentul propus pentru realizarea școlii se află în incinta actualului </w:t>
      </w:r>
      <w:r w:rsidRPr="000D1B32">
        <w:rPr>
          <w:rStyle w:val="Robust"/>
          <w:color w:val="auto"/>
          <w:sz w:val="28"/>
          <w:szCs w:val="28"/>
        </w:rPr>
        <w:t>Centrul Școlar pentru Educație Incluzivă Mihălceni</w:t>
      </w:r>
      <w:r w:rsidRPr="000D1B32">
        <w:rPr>
          <w:color w:val="auto"/>
          <w:sz w:val="28"/>
          <w:szCs w:val="28"/>
        </w:rPr>
        <w:t xml:space="preserve">, comuna </w:t>
      </w:r>
      <w:r w:rsidRPr="000D1B32">
        <w:rPr>
          <w:rStyle w:val="Robust"/>
          <w:color w:val="auto"/>
          <w:sz w:val="28"/>
          <w:szCs w:val="28"/>
        </w:rPr>
        <w:t>Ciorăști</w:t>
      </w:r>
      <w:r w:rsidRPr="000D1B32">
        <w:rPr>
          <w:color w:val="auto"/>
          <w:sz w:val="28"/>
          <w:szCs w:val="28"/>
        </w:rPr>
        <w:t xml:space="preserve">, județul </w:t>
      </w:r>
      <w:r w:rsidRPr="000D1B32">
        <w:rPr>
          <w:rStyle w:val="Robust"/>
          <w:color w:val="auto"/>
          <w:sz w:val="28"/>
          <w:szCs w:val="28"/>
        </w:rPr>
        <w:t>Vrancea</w:t>
      </w:r>
      <w:r w:rsidRPr="000D1B32">
        <w:rPr>
          <w:color w:val="auto"/>
          <w:sz w:val="28"/>
          <w:szCs w:val="28"/>
        </w:rPr>
        <w:t xml:space="preserve">, pe un teren aflat în proprietatea unității administrativ-teritoriale, cu destinație educațională. Terenul este </w:t>
      </w:r>
      <w:r w:rsidRPr="000D1B32">
        <w:rPr>
          <w:rStyle w:val="Robust"/>
          <w:color w:val="auto"/>
          <w:sz w:val="28"/>
          <w:szCs w:val="28"/>
        </w:rPr>
        <w:t>plan, stabil din punct de vedere geotehnic</w:t>
      </w:r>
      <w:r w:rsidRPr="000D1B32">
        <w:rPr>
          <w:b/>
          <w:bCs/>
          <w:color w:val="auto"/>
          <w:sz w:val="28"/>
          <w:szCs w:val="28"/>
        </w:rPr>
        <w:t xml:space="preserve"> </w:t>
      </w:r>
      <w:r w:rsidRPr="000D1B32">
        <w:rPr>
          <w:color w:val="auto"/>
          <w:sz w:val="28"/>
          <w:szCs w:val="28"/>
        </w:rPr>
        <w:t xml:space="preserve">și </w:t>
      </w:r>
      <w:r w:rsidRPr="000D1B32">
        <w:rPr>
          <w:rStyle w:val="Robust"/>
          <w:color w:val="auto"/>
          <w:sz w:val="28"/>
          <w:szCs w:val="28"/>
        </w:rPr>
        <w:t>asigură acces facil</w:t>
      </w:r>
      <w:r w:rsidRPr="000D1B32">
        <w:rPr>
          <w:color w:val="auto"/>
          <w:sz w:val="28"/>
          <w:szCs w:val="28"/>
        </w:rPr>
        <w:t xml:space="preserve"> din drumul județean DJ 202F.</w:t>
      </w:r>
    </w:p>
    <w:p w14:paraId="088E517D" w14:textId="77777777" w:rsidR="00EC0C8D" w:rsidRPr="000D1B32" w:rsidRDefault="00EC0C8D" w:rsidP="00AC74F5">
      <w:pPr>
        <w:pStyle w:val="Default"/>
        <w:jc w:val="both"/>
        <w:rPr>
          <w:b/>
          <w:color w:val="auto"/>
          <w:sz w:val="28"/>
          <w:szCs w:val="28"/>
        </w:rPr>
      </w:pPr>
      <w:r w:rsidRPr="000D1B32">
        <w:rPr>
          <w:b/>
          <w:color w:val="auto"/>
          <w:sz w:val="28"/>
          <w:szCs w:val="28"/>
        </w:rPr>
        <w:t>a) descrierea succintă a amplasamentului/amplasamentelor propus(e) (localizare, suprafaţa terenului, dimensiuni în plan);</w:t>
      </w:r>
    </w:p>
    <w:p w14:paraId="56D8E926"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 xml:space="preserve"> </w:t>
      </w:r>
      <w:r w:rsidRPr="000D1B32">
        <w:rPr>
          <w:color w:val="auto"/>
          <w:sz w:val="28"/>
          <w:szCs w:val="28"/>
        </w:rPr>
        <w:t>Investiția urmează să se realizeze pe terenul CSEI Mihălceni, teren cu o suprafata topografică măsurată de 5586 mp, teren cu o formă neregulată în plan și cu declivități minime.</w:t>
      </w:r>
    </w:p>
    <w:p w14:paraId="5A7539BF" w14:textId="77777777" w:rsidR="00EC0C8D" w:rsidRPr="000D1B32" w:rsidRDefault="00EC0C8D" w:rsidP="00AC74F5">
      <w:pPr>
        <w:pStyle w:val="Default"/>
        <w:jc w:val="both"/>
        <w:rPr>
          <w:b/>
          <w:color w:val="auto"/>
          <w:sz w:val="28"/>
          <w:szCs w:val="28"/>
        </w:rPr>
      </w:pPr>
      <w:r w:rsidRPr="000D1B32">
        <w:rPr>
          <w:b/>
          <w:color w:val="auto"/>
          <w:sz w:val="28"/>
          <w:szCs w:val="28"/>
        </w:rPr>
        <w:t>b) relaţiile cu zone învecinate, accesuri existente şi/sau căi de acces posibile;</w:t>
      </w:r>
    </w:p>
    <w:p w14:paraId="5E353BF0" w14:textId="77777777" w:rsidR="00EC0C8D" w:rsidRPr="000D1B32" w:rsidRDefault="00EC0C8D" w:rsidP="00AC74F5">
      <w:pPr>
        <w:spacing w:after="0" w:line="240" w:lineRule="auto"/>
        <w:ind w:firstLine="360"/>
        <w:jc w:val="both"/>
        <w:rPr>
          <w:rFonts w:ascii="Times New Roman" w:hAnsi="Times New Roman"/>
          <w:sz w:val="28"/>
          <w:szCs w:val="28"/>
          <w:lang w:val="fr-FR"/>
        </w:rPr>
      </w:pPr>
      <w:r w:rsidRPr="000D1B32">
        <w:rPr>
          <w:rFonts w:ascii="Times New Roman" w:hAnsi="Times New Roman"/>
          <w:sz w:val="28"/>
          <w:szCs w:val="28"/>
          <w:lang w:val="fr-FR"/>
        </w:rPr>
        <w:t>Centrul Școlar pentru Educaţie Incluzivă Mihălceni, jud. Vrancea este situat în centrul satului Mihălceni, comuna Ciorăști, județul Vrancea.</w:t>
      </w:r>
    </w:p>
    <w:p w14:paraId="3B494113" w14:textId="3129C4E6" w:rsidR="00EC0C8D" w:rsidRPr="000D1B32" w:rsidRDefault="00EC0C8D" w:rsidP="00AC74F5">
      <w:pPr>
        <w:spacing w:after="0" w:line="240" w:lineRule="auto"/>
        <w:ind w:firstLine="360"/>
        <w:jc w:val="both"/>
        <w:rPr>
          <w:rFonts w:ascii="Times New Roman" w:hAnsi="Times New Roman"/>
          <w:sz w:val="28"/>
          <w:szCs w:val="28"/>
          <w:lang w:val="fr-FR"/>
        </w:rPr>
      </w:pPr>
      <w:r w:rsidRPr="000D1B32">
        <w:rPr>
          <w:rFonts w:ascii="Times New Roman" w:hAnsi="Times New Roman"/>
          <w:sz w:val="28"/>
          <w:szCs w:val="28"/>
          <w:lang w:val="fr-FR"/>
        </w:rPr>
        <w:t>Ca vecinătăți, în jurul centrului regăsim Biserica Sfinții Voievozi Mihalceni, un parc de agrement, realizat de UAT Comuna Ciorăști, Școala Generală Mihălceni cât și diverse entități economice, pe lângă unitățile de locuit.</w:t>
      </w:r>
    </w:p>
    <w:p w14:paraId="04525C69" w14:textId="2947A884" w:rsidR="00EC0C8D" w:rsidRPr="000D1B32" w:rsidRDefault="00EC0C8D" w:rsidP="00AC74F5">
      <w:pPr>
        <w:spacing w:after="0" w:line="240" w:lineRule="auto"/>
        <w:ind w:firstLine="360"/>
        <w:jc w:val="both"/>
        <w:rPr>
          <w:rFonts w:ascii="Times New Roman" w:hAnsi="Times New Roman"/>
          <w:sz w:val="28"/>
          <w:szCs w:val="28"/>
          <w:lang w:val="fr-FR"/>
        </w:rPr>
      </w:pPr>
      <w:r w:rsidRPr="000D1B32">
        <w:rPr>
          <w:rFonts w:ascii="Times New Roman" w:hAnsi="Times New Roman"/>
          <w:sz w:val="28"/>
          <w:szCs w:val="28"/>
          <w:lang w:val="fr-FR"/>
        </w:rPr>
        <w:t>Pe amplasament există mai multe clădiri, printre care enumerăm o clădire, proiect tip școală, care conține la parter sălile de clasă și la etaj dormitoarele copiilor</w:t>
      </w:r>
      <w:r w:rsidR="008A0DAC">
        <w:rPr>
          <w:rFonts w:ascii="Times New Roman" w:hAnsi="Times New Roman"/>
          <w:sz w:val="28"/>
          <w:szCs w:val="28"/>
          <w:lang w:val="fr-FR"/>
        </w:rPr>
        <w:t>,</w:t>
      </w:r>
      <w:r w:rsidRPr="000D1B32">
        <w:rPr>
          <w:rFonts w:ascii="Times New Roman" w:hAnsi="Times New Roman"/>
          <w:sz w:val="28"/>
          <w:szCs w:val="28"/>
          <w:lang w:val="fr-FR"/>
        </w:rPr>
        <w:t xml:space="preserve"> cât și o serie de clădiri anexe cu rolul de magazii.</w:t>
      </w:r>
    </w:p>
    <w:p w14:paraId="66AFC7D6" w14:textId="77777777" w:rsidR="00EC0C8D" w:rsidRPr="000D1B32" w:rsidRDefault="00EC0C8D" w:rsidP="00AC74F5">
      <w:pPr>
        <w:pStyle w:val="Default"/>
        <w:jc w:val="both"/>
        <w:rPr>
          <w:b/>
          <w:color w:val="auto"/>
          <w:sz w:val="28"/>
          <w:szCs w:val="28"/>
        </w:rPr>
      </w:pPr>
      <w:r w:rsidRPr="000D1B32">
        <w:rPr>
          <w:b/>
          <w:color w:val="auto"/>
          <w:sz w:val="28"/>
          <w:szCs w:val="28"/>
        </w:rPr>
        <w:t>c) surse de poluare existente în zonă;</w:t>
      </w:r>
    </w:p>
    <w:p w14:paraId="00925694" w14:textId="77777777" w:rsidR="00EC0C8D" w:rsidRPr="000D1B32" w:rsidRDefault="00EC0C8D" w:rsidP="00AC74F5">
      <w:pPr>
        <w:pStyle w:val="Default"/>
        <w:jc w:val="both"/>
        <w:rPr>
          <w:bCs/>
          <w:color w:val="auto"/>
          <w:sz w:val="28"/>
          <w:szCs w:val="28"/>
        </w:rPr>
      </w:pPr>
      <w:r w:rsidRPr="000D1B32">
        <w:rPr>
          <w:bCs/>
          <w:color w:val="auto"/>
          <w:sz w:val="28"/>
          <w:szCs w:val="28"/>
        </w:rPr>
        <w:t>Nu este cazul.</w:t>
      </w:r>
    </w:p>
    <w:p w14:paraId="14790DCB" w14:textId="77777777" w:rsidR="00EC0C8D" w:rsidRPr="000D1B32" w:rsidRDefault="00EC0C8D" w:rsidP="00AC74F5">
      <w:pPr>
        <w:pStyle w:val="Default"/>
        <w:jc w:val="both"/>
        <w:rPr>
          <w:bCs/>
          <w:color w:val="auto"/>
          <w:sz w:val="28"/>
          <w:szCs w:val="28"/>
        </w:rPr>
      </w:pPr>
    </w:p>
    <w:p w14:paraId="09102C95" w14:textId="77777777" w:rsidR="00EC0C8D" w:rsidRPr="000D1B32" w:rsidRDefault="00EC0C8D" w:rsidP="00AC74F5">
      <w:pPr>
        <w:pStyle w:val="Default"/>
        <w:jc w:val="both"/>
        <w:rPr>
          <w:b/>
          <w:color w:val="auto"/>
          <w:sz w:val="28"/>
          <w:szCs w:val="28"/>
        </w:rPr>
      </w:pPr>
      <w:r w:rsidRPr="000D1B32">
        <w:rPr>
          <w:b/>
          <w:color w:val="auto"/>
          <w:sz w:val="28"/>
          <w:szCs w:val="28"/>
        </w:rPr>
        <w:t>d) particularităţi de relief;</w:t>
      </w:r>
    </w:p>
    <w:p w14:paraId="4C8B082D" w14:textId="77777777" w:rsidR="00EC0C8D" w:rsidRPr="000D1B32" w:rsidRDefault="00EC0C8D" w:rsidP="00AC74F5">
      <w:pPr>
        <w:spacing w:after="0" w:line="240" w:lineRule="auto"/>
        <w:ind w:firstLine="360"/>
        <w:jc w:val="both"/>
        <w:rPr>
          <w:rFonts w:ascii="Times New Roman" w:hAnsi="Times New Roman"/>
          <w:sz w:val="28"/>
          <w:szCs w:val="28"/>
          <w:lang w:val="fr-FR"/>
        </w:rPr>
      </w:pPr>
      <w:r w:rsidRPr="000D1B32">
        <w:rPr>
          <w:rFonts w:ascii="Times New Roman" w:hAnsi="Times New Roman"/>
          <w:sz w:val="28"/>
          <w:szCs w:val="28"/>
          <w:lang w:val="fr-FR"/>
        </w:rPr>
        <w:t>Adâncimea maximă de îngheţ în zonă este de 0,90 m de la ctn.</w:t>
      </w:r>
    </w:p>
    <w:p w14:paraId="0CC58699" w14:textId="77777777" w:rsidR="00EC0C8D" w:rsidRPr="000D1B32" w:rsidRDefault="00EC0C8D" w:rsidP="00AC74F5">
      <w:pPr>
        <w:spacing w:after="0" w:line="240" w:lineRule="auto"/>
        <w:ind w:firstLine="360"/>
        <w:jc w:val="both"/>
        <w:rPr>
          <w:rFonts w:ascii="Times New Roman" w:hAnsi="Times New Roman"/>
          <w:sz w:val="28"/>
          <w:szCs w:val="28"/>
          <w:lang w:val="fr-FR"/>
        </w:rPr>
      </w:pPr>
      <w:r w:rsidRPr="000D1B32">
        <w:rPr>
          <w:rFonts w:ascii="Times New Roman" w:hAnsi="Times New Roman"/>
          <w:sz w:val="28"/>
          <w:szCs w:val="28"/>
          <w:lang w:val="fr-FR"/>
        </w:rPr>
        <w:t>Terenul de pe amplasament se încadrează în categoria geotehnică 1 și riscul geotehnic redus conform NP074/2014.</w:t>
      </w:r>
    </w:p>
    <w:p w14:paraId="10C94818" w14:textId="77777777" w:rsidR="00EC0C8D" w:rsidRPr="000D1B32" w:rsidRDefault="00EC0C8D" w:rsidP="00AC74F5">
      <w:pPr>
        <w:pStyle w:val="Default"/>
        <w:jc w:val="both"/>
        <w:rPr>
          <w:b/>
          <w:color w:val="auto"/>
          <w:sz w:val="28"/>
          <w:szCs w:val="28"/>
        </w:rPr>
      </w:pPr>
      <w:r w:rsidRPr="000D1B32">
        <w:rPr>
          <w:b/>
          <w:color w:val="auto"/>
          <w:sz w:val="28"/>
          <w:szCs w:val="28"/>
        </w:rPr>
        <w:t>e) nivel de echipare tehnico-edilitară a zonei şi posibilităţi de asigurare a utilităţilor;</w:t>
      </w:r>
    </w:p>
    <w:p w14:paraId="14DF7027"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În zona investiției există rețea de alimentare cu energie electrică, alimentare cu apă  și rețea de telefonie, cablu, internet.</w:t>
      </w:r>
    </w:p>
    <w:p w14:paraId="07FD51DA" w14:textId="77777777" w:rsidR="00EC0C8D" w:rsidRPr="000D1B32" w:rsidRDefault="00EC0C8D" w:rsidP="00AC74F5">
      <w:pPr>
        <w:pStyle w:val="Default"/>
        <w:ind w:firstLine="708"/>
        <w:jc w:val="both"/>
        <w:rPr>
          <w:bCs/>
          <w:color w:val="auto"/>
          <w:sz w:val="28"/>
          <w:szCs w:val="28"/>
        </w:rPr>
      </w:pPr>
    </w:p>
    <w:p w14:paraId="5ADE3AD1" w14:textId="77777777" w:rsidR="00EC0C8D" w:rsidRPr="000D1B32" w:rsidRDefault="00EC0C8D" w:rsidP="00AC74F5">
      <w:pPr>
        <w:pStyle w:val="Default"/>
        <w:jc w:val="both"/>
        <w:rPr>
          <w:b/>
          <w:color w:val="auto"/>
          <w:sz w:val="28"/>
          <w:szCs w:val="28"/>
        </w:rPr>
      </w:pPr>
      <w:r w:rsidRPr="000D1B32">
        <w:rPr>
          <w:b/>
          <w:color w:val="auto"/>
          <w:sz w:val="28"/>
          <w:szCs w:val="28"/>
        </w:rPr>
        <w:t>f) existenţa unor eventuale reţele edilitare în amplasament care ar necesita relocare/protejare, în măsura în care pot fi identificate;</w:t>
      </w:r>
    </w:p>
    <w:p w14:paraId="1A835C0A"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 Pentru realizarea investiției nu vor fi necesare relocări de utilități.</w:t>
      </w:r>
    </w:p>
    <w:p w14:paraId="720AB9D8" w14:textId="77777777" w:rsidR="00EC0C8D" w:rsidRPr="000D1B32" w:rsidRDefault="00EC0C8D" w:rsidP="00AC74F5">
      <w:pPr>
        <w:pStyle w:val="Default"/>
        <w:ind w:firstLine="708"/>
        <w:jc w:val="both"/>
        <w:rPr>
          <w:bCs/>
          <w:color w:val="auto"/>
          <w:sz w:val="28"/>
          <w:szCs w:val="28"/>
        </w:rPr>
      </w:pPr>
    </w:p>
    <w:p w14:paraId="3C6EA5A1" w14:textId="77777777" w:rsidR="00EC0C8D" w:rsidRPr="000D1B32" w:rsidRDefault="00EC0C8D" w:rsidP="00AC74F5">
      <w:pPr>
        <w:pStyle w:val="Default"/>
        <w:jc w:val="both"/>
        <w:rPr>
          <w:b/>
          <w:color w:val="auto"/>
          <w:sz w:val="28"/>
          <w:szCs w:val="28"/>
        </w:rPr>
      </w:pPr>
      <w:r w:rsidRPr="000D1B32">
        <w:rPr>
          <w:b/>
          <w:color w:val="auto"/>
          <w:sz w:val="28"/>
          <w:szCs w:val="28"/>
        </w:rPr>
        <w:t>g) posibile obligaţii de servitute;</w:t>
      </w:r>
    </w:p>
    <w:p w14:paraId="7BD4DB97"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2FA65104" w14:textId="77777777" w:rsidR="00EC0C8D" w:rsidRPr="000D1B32" w:rsidRDefault="00EC0C8D" w:rsidP="00AC74F5">
      <w:pPr>
        <w:pStyle w:val="Default"/>
        <w:ind w:firstLine="708"/>
        <w:jc w:val="both"/>
        <w:rPr>
          <w:bCs/>
          <w:color w:val="auto"/>
          <w:sz w:val="28"/>
          <w:szCs w:val="28"/>
        </w:rPr>
      </w:pPr>
    </w:p>
    <w:p w14:paraId="2FF92259" w14:textId="77777777" w:rsidR="00EC0C8D" w:rsidRPr="000D1B32" w:rsidRDefault="00EC0C8D" w:rsidP="00AC74F5">
      <w:pPr>
        <w:pStyle w:val="Default"/>
        <w:jc w:val="both"/>
        <w:rPr>
          <w:b/>
          <w:color w:val="auto"/>
          <w:sz w:val="28"/>
          <w:szCs w:val="28"/>
        </w:rPr>
      </w:pPr>
      <w:r w:rsidRPr="000D1B32">
        <w:rPr>
          <w:b/>
          <w:color w:val="auto"/>
          <w:sz w:val="28"/>
          <w:szCs w:val="28"/>
        </w:rPr>
        <w:lastRenderedPageBreak/>
        <w:t>h) condiţionări constructive determinate de starea tehnică şi de sistemul constructiv al unor construcţii existente în amplasament, asupra cărora se vor face lucrări de intervenţii, după caz;</w:t>
      </w:r>
    </w:p>
    <w:p w14:paraId="03A778CB"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0BA9C5E3" w14:textId="77777777" w:rsidR="00EC0C8D" w:rsidRPr="000D1B32" w:rsidRDefault="00EC0C8D" w:rsidP="00AC74F5">
      <w:pPr>
        <w:pStyle w:val="Default"/>
        <w:ind w:firstLine="708"/>
        <w:jc w:val="both"/>
        <w:rPr>
          <w:bCs/>
          <w:color w:val="auto"/>
          <w:sz w:val="28"/>
          <w:szCs w:val="28"/>
        </w:rPr>
      </w:pPr>
    </w:p>
    <w:p w14:paraId="4AD1A9A9" w14:textId="77777777" w:rsidR="00EC0C8D" w:rsidRPr="000D1B32" w:rsidRDefault="00EC0C8D" w:rsidP="00AC74F5">
      <w:pPr>
        <w:pStyle w:val="Default"/>
        <w:jc w:val="both"/>
        <w:rPr>
          <w:b/>
          <w:color w:val="auto"/>
          <w:sz w:val="28"/>
          <w:szCs w:val="28"/>
        </w:rPr>
      </w:pPr>
      <w:r w:rsidRPr="000D1B32">
        <w:rPr>
          <w:b/>
          <w:color w:val="auto"/>
          <w:sz w:val="28"/>
          <w:szCs w:val="28"/>
        </w:rPr>
        <w:t>i) reglementări urbanistice aplicabile zonei conform documentaţiilor de urbanism aprobate - plan urbanistic general/plan urbanistic zonal şi regulamentul local de urbanism aferent;</w:t>
      </w:r>
    </w:p>
    <w:p w14:paraId="68668EC9"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Conform Certificat de urbanism</w:t>
      </w:r>
    </w:p>
    <w:p w14:paraId="62020EE3" w14:textId="77777777" w:rsidR="00EC0C8D" w:rsidRPr="000D1B32" w:rsidRDefault="00EC0C8D" w:rsidP="00AC74F5">
      <w:pPr>
        <w:pStyle w:val="Default"/>
        <w:ind w:firstLine="708"/>
        <w:jc w:val="both"/>
        <w:rPr>
          <w:bCs/>
          <w:color w:val="auto"/>
          <w:sz w:val="28"/>
          <w:szCs w:val="28"/>
        </w:rPr>
      </w:pPr>
    </w:p>
    <w:p w14:paraId="41809F6B" w14:textId="77777777" w:rsidR="00EC0C8D" w:rsidRPr="000D1B32" w:rsidRDefault="00EC0C8D" w:rsidP="00AC74F5">
      <w:pPr>
        <w:pStyle w:val="Default"/>
        <w:jc w:val="both"/>
        <w:rPr>
          <w:b/>
          <w:color w:val="auto"/>
          <w:sz w:val="28"/>
          <w:szCs w:val="28"/>
        </w:rPr>
      </w:pPr>
      <w:r w:rsidRPr="000D1B32">
        <w:rPr>
          <w:b/>
          <w:color w:val="auto"/>
          <w:sz w:val="28"/>
          <w:szCs w:val="28"/>
        </w:rPr>
        <w:t>j) existenţa de monumente istorice/de arhitectură sau situri arheologice pe</w:t>
      </w:r>
    </w:p>
    <w:p w14:paraId="7E70A302" w14:textId="77777777" w:rsidR="00EC0C8D" w:rsidRPr="000D1B32" w:rsidRDefault="00EC0C8D" w:rsidP="00AC74F5">
      <w:pPr>
        <w:pStyle w:val="Default"/>
        <w:jc w:val="both"/>
        <w:rPr>
          <w:b/>
          <w:color w:val="auto"/>
          <w:sz w:val="28"/>
          <w:szCs w:val="28"/>
        </w:rPr>
      </w:pPr>
      <w:r w:rsidRPr="000D1B32">
        <w:rPr>
          <w:b/>
          <w:color w:val="auto"/>
          <w:sz w:val="28"/>
          <w:szCs w:val="28"/>
        </w:rPr>
        <w:t>amplasament sau în zona imediat învecinată; existenţa condiţionărilor specifice în cazul existenţei unor zone protejate.</w:t>
      </w:r>
    </w:p>
    <w:p w14:paraId="422A8D72"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758122DB" w14:textId="77777777" w:rsidR="00EC0C8D" w:rsidRPr="000D1B32" w:rsidRDefault="00EC0C8D" w:rsidP="00AC74F5">
      <w:pPr>
        <w:pStyle w:val="Default"/>
        <w:jc w:val="both"/>
        <w:rPr>
          <w:bCs/>
          <w:color w:val="auto"/>
          <w:sz w:val="28"/>
          <w:szCs w:val="28"/>
        </w:rPr>
      </w:pPr>
    </w:p>
    <w:p w14:paraId="76232098" w14:textId="77777777" w:rsidR="00EC0C8D" w:rsidRPr="000D1B32" w:rsidRDefault="00EC0C8D" w:rsidP="00AC74F5">
      <w:pPr>
        <w:pStyle w:val="Default"/>
        <w:jc w:val="both"/>
        <w:rPr>
          <w:b/>
          <w:color w:val="auto"/>
          <w:sz w:val="28"/>
          <w:szCs w:val="28"/>
        </w:rPr>
      </w:pPr>
      <w:r w:rsidRPr="000D1B32">
        <w:rPr>
          <w:b/>
          <w:color w:val="auto"/>
          <w:sz w:val="28"/>
          <w:szCs w:val="28"/>
        </w:rPr>
        <w:t>6. DESCRIEREA SUCCINTĂ A OBIECTIVULUI DE INVESTIŢII PROPUS, DIN PUNCT DE VEDERE TEHNIC ŞI FUNCŢIONAL:</w:t>
      </w:r>
    </w:p>
    <w:p w14:paraId="3CA65CEE" w14:textId="77777777" w:rsidR="00EC0C8D" w:rsidRPr="000D1B32" w:rsidRDefault="00EC0C8D" w:rsidP="00AC74F5">
      <w:pPr>
        <w:pStyle w:val="Default"/>
        <w:jc w:val="both"/>
        <w:rPr>
          <w:b/>
          <w:color w:val="auto"/>
          <w:sz w:val="28"/>
          <w:szCs w:val="28"/>
        </w:rPr>
      </w:pPr>
    </w:p>
    <w:p w14:paraId="5547FE16" w14:textId="77777777" w:rsidR="00EC0C8D" w:rsidRPr="000D1B32" w:rsidRDefault="00EC0C8D" w:rsidP="00AC74F5">
      <w:pPr>
        <w:pStyle w:val="Default"/>
        <w:jc w:val="both"/>
        <w:rPr>
          <w:b/>
          <w:color w:val="auto"/>
          <w:sz w:val="28"/>
          <w:szCs w:val="28"/>
        </w:rPr>
      </w:pPr>
      <w:r w:rsidRPr="000D1B32">
        <w:rPr>
          <w:b/>
          <w:color w:val="auto"/>
          <w:sz w:val="28"/>
          <w:szCs w:val="28"/>
        </w:rPr>
        <w:t>a) destinaţie şi funcţiuni;</w:t>
      </w:r>
    </w:p>
    <w:p w14:paraId="45EB73D9" w14:textId="77777777" w:rsidR="00EC0C8D" w:rsidRPr="000D1B32" w:rsidRDefault="00EC0C8D" w:rsidP="00AC74F5">
      <w:pPr>
        <w:pStyle w:val="NormalWeb"/>
        <w:spacing w:before="0" w:beforeAutospacing="0" w:after="0" w:afterAutospacing="0"/>
        <w:jc w:val="both"/>
        <w:rPr>
          <w:sz w:val="28"/>
          <w:szCs w:val="28"/>
        </w:rPr>
      </w:pPr>
      <w:r w:rsidRPr="000D1B32">
        <w:rPr>
          <w:sz w:val="28"/>
          <w:szCs w:val="28"/>
        </w:rPr>
        <w:t>Funcțiunile principale ale clădirii vor fi:</w:t>
      </w:r>
    </w:p>
    <w:p w14:paraId="74C82E36" w14:textId="77777777" w:rsidR="00EC0C8D" w:rsidRPr="000D1B32" w:rsidRDefault="00EC0C8D" w:rsidP="00AC74F5">
      <w:pPr>
        <w:pStyle w:val="NormalWeb"/>
        <w:numPr>
          <w:ilvl w:val="0"/>
          <w:numId w:val="17"/>
        </w:numPr>
        <w:tabs>
          <w:tab w:val="clear" w:pos="720"/>
          <w:tab w:val="num" w:pos="426"/>
        </w:tabs>
        <w:spacing w:before="0" w:beforeAutospacing="0" w:after="0" w:afterAutospacing="0"/>
        <w:ind w:left="426"/>
        <w:jc w:val="both"/>
        <w:rPr>
          <w:sz w:val="28"/>
          <w:szCs w:val="28"/>
        </w:rPr>
      </w:pPr>
      <w:r w:rsidRPr="000D1B32">
        <w:rPr>
          <w:rStyle w:val="Robust"/>
          <w:sz w:val="28"/>
          <w:szCs w:val="28"/>
        </w:rPr>
        <w:t>Spații educaționale</w:t>
      </w:r>
      <w:r w:rsidRPr="000D1B32">
        <w:rPr>
          <w:sz w:val="28"/>
          <w:szCs w:val="28"/>
        </w:rPr>
        <w:t xml:space="preserve"> – 6 săli de clasă moderne, adaptate pentru activități didactice individuale și de grup, dotate cu mobilier și echipamente ergonomice.</w:t>
      </w:r>
    </w:p>
    <w:p w14:paraId="3EA1BA6A" w14:textId="77777777" w:rsidR="00EC0C8D" w:rsidRPr="000D1B32" w:rsidRDefault="00EC0C8D" w:rsidP="00AC74F5">
      <w:pPr>
        <w:pStyle w:val="NormalWeb"/>
        <w:numPr>
          <w:ilvl w:val="0"/>
          <w:numId w:val="17"/>
        </w:numPr>
        <w:tabs>
          <w:tab w:val="clear" w:pos="720"/>
          <w:tab w:val="num" w:pos="426"/>
        </w:tabs>
        <w:spacing w:before="0" w:beforeAutospacing="0" w:after="0" w:afterAutospacing="0"/>
        <w:ind w:left="426"/>
        <w:jc w:val="both"/>
        <w:rPr>
          <w:sz w:val="28"/>
          <w:szCs w:val="28"/>
        </w:rPr>
      </w:pPr>
      <w:r w:rsidRPr="000D1B32">
        <w:rPr>
          <w:rStyle w:val="Robust"/>
          <w:sz w:val="28"/>
          <w:szCs w:val="28"/>
        </w:rPr>
        <w:t>Cabinete terapeutice</w:t>
      </w:r>
      <w:r w:rsidRPr="000D1B32">
        <w:rPr>
          <w:sz w:val="28"/>
          <w:szCs w:val="28"/>
        </w:rPr>
        <w:t xml:space="preserve"> – 2 cabinete de kinetoterapie pentru recuperarea motrică a elevilor, cu echipamente specializate.</w:t>
      </w:r>
    </w:p>
    <w:p w14:paraId="5D794474" w14:textId="77777777" w:rsidR="00EC0C8D" w:rsidRPr="000D1B32" w:rsidRDefault="00EC0C8D" w:rsidP="00AC74F5">
      <w:pPr>
        <w:pStyle w:val="NormalWeb"/>
        <w:numPr>
          <w:ilvl w:val="0"/>
          <w:numId w:val="17"/>
        </w:numPr>
        <w:tabs>
          <w:tab w:val="clear" w:pos="720"/>
          <w:tab w:val="num" w:pos="426"/>
        </w:tabs>
        <w:spacing w:before="0" w:beforeAutospacing="0" w:after="0" w:afterAutospacing="0"/>
        <w:ind w:left="426"/>
        <w:jc w:val="both"/>
        <w:rPr>
          <w:sz w:val="28"/>
          <w:szCs w:val="28"/>
        </w:rPr>
      </w:pPr>
      <w:r w:rsidRPr="000D1B32">
        <w:rPr>
          <w:rStyle w:val="Robust"/>
          <w:sz w:val="28"/>
          <w:szCs w:val="28"/>
        </w:rPr>
        <w:t>Grupuri sanitare</w:t>
      </w:r>
      <w:r w:rsidRPr="000D1B32">
        <w:rPr>
          <w:sz w:val="28"/>
          <w:szCs w:val="28"/>
        </w:rPr>
        <w:t xml:space="preserve"> – adaptate pentru copii cu nevoi speciale, respectând standardele de accesibilitate și igienă.</w:t>
      </w:r>
    </w:p>
    <w:p w14:paraId="10440F14" w14:textId="77777777" w:rsidR="00EC0C8D" w:rsidRPr="000D1B32" w:rsidRDefault="00EC0C8D" w:rsidP="00AC74F5">
      <w:pPr>
        <w:pStyle w:val="NormalWeb"/>
        <w:numPr>
          <w:ilvl w:val="0"/>
          <w:numId w:val="17"/>
        </w:numPr>
        <w:tabs>
          <w:tab w:val="clear" w:pos="720"/>
          <w:tab w:val="num" w:pos="426"/>
        </w:tabs>
        <w:spacing w:before="0" w:beforeAutospacing="0" w:after="0" w:afterAutospacing="0"/>
        <w:ind w:left="426"/>
        <w:jc w:val="both"/>
        <w:rPr>
          <w:sz w:val="28"/>
          <w:szCs w:val="28"/>
        </w:rPr>
      </w:pPr>
      <w:r w:rsidRPr="000D1B32">
        <w:rPr>
          <w:rStyle w:val="Robust"/>
          <w:sz w:val="28"/>
          <w:szCs w:val="28"/>
        </w:rPr>
        <w:t>Spații complementare</w:t>
      </w:r>
      <w:r w:rsidRPr="000D1B32">
        <w:rPr>
          <w:sz w:val="28"/>
          <w:szCs w:val="28"/>
        </w:rPr>
        <w:t xml:space="preserve"> – holuri, spații de depozitare, circulații interioare și exterioare, asigurând fluxuri funcționale și accesibilitate pentru toate categoriile de beneficiari.</w:t>
      </w:r>
    </w:p>
    <w:p w14:paraId="1E032C30" w14:textId="77777777" w:rsidR="00EC0C8D" w:rsidRPr="000D1B32" w:rsidRDefault="00EC0C8D" w:rsidP="00AC74F5">
      <w:pPr>
        <w:pStyle w:val="NormalWeb"/>
        <w:spacing w:before="0" w:beforeAutospacing="0" w:after="0" w:afterAutospacing="0"/>
        <w:ind w:firstLine="360"/>
        <w:jc w:val="both"/>
        <w:rPr>
          <w:sz w:val="28"/>
          <w:szCs w:val="28"/>
        </w:rPr>
      </w:pPr>
      <w:r w:rsidRPr="000D1B32">
        <w:rPr>
          <w:sz w:val="28"/>
          <w:szCs w:val="28"/>
        </w:rPr>
        <w:t xml:space="preserve">Clădirea va fi </w:t>
      </w:r>
      <w:r w:rsidRPr="000D1B32">
        <w:rPr>
          <w:rStyle w:val="Robust"/>
          <w:sz w:val="28"/>
          <w:szCs w:val="28"/>
        </w:rPr>
        <w:t>modulară, eficientă energetic și sigură</w:t>
      </w:r>
      <w:r w:rsidRPr="000D1B32">
        <w:rPr>
          <w:sz w:val="28"/>
          <w:szCs w:val="28"/>
        </w:rPr>
        <w:t>, asigurând un mediu educațional modern, inclusiv condiții pentru activități didactice, recuperative și de integrare socială.</w:t>
      </w:r>
    </w:p>
    <w:p w14:paraId="7AC2F092" w14:textId="77777777" w:rsidR="00EC0C8D" w:rsidRPr="000D1B32" w:rsidRDefault="00EC0C8D" w:rsidP="00AC74F5">
      <w:pPr>
        <w:pStyle w:val="Default"/>
        <w:jc w:val="both"/>
        <w:rPr>
          <w:b/>
          <w:color w:val="auto"/>
          <w:sz w:val="28"/>
          <w:szCs w:val="28"/>
        </w:rPr>
      </w:pPr>
      <w:r w:rsidRPr="000D1B32">
        <w:rPr>
          <w:b/>
          <w:color w:val="auto"/>
          <w:sz w:val="28"/>
          <w:szCs w:val="28"/>
        </w:rPr>
        <w:t>b) caracteristici, parametri şi date tehnice specifice, preconizate;</w:t>
      </w:r>
    </w:p>
    <w:p w14:paraId="239407A7" w14:textId="77777777" w:rsidR="00EC0C8D" w:rsidRPr="000D1B32" w:rsidRDefault="00EC0C8D" w:rsidP="00AC74F5">
      <w:pPr>
        <w:pStyle w:val="Default"/>
        <w:ind w:firstLine="708"/>
        <w:jc w:val="both"/>
        <w:rPr>
          <w:color w:val="auto"/>
          <w:sz w:val="28"/>
          <w:szCs w:val="28"/>
        </w:rPr>
      </w:pPr>
      <w:r w:rsidRPr="000D1B32">
        <w:rPr>
          <w:color w:val="auto"/>
          <w:sz w:val="28"/>
          <w:szCs w:val="28"/>
        </w:rPr>
        <w:t xml:space="preserve">Obiectivul constă într-o </w:t>
      </w:r>
      <w:r w:rsidRPr="000D1B32">
        <w:rPr>
          <w:rStyle w:val="Robust"/>
          <w:color w:val="auto"/>
          <w:sz w:val="28"/>
          <w:szCs w:val="28"/>
        </w:rPr>
        <w:t>clădire modulară</w:t>
      </w:r>
      <w:r w:rsidRPr="000D1B32">
        <w:rPr>
          <w:color w:val="auto"/>
          <w:sz w:val="28"/>
          <w:szCs w:val="28"/>
        </w:rPr>
        <w:t xml:space="preserve"> pe un singur nivel, cu structură metalică și panouri prefabricate, având o suprafață construită de aproximativ </w:t>
      </w:r>
      <w:r w:rsidRPr="000D1B32">
        <w:rPr>
          <w:rStyle w:val="Accentuat"/>
          <w:color w:val="auto"/>
          <w:sz w:val="28"/>
          <w:szCs w:val="28"/>
        </w:rPr>
        <w:t>500 mp</w:t>
      </w:r>
      <w:r w:rsidRPr="000D1B32">
        <w:rPr>
          <w:i/>
          <w:iCs/>
          <w:color w:val="auto"/>
          <w:sz w:val="28"/>
          <w:szCs w:val="28"/>
        </w:rPr>
        <w:t>.</w:t>
      </w:r>
      <w:r w:rsidRPr="000D1B32">
        <w:rPr>
          <w:color w:val="auto"/>
          <w:sz w:val="28"/>
          <w:szCs w:val="28"/>
        </w:rPr>
        <w:t xml:space="preserve"> Clădirea va include </w:t>
      </w:r>
      <w:r w:rsidRPr="000D1B32">
        <w:rPr>
          <w:rStyle w:val="Robust"/>
          <w:color w:val="auto"/>
          <w:sz w:val="28"/>
          <w:szCs w:val="28"/>
        </w:rPr>
        <w:t>6 săli de clasă</w:t>
      </w:r>
      <w:r w:rsidRPr="000D1B32">
        <w:rPr>
          <w:b/>
          <w:bCs/>
          <w:color w:val="auto"/>
          <w:sz w:val="28"/>
          <w:szCs w:val="28"/>
        </w:rPr>
        <w:t xml:space="preserve">, </w:t>
      </w:r>
      <w:r w:rsidRPr="000D1B32">
        <w:rPr>
          <w:rStyle w:val="Robust"/>
          <w:color w:val="auto"/>
          <w:sz w:val="28"/>
          <w:szCs w:val="28"/>
        </w:rPr>
        <w:t>2 cabinete de kinetoterapie</w:t>
      </w:r>
      <w:r w:rsidRPr="000D1B32">
        <w:rPr>
          <w:color w:val="auto"/>
          <w:sz w:val="28"/>
          <w:szCs w:val="28"/>
        </w:rPr>
        <w:t xml:space="preserve"> și</w:t>
      </w:r>
      <w:r w:rsidRPr="000D1B32">
        <w:rPr>
          <w:b/>
          <w:bCs/>
          <w:color w:val="auto"/>
          <w:sz w:val="28"/>
          <w:szCs w:val="28"/>
        </w:rPr>
        <w:t xml:space="preserve"> </w:t>
      </w:r>
      <w:r w:rsidRPr="000D1B32">
        <w:rPr>
          <w:rStyle w:val="Robust"/>
          <w:color w:val="auto"/>
          <w:sz w:val="28"/>
          <w:szCs w:val="28"/>
        </w:rPr>
        <w:t>grupuri sanitare adaptate</w:t>
      </w:r>
      <w:r w:rsidRPr="000D1B32">
        <w:rPr>
          <w:color w:val="auto"/>
          <w:sz w:val="28"/>
          <w:szCs w:val="28"/>
        </w:rPr>
        <w:t>, toate accesibile persoanelor cu dizabilități. Spațiile vor fi dotate cu mobilier ergonomic și echipamente TIC, finisaje sigure și ușor întreținute, iluminat natural optimizat și soluții pentru eficiență energetică. Circulațiile interioare și exterioare vor asigura acces facil și flux funcțional, iar construcția va respecta standardele de siguranță, durabilitate și întreținere redusă.</w:t>
      </w:r>
    </w:p>
    <w:p w14:paraId="42A8C814" w14:textId="77777777" w:rsidR="00EC0C8D" w:rsidRPr="000D1B32" w:rsidRDefault="00EC0C8D" w:rsidP="00AC74F5">
      <w:pPr>
        <w:pStyle w:val="Default"/>
        <w:ind w:firstLine="708"/>
        <w:jc w:val="both"/>
        <w:rPr>
          <w:bCs/>
          <w:color w:val="auto"/>
          <w:sz w:val="28"/>
          <w:szCs w:val="28"/>
        </w:rPr>
      </w:pPr>
    </w:p>
    <w:p w14:paraId="00F659D4" w14:textId="28668C88" w:rsidR="00EC0C8D" w:rsidRPr="000D1B32" w:rsidRDefault="00EC0C8D" w:rsidP="00AC74F5">
      <w:pPr>
        <w:pStyle w:val="Default"/>
        <w:jc w:val="both"/>
        <w:rPr>
          <w:b/>
          <w:color w:val="auto"/>
          <w:sz w:val="28"/>
          <w:szCs w:val="28"/>
        </w:rPr>
      </w:pPr>
      <w:r w:rsidRPr="000D1B32">
        <w:rPr>
          <w:b/>
          <w:color w:val="auto"/>
          <w:sz w:val="28"/>
          <w:szCs w:val="28"/>
        </w:rPr>
        <w:t xml:space="preserve">c) durata minimă de </w:t>
      </w:r>
      <w:r w:rsidR="00964B57" w:rsidRPr="000D1B32">
        <w:rPr>
          <w:b/>
          <w:color w:val="auto"/>
          <w:sz w:val="28"/>
          <w:szCs w:val="28"/>
        </w:rPr>
        <w:t>funcționare</w:t>
      </w:r>
      <w:r w:rsidRPr="000D1B32">
        <w:rPr>
          <w:b/>
          <w:color w:val="auto"/>
          <w:sz w:val="28"/>
          <w:szCs w:val="28"/>
        </w:rPr>
        <w:t xml:space="preserve"> apreciată corespunzător </w:t>
      </w:r>
      <w:r w:rsidR="00964B57" w:rsidRPr="000D1B32">
        <w:rPr>
          <w:b/>
          <w:color w:val="auto"/>
          <w:sz w:val="28"/>
          <w:szCs w:val="28"/>
        </w:rPr>
        <w:t>destinației</w:t>
      </w:r>
      <w:r w:rsidRPr="000D1B32">
        <w:rPr>
          <w:b/>
          <w:color w:val="auto"/>
          <w:sz w:val="28"/>
          <w:szCs w:val="28"/>
        </w:rPr>
        <w:t>/funcţiunilor propuse;</w:t>
      </w:r>
    </w:p>
    <w:p w14:paraId="05E0CA6C" w14:textId="77777777" w:rsidR="00EC0C8D" w:rsidRPr="000D1B32" w:rsidRDefault="00EC0C8D" w:rsidP="00AC74F5">
      <w:pPr>
        <w:pStyle w:val="Default"/>
        <w:ind w:firstLine="708"/>
        <w:jc w:val="both"/>
        <w:rPr>
          <w:color w:val="auto"/>
          <w:sz w:val="28"/>
          <w:szCs w:val="28"/>
        </w:rPr>
      </w:pPr>
      <w:r w:rsidRPr="000D1B32">
        <w:rPr>
          <w:color w:val="auto"/>
          <w:sz w:val="28"/>
          <w:szCs w:val="28"/>
        </w:rPr>
        <w:lastRenderedPageBreak/>
        <w:t xml:space="preserve">Durata minimă de funcționare a clădirii modulare este estimată la </w:t>
      </w:r>
      <w:r w:rsidRPr="000D1B32">
        <w:rPr>
          <w:rStyle w:val="Robust"/>
          <w:color w:val="auto"/>
          <w:sz w:val="28"/>
          <w:szCs w:val="28"/>
        </w:rPr>
        <w:t>30–40 de ani</w:t>
      </w:r>
      <w:r w:rsidRPr="000D1B32">
        <w:rPr>
          <w:color w:val="auto"/>
          <w:sz w:val="28"/>
          <w:szCs w:val="28"/>
        </w:rPr>
        <w:t>, asigurând exploatarea eficientă și compatibilitatea cu standardele pentru educație incluzivă și activități terapeutice.</w:t>
      </w:r>
    </w:p>
    <w:p w14:paraId="7477D781" w14:textId="77777777" w:rsidR="00EC0C8D" w:rsidRPr="000D1B32" w:rsidRDefault="00EC0C8D" w:rsidP="00AC74F5">
      <w:pPr>
        <w:pStyle w:val="Default"/>
        <w:ind w:firstLine="708"/>
        <w:jc w:val="both"/>
        <w:rPr>
          <w:bCs/>
          <w:color w:val="auto"/>
          <w:sz w:val="28"/>
          <w:szCs w:val="28"/>
        </w:rPr>
      </w:pPr>
    </w:p>
    <w:p w14:paraId="1BC251C0" w14:textId="77777777" w:rsidR="00EC0C8D" w:rsidRPr="000D1B32" w:rsidRDefault="00EC0C8D" w:rsidP="00AC74F5">
      <w:pPr>
        <w:pStyle w:val="Default"/>
        <w:jc w:val="both"/>
        <w:rPr>
          <w:b/>
          <w:color w:val="auto"/>
          <w:sz w:val="28"/>
          <w:szCs w:val="28"/>
        </w:rPr>
      </w:pPr>
      <w:r w:rsidRPr="000D1B32">
        <w:rPr>
          <w:b/>
          <w:color w:val="auto"/>
          <w:sz w:val="28"/>
          <w:szCs w:val="28"/>
        </w:rPr>
        <w:t>d) nevoi/solicitări funcţionale specifice.</w:t>
      </w:r>
    </w:p>
    <w:p w14:paraId="08C700C9" w14:textId="77777777" w:rsidR="00EC0C8D" w:rsidRPr="000D1B32" w:rsidRDefault="00EC0C8D" w:rsidP="00AC74F5">
      <w:pPr>
        <w:pStyle w:val="Default"/>
        <w:ind w:firstLine="708"/>
        <w:jc w:val="both"/>
        <w:rPr>
          <w:bCs/>
          <w:color w:val="auto"/>
          <w:sz w:val="28"/>
          <w:szCs w:val="28"/>
        </w:rPr>
      </w:pPr>
      <w:r w:rsidRPr="000D1B32">
        <w:rPr>
          <w:color w:val="auto"/>
          <w:sz w:val="28"/>
          <w:szCs w:val="28"/>
        </w:rPr>
        <w:t xml:space="preserve">Clădirea modulară trebuie să asigure </w:t>
      </w:r>
      <w:r w:rsidRPr="000D1B32">
        <w:rPr>
          <w:rStyle w:val="Robust"/>
          <w:color w:val="auto"/>
          <w:sz w:val="28"/>
          <w:szCs w:val="28"/>
        </w:rPr>
        <w:t>săli de clasă și cabinete de kinetoterapie adaptate nevoilor elevilor cu dizabilități</w:t>
      </w:r>
      <w:r w:rsidRPr="000D1B32">
        <w:rPr>
          <w:b/>
          <w:bCs/>
          <w:color w:val="auto"/>
          <w:sz w:val="28"/>
          <w:szCs w:val="28"/>
        </w:rPr>
        <w:t xml:space="preserve">, </w:t>
      </w:r>
      <w:r w:rsidRPr="000D1B32">
        <w:rPr>
          <w:rStyle w:val="Robust"/>
          <w:color w:val="auto"/>
          <w:sz w:val="28"/>
          <w:szCs w:val="28"/>
        </w:rPr>
        <w:t>grupuri sanitare accesibile</w:t>
      </w:r>
      <w:r w:rsidRPr="000D1B32">
        <w:rPr>
          <w:b/>
          <w:bCs/>
          <w:color w:val="auto"/>
          <w:sz w:val="28"/>
          <w:szCs w:val="28"/>
        </w:rPr>
        <w:t xml:space="preserve">, </w:t>
      </w:r>
      <w:r w:rsidRPr="000D1B32">
        <w:rPr>
          <w:rStyle w:val="Robust"/>
          <w:color w:val="auto"/>
          <w:sz w:val="28"/>
          <w:szCs w:val="28"/>
        </w:rPr>
        <w:t>holuri și căi de acces pentru persoanele cu mobilitate redusă</w:t>
      </w:r>
      <w:r w:rsidRPr="000D1B32">
        <w:rPr>
          <w:color w:val="auto"/>
          <w:sz w:val="28"/>
          <w:szCs w:val="28"/>
        </w:rPr>
        <w:t xml:space="preserve">, precum și </w:t>
      </w:r>
      <w:r w:rsidRPr="000D1B32">
        <w:rPr>
          <w:rStyle w:val="Robust"/>
          <w:color w:val="auto"/>
          <w:sz w:val="28"/>
          <w:szCs w:val="28"/>
        </w:rPr>
        <w:t>spații de depozitare și zone recreative</w:t>
      </w:r>
      <w:r w:rsidRPr="000D1B32">
        <w:rPr>
          <w:color w:val="auto"/>
          <w:sz w:val="28"/>
          <w:szCs w:val="28"/>
        </w:rPr>
        <w:t xml:space="preserve">. Este necesară </w:t>
      </w:r>
      <w:r w:rsidRPr="000D1B32">
        <w:rPr>
          <w:rStyle w:val="Robust"/>
          <w:color w:val="auto"/>
          <w:sz w:val="28"/>
          <w:szCs w:val="28"/>
        </w:rPr>
        <w:t>flexibilitate pentru reconfigurare sau extindere</w:t>
      </w:r>
      <w:r w:rsidRPr="000D1B32">
        <w:rPr>
          <w:color w:val="auto"/>
          <w:sz w:val="28"/>
          <w:szCs w:val="28"/>
        </w:rPr>
        <w:t xml:space="preserve">, sisteme de </w:t>
      </w:r>
      <w:r w:rsidRPr="000D1B32">
        <w:rPr>
          <w:rStyle w:val="Robust"/>
          <w:color w:val="auto"/>
          <w:sz w:val="28"/>
          <w:szCs w:val="28"/>
        </w:rPr>
        <w:t>siguranță și monitorizare</w:t>
      </w:r>
      <w:r w:rsidRPr="000D1B32">
        <w:rPr>
          <w:color w:val="auto"/>
          <w:sz w:val="28"/>
          <w:szCs w:val="28"/>
        </w:rPr>
        <w:t xml:space="preserve">, și condiții optime de </w:t>
      </w:r>
      <w:r w:rsidRPr="000D1B32">
        <w:rPr>
          <w:rStyle w:val="Robust"/>
          <w:color w:val="auto"/>
          <w:sz w:val="28"/>
          <w:szCs w:val="28"/>
        </w:rPr>
        <w:t>confort și eficiență energetică</w:t>
      </w:r>
      <w:r w:rsidRPr="000D1B32">
        <w:rPr>
          <w:b/>
          <w:bCs/>
          <w:color w:val="auto"/>
          <w:sz w:val="28"/>
          <w:szCs w:val="28"/>
        </w:rPr>
        <w:t>.</w:t>
      </w:r>
    </w:p>
    <w:p w14:paraId="5575E4E4" w14:textId="77777777" w:rsidR="00EC0C8D" w:rsidRPr="000D1B32" w:rsidRDefault="00EC0C8D" w:rsidP="00AC74F5">
      <w:pPr>
        <w:pStyle w:val="Default"/>
        <w:jc w:val="both"/>
        <w:rPr>
          <w:b/>
          <w:color w:val="auto"/>
          <w:sz w:val="28"/>
          <w:szCs w:val="28"/>
        </w:rPr>
      </w:pPr>
    </w:p>
    <w:p w14:paraId="340621B6" w14:textId="484A8D46" w:rsidR="00EC0C8D" w:rsidRPr="000D1B32" w:rsidRDefault="00EC0C8D" w:rsidP="00AC74F5">
      <w:pPr>
        <w:pStyle w:val="Default"/>
        <w:jc w:val="both"/>
        <w:rPr>
          <w:b/>
          <w:color w:val="auto"/>
          <w:sz w:val="28"/>
          <w:szCs w:val="28"/>
        </w:rPr>
      </w:pPr>
      <w:r w:rsidRPr="000D1B32">
        <w:rPr>
          <w:b/>
          <w:color w:val="auto"/>
          <w:sz w:val="28"/>
          <w:szCs w:val="28"/>
        </w:rPr>
        <w:t>7. JUSTIFICAREA NECESITĂŢII ELABORĂRII, DUPĂ CAZ, A:</w:t>
      </w:r>
    </w:p>
    <w:p w14:paraId="6A4809EC" w14:textId="77777777" w:rsidR="00EC0C8D" w:rsidRPr="000D1B32" w:rsidRDefault="00EC0C8D" w:rsidP="00AC74F5">
      <w:pPr>
        <w:pStyle w:val="Default"/>
        <w:jc w:val="both"/>
        <w:rPr>
          <w:b/>
          <w:color w:val="auto"/>
          <w:sz w:val="28"/>
          <w:szCs w:val="28"/>
        </w:rPr>
      </w:pPr>
      <w:r w:rsidRPr="000D1B32">
        <w:rPr>
          <w:b/>
          <w:color w:val="auto"/>
          <w:sz w:val="28"/>
          <w:szCs w:val="28"/>
        </w:rPr>
        <w:t>- studiului de prefezabilitate, în cazul obiectivelor/proiectelor majore de investiţii;</w:t>
      </w:r>
    </w:p>
    <w:p w14:paraId="68B19586" w14:textId="77777777" w:rsidR="00EC0C8D" w:rsidRPr="000D1B32" w:rsidRDefault="00EC0C8D" w:rsidP="00AC74F5">
      <w:pPr>
        <w:pStyle w:val="Titlu6"/>
        <w:spacing w:before="0" w:beforeAutospacing="0" w:after="0" w:afterAutospacing="0"/>
        <w:ind w:firstLine="708"/>
        <w:jc w:val="both"/>
        <w:rPr>
          <w:b w:val="0"/>
          <w:bCs w:val="0"/>
          <w:sz w:val="28"/>
          <w:szCs w:val="28"/>
        </w:rPr>
      </w:pPr>
      <w:r w:rsidRPr="000D1B32">
        <w:rPr>
          <w:b w:val="0"/>
          <w:bCs w:val="0"/>
          <w:sz w:val="28"/>
          <w:szCs w:val="28"/>
        </w:rPr>
        <w:t>Nu este cazul</w:t>
      </w:r>
    </w:p>
    <w:p w14:paraId="7FC21A01" w14:textId="77777777" w:rsidR="00EC0C8D" w:rsidRPr="000D1B32" w:rsidRDefault="00EC0C8D" w:rsidP="00AC74F5">
      <w:pPr>
        <w:pStyle w:val="Default"/>
        <w:jc w:val="both"/>
        <w:rPr>
          <w:b/>
          <w:color w:val="auto"/>
          <w:sz w:val="28"/>
          <w:szCs w:val="28"/>
        </w:rPr>
      </w:pPr>
      <w:r w:rsidRPr="000D1B32">
        <w:rPr>
          <w:b/>
          <w:color w:val="auto"/>
          <w:sz w:val="28"/>
          <w:szCs w:val="28"/>
        </w:rPr>
        <w:t>- expertizei tehnice şi, după caz, a auditului energetic ori a altor studii de specialitate, audituri sau analize relevante, inclusiv analiza diagnostic, în cazul intervențiilor la construcții existente;</w:t>
      </w:r>
    </w:p>
    <w:p w14:paraId="546CA0E2"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6664D624" w14:textId="77777777" w:rsidR="00EC0C8D" w:rsidRPr="000D1B32" w:rsidRDefault="00EC0C8D" w:rsidP="00AC74F5">
      <w:pPr>
        <w:pStyle w:val="Default"/>
        <w:jc w:val="both"/>
        <w:rPr>
          <w:b/>
          <w:color w:val="auto"/>
          <w:sz w:val="28"/>
          <w:szCs w:val="28"/>
        </w:rPr>
      </w:pPr>
    </w:p>
    <w:p w14:paraId="45780D54" w14:textId="77777777" w:rsidR="00EC0C8D" w:rsidRPr="000D1B32" w:rsidRDefault="00EC0C8D" w:rsidP="00AC74F5">
      <w:pPr>
        <w:pStyle w:val="Default"/>
        <w:jc w:val="both"/>
        <w:rPr>
          <w:b/>
          <w:color w:val="auto"/>
          <w:sz w:val="28"/>
          <w:szCs w:val="28"/>
        </w:rPr>
      </w:pPr>
      <w:r w:rsidRPr="000D1B32">
        <w:rPr>
          <w:b/>
          <w:color w:val="auto"/>
          <w:sz w:val="28"/>
          <w:szCs w:val="28"/>
        </w:rPr>
        <w:t>- unui studiu de fundamentare a valorii resursei culturale referitoare la restricțiile şi permisivitățile asociate cu obiectivul de investiții, în cazul intervențiilor pe monumente istorice sau în zone protejate.</w:t>
      </w:r>
    </w:p>
    <w:p w14:paraId="29A418B9" w14:textId="77777777" w:rsidR="00EC0C8D" w:rsidRPr="000D1B32" w:rsidRDefault="00EC0C8D" w:rsidP="00AC74F5">
      <w:pPr>
        <w:pStyle w:val="Default"/>
        <w:ind w:firstLine="708"/>
        <w:jc w:val="both"/>
        <w:rPr>
          <w:bCs/>
          <w:color w:val="auto"/>
          <w:sz w:val="28"/>
          <w:szCs w:val="28"/>
        </w:rPr>
      </w:pPr>
      <w:r w:rsidRPr="000D1B32">
        <w:rPr>
          <w:bCs/>
          <w:color w:val="auto"/>
          <w:sz w:val="28"/>
          <w:szCs w:val="28"/>
        </w:rPr>
        <w:t>Nu este cazul.</w:t>
      </w:r>
    </w:p>
    <w:p w14:paraId="0E3D6CA2" w14:textId="77777777" w:rsidR="00BF4EFE" w:rsidRPr="000D1B32" w:rsidRDefault="00BF4EFE" w:rsidP="00BF4EFE">
      <w:pPr>
        <w:pStyle w:val="Listparagraf"/>
        <w:spacing w:after="0" w:line="240" w:lineRule="auto"/>
        <w:jc w:val="both"/>
        <w:rPr>
          <w:rStyle w:val="spar"/>
          <w:rFonts w:ascii="Times New Roman" w:hAnsi="Times New Roman"/>
          <w:sz w:val="28"/>
          <w:szCs w:val="28"/>
          <w:bdr w:val="none" w:sz="0" w:space="0" w:color="auto" w:frame="1"/>
          <w:shd w:val="clear" w:color="auto" w:fill="FFFFFF"/>
        </w:rPr>
      </w:pPr>
    </w:p>
    <w:p w14:paraId="10747C5D" w14:textId="65F418C7" w:rsidR="00BF4EFE" w:rsidRPr="000D1B32" w:rsidRDefault="00BF4EFE" w:rsidP="00BF4EFE">
      <w:pPr>
        <w:spacing w:after="0" w:line="240" w:lineRule="auto"/>
        <w:jc w:val="both"/>
        <w:rPr>
          <w:rStyle w:val="spar"/>
          <w:rFonts w:ascii="Times New Roman" w:hAnsi="Times New Roman"/>
          <w:b/>
          <w:sz w:val="28"/>
          <w:szCs w:val="28"/>
          <w:bdr w:val="none" w:sz="0" w:space="0" w:color="auto" w:frame="1"/>
          <w:shd w:val="clear" w:color="auto" w:fill="FFFFFF"/>
        </w:rPr>
      </w:pPr>
      <w:r w:rsidRPr="000D1B32">
        <w:rPr>
          <w:rStyle w:val="spar"/>
          <w:rFonts w:ascii="Times New Roman" w:hAnsi="Times New Roman"/>
          <w:sz w:val="28"/>
          <w:szCs w:val="28"/>
          <w:bdr w:val="none" w:sz="0" w:space="0" w:color="auto" w:frame="1"/>
          <w:shd w:val="clear" w:color="auto" w:fill="FFFFFF"/>
        </w:rPr>
        <w:t xml:space="preserve">   </w:t>
      </w:r>
      <w:r w:rsidRPr="000D1B32">
        <w:rPr>
          <w:rStyle w:val="spar"/>
          <w:rFonts w:ascii="Times New Roman" w:hAnsi="Times New Roman"/>
          <w:b/>
          <w:sz w:val="28"/>
          <w:szCs w:val="28"/>
          <w:bdr w:val="none" w:sz="0" w:space="0" w:color="auto" w:frame="1"/>
          <w:shd w:val="clear" w:color="auto" w:fill="FFFFFF"/>
        </w:rPr>
        <w:t xml:space="preserve">Beneficiar CSEI Mihălceni </w:t>
      </w:r>
    </w:p>
    <w:p w14:paraId="5FD3A884" w14:textId="77777777" w:rsidR="00BF4EFE" w:rsidRPr="000D1B32" w:rsidRDefault="00BF4EFE" w:rsidP="00BF4EFE">
      <w:pPr>
        <w:spacing w:after="0" w:line="240" w:lineRule="auto"/>
        <w:jc w:val="both"/>
        <w:rPr>
          <w:rStyle w:val="spar"/>
          <w:rFonts w:ascii="Times New Roman" w:hAnsi="Times New Roman"/>
          <w:sz w:val="28"/>
          <w:szCs w:val="28"/>
          <w:bdr w:val="none" w:sz="0" w:space="0" w:color="auto" w:frame="1"/>
          <w:shd w:val="clear" w:color="auto" w:fill="FFFFFF"/>
        </w:rPr>
      </w:pPr>
      <w:r w:rsidRPr="000D1B32">
        <w:rPr>
          <w:rStyle w:val="spar"/>
          <w:rFonts w:ascii="Times New Roman" w:hAnsi="Times New Roman"/>
          <w:sz w:val="28"/>
          <w:szCs w:val="28"/>
          <w:bdr w:val="none" w:sz="0" w:space="0" w:color="auto" w:frame="1"/>
          <w:shd w:val="clear" w:color="auto" w:fill="FFFFFF"/>
        </w:rPr>
        <w:t xml:space="preserve">                               prin                          </w:t>
      </w:r>
    </w:p>
    <w:p w14:paraId="55F4BAA6" w14:textId="5100AA75" w:rsidR="00BF4EFE" w:rsidRPr="000D1B32" w:rsidRDefault="00BF4EFE" w:rsidP="00BF4EFE">
      <w:pPr>
        <w:spacing w:after="0" w:line="240" w:lineRule="auto"/>
        <w:jc w:val="both"/>
        <w:rPr>
          <w:rStyle w:val="spar"/>
          <w:rFonts w:ascii="Times New Roman" w:hAnsi="Times New Roman"/>
          <w:sz w:val="28"/>
          <w:szCs w:val="28"/>
          <w:bdr w:val="none" w:sz="0" w:space="0" w:color="auto" w:frame="1"/>
          <w:shd w:val="clear" w:color="auto" w:fill="FFFFFF"/>
        </w:rPr>
      </w:pPr>
      <w:r w:rsidRPr="000D1B32">
        <w:rPr>
          <w:rStyle w:val="spar"/>
          <w:rFonts w:ascii="Times New Roman" w:hAnsi="Times New Roman"/>
          <w:sz w:val="28"/>
          <w:szCs w:val="28"/>
          <w:bdr w:val="none" w:sz="0" w:space="0" w:color="auto" w:frame="1"/>
          <w:shd w:val="clear" w:color="auto" w:fill="FFFFFF"/>
        </w:rPr>
        <w:t xml:space="preserve">   Responsabil: Angela Manolache - Director </w:t>
      </w:r>
    </w:p>
    <w:p w14:paraId="28A96552" w14:textId="77777777" w:rsidR="00BF4EFE" w:rsidRPr="000D1B32" w:rsidRDefault="00BF4EFE" w:rsidP="00BF4EFE">
      <w:pPr>
        <w:spacing w:after="0" w:line="240" w:lineRule="auto"/>
        <w:jc w:val="both"/>
        <w:rPr>
          <w:rStyle w:val="spar"/>
          <w:rFonts w:ascii="Times New Roman" w:hAnsi="Times New Roman"/>
          <w:sz w:val="28"/>
          <w:szCs w:val="28"/>
          <w:bdr w:val="none" w:sz="0" w:space="0" w:color="auto" w:frame="1"/>
          <w:shd w:val="clear" w:color="auto" w:fill="FFFFFF"/>
        </w:rPr>
      </w:pPr>
    </w:p>
    <w:p w14:paraId="05A0CDAA" w14:textId="3134DBE5" w:rsidR="00BF4EFE" w:rsidRPr="000D1B32" w:rsidRDefault="00F73590" w:rsidP="00BF4EFE">
      <w:pPr>
        <w:spacing w:after="0" w:line="240" w:lineRule="auto"/>
        <w:jc w:val="both"/>
        <w:rPr>
          <w:rStyle w:val="spar"/>
          <w:rFonts w:ascii="Times New Roman" w:hAnsi="Times New Roman"/>
          <w:b/>
          <w:sz w:val="28"/>
          <w:szCs w:val="28"/>
          <w:bdr w:val="none" w:sz="0" w:space="0" w:color="auto" w:frame="1"/>
          <w:shd w:val="clear" w:color="auto" w:fill="FFFFFF"/>
        </w:rPr>
      </w:pPr>
      <w:r>
        <w:rPr>
          <w:rStyle w:val="spar"/>
          <w:rFonts w:ascii="Times New Roman" w:hAnsi="Times New Roman"/>
          <w:sz w:val="28"/>
          <w:szCs w:val="28"/>
          <w:bdr w:val="none" w:sz="0" w:space="0" w:color="auto" w:frame="1"/>
          <w:shd w:val="clear" w:color="auto" w:fill="FFFFFF"/>
        </w:rPr>
        <w:t xml:space="preserve">   </w:t>
      </w:r>
      <w:r w:rsidR="00BF4EFE" w:rsidRPr="000D1B32">
        <w:rPr>
          <w:rStyle w:val="spar"/>
          <w:rFonts w:ascii="Times New Roman" w:hAnsi="Times New Roman"/>
          <w:sz w:val="28"/>
          <w:szCs w:val="28"/>
          <w:bdr w:val="none" w:sz="0" w:space="0" w:color="auto" w:frame="1"/>
          <w:shd w:val="clear" w:color="auto" w:fill="FFFFFF"/>
        </w:rPr>
        <w:t>Întocmit:</w:t>
      </w:r>
      <w:r w:rsidR="00BF4EFE" w:rsidRPr="000D1B32">
        <w:rPr>
          <w:rStyle w:val="spar"/>
          <w:rFonts w:ascii="Times New Roman" w:hAnsi="Times New Roman"/>
          <w:b/>
          <w:sz w:val="28"/>
          <w:szCs w:val="28"/>
          <w:bdr w:val="none" w:sz="0" w:space="0" w:color="auto" w:frame="1"/>
          <w:shd w:val="clear" w:color="auto" w:fill="FFFFFF"/>
        </w:rPr>
        <w:t xml:space="preserve"> Beneficiar:  </w:t>
      </w:r>
      <w:r w:rsidR="00BF4EFE" w:rsidRPr="000D1B32">
        <w:rPr>
          <w:rStyle w:val="spar"/>
          <w:rFonts w:ascii="Times New Roman" w:hAnsi="Times New Roman"/>
          <w:sz w:val="28"/>
          <w:szCs w:val="28"/>
          <w:bdr w:val="none" w:sz="0" w:space="0" w:color="auto" w:frame="1"/>
          <w:shd w:val="clear" w:color="auto" w:fill="FFFFFF"/>
        </w:rPr>
        <w:t>Responsabil: Angela Manolache</w:t>
      </w:r>
    </w:p>
    <w:p w14:paraId="04FEA231" w14:textId="77777777" w:rsidR="00BF4EFE" w:rsidRPr="000D1B32" w:rsidRDefault="00BF4EFE" w:rsidP="00BF4EFE">
      <w:pPr>
        <w:spacing w:after="0" w:line="240" w:lineRule="auto"/>
        <w:jc w:val="both"/>
        <w:rPr>
          <w:rStyle w:val="spar"/>
          <w:rFonts w:ascii="Times New Roman" w:hAnsi="Times New Roman"/>
          <w:sz w:val="28"/>
          <w:szCs w:val="28"/>
          <w:bdr w:val="none" w:sz="0" w:space="0" w:color="auto" w:frame="1"/>
          <w:shd w:val="clear" w:color="auto" w:fill="FFFFFF"/>
        </w:rPr>
      </w:pPr>
      <w:r w:rsidRPr="000D1B32">
        <w:rPr>
          <w:rStyle w:val="spar"/>
          <w:rFonts w:ascii="Times New Roman" w:hAnsi="Times New Roman"/>
          <w:b/>
          <w:sz w:val="28"/>
          <w:szCs w:val="28"/>
          <w:bdr w:val="none" w:sz="0" w:space="0" w:color="auto" w:frame="1"/>
          <w:shd w:val="clear" w:color="auto" w:fill="FFFFFF"/>
        </w:rPr>
        <w:t xml:space="preserve">                  Proiectant:  </w:t>
      </w:r>
      <w:r w:rsidRPr="000D1B32">
        <w:rPr>
          <w:rStyle w:val="spar"/>
          <w:rFonts w:ascii="Times New Roman" w:hAnsi="Times New Roman"/>
          <w:sz w:val="28"/>
          <w:szCs w:val="28"/>
          <w:bdr w:val="none" w:sz="0" w:space="0" w:color="auto" w:frame="1"/>
          <w:shd w:val="clear" w:color="auto" w:fill="FFFFFF"/>
        </w:rPr>
        <w:t>ing. Petrea Paul</w:t>
      </w:r>
    </w:p>
    <w:p w14:paraId="37A0E474" w14:textId="77777777" w:rsidR="00BF4EFE" w:rsidRPr="000D1B32" w:rsidRDefault="00BF4EFE" w:rsidP="00BF4EFE">
      <w:pPr>
        <w:spacing w:after="0" w:line="240" w:lineRule="auto"/>
        <w:jc w:val="both"/>
        <w:rPr>
          <w:rFonts w:ascii="Times New Roman" w:hAnsi="Times New Roman"/>
          <w:b/>
          <w:bCs/>
          <w:sz w:val="28"/>
          <w:szCs w:val="28"/>
          <w:lang w:val="ro-RO"/>
        </w:rPr>
      </w:pPr>
    </w:p>
    <w:p w14:paraId="0CDFCCB6" w14:textId="77777777" w:rsidR="00453A18" w:rsidRPr="000D1B32" w:rsidRDefault="00453A18" w:rsidP="00AC74F5">
      <w:pPr>
        <w:spacing w:after="0" w:line="240" w:lineRule="auto"/>
        <w:contextualSpacing/>
        <w:jc w:val="center"/>
        <w:rPr>
          <w:rFonts w:ascii="Times New Roman" w:hAnsi="Times New Roman"/>
          <w:b/>
          <w:bCs/>
          <w:sz w:val="28"/>
          <w:szCs w:val="28"/>
        </w:rPr>
      </w:pPr>
    </w:p>
    <w:p w14:paraId="6B5BDC17" w14:textId="77777777" w:rsidR="00453A18" w:rsidRPr="000D1B32" w:rsidRDefault="00453A18" w:rsidP="00AC74F5">
      <w:pPr>
        <w:spacing w:after="0" w:line="240" w:lineRule="auto"/>
        <w:contextualSpacing/>
        <w:jc w:val="center"/>
        <w:rPr>
          <w:rFonts w:ascii="Times New Roman" w:hAnsi="Times New Roman"/>
          <w:b/>
          <w:bCs/>
          <w:sz w:val="28"/>
          <w:szCs w:val="28"/>
          <w:lang w:val="ro-RO"/>
        </w:rPr>
      </w:pPr>
      <w:r w:rsidRPr="000D1B32">
        <w:rPr>
          <w:rFonts w:ascii="Times New Roman" w:hAnsi="Times New Roman"/>
          <w:b/>
          <w:bCs/>
          <w:sz w:val="28"/>
          <w:szCs w:val="28"/>
          <w:lang w:val="ro-RO"/>
        </w:rPr>
        <w:t>Președintele</w:t>
      </w:r>
    </w:p>
    <w:p w14:paraId="3E175890" w14:textId="77777777" w:rsidR="00453A18" w:rsidRPr="000D1B32" w:rsidRDefault="00453A18" w:rsidP="00AC74F5">
      <w:pPr>
        <w:spacing w:after="0" w:line="240" w:lineRule="auto"/>
        <w:contextualSpacing/>
        <w:jc w:val="center"/>
        <w:rPr>
          <w:rFonts w:ascii="Times New Roman" w:hAnsi="Times New Roman"/>
          <w:b/>
          <w:bCs/>
          <w:sz w:val="28"/>
          <w:szCs w:val="28"/>
          <w:lang w:val="ro-RO"/>
        </w:rPr>
      </w:pPr>
      <w:r w:rsidRPr="000D1B32">
        <w:rPr>
          <w:rFonts w:ascii="Times New Roman" w:hAnsi="Times New Roman"/>
          <w:b/>
          <w:bCs/>
          <w:sz w:val="28"/>
          <w:szCs w:val="28"/>
          <w:lang w:val="ro-RO"/>
        </w:rPr>
        <w:t>Consiliului Județean Vrancea</w:t>
      </w:r>
    </w:p>
    <w:p w14:paraId="20AD700B" w14:textId="77777777" w:rsidR="00453A18" w:rsidRPr="000D1B32" w:rsidRDefault="00453A18" w:rsidP="00AC74F5">
      <w:pPr>
        <w:spacing w:after="0" w:line="240" w:lineRule="auto"/>
        <w:contextualSpacing/>
        <w:jc w:val="center"/>
        <w:rPr>
          <w:rFonts w:ascii="Times New Roman" w:hAnsi="Times New Roman"/>
          <w:b/>
          <w:bCs/>
          <w:sz w:val="28"/>
          <w:szCs w:val="28"/>
          <w:lang w:val="ro-RO"/>
        </w:rPr>
      </w:pPr>
      <w:r w:rsidRPr="000D1B32">
        <w:rPr>
          <w:rFonts w:ascii="Times New Roman" w:hAnsi="Times New Roman"/>
          <w:b/>
          <w:bCs/>
          <w:sz w:val="28"/>
          <w:szCs w:val="28"/>
          <w:lang w:val="ro-RO"/>
        </w:rPr>
        <w:t>Nicușor HALICI</w:t>
      </w:r>
    </w:p>
    <w:p w14:paraId="79D0EB3F" w14:textId="77777777" w:rsidR="00EC0C8D" w:rsidRPr="000D1B32" w:rsidRDefault="00EC0C8D" w:rsidP="00AC74F5">
      <w:pPr>
        <w:spacing w:after="0" w:line="240" w:lineRule="auto"/>
        <w:contextualSpacing/>
        <w:jc w:val="center"/>
        <w:rPr>
          <w:rFonts w:ascii="Times New Roman" w:hAnsi="Times New Roman"/>
          <w:b/>
          <w:bCs/>
          <w:sz w:val="28"/>
          <w:szCs w:val="28"/>
          <w:lang w:val="ro-RO"/>
        </w:rPr>
      </w:pPr>
    </w:p>
    <w:p w14:paraId="7AC1DF59" w14:textId="77777777" w:rsidR="00EC0C8D" w:rsidRPr="000D1B32" w:rsidRDefault="00EC0C8D" w:rsidP="00AC74F5">
      <w:pPr>
        <w:spacing w:after="0" w:line="240" w:lineRule="auto"/>
        <w:contextualSpacing/>
        <w:jc w:val="center"/>
        <w:rPr>
          <w:rFonts w:ascii="Times New Roman" w:hAnsi="Times New Roman"/>
          <w:b/>
          <w:bCs/>
          <w:sz w:val="28"/>
          <w:szCs w:val="28"/>
          <w:lang w:val="ro-RO"/>
        </w:rPr>
      </w:pPr>
    </w:p>
    <w:p w14:paraId="412C5046" w14:textId="77777777" w:rsidR="00EC0C8D" w:rsidRPr="000D1B32" w:rsidRDefault="00EC0C8D" w:rsidP="00AC74F5">
      <w:pPr>
        <w:spacing w:after="0" w:line="240" w:lineRule="auto"/>
        <w:contextualSpacing/>
        <w:jc w:val="center"/>
        <w:rPr>
          <w:rFonts w:ascii="Times New Roman" w:hAnsi="Times New Roman"/>
          <w:b/>
          <w:bCs/>
          <w:sz w:val="28"/>
          <w:szCs w:val="28"/>
          <w:highlight w:val="yellow"/>
          <w:lang w:val="ro-RO"/>
        </w:rPr>
      </w:pPr>
    </w:p>
    <w:p w14:paraId="58CC2610" w14:textId="7E70E3AE" w:rsidR="00453A18" w:rsidRPr="000D1B32" w:rsidRDefault="00453A18" w:rsidP="00AC74F5">
      <w:pPr>
        <w:spacing w:after="0" w:line="240" w:lineRule="auto"/>
        <w:contextualSpacing/>
        <w:jc w:val="center"/>
        <w:rPr>
          <w:rFonts w:ascii="Times New Roman" w:hAnsi="Times New Roman"/>
          <w:b/>
          <w:bCs/>
          <w:sz w:val="28"/>
          <w:szCs w:val="28"/>
          <w:lang w:val="ro-RO"/>
        </w:rPr>
      </w:pPr>
      <w:r w:rsidRPr="000D1B32">
        <w:rPr>
          <w:rFonts w:ascii="Times New Roman" w:hAnsi="Times New Roman"/>
          <w:b/>
          <w:bCs/>
          <w:sz w:val="28"/>
          <w:szCs w:val="28"/>
          <w:lang w:val="ro-RO"/>
        </w:rPr>
        <w:t xml:space="preserve">                                                                </w:t>
      </w:r>
      <w:r w:rsidR="00964B57">
        <w:rPr>
          <w:rFonts w:ascii="Times New Roman" w:hAnsi="Times New Roman"/>
          <w:b/>
          <w:bCs/>
          <w:sz w:val="28"/>
          <w:szCs w:val="28"/>
          <w:lang w:val="ro-RO"/>
        </w:rPr>
        <w:t xml:space="preserve">  </w:t>
      </w:r>
      <w:r w:rsidR="003A1D75">
        <w:rPr>
          <w:rFonts w:ascii="Times New Roman" w:hAnsi="Times New Roman"/>
          <w:b/>
          <w:bCs/>
          <w:sz w:val="28"/>
          <w:szCs w:val="28"/>
          <w:lang w:val="ro-RO"/>
        </w:rPr>
        <w:t xml:space="preserve">        </w:t>
      </w:r>
      <w:r w:rsidR="00964B57">
        <w:rPr>
          <w:rFonts w:ascii="Times New Roman" w:hAnsi="Times New Roman"/>
          <w:b/>
          <w:bCs/>
          <w:sz w:val="28"/>
          <w:szCs w:val="28"/>
          <w:lang w:val="ro-RO"/>
        </w:rPr>
        <w:t xml:space="preserve"> </w:t>
      </w:r>
      <w:r w:rsidRPr="000D1B32">
        <w:rPr>
          <w:rFonts w:ascii="Times New Roman" w:hAnsi="Times New Roman"/>
          <w:b/>
          <w:bCs/>
          <w:sz w:val="28"/>
          <w:szCs w:val="28"/>
          <w:lang w:val="ro-RO"/>
        </w:rPr>
        <w:t xml:space="preserve"> </w:t>
      </w:r>
      <w:r w:rsidR="00964B57">
        <w:rPr>
          <w:rFonts w:ascii="Times New Roman" w:hAnsi="Times New Roman"/>
          <w:b/>
          <w:bCs/>
          <w:sz w:val="28"/>
          <w:szCs w:val="28"/>
          <w:lang w:val="ro-RO"/>
        </w:rPr>
        <w:t xml:space="preserve">Contrasemnează, </w:t>
      </w:r>
    </w:p>
    <w:p w14:paraId="2ADD0D21" w14:textId="4CBC2893" w:rsidR="00453A18" w:rsidRPr="000D1B32" w:rsidRDefault="00453A18" w:rsidP="00AC74F5">
      <w:pPr>
        <w:spacing w:after="0" w:line="240" w:lineRule="auto"/>
        <w:contextualSpacing/>
        <w:jc w:val="center"/>
        <w:rPr>
          <w:rFonts w:ascii="Times New Roman" w:hAnsi="Times New Roman"/>
          <w:b/>
          <w:bCs/>
          <w:sz w:val="28"/>
          <w:szCs w:val="28"/>
          <w:lang w:val="ro-RO"/>
        </w:rPr>
      </w:pPr>
      <w:r w:rsidRPr="000D1B32">
        <w:rPr>
          <w:rFonts w:ascii="Times New Roman" w:hAnsi="Times New Roman"/>
          <w:b/>
          <w:bCs/>
          <w:sz w:val="28"/>
          <w:szCs w:val="28"/>
          <w:lang w:val="ro-RO"/>
        </w:rPr>
        <w:t xml:space="preserve">                                                                     </w:t>
      </w:r>
      <w:r w:rsidR="00B95A99">
        <w:rPr>
          <w:rFonts w:ascii="Times New Roman" w:hAnsi="Times New Roman"/>
          <w:b/>
          <w:bCs/>
          <w:sz w:val="28"/>
          <w:szCs w:val="28"/>
          <w:vertAlign w:val="superscript"/>
          <w:lang w:val="ro-RO"/>
        </w:rPr>
        <w:t xml:space="preserve">pentru </w:t>
      </w:r>
      <w:r w:rsidRPr="000D1B32">
        <w:rPr>
          <w:rFonts w:ascii="Times New Roman" w:hAnsi="Times New Roman"/>
          <w:b/>
          <w:bCs/>
          <w:sz w:val="28"/>
          <w:szCs w:val="28"/>
          <w:lang w:val="ro-RO"/>
        </w:rPr>
        <w:t>Secretar general al județului</w:t>
      </w:r>
    </w:p>
    <w:p w14:paraId="4B4B6CE1" w14:textId="5E6A0EE6" w:rsidR="00453A18" w:rsidRPr="00D22DBC" w:rsidRDefault="00453A18" w:rsidP="00AC74F5">
      <w:pPr>
        <w:spacing w:after="0" w:line="240" w:lineRule="auto"/>
        <w:contextualSpacing/>
        <w:jc w:val="center"/>
        <w:rPr>
          <w:rFonts w:ascii="Times New Roman" w:hAnsi="Times New Roman"/>
          <w:b/>
          <w:bCs/>
          <w:sz w:val="28"/>
          <w:szCs w:val="28"/>
          <w:lang w:val="ro-RO"/>
        </w:rPr>
      </w:pPr>
      <w:r w:rsidRPr="000D1B32">
        <w:rPr>
          <w:rFonts w:ascii="Times New Roman" w:hAnsi="Times New Roman"/>
          <w:b/>
          <w:bCs/>
          <w:sz w:val="28"/>
          <w:szCs w:val="28"/>
          <w:lang w:val="ro-RO"/>
        </w:rPr>
        <w:t xml:space="preserve">                                                              </w:t>
      </w:r>
      <w:r w:rsidR="003A1D75">
        <w:rPr>
          <w:rFonts w:ascii="Times New Roman" w:hAnsi="Times New Roman"/>
          <w:b/>
          <w:bCs/>
          <w:sz w:val="28"/>
          <w:szCs w:val="28"/>
          <w:lang w:val="ro-RO"/>
        </w:rPr>
        <w:t xml:space="preserve">       </w:t>
      </w:r>
      <w:r w:rsidRPr="000D1B32">
        <w:rPr>
          <w:rFonts w:ascii="Times New Roman" w:hAnsi="Times New Roman"/>
          <w:b/>
          <w:bCs/>
          <w:sz w:val="28"/>
          <w:szCs w:val="28"/>
          <w:lang w:val="ro-RO"/>
        </w:rPr>
        <w:t xml:space="preserve">  </w:t>
      </w:r>
      <w:r w:rsidR="00B95A99">
        <w:rPr>
          <w:rFonts w:ascii="Times New Roman" w:hAnsi="Times New Roman"/>
          <w:b/>
          <w:bCs/>
          <w:sz w:val="28"/>
          <w:szCs w:val="28"/>
          <w:lang w:val="ro-RO"/>
        </w:rPr>
        <w:t>Camelia Mățău</w:t>
      </w:r>
    </w:p>
    <w:p w14:paraId="2C109905" w14:textId="77777777" w:rsidR="00CC2760" w:rsidRPr="000D1B32" w:rsidRDefault="00CC2760" w:rsidP="00092279">
      <w:pPr>
        <w:spacing w:after="0" w:line="240" w:lineRule="auto"/>
        <w:contextualSpacing/>
        <w:rPr>
          <w:rFonts w:ascii="Times New Roman" w:hAnsi="Times New Roman"/>
          <w:b/>
          <w:bCs/>
          <w:sz w:val="28"/>
          <w:szCs w:val="28"/>
          <w:highlight w:val="yellow"/>
          <w:lang w:val="ro-RO"/>
        </w:rPr>
      </w:pPr>
    </w:p>
    <w:sectPr w:rsidR="00CC2760" w:rsidRPr="000D1B32" w:rsidSect="00942C65">
      <w:footerReference w:type="default" r:id="rId8"/>
      <w:pgSz w:w="11907" w:h="16839" w:code="9"/>
      <w:pgMar w:top="993" w:right="1134" w:bottom="993" w:left="1134"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EFCE" w14:textId="77777777" w:rsidR="00A85CE8" w:rsidRDefault="00A85CE8" w:rsidP="00092279">
      <w:pPr>
        <w:spacing w:after="0" w:line="240" w:lineRule="auto"/>
      </w:pPr>
      <w:r>
        <w:separator/>
      </w:r>
    </w:p>
  </w:endnote>
  <w:endnote w:type="continuationSeparator" w:id="0">
    <w:p w14:paraId="05ADF2EB" w14:textId="77777777" w:rsidR="00A85CE8" w:rsidRDefault="00A85CE8" w:rsidP="0009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93435"/>
      <w:docPartObj>
        <w:docPartGallery w:val="Page Numbers (Bottom of Page)"/>
        <w:docPartUnique/>
      </w:docPartObj>
    </w:sdtPr>
    <w:sdtContent>
      <w:sdt>
        <w:sdtPr>
          <w:id w:val="1728636285"/>
          <w:docPartObj>
            <w:docPartGallery w:val="Page Numbers (Top of Page)"/>
            <w:docPartUnique/>
          </w:docPartObj>
        </w:sdtPr>
        <w:sdtContent>
          <w:p w14:paraId="5FF09D7A" w14:textId="644FCD1A" w:rsidR="00092279" w:rsidRDefault="00092279">
            <w:pPr>
              <w:pStyle w:val="Subsol"/>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6F17CD62" w14:textId="77777777" w:rsidR="00092279" w:rsidRDefault="0009227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387B" w14:textId="77777777" w:rsidR="00A85CE8" w:rsidRDefault="00A85CE8" w:rsidP="00092279">
      <w:pPr>
        <w:spacing w:after="0" w:line="240" w:lineRule="auto"/>
      </w:pPr>
      <w:r>
        <w:separator/>
      </w:r>
    </w:p>
  </w:footnote>
  <w:footnote w:type="continuationSeparator" w:id="0">
    <w:p w14:paraId="356B937E" w14:textId="77777777" w:rsidR="00A85CE8" w:rsidRDefault="00A85CE8" w:rsidP="0009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FA2"/>
    <w:multiLevelType w:val="hybridMultilevel"/>
    <w:tmpl w:val="1BDA0144"/>
    <w:lvl w:ilvl="0" w:tplc="EE8AB8E2">
      <w:numFmt w:val="bullet"/>
      <w:lvlText w:val="-"/>
      <w:lvlJc w:val="left"/>
      <w:pPr>
        <w:ind w:left="2484" w:hanging="360"/>
      </w:pPr>
      <w:rPr>
        <w:rFonts w:ascii="Times New Roman" w:eastAsia="Calibri" w:hAnsi="Times New Roman" w:cs="Times New Roman" w:hint="default"/>
        <w:i/>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 w15:restartNumberingAfterBreak="0">
    <w:nsid w:val="088C1FDD"/>
    <w:multiLevelType w:val="multilevel"/>
    <w:tmpl w:val="FAB80FDE"/>
    <w:lvl w:ilvl="0">
      <w:start w:val="2"/>
      <w:numFmt w:val="decimal"/>
      <w:lvlText w:val="%1."/>
      <w:lvlJc w:val="left"/>
      <w:pPr>
        <w:ind w:left="958" w:hanging="390"/>
      </w:pPr>
      <w:rPr>
        <w:rFonts w:hint="default"/>
        <w:b/>
        <w:sz w:val="24"/>
      </w:rPr>
    </w:lvl>
    <w:lvl w:ilvl="1">
      <w:start w:val="1"/>
      <w:numFmt w:val="decimal"/>
      <w:lvlText w:val="%1.%2."/>
      <w:lvlJc w:val="left"/>
      <w:pPr>
        <w:ind w:left="862" w:hanging="720"/>
      </w:pPr>
      <w:rPr>
        <w:rFonts w:hint="default"/>
        <w:b/>
        <w:sz w:val="24"/>
      </w:rPr>
    </w:lvl>
    <w:lvl w:ilvl="2">
      <w:start w:val="1"/>
      <w:numFmt w:val="decimal"/>
      <w:lvlText w:val="%1.%2.%3."/>
      <w:lvlJc w:val="left"/>
      <w:pPr>
        <w:ind w:left="3608" w:hanging="720"/>
      </w:pPr>
      <w:rPr>
        <w:rFonts w:hint="default"/>
        <w:b/>
        <w:bCs/>
        <w:sz w:val="24"/>
      </w:rPr>
    </w:lvl>
    <w:lvl w:ilvl="3">
      <w:start w:val="1"/>
      <w:numFmt w:val="decimal"/>
      <w:lvlText w:val="%1.%2.%3.%4."/>
      <w:lvlJc w:val="left"/>
      <w:pPr>
        <w:ind w:left="5412" w:hanging="1080"/>
      </w:pPr>
      <w:rPr>
        <w:rFonts w:hint="default"/>
        <w:b w:val="0"/>
        <w:sz w:val="24"/>
      </w:rPr>
    </w:lvl>
    <w:lvl w:ilvl="4">
      <w:start w:val="1"/>
      <w:numFmt w:val="decimal"/>
      <w:lvlText w:val="%1.%2.%3.%4.%5."/>
      <w:lvlJc w:val="left"/>
      <w:pPr>
        <w:ind w:left="7216" w:hanging="1440"/>
      </w:pPr>
      <w:rPr>
        <w:rFonts w:hint="default"/>
        <w:b w:val="0"/>
        <w:sz w:val="24"/>
      </w:rPr>
    </w:lvl>
    <w:lvl w:ilvl="5">
      <w:start w:val="1"/>
      <w:numFmt w:val="decimal"/>
      <w:lvlText w:val="%1.%2.%3.%4.%5.%6."/>
      <w:lvlJc w:val="left"/>
      <w:pPr>
        <w:ind w:left="8660" w:hanging="1440"/>
      </w:pPr>
      <w:rPr>
        <w:rFonts w:hint="default"/>
        <w:b w:val="0"/>
        <w:sz w:val="24"/>
      </w:rPr>
    </w:lvl>
    <w:lvl w:ilvl="6">
      <w:start w:val="1"/>
      <w:numFmt w:val="decimal"/>
      <w:lvlText w:val="%1.%2.%3.%4.%5.%6.%7."/>
      <w:lvlJc w:val="left"/>
      <w:pPr>
        <w:ind w:left="10464" w:hanging="1800"/>
      </w:pPr>
      <w:rPr>
        <w:rFonts w:hint="default"/>
        <w:b w:val="0"/>
        <w:sz w:val="24"/>
      </w:rPr>
    </w:lvl>
    <w:lvl w:ilvl="7">
      <w:start w:val="1"/>
      <w:numFmt w:val="decimal"/>
      <w:lvlText w:val="%1.%2.%3.%4.%5.%6.%7.%8."/>
      <w:lvlJc w:val="left"/>
      <w:pPr>
        <w:ind w:left="12268" w:hanging="2160"/>
      </w:pPr>
      <w:rPr>
        <w:rFonts w:hint="default"/>
        <w:b w:val="0"/>
        <w:sz w:val="24"/>
      </w:rPr>
    </w:lvl>
    <w:lvl w:ilvl="8">
      <w:start w:val="1"/>
      <w:numFmt w:val="decimal"/>
      <w:lvlText w:val="%1.%2.%3.%4.%5.%6.%7.%8.%9."/>
      <w:lvlJc w:val="left"/>
      <w:pPr>
        <w:ind w:left="13712" w:hanging="2160"/>
      </w:pPr>
      <w:rPr>
        <w:rFonts w:hint="default"/>
        <w:b w:val="0"/>
        <w:sz w:val="24"/>
      </w:rPr>
    </w:lvl>
  </w:abstractNum>
  <w:abstractNum w:abstractNumId="2" w15:restartNumberingAfterBreak="0">
    <w:nsid w:val="0ABB5516"/>
    <w:multiLevelType w:val="hybridMultilevel"/>
    <w:tmpl w:val="C5EA4894"/>
    <w:lvl w:ilvl="0" w:tplc="9758853C">
      <w:numFmt w:val="bullet"/>
      <w:lvlText w:val="-"/>
      <w:lvlJc w:val="left"/>
      <w:pPr>
        <w:ind w:left="1776" w:hanging="360"/>
      </w:pPr>
      <w:rPr>
        <w:rFonts w:ascii="Times New Roman" w:eastAsia="Calibr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3" w15:restartNumberingAfterBreak="0">
    <w:nsid w:val="0CE90326"/>
    <w:multiLevelType w:val="hybridMultilevel"/>
    <w:tmpl w:val="ED3EE4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8702F8"/>
    <w:multiLevelType w:val="hybridMultilevel"/>
    <w:tmpl w:val="4FC6B1FA"/>
    <w:lvl w:ilvl="0" w:tplc="EE8AB8E2">
      <w:numFmt w:val="bullet"/>
      <w:lvlText w:val="-"/>
      <w:lvlJc w:val="left"/>
      <w:pPr>
        <w:ind w:left="1068" w:hanging="360"/>
      </w:pPr>
      <w:rPr>
        <w:rFonts w:ascii="Times New Roman" w:eastAsia="Calibri" w:hAnsi="Times New Roman" w:cs="Times New Roman" w:hint="default"/>
        <w:i/>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0F915433"/>
    <w:multiLevelType w:val="hybridMultilevel"/>
    <w:tmpl w:val="9AF667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2422FAD"/>
    <w:multiLevelType w:val="hybridMultilevel"/>
    <w:tmpl w:val="8A160B3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4E63EDF"/>
    <w:multiLevelType w:val="hybridMultilevel"/>
    <w:tmpl w:val="5142B2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F4724"/>
    <w:multiLevelType w:val="hybridMultilevel"/>
    <w:tmpl w:val="68BEDC16"/>
    <w:lvl w:ilvl="0" w:tplc="A16C35B2">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E7D17"/>
    <w:multiLevelType w:val="multilevel"/>
    <w:tmpl w:val="4A90E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4B68C9"/>
    <w:multiLevelType w:val="hybridMultilevel"/>
    <w:tmpl w:val="8522FDDE"/>
    <w:lvl w:ilvl="0" w:tplc="99A4B40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BC46024"/>
    <w:multiLevelType w:val="hybridMultilevel"/>
    <w:tmpl w:val="5C42A2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D782B9D"/>
    <w:multiLevelType w:val="hybridMultilevel"/>
    <w:tmpl w:val="E3E6877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F820131"/>
    <w:multiLevelType w:val="hybridMultilevel"/>
    <w:tmpl w:val="A54A82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1DE04B3"/>
    <w:multiLevelType w:val="hybridMultilevel"/>
    <w:tmpl w:val="52E48FC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5A6A660A"/>
    <w:multiLevelType w:val="hybridMultilevel"/>
    <w:tmpl w:val="09962ED0"/>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6" w15:restartNumberingAfterBreak="0">
    <w:nsid w:val="5C377E01"/>
    <w:multiLevelType w:val="multilevel"/>
    <w:tmpl w:val="DAE4094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2D3912"/>
    <w:multiLevelType w:val="hybridMultilevel"/>
    <w:tmpl w:val="095C83F4"/>
    <w:lvl w:ilvl="0" w:tplc="F5D48F34">
      <w:start w:val="1"/>
      <w:numFmt w:val="lowerLetter"/>
      <w:lvlText w:val="%1)"/>
      <w:lvlJc w:val="left"/>
      <w:pPr>
        <w:ind w:left="1108" w:hanging="360"/>
      </w:pPr>
      <w:rPr>
        <w:rFonts w:hint="default"/>
      </w:rPr>
    </w:lvl>
    <w:lvl w:ilvl="1" w:tplc="04180019" w:tentative="1">
      <w:start w:val="1"/>
      <w:numFmt w:val="lowerLetter"/>
      <w:lvlText w:val="%2."/>
      <w:lvlJc w:val="left"/>
      <w:pPr>
        <w:ind w:left="1828" w:hanging="360"/>
      </w:pPr>
    </w:lvl>
    <w:lvl w:ilvl="2" w:tplc="0418001B" w:tentative="1">
      <w:start w:val="1"/>
      <w:numFmt w:val="lowerRoman"/>
      <w:lvlText w:val="%3."/>
      <w:lvlJc w:val="right"/>
      <w:pPr>
        <w:ind w:left="2548" w:hanging="180"/>
      </w:pPr>
    </w:lvl>
    <w:lvl w:ilvl="3" w:tplc="0418000F" w:tentative="1">
      <w:start w:val="1"/>
      <w:numFmt w:val="decimal"/>
      <w:lvlText w:val="%4."/>
      <w:lvlJc w:val="left"/>
      <w:pPr>
        <w:ind w:left="3268" w:hanging="360"/>
      </w:pPr>
    </w:lvl>
    <w:lvl w:ilvl="4" w:tplc="04180019" w:tentative="1">
      <w:start w:val="1"/>
      <w:numFmt w:val="lowerLetter"/>
      <w:lvlText w:val="%5."/>
      <w:lvlJc w:val="left"/>
      <w:pPr>
        <w:ind w:left="3988" w:hanging="360"/>
      </w:pPr>
    </w:lvl>
    <w:lvl w:ilvl="5" w:tplc="0418001B" w:tentative="1">
      <w:start w:val="1"/>
      <w:numFmt w:val="lowerRoman"/>
      <w:lvlText w:val="%6."/>
      <w:lvlJc w:val="right"/>
      <w:pPr>
        <w:ind w:left="4708" w:hanging="180"/>
      </w:pPr>
    </w:lvl>
    <w:lvl w:ilvl="6" w:tplc="0418000F" w:tentative="1">
      <w:start w:val="1"/>
      <w:numFmt w:val="decimal"/>
      <w:lvlText w:val="%7."/>
      <w:lvlJc w:val="left"/>
      <w:pPr>
        <w:ind w:left="5428" w:hanging="360"/>
      </w:pPr>
    </w:lvl>
    <w:lvl w:ilvl="7" w:tplc="04180019" w:tentative="1">
      <w:start w:val="1"/>
      <w:numFmt w:val="lowerLetter"/>
      <w:lvlText w:val="%8."/>
      <w:lvlJc w:val="left"/>
      <w:pPr>
        <w:ind w:left="6148" w:hanging="360"/>
      </w:pPr>
    </w:lvl>
    <w:lvl w:ilvl="8" w:tplc="0418001B" w:tentative="1">
      <w:start w:val="1"/>
      <w:numFmt w:val="lowerRoman"/>
      <w:lvlText w:val="%9."/>
      <w:lvlJc w:val="right"/>
      <w:pPr>
        <w:ind w:left="6868" w:hanging="180"/>
      </w:pPr>
    </w:lvl>
  </w:abstractNum>
  <w:abstractNum w:abstractNumId="18" w15:restartNumberingAfterBreak="0">
    <w:nsid w:val="649B666D"/>
    <w:multiLevelType w:val="hybridMultilevel"/>
    <w:tmpl w:val="EB606F4E"/>
    <w:lvl w:ilvl="0" w:tplc="04090017">
      <w:start w:val="1"/>
      <w:numFmt w:val="lowerLetter"/>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59A1DB7"/>
    <w:multiLevelType w:val="hybridMultilevel"/>
    <w:tmpl w:val="2514BD26"/>
    <w:lvl w:ilvl="0" w:tplc="1E2CEA6E">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708C6E9F"/>
    <w:multiLevelType w:val="hybridMultilevel"/>
    <w:tmpl w:val="3FC48E90"/>
    <w:lvl w:ilvl="0" w:tplc="9BD24158">
      <w:start w:val="1"/>
      <w:numFmt w:val="lowerLetter"/>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7DB726F8"/>
    <w:multiLevelType w:val="hybridMultilevel"/>
    <w:tmpl w:val="5EBE2B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D93D50"/>
    <w:multiLevelType w:val="hybridMultilevel"/>
    <w:tmpl w:val="C1E63D7E"/>
    <w:lvl w:ilvl="0" w:tplc="3C4EC4B2">
      <w:start w:val="1"/>
      <w:numFmt w:val="bullet"/>
      <w:lvlText w:val="-"/>
      <w:lvlJc w:val="left"/>
      <w:pPr>
        <w:ind w:left="720" w:hanging="36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405764746">
    <w:abstractNumId w:val="10"/>
  </w:num>
  <w:num w:numId="2" w16cid:durableId="1313676790">
    <w:abstractNumId w:val="5"/>
  </w:num>
  <w:num w:numId="3" w16cid:durableId="193538142">
    <w:abstractNumId w:val="2"/>
  </w:num>
  <w:num w:numId="4" w16cid:durableId="18821112">
    <w:abstractNumId w:val="4"/>
  </w:num>
  <w:num w:numId="5" w16cid:durableId="439766321">
    <w:abstractNumId w:val="0"/>
  </w:num>
  <w:num w:numId="6" w16cid:durableId="1412433229">
    <w:abstractNumId w:val="15"/>
  </w:num>
  <w:num w:numId="7" w16cid:durableId="1318143804">
    <w:abstractNumId w:val="19"/>
  </w:num>
  <w:num w:numId="8" w16cid:durableId="1882084411">
    <w:abstractNumId w:val="7"/>
  </w:num>
  <w:num w:numId="9" w16cid:durableId="221675476">
    <w:abstractNumId w:val="1"/>
  </w:num>
  <w:num w:numId="10" w16cid:durableId="2138721860">
    <w:abstractNumId w:val="18"/>
  </w:num>
  <w:num w:numId="11" w16cid:durableId="407772388">
    <w:abstractNumId w:val="6"/>
  </w:num>
  <w:num w:numId="12" w16cid:durableId="209340582">
    <w:abstractNumId w:val="12"/>
  </w:num>
  <w:num w:numId="13" w16cid:durableId="1675958771">
    <w:abstractNumId w:val="16"/>
  </w:num>
  <w:num w:numId="14" w16cid:durableId="1178496608">
    <w:abstractNumId w:val="17"/>
  </w:num>
  <w:num w:numId="15" w16cid:durableId="33582269">
    <w:abstractNumId w:val="13"/>
  </w:num>
  <w:num w:numId="16" w16cid:durableId="764376204">
    <w:abstractNumId w:val="3"/>
  </w:num>
  <w:num w:numId="17" w16cid:durableId="928274772">
    <w:abstractNumId w:val="9"/>
  </w:num>
  <w:num w:numId="18" w16cid:durableId="1604217058">
    <w:abstractNumId w:val="8"/>
  </w:num>
  <w:num w:numId="19" w16cid:durableId="1671905087">
    <w:abstractNumId w:val="21"/>
  </w:num>
  <w:num w:numId="20" w16cid:durableId="487944770">
    <w:abstractNumId w:val="11"/>
  </w:num>
  <w:num w:numId="21" w16cid:durableId="942303809">
    <w:abstractNumId w:val="14"/>
  </w:num>
  <w:num w:numId="22" w16cid:durableId="611399245">
    <w:abstractNumId w:val="22"/>
  </w:num>
  <w:num w:numId="23" w16cid:durableId="17417821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F4"/>
    <w:rsid w:val="0000164B"/>
    <w:rsid w:val="00001CCD"/>
    <w:rsid w:val="000022B8"/>
    <w:rsid w:val="0000238E"/>
    <w:rsid w:val="000025DD"/>
    <w:rsid w:val="00002904"/>
    <w:rsid w:val="000059B3"/>
    <w:rsid w:val="00007CD2"/>
    <w:rsid w:val="0001035A"/>
    <w:rsid w:val="00010A27"/>
    <w:rsid w:val="00011089"/>
    <w:rsid w:val="00013EF2"/>
    <w:rsid w:val="00014781"/>
    <w:rsid w:val="00017CAD"/>
    <w:rsid w:val="000229EE"/>
    <w:rsid w:val="0002301C"/>
    <w:rsid w:val="00023305"/>
    <w:rsid w:val="00024611"/>
    <w:rsid w:val="0002480F"/>
    <w:rsid w:val="00024AF2"/>
    <w:rsid w:val="0002505A"/>
    <w:rsid w:val="00025AD6"/>
    <w:rsid w:val="00026E2F"/>
    <w:rsid w:val="0003097B"/>
    <w:rsid w:val="000311BF"/>
    <w:rsid w:val="00031A07"/>
    <w:rsid w:val="000325A1"/>
    <w:rsid w:val="00033E9F"/>
    <w:rsid w:val="000342E5"/>
    <w:rsid w:val="000350BD"/>
    <w:rsid w:val="000354B8"/>
    <w:rsid w:val="00035C97"/>
    <w:rsid w:val="0003717B"/>
    <w:rsid w:val="00037336"/>
    <w:rsid w:val="00037703"/>
    <w:rsid w:val="00041B8C"/>
    <w:rsid w:val="000425E9"/>
    <w:rsid w:val="000432EE"/>
    <w:rsid w:val="00043438"/>
    <w:rsid w:val="00044F56"/>
    <w:rsid w:val="00045AEB"/>
    <w:rsid w:val="00051059"/>
    <w:rsid w:val="000519A7"/>
    <w:rsid w:val="000536B4"/>
    <w:rsid w:val="00053F41"/>
    <w:rsid w:val="00054856"/>
    <w:rsid w:val="00055B46"/>
    <w:rsid w:val="00056F77"/>
    <w:rsid w:val="0005703D"/>
    <w:rsid w:val="00060097"/>
    <w:rsid w:val="000617B1"/>
    <w:rsid w:val="000623DF"/>
    <w:rsid w:val="00062E29"/>
    <w:rsid w:val="00063470"/>
    <w:rsid w:val="00066172"/>
    <w:rsid w:val="00067C12"/>
    <w:rsid w:val="00070039"/>
    <w:rsid w:val="000718F7"/>
    <w:rsid w:val="00072611"/>
    <w:rsid w:val="00073F55"/>
    <w:rsid w:val="00074571"/>
    <w:rsid w:val="00075DDC"/>
    <w:rsid w:val="00076C24"/>
    <w:rsid w:val="000776B7"/>
    <w:rsid w:val="0008246D"/>
    <w:rsid w:val="000827A9"/>
    <w:rsid w:val="00082AAA"/>
    <w:rsid w:val="00082B69"/>
    <w:rsid w:val="00083A4D"/>
    <w:rsid w:val="00083F3B"/>
    <w:rsid w:val="00084882"/>
    <w:rsid w:val="00084E00"/>
    <w:rsid w:val="00086C7A"/>
    <w:rsid w:val="000877F6"/>
    <w:rsid w:val="00092279"/>
    <w:rsid w:val="00092A37"/>
    <w:rsid w:val="00094253"/>
    <w:rsid w:val="000948F6"/>
    <w:rsid w:val="000958D4"/>
    <w:rsid w:val="00095D8E"/>
    <w:rsid w:val="000973B9"/>
    <w:rsid w:val="00097921"/>
    <w:rsid w:val="00097F69"/>
    <w:rsid w:val="000A0E3B"/>
    <w:rsid w:val="000A125F"/>
    <w:rsid w:val="000A197B"/>
    <w:rsid w:val="000A3CF5"/>
    <w:rsid w:val="000A4F13"/>
    <w:rsid w:val="000A66B2"/>
    <w:rsid w:val="000A6E3F"/>
    <w:rsid w:val="000B1261"/>
    <w:rsid w:val="000B57C3"/>
    <w:rsid w:val="000B7464"/>
    <w:rsid w:val="000C0291"/>
    <w:rsid w:val="000C066D"/>
    <w:rsid w:val="000C07C4"/>
    <w:rsid w:val="000C24AC"/>
    <w:rsid w:val="000C2994"/>
    <w:rsid w:val="000C35FC"/>
    <w:rsid w:val="000C48D5"/>
    <w:rsid w:val="000C4C45"/>
    <w:rsid w:val="000C7867"/>
    <w:rsid w:val="000C78E5"/>
    <w:rsid w:val="000C791C"/>
    <w:rsid w:val="000D0154"/>
    <w:rsid w:val="000D08C8"/>
    <w:rsid w:val="000D0E3E"/>
    <w:rsid w:val="000D1B32"/>
    <w:rsid w:val="000D5869"/>
    <w:rsid w:val="000D7966"/>
    <w:rsid w:val="000E12EC"/>
    <w:rsid w:val="000E1C54"/>
    <w:rsid w:val="000E21C6"/>
    <w:rsid w:val="000E2B49"/>
    <w:rsid w:val="000E2B8C"/>
    <w:rsid w:val="000E2D0C"/>
    <w:rsid w:val="000E3327"/>
    <w:rsid w:val="000E3BC7"/>
    <w:rsid w:val="000E3D51"/>
    <w:rsid w:val="000E57D6"/>
    <w:rsid w:val="000E6BA9"/>
    <w:rsid w:val="000E76BD"/>
    <w:rsid w:val="000E7C20"/>
    <w:rsid w:val="000F0626"/>
    <w:rsid w:val="000F0854"/>
    <w:rsid w:val="000F1401"/>
    <w:rsid w:val="000F373B"/>
    <w:rsid w:val="000F3846"/>
    <w:rsid w:val="000F4636"/>
    <w:rsid w:val="000F5A6D"/>
    <w:rsid w:val="000F6E36"/>
    <w:rsid w:val="000F70F4"/>
    <w:rsid w:val="00100223"/>
    <w:rsid w:val="00101137"/>
    <w:rsid w:val="00102826"/>
    <w:rsid w:val="00103287"/>
    <w:rsid w:val="00111ADB"/>
    <w:rsid w:val="00111BD0"/>
    <w:rsid w:val="00112D94"/>
    <w:rsid w:val="0011349E"/>
    <w:rsid w:val="00113AC8"/>
    <w:rsid w:val="0011409C"/>
    <w:rsid w:val="001144B8"/>
    <w:rsid w:val="00117376"/>
    <w:rsid w:val="0012093A"/>
    <w:rsid w:val="00122956"/>
    <w:rsid w:val="00122EC8"/>
    <w:rsid w:val="00123E46"/>
    <w:rsid w:val="00124474"/>
    <w:rsid w:val="00124A16"/>
    <w:rsid w:val="00124C21"/>
    <w:rsid w:val="00125BE8"/>
    <w:rsid w:val="00125F6D"/>
    <w:rsid w:val="00131264"/>
    <w:rsid w:val="0013143C"/>
    <w:rsid w:val="00131A36"/>
    <w:rsid w:val="0013352D"/>
    <w:rsid w:val="0013552E"/>
    <w:rsid w:val="001401D8"/>
    <w:rsid w:val="00141A2B"/>
    <w:rsid w:val="00141B70"/>
    <w:rsid w:val="00141E17"/>
    <w:rsid w:val="00142097"/>
    <w:rsid w:val="001421C5"/>
    <w:rsid w:val="00143D5E"/>
    <w:rsid w:val="00144070"/>
    <w:rsid w:val="00146668"/>
    <w:rsid w:val="00147F61"/>
    <w:rsid w:val="0015046D"/>
    <w:rsid w:val="00153CAE"/>
    <w:rsid w:val="00153D94"/>
    <w:rsid w:val="00155BAE"/>
    <w:rsid w:val="00157F81"/>
    <w:rsid w:val="00163BDC"/>
    <w:rsid w:val="001668BB"/>
    <w:rsid w:val="00167DB1"/>
    <w:rsid w:val="0017055F"/>
    <w:rsid w:val="00171CA4"/>
    <w:rsid w:val="00173786"/>
    <w:rsid w:val="0017450C"/>
    <w:rsid w:val="00175989"/>
    <w:rsid w:val="001762BC"/>
    <w:rsid w:val="00176CCC"/>
    <w:rsid w:val="001775DC"/>
    <w:rsid w:val="0018224B"/>
    <w:rsid w:val="0018264F"/>
    <w:rsid w:val="001840A3"/>
    <w:rsid w:val="00184E57"/>
    <w:rsid w:val="00185549"/>
    <w:rsid w:val="00185E6B"/>
    <w:rsid w:val="00185FE2"/>
    <w:rsid w:val="0018656C"/>
    <w:rsid w:val="001876FC"/>
    <w:rsid w:val="0019240D"/>
    <w:rsid w:val="001930C7"/>
    <w:rsid w:val="0019395F"/>
    <w:rsid w:val="00193AF0"/>
    <w:rsid w:val="00195155"/>
    <w:rsid w:val="001957D0"/>
    <w:rsid w:val="0019657B"/>
    <w:rsid w:val="001A075D"/>
    <w:rsid w:val="001A25A3"/>
    <w:rsid w:val="001A3560"/>
    <w:rsid w:val="001A664D"/>
    <w:rsid w:val="001A66A7"/>
    <w:rsid w:val="001A733B"/>
    <w:rsid w:val="001B09F0"/>
    <w:rsid w:val="001B1225"/>
    <w:rsid w:val="001B23A9"/>
    <w:rsid w:val="001B3755"/>
    <w:rsid w:val="001B3ADE"/>
    <w:rsid w:val="001B3B97"/>
    <w:rsid w:val="001B3CEA"/>
    <w:rsid w:val="001B4404"/>
    <w:rsid w:val="001B483B"/>
    <w:rsid w:val="001B5B7E"/>
    <w:rsid w:val="001B63D8"/>
    <w:rsid w:val="001B767A"/>
    <w:rsid w:val="001B7E75"/>
    <w:rsid w:val="001C0EF7"/>
    <w:rsid w:val="001C176A"/>
    <w:rsid w:val="001C211D"/>
    <w:rsid w:val="001C2326"/>
    <w:rsid w:val="001C24DC"/>
    <w:rsid w:val="001C2AE6"/>
    <w:rsid w:val="001C345C"/>
    <w:rsid w:val="001C4351"/>
    <w:rsid w:val="001C4CDB"/>
    <w:rsid w:val="001C54EC"/>
    <w:rsid w:val="001C5DED"/>
    <w:rsid w:val="001C74A0"/>
    <w:rsid w:val="001C76BB"/>
    <w:rsid w:val="001D0C51"/>
    <w:rsid w:val="001D120F"/>
    <w:rsid w:val="001D1B68"/>
    <w:rsid w:val="001D293D"/>
    <w:rsid w:val="001D30EF"/>
    <w:rsid w:val="001D3760"/>
    <w:rsid w:val="001D58C8"/>
    <w:rsid w:val="001D6A8D"/>
    <w:rsid w:val="001D6DCD"/>
    <w:rsid w:val="001D70BF"/>
    <w:rsid w:val="001D77DC"/>
    <w:rsid w:val="001E0F42"/>
    <w:rsid w:val="001E1BFB"/>
    <w:rsid w:val="001E2B92"/>
    <w:rsid w:val="001E2C60"/>
    <w:rsid w:val="001E4DA3"/>
    <w:rsid w:val="001E625E"/>
    <w:rsid w:val="001E7EDE"/>
    <w:rsid w:val="001E7F55"/>
    <w:rsid w:val="001F1438"/>
    <w:rsid w:val="001F3362"/>
    <w:rsid w:val="001F3ABA"/>
    <w:rsid w:val="001F5BC2"/>
    <w:rsid w:val="001F5D85"/>
    <w:rsid w:val="001F6815"/>
    <w:rsid w:val="001F769C"/>
    <w:rsid w:val="00200187"/>
    <w:rsid w:val="0020301C"/>
    <w:rsid w:val="002052C8"/>
    <w:rsid w:val="002111D4"/>
    <w:rsid w:val="00211C34"/>
    <w:rsid w:val="002120C0"/>
    <w:rsid w:val="00212FD6"/>
    <w:rsid w:val="00213289"/>
    <w:rsid w:val="002134A1"/>
    <w:rsid w:val="00216251"/>
    <w:rsid w:val="00217B49"/>
    <w:rsid w:val="002218DF"/>
    <w:rsid w:val="00221A5C"/>
    <w:rsid w:val="002223E8"/>
    <w:rsid w:val="0022258F"/>
    <w:rsid w:val="00222876"/>
    <w:rsid w:val="00222CC8"/>
    <w:rsid w:val="0022354A"/>
    <w:rsid w:val="00223FA4"/>
    <w:rsid w:val="00224579"/>
    <w:rsid w:val="002303F2"/>
    <w:rsid w:val="00230CDB"/>
    <w:rsid w:val="002330A0"/>
    <w:rsid w:val="0023344D"/>
    <w:rsid w:val="0023624E"/>
    <w:rsid w:val="00236C46"/>
    <w:rsid w:val="00237746"/>
    <w:rsid w:val="00241770"/>
    <w:rsid w:val="0024388A"/>
    <w:rsid w:val="00245379"/>
    <w:rsid w:val="002472AB"/>
    <w:rsid w:val="002510A2"/>
    <w:rsid w:val="00251A19"/>
    <w:rsid w:val="00252603"/>
    <w:rsid w:val="00252889"/>
    <w:rsid w:val="002531A5"/>
    <w:rsid w:val="00255D58"/>
    <w:rsid w:val="002562F1"/>
    <w:rsid w:val="002565E2"/>
    <w:rsid w:val="002571B8"/>
    <w:rsid w:val="00257A61"/>
    <w:rsid w:val="00260904"/>
    <w:rsid w:val="002624E8"/>
    <w:rsid w:val="00263A5D"/>
    <w:rsid w:val="00265262"/>
    <w:rsid w:val="00265EEF"/>
    <w:rsid w:val="00265FF1"/>
    <w:rsid w:val="002663B1"/>
    <w:rsid w:val="00266CD6"/>
    <w:rsid w:val="00267293"/>
    <w:rsid w:val="00275167"/>
    <w:rsid w:val="002752D1"/>
    <w:rsid w:val="00276086"/>
    <w:rsid w:val="00276B41"/>
    <w:rsid w:val="002778CB"/>
    <w:rsid w:val="00277C31"/>
    <w:rsid w:val="002806A3"/>
    <w:rsid w:val="002830F9"/>
    <w:rsid w:val="0028327F"/>
    <w:rsid w:val="002841FF"/>
    <w:rsid w:val="00285E00"/>
    <w:rsid w:val="0028614A"/>
    <w:rsid w:val="00286CE1"/>
    <w:rsid w:val="00287722"/>
    <w:rsid w:val="00287AF6"/>
    <w:rsid w:val="00290257"/>
    <w:rsid w:val="002906EE"/>
    <w:rsid w:val="00291208"/>
    <w:rsid w:val="00293498"/>
    <w:rsid w:val="00294C8F"/>
    <w:rsid w:val="002950E1"/>
    <w:rsid w:val="002959DA"/>
    <w:rsid w:val="002A01A5"/>
    <w:rsid w:val="002A08FA"/>
    <w:rsid w:val="002A214F"/>
    <w:rsid w:val="002A3447"/>
    <w:rsid w:val="002A3595"/>
    <w:rsid w:val="002A372A"/>
    <w:rsid w:val="002A459D"/>
    <w:rsid w:val="002A57BC"/>
    <w:rsid w:val="002B0D58"/>
    <w:rsid w:val="002B16BF"/>
    <w:rsid w:val="002B3711"/>
    <w:rsid w:val="002B3925"/>
    <w:rsid w:val="002B41DE"/>
    <w:rsid w:val="002B48A6"/>
    <w:rsid w:val="002B6D8C"/>
    <w:rsid w:val="002B73FE"/>
    <w:rsid w:val="002C0FF5"/>
    <w:rsid w:val="002C245F"/>
    <w:rsid w:val="002C30A8"/>
    <w:rsid w:val="002C6640"/>
    <w:rsid w:val="002C719C"/>
    <w:rsid w:val="002D019D"/>
    <w:rsid w:val="002D15F3"/>
    <w:rsid w:val="002D175E"/>
    <w:rsid w:val="002D22C7"/>
    <w:rsid w:val="002D3104"/>
    <w:rsid w:val="002E175F"/>
    <w:rsid w:val="002E1DC6"/>
    <w:rsid w:val="002E350C"/>
    <w:rsid w:val="002E362B"/>
    <w:rsid w:val="002E4106"/>
    <w:rsid w:val="002E7C73"/>
    <w:rsid w:val="002F0128"/>
    <w:rsid w:val="002F03C1"/>
    <w:rsid w:val="002F1324"/>
    <w:rsid w:val="002F1AA3"/>
    <w:rsid w:val="002F1BA6"/>
    <w:rsid w:val="002F3A36"/>
    <w:rsid w:val="002F6803"/>
    <w:rsid w:val="002F714B"/>
    <w:rsid w:val="002F7778"/>
    <w:rsid w:val="002F7FBC"/>
    <w:rsid w:val="003002C4"/>
    <w:rsid w:val="00302E05"/>
    <w:rsid w:val="003030C8"/>
    <w:rsid w:val="00304DE0"/>
    <w:rsid w:val="00306CEA"/>
    <w:rsid w:val="00307630"/>
    <w:rsid w:val="0031077F"/>
    <w:rsid w:val="00311805"/>
    <w:rsid w:val="003124DF"/>
    <w:rsid w:val="00320384"/>
    <w:rsid w:val="00320547"/>
    <w:rsid w:val="00320D94"/>
    <w:rsid w:val="0032240D"/>
    <w:rsid w:val="00323886"/>
    <w:rsid w:val="00323C1D"/>
    <w:rsid w:val="003249E3"/>
    <w:rsid w:val="0032657B"/>
    <w:rsid w:val="00326D69"/>
    <w:rsid w:val="003308CE"/>
    <w:rsid w:val="0033105A"/>
    <w:rsid w:val="00335AEA"/>
    <w:rsid w:val="00336524"/>
    <w:rsid w:val="00337D7F"/>
    <w:rsid w:val="00345F4F"/>
    <w:rsid w:val="003464A0"/>
    <w:rsid w:val="00346554"/>
    <w:rsid w:val="0034760F"/>
    <w:rsid w:val="00351402"/>
    <w:rsid w:val="00351CCA"/>
    <w:rsid w:val="0035206C"/>
    <w:rsid w:val="0035244E"/>
    <w:rsid w:val="0035383A"/>
    <w:rsid w:val="00353876"/>
    <w:rsid w:val="00354EF5"/>
    <w:rsid w:val="00355705"/>
    <w:rsid w:val="00361045"/>
    <w:rsid w:val="003613A6"/>
    <w:rsid w:val="00363072"/>
    <w:rsid w:val="00364A6E"/>
    <w:rsid w:val="00364ED6"/>
    <w:rsid w:val="00366929"/>
    <w:rsid w:val="003674DB"/>
    <w:rsid w:val="00370060"/>
    <w:rsid w:val="003709DC"/>
    <w:rsid w:val="00370DA9"/>
    <w:rsid w:val="0037213C"/>
    <w:rsid w:val="00372EA8"/>
    <w:rsid w:val="003736CF"/>
    <w:rsid w:val="0037588C"/>
    <w:rsid w:val="00375EDB"/>
    <w:rsid w:val="00376BC1"/>
    <w:rsid w:val="00376CA1"/>
    <w:rsid w:val="00376E10"/>
    <w:rsid w:val="0037728C"/>
    <w:rsid w:val="003804E8"/>
    <w:rsid w:val="00381A47"/>
    <w:rsid w:val="00385946"/>
    <w:rsid w:val="00391665"/>
    <w:rsid w:val="00391942"/>
    <w:rsid w:val="0039372F"/>
    <w:rsid w:val="00393805"/>
    <w:rsid w:val="00394C2C"/>
    <w:rsid w:val="003965BA"/>
    <w:rsid w:val="00396A7F"/>
    <w:rsid w:val="003971A6"/>
    <w:rsid w:val="00397789"/>
    <w:rsid w:val="003A0074"/>
    <w:rsid w:val="003A09AB"/>
    <w:rsid w:val="003A0F0A"/>
    <w:rsid w:val="003A0FDB"/>
    <w:rsid w:val="003A13D9"/>
    <w:rsid w:val="003A1D75"/>
    <w:rsid w:val="003A244A"/>
    <w:rsid w:val="003A2D0E"/>
    <w:rsid w:val="003A6C3D"/>
    <w:rsid w:val="003A7259"/>
    <w:rsid w:val="003A7EDB"/>
    <w:rsid w:val="003B05B5"/>
    <w:rsid w:val="003B182B"/>
    <w:rsid w:val="003B3C6D"/>
    <w:rsid w:val="003B4380"/>
    <w:rsid w:val="003B4691"/>
    <w:rsid w:val="003B7016"/>
    <w:rsid w:val="003C02DA"/>
    <w:rsid w:val="003C0643"/>
    <w:rsid w:val="003C0662"/>
    <w:rsid w:val="003C3257"/>
    <w:rsid w:val="003C3E07"/>
    <w:rsid w:val="003D0681"/>
    <w:rsid w:val="003D0EF4"/>
    <w:rsid w:val="003D3603"/>
    <w:rsid w:val="003D3DF9"/>
    <w:rsid w:val="003D4722"/>
    <w:rsid w:val="003D4DBB"/>
    <w:rsid w:val="003D5879"/>
    <w:rsid w:val="003D60ED"/>
    <w:rsid w:val="003E0830"/>
    <w:rsid w:val="003E334C"/>
    <w:rsid w:val="003E3534"/>
    <w:rsid w:val="003E3AC2"/>
    <w:rsid w:val="003E446C"/>
    <w:rsid w:val="003E44A1"/>
    <w:rsid w:val="003F1CF3"/>
    <w:rsid w:val="003F1DA4"/>
    <w:rsid w:val="003F3866"/>
    <w:rsid w:val="003F392A"/>
    <w:rsid w:val="003F4686"/>
    <w:rsid w:val="003F66C2"/>
    <w:rsid w:val="00402A4C"/>
    <w:rsid w:val="004066D2"/>
    <w:rsid w:val="00406C80"/>
    <w:rsid w:val="0041052A"/>
    <w:rsid w:val="0041225C"/>
    <w:rsid w:val="00412492"/>
    <w:rsid w:val="0041286A"/>
    <w:rsid w:val="00413A49"/>
    <w:rsid w:val="004160DA"/>
    <w:rsid w:val="00416809"/>
    <w:rsid w:val="00420269"/>
    <w:rsid w:val="0042069A"/>
    <w:rsid w:val="00420901"/>
    <w:rsid w:val="004223C7"/>
    <w:rsid w:val="00422CE7"/>
    <w:rsid w:val="004230BA"/>
    <w:rsid w:val="004231B7"/>
    <w:rsid w:val="0042512C"/>
    <w:rsid w:val="00425783"/>
    <w:rsid w:val="00425A06"/>
    <w:rsid w:val="00425D05"/>
    <w:rsid w:val="00425E46"/>
    <w:rsid w:val="00427008"/>
    <w:rsid w:val="00427461"/>
    <w:rsid w:val="00430058"/>
    <w:rsid w:val="00431EE3"/>
    <w:rsid w:val="004320A4"/>
    <w:rsid w:val="00432277"/>
    <w:rsid w:val="00433C8F"/>
    <w:rsid w:val="00435A7D"/>
    <w:rsid w:val="00435ED6"/>
    <w:rsid w:val="004360F3"/>
    <w:rsid w:val="00436A94"/>
    <w:rsid w:val="004373E5"/>
    <w:rsid w:val="00441B3F"/>
    <w:rsid w:val="00441C44"/>
    <w:rsid w:val="004425E2"/>
    <w:rsid w:val="004437DE"/>
    <w:rsid w:val="00451765"/>
    <w:rsid w:val="00452EDA"/>
    <w:rsid w:val="00453785"/>
    <w:rsid w:val="00453A18"/>
    <w:rsid w:val="00454162"/>
    <w:rsid w:val="00455642"/>
    <w:rsid w:val="0045586F"/>
    <w:rsid w:val="004559B4"/>
    <w:rsid w:val="00455AB7"/>
    <w:rsid w:val="00455FD1"/>
    <w:rsid w:val="00456F82"/>
    <w:rsid w:val="00457A9C"/>
    <w:rsid w:val="00461274"/>
    <w:rsid w:val="004646AC"/>
    <w:rsid w:val="00470558"/>
    <w:rsid w:val="0047107A"/>
    <w:rsid w:val="004715F0"/>
    <w:rsid w:val="00472BBE"/>
    <w:rsid w:val="00475E50"/>
    <w:rsid w:val="004769A0"/>
    <w:rsid w:val="00476D64"/>
    <w:rsid w:val="004817F6"/>
    <w:rsid w:val="00481C2A"/>
    <w:rsid w:val="00482384"/>
    <w:rsid w:val="004835A7"/>
    <w:rsid w:val="00484729"/>
    <w:rsid w:val="004848B7"/>
    <w:rsid w:val="00485297"/>
    <w:rsid w:val="00485674"/>
    <w:rsid w:val="00486002"/>
    <w:rsid w:val="00486227"/>
    <w:rsid w:val="00491AD7"/>
    <w:rsid w:val="00491FFF"/>
    <w:rsid w:val="004920C7"/>
    <w:rsid w:val="00492482"/>
    <w:rsid w:val="004931C4"/>
    <w:rsid w:val="00493D24"/>
    <w:rsid w:val="004943ED"/>
    <w:rsid w:val="004971FA"/>
    <w:rsid w:val="0049767C"/>
    <w:rsid w:val="0049786D"/>
    <w:rsid w:val="00497CC3"/>
    <w:rsid w:val="004A1AA7"/>
    <w:rsid w:val="004A2AEA"/>
    <w:rsid w:val="004A2EE0"/>
    <w:rsid w:val="004A41AF"/>
    <w:rsid w:val="004A5474"/>
    <w:rsid w:val="004A5852"/>
    <w:rsid w:val="004A7B55"/>
    <w:rsid w:val="004B6901"/>
    <w:rsid w:val="004B69A9"/>
    <w:rsid w:val="004B74F4"/>
    <w:rsid w:val="004C1117"/>
    <w:rsid w:val="004C73CB"/>
    <w:rsid w:val="004D14F0"/>
    <w:rsid w:val="004D27BA"/>
    <w:rsid w:val="004D435F"/>
    <w:rsid w:val="004D4C54"/>
    <w:rsid w:val="004D6839"/>
    <w:rsid w:val="004D6E02"/>
    <w:rsid w:val="004E1682"/>
    <w:rsid w:val="004E25A0"/>
    <w:rsid w:val="004E2BC8"/>
    <w:rsid w:val="004E443D"/>
    <w:rsid w:val="004E47E0"/>
    <w:rsid w:val="004E4C2A"/>
    <w:rsid w:val="004E5756"/>
    <w:rsid w:val="004F06DB"/>
    <w:rsid w:val="004F140C"/>
    <w:rsid w:val="004F29EA"/>
    <w:rsid w:val="004F4B64"/>
    <w:rsid w:val="004F50D3"/>
    <w:rsid w:val="004F6559"/>
    <w:rsid w:val="004F7E83"/>
    <w:rsid w:val="00503C60"/>
    <w:rsid w:val="005043C2"/>
    <w:rsid w:val="00504B7A"/>
    <w:rsid w:val="00504D7B"/>
    <w:rsid w:val="00504E32"/>
    <w:rsid w:val="00505BE2"/>
    <w:rsid w:val="00507BE2"/>
    <w:rsid w:val="005159A8"/>
    <w:rsid w:val="00516EB6"/>
    <w:rsid w:val="005218B7"/>
    <w:rsid w:val="00521B75"/>
    <w:rsid w:val="0052320C"/>
    <w:rsid w:val="00526D31"/>
    <w:rsid w:val="005306C2"/>
    <w:rsid w:val="005307F2"/>
    <w:rsid w:val="00531E6C"/>
    <w:rsid w:val="00533AA0"/>
    <w:rsid w:val="0053507A"/>
    <w:rsid w:val="00535474"/>
    <w:rsid w:val="0053682C"/>
    <w:rsid w:val="00541FB9"/>
    <w:rsid w:val="0054219F"/>
    <w:rsid w:val="00542D13"/>
    <w:rsid w:val="00545FE6"/>
    <w:rsid w:val="0054726A"/>
    <w:rsid w:val="00547591"/>
    <w:rsid w:val="005504AA"/>
    <w:rsid w:val="0055251A"/>
    <w:rsid w:val="005528C1"/>
    <w:rsid w:val="005529A0"/>
    <w:rsid w:val="00552A62"/>
    <w:rsid w:val="005531C0"/>
    <w:rsid w:val="00555365"/>
    <w:rsid w:val="00561627"/>
    <w:rsid w:val="00561A24"/>
    <w:rsid w:val="00561CC0"/>
    <w:rsid w:val="00565066"/>
    <w:rsid w:val="005660CD"/>
    <w:rsid w:val="0056668A"/>
    <w:rsid w:val="00566C36"/>
    <w:rsid w:val="00571651"/>
    <w:rsid w:val="00572D19"/>
    <w:rsid w:val="00572E6E"/>
    <w:rsid w:val="00573C24"/>
    <w:rsid w:val="0057404E"/>
    <w:rsid w:val="0057480E"/>
    <w:rsid w:val="00574A49"/>
    <w:rsid w:val="00574A64"/>
    <w:rsid w:val="00574B44"/>
    <w:rsid w:val="00575A10"/>
    <w:rsid w:val="00575A8A"/>
    <w:rsid w:val="00576255"/>
    <w:rsid w:val="0057641C"/>
    <w:rsid w:val="005800DD"/>
    <w:rsid w:val="00581BCA"/>
    <w:rsid w:val="00582ABA"/>
    <w:rsid w:val="00583EFB"/>
    <w:rsid w:val="00584385"/>
    <w:rsid w:val="00585349"/>
    <w:rsid w:val="00585833"/>
    <w:rsid w:val="00585D48"/>
    <w:rsid w:val="005871CC"/>
    <w:rsid w:val="0059020B"/>
    <w:rsid w:val="00590A39"/>
    <w:rsid w:val="005921AE"/>
    <w:rsid w:val="005924A2"/>
    <w:rsid w:val="00593CBE"/>
    <w:rsid w:val="00595FDE"/>
    <w:rsid w:val="00597AA0"/>
    <w:rsid w:val="005A0EDE"/>
    <w:rsid w:val="005A18BB"/>
    <w:rsid w:val="005A424B"/>
    <w:rsid w:val="005A5899"/>
    <w:rsid w:val="005B1354"/>
    <w:rsid w:val="005B1901"/>
    <w:rsid w:val="005B265C"/>
    <w:rsid w:val="005B30B9"/>
    <w:rsid w:val="005B365E"/>
    <w:rsid w:val="005B5B86"/>
    <w:rsid w:val="005B60C9"/>
    <w:rsid w:val="005C17C7"/>
    <w:rsid w:val="005C194A"/>
    <w:rsid w:val="005C19AE"/>
    <w:rsid w:val="005C661B"/>
    <w:rsid w:val="005C7FC0"/>
    <w:rsid w:val="005D129E"/>
    <w:rsid w:val="005D3044"/>
    <w:rsid w:val="005D31CD"/>
    <w:rsid w:val="005D40AA"/>
    <w:rsid w:val="005D4831"/>
    <w:rsid w:val="005D5E99"/>
    <w:rsid w:val="005D76A6"/>
    <w:rsid w:val="005E2FB3"/>
    <w:rsid w:val="005E410C"/>
    <w:rsid w:val="005E6724"/>
    <w:rsid w:val="005E6963"/>
    <w:rsid w:val="005E7994"/>
    <w:rsid w:val="005E7E23"/>
    <w:rsid w:val="005F0126"/>
    <w:rsid w:val="005F06AF"/>
    <w:rsid w:val="005F075E"/>
    <w:rsid w:val="005F1108"/>
    <w:rsid w:val="005F21F8"/>
    <w:rsid w:val="005F23F2"/>
    <w:rsid w:val="005F4813"/>
    <w:rsid w:val="005F51BB"/>
    <w:rsid w:val="005F532B"/>
    <w:rsid w:val="006000F6"/>
    <w:rsid w:val="0060034A"/>
    <w:rsid w:val="00600455"/>
    <w:rsid w:val="00600D17"/>
    <w:rsid w:val="00602111"/>
    <w:rsid w:val="00602755"/>
    <w:rsid w:val="00603186"/>
    <w:rsid w:val="006039D8"/>
    <w:rsid w:val="00603F88"/>
    <w:rsid w:val="00606700"/>
    <w:rsid w:val="00607352"/>
    <w:rsid w:val="00610656"/>
    <w:rsid w:val="00612008"/>
    <w:rsid w:val="00615265"/>
    <w:rsid w:val="00615D40"/>
    <w:rsid w:val="00616946"/>
    <w:rsid w:val="00622915"/>
    <w:rsid w:val="00623C27"/>
    <w:rsid w:val="006244F1"/>
    <w:rsid w:val="00625574"/>
    <w:rsid w:val="006257EA"/>
    <w:rsid w:val="006274FB"/>
    <w:rsid w:val="00627A38"/>
    <w:rsid w:val="00631300"/>
    <w:rsid w:val="006317DB"/>
    <w:rsid w:val="0063235E"/>
    <w:rsid w:val="00632853"/>
    <w:rsid w:val="00632A5B"/>
    <w:rsid w:val="00632EC4"/>
    <w:rsid w:val="0063577C"/>
    <w:rsid w:val="00636228"/>
    <w:rsid w:val="00636B38"/>
    <w:rsid w:val="006406A9"/>
    <w:rsid w:val="00640A4B"/>
    <w:rsid w:val="00641537"/>
    <w:rsid w:val="00641881"/>
    <w:rsid w:val="00641E7A"/>
    <w:rsid w:val="00646EF6"/>
    <w:rsid w:val="0065136C"/>
    <w:rsid w:val="00654EDF"/>
    <w:rsid w:val="0065581F"/>
    <w:rsid w:val="00657D64"/>
    <w:rsid w:val="0066067C"/>
    <w:rsid w:val="00661242"/>
    <w:rsid w:val="00661658"/>
    <w:rsid w:val="00662694"/>
    <w:rsid w:val="006637AF"/>
    <w:rsid w:val="006649B7"/>
    <w:rsid w:val="006733BA"/>
    <w:rsid w:val="00674EDE"/>
    <w:rsid w:val="00675020"/>
    <w:rsid w:val="00676B49"/>
    <w:rsid w:val="00676F4C"/>
    <w:rsid w:val="00677429"/>
    <w:rsid w:val="00677539"/>
    <w:rsid w:val="00680609"/>
    <w:rsid w:val="00680E8A"/>
    <w:rsid w:val="00680F6F"/>
    <w:rsid w:val="00681AF5"/>
    <w:rsid w:val="00683BB9"/>
    <w:rsid w:val="00686DC6"/>
    <w:rsid w:val="006872F0"/>
    <w:rsid w:val="00691BAA"/>
    <w:rsid w:val="0069341A"/>
    <w:rsid w:val="006945BB"/>
    <w:rsid w:val="00695889"/>
    <w:rsid w:val="006960AF"/>
    <w:rsid w:val="006963FB"/>
    <w:rsid w:val="006A24B2"/>
    <w:rsid w:val="006A3FFF"/>
    <w:rsid w:val="006A62E7"/>
    <w:rsid w:val="006A6867"/>
    <w:rsid w:val="006B09F8"/>
    <w:rsid w:val="006B0D07"/>
    <w:rsid w:val="006B0D90"/>
    <w:rsid w:val="006B29D6"/>
    <w:rsid w:val="006B2C9D"/>
    <w:rsid w:val="006B45C9"/>
    <w:rsid w:val="006B5DF0"/>
    <w:rsid w:val="006B6FED"/>
    <w:rsid w:val="006B7A38"/>
    <w:rsid w:val="006B7C78"/>
    <w:rsid w:val="006C072B"/>
    <w:rsid w:val="006C0FB9"/>
    <w:rsid w:val="006C10EE"/>
    <w:rsid w:val="006C137A"/>
    <w:rsid w:val="006C1F84"/>
    <w:rsid w:val="006C2DC3"/>
    <w:rsid w:val="006C3149"/>
    <w:rsid w:val="006C3877"/>
    <w:rsid w:val="006C4EB0"/>
    <w:rsid w:val="006C64B8"/>
    <w:rsid w:val="006C75E3"/>
    <w:rsid w:val="006C7D94"/>
    <w:rsid w:val="006D215E"/>
    <w:rsid w:val="006D2E85"/>
    <w:rsid w:val="006D5123"/>
    <w:rsid w:val="006D5517"/>
    <w:rsid w:val="006D67CC"/>
    <w:rsid w:val="006D684D"/>
    <w:rsid w:val="006D7298"/>
    <w:rsid w:val="006E0CAF"/>
    <w:rsid w:val="006E1996"/>
    <w:rsid w:val="006E1B9F"/>
    <w:rsid w:val="006E20C7"/>
    <w:rsid w:val="006E298A"/>
    <w:rsid w:val="006E5CCC"/>
    <w:rsid w:val="006E6EAF"/>
    <w:rsid w:val="006E72EF"/>
    <w:rsid w:val="006F18A1"/>
    <w:rsid w:val="006F1E76"/>
    <w:rsid w:val="006F293B"/>
    <w:rsid w:val="006F2DB0"/>
    <w:rsid w:val="006F3EC0"/>
    <w:rsid w:val="006F6670"/>
    <w:rsid w:val="00701A27"/>
    <w:rsid w:val="0070335F"/>
    <w:rsid w:val="007047E5"/>
    <w:rsid w:val="00705583"/>
    <w:rsid w:val="00705AFC"/>
    <w:rsid w:val="0070641C"/>
    <w:rsid w:val="00707A1C"/>
    <w:rsid w:val="00712DD3"/>
    <w:rsid w:val="007136B4"/>
    <w:rsid w:val="00713EAB"/>
    <w:rsid w:val="007148C4"/>
    <w:rsid w:val="00715303"/>
    <w:rsid w:val="00715A3F"/>
    <w:rsid w:val="007171E3"/>
    <w:rsid w:val="007172F8"/>
    <w:rsid w:val="00717F1B"/>
    <w:rsid w:val="00720699"/>
    <w:rsid w:val="00721B54"/>
    <w:rsid w:val="00722403"/>
    <w:rsid w:val="00724FCF"/>
    <w:rsid w:val="00725535"/>
    <w:rsid w:val="0072558D"/>
    <w:rsid w:val="007262B3"/>
    <w:rsid w:val="0072660E"/>
    <w:rsid w:val="00727D93"/>
    <w:rsid w:val="00727E11"/>
    <w:rsid w:val="00727EFB"/>
    <w:rsid w:val="00730AFE"/>
    <w:rsid w:val="00730D38"/>
    <w:rsid w:val="00731781"/>
    <w:rsid w:val="007336CD"/>
    <w:rsid w:val="007350F9"/>
    <w:rsid w:val="00735390"/>
    <w:rsid w:val="0073568B"/>
    <w:rsid w:val="0073572E"/>
    <w:rsid w:val="007359E2"/>
    <w:rsid w:val="00735DEB"/>
    <w:rsid w:val="00736B73"/>
    <w:rsid w:val="00736BE8"/>
    <w:rsid w:val="0073702D"/>
    <w:rsid w:val="00737453"/>
    <w:rsid w:val="007375B7"/>
    <w:rsid w:val="00737847"/>
    <w:rsid w:val="007400C5"/>
    <w:rsid w:val="00740A21"/>
    <w:rsid w:val="0074136F"/>
    <w:rsid w:val="00741A24"/>
    <w:rsid w:val="0074203B"/>
    <w:rsid w:val="0074270F"/>
    <w:rsid w:val="00742C5C"/>
    <w:rsid w:val="00742E7D"/>
    <w:rsid w:val="00744250"/>
    <w:rsid w:val="007450AF"/>
    <w:rsid w:val="00745586"/>
    <w:rsid w:val="0074647C"/>
    <w:rsid w:val="00747224"/>
    <w:rsid w:val="00750353"/>
    <w:rsid w:val="00750BEF"/>
    <w:rsid w:val="00752143"/>
    <w:rsid w:val="0075229F"/>
    <w:rsid w:val="00752C5A"/>
    <w:rsid w:val="00753D18"/>
    <w:rsid w:val="00753F57"/>
    <w:rsid w:val="00754A7B"/>
    <w:rsid w:val="007565E8"/>
    <w:rsid w:val="00756EAB"/>
    <w:rsid w:val="007570C5"/>
    <w:rsid w:val="00757EBD"/>
    <w:rsid w:val="00761721"/>
    <w:rsid w:val="007618E9"/>
    <w:rsid w:val="0076232D"/>
    <w:rsid w:val="00763B14"/>
    <w:rsid w:val="00764EFF"/>
    <w:rsid w:val="0076581D"/>
    <w:rsid w:val="00765F61"/>
    <w:rsid w:val="0076697F"/>
    <w:rsid w:val="00772385"/>
    <w:rsid w:val="00772D81"/>
    <w:rsid w:val="00774922"/>
    <w:rsid w:val="00776DB8"/>
    <w:rsid w:val="0078147E"/>
    <w:rsid w:val="00783EBD"/>
    <w:rsid w:val="007842DB"/>
    <w:rsid w:val="0078432F"/>
    <w:rsid w:val="00784A46"/>
    <w:rsid w:val="00785042"/>
    <w:rsid w:val="00785359"/>
    <w:rsid w:val="00785371"/>
    <w:rsid w:val="00785630"/>
    <w:rsid w:val="00792536"/>
    <w:rsid w:val="007930F7"/>
    <w:rsid w:val="00795398"/>
    <w:rsid w:val="007964BB"/>
    <w:rsid w:val="00796BDC"/>
    <w:rsid w:val="0079777B"/>
    <w:rsid w:val="007977AA"/>
    <w:rsid w:val="007A0BCA"/>
    <w:rsid w:val="007A10FC"/>
    <w:rsid w:val="007A21A3"/>
    <w:rsid w:val="007A2DBD"/>
    <w:rsid w:val="007A39E8"/>
    <w:rsid w:val="007A3D61"/>
    <w:rsid w:val="007A5337"/>
    <w:rsid w:val="007A651B"/>
    <w:rsid w:val="007A7BB0"/>
    <w:rsid w:val="007B00D4"/>
    <w:rsid w:val="007B06B2"/>
    <w:rsid w:val="007B18E3"/>
    <w:rsid w:val="007B1D92"/>
    <w:rsid w:val="007B3A7D"/>
    <w:rsid w:val="007B438A"/>
    <w:rsid w:val="007B4442"/>
    <w:rsid w:val="007B444E"/>
    <w:rsid w:val="007B4A18"/>
    <w:rsid w:val="007B6AEF"/>
    <w:rsid w:val="007B72FA"/>
    <w:rsid w:val="007B7F16"/>
    <w:rsid w:val="007C1A75"/>
    <w:rsid w:val="007C264A"/>
    <w:rsid w:val="007C26B9"/>
    <w:rsid w:val="007C6A2E"/>
    <w:rsid w:val="007D066B"/>
    <w:rsid w:val="007D08F7"/>
    <w:rsid w:val="007D1D7D"/>
    <w:rsid w:val="007D58CE"/>
    <w:rsid w:val="007D6639"/>
    <w:rsid w:val="007D6C12"/>
    <w:rsid w:val="007D6C48"/>
    <w:rsid w:val="007D7572"/>
    <w:rsid w:val="007D76D0"/>
    <w:rsid w:val="007E086D"/>
    <w:rsid w:val="007E17D6"/>
    <w:rsid w:val="007E1D80"/>
    <w:rsid w:val="007E252D"/>
    <w:rsid w:val="007E43BA"/>
    <w:rsid w:val="007E4596"/>
    <w:rsid w:val="007E45CB"/>
    <w:rsid w:val="007E465F"/>
    <w:rsid w:val="007E4EB1"/>
    <w:rsid w:val="007E5C9F"/>
    <w:rsid w:val="007E6675"/>
    <w:rsid w:val="007F0FD3"/>
    <w:rsid w:val="007F1C62"/>
    <w:rsid w:val="007F4F5B"/>
    <w:rsid w:val="007F550C"/>
    <w:rsid w:val="007F6284"/>
    <w:rsid w:val="007F6CF9"/>
    <w:rsid w:val="007F7818"/>
    <w:rsid w:val="00800E61"/>
    <w:rsid w:val="00803808"/>
    <w:rsid w:val="00804D9E"/>
    <w:rsid w:val="008055EF"/>
    <w:rsid w:val="0080721C"/>
    <w:rsid w:val="00810930"/>
    <w:rsid w:val="00814BA8"/>
    <w:rsid w:val="00814D92"/>
    <w:rsid w:val="00815A8F"/>
    <w:rsid w:val="00816449"/>
    <w:rsid w:val="00823ABC"/>
    <w:rsid w:val="00823B15"/>
    <w:rsid w:val="00824D18"/>
    <w:rsid w:val="00825BF4"/>
    <w:rsid w:val="0082755D"/>
    <w:rsid w:val="00831E0C"/>
    <w:rsid w:val="00833044"/>
    <w:rsid w:val="00835110"/>
    <w:rsid w:val="00835A1E"/>
    <w:rsid w:val="00842718"/>
    <w:rsid w:val="00842A01"/>
    <w:rsid w:val="0084345C"/>
    <w:rsid w:val="00844297"/>
    <w:rsid w:val="00844B32"/>
    <w:rsid w:val="00845E05"/>
    <w:rsid w:val="00845F4F"/>
    <w:rsid w:val="00846054"/>
    <w:rsid w:val="008469FD"/>
    <w:rsid w:val="008507E4"/>
    <w:rsid w:val="008511C1"/>
    <w:rsid w:val="00851DD1"/>
    <w:rsid w:val="008520DA"/>
    <w:rsid w:val="008528B9"/>
    <w:rsid w:val="00852C94"/>
    <w:rsid w:val="008541F7"/>
    <w:rsid w:val="0085589C"/>
    <w:rsid w:val="00855BE2"/>
    <w:rsid w:val="0085641B"/>
    <w:rsid w:val="00856B66"/>
    <w:rsid w:val="00856F26"/>
    <w:rsid w:val="0086191D"/>
    <w:rsid w:val="00862056"/>
    <w:rsid w:val="0086337B"/>
    <w:rsid w:val="008634C5"/>
    <w:rsid w:val="00864D80"/>
    <w:rsid w:val="00865FE0"/>
    <w:rsid w:val="008660E5"/>
    <w:rsid w:val="00870219"/>
    <w:rsid w:val="0087262F"/>
    <w:rsid w:val="00872868"/>
    <w:rsid w:val="0087331F"/>
    <w:rsid w:val="008737B1"/>
    <w:rsid w:val="0087428D"/>
    <w:rsid w:val="008801EE"/>
    <w:rsid w:val="008813F4"/>
    <w:rsid w:val="00882A0D"/>
    <w:rsid w:val="00883E60"/>
    <w:rsid w:val="00884A67"/>
    <w:rsid w:val="00886189"/>
    <w:rsid w:val="00886779"/>
    <w:rsid w:val="008869F8"/>
    <w:rsid w:val="00887559"/>
    <w:rsid w:val="008911DE"/>
    <w:rsid w:val="00891BC7"/>
    <w:rsid w:val="0089281F"/>
    <w:rsid w:val="0089471C"/>
    <w:rsid w:val="00894A75"/>
    <w:rsid w:val="008952F2"/>
    <w:rsid w:val="00895362"/>
    <w:rsid w:val="0089569D"/>
    <w:rsid w:val="008A0DAC"/>
    <w:rsid w:val="008A1080"/>
    <w:rsid w:val="008A1754"/>
    <w:rsid w:val="008A1F82"/>
    <w:rsid w:val="008A3A5A"/>
    <w:rsid w:val="008A49AE"/>
    <w:rsid w:val="008A6AE8"/>
    <w:rsid w:val="008A7B23"/>
    <w:rsid w:val="008B0B9D"/>
    <w:rsid w:val="008B2767"/>
    <w:rsid w:val="008B2BA0"/>
    <w:rsid w:val="008B4C6E"/>
    <w:rsid w:val="008B522D"/>
    <w:rsid w:val="008B5C07"/>
    <w:rsid w:val="008B5CEC"/>
    <w:rsid w:val="008B67A5"/>
    <w:rsid w:val="008B7B85"/>
    <w:rsid w:val="008C0BDE"/>
    <w:rsid w:val="008C1B4A"/>
    <w:rsid w:val="008C241E"/>
    <w:rsid w:val="008C2829"/>
    <w:rsid w:val="008C287C"/>
    <w:rsid w:val="008C351D"/>
    <w:rsid w:val="008C414A"/>
    <w:rsid w:val="008C68E3"/>
    <w:rsid w:val="008C7DF8"/>
    <w:rsid w:val="008C7E75"/>
    <w:rsid w:val="008D0B87"/>
    <w:rsid w:val="008D142D"/>
    <w:rsid w:val="008D1CED"/>
    <w:rsid w:val="008D3BA6"/>
    <w:rsid w:val="008D4095"/>
    <w:rsid w:val="008D53B7"/>
    <w:rsid w:val="008D69C1"/>
    <w:rsid w:val="008D71D3"/>
    <w:rsid w:val="008D763C"/>
    <w:rsid w:val="008E1B5E"/>
    <w:rsid w:val="008E3F51"/>
    <w:rsid w:val="008E4064"/>
    <w:rsid w:val="008E6659"/>
    <w:rsid w:val="008E6834"/>
    <w:rsid w:val="008E7DA0"/>
    <w:rsid w:val="008F0BB4"/>
    <w:rsid w:val="008F181F"/>
    <w:rsid w:val="008F2429"/>
    <w:rsid w:val="008F3D74"/>
    <w:rsid w:val="008F43EB"/>
    <w:rsid w:val="008F6004"/>
    <w:rsid w:val="008F6277"/>
    <w:rsid w:val="008F6B05"/>
    <w:rsid w:val="00900FDF"/>
    <w:rsid w:val="00901260"/>
    <w:rsid w:val="00901643"/>
    <w:rsid w:val="00902C69"/>
    <w:rsid w:val="00902E8A"/>
    <w:rsid w:val="0090334C"/>
    <w:rsid w:val="00903E71"/>
    <w:rsid w:val="00905496"/>
    <w:rsid w:val="00905755"/>
    <w:rsid w:val="00905857"/>
    <w:rsid w:val="00905C5E"/>
    <w:rsid w:val="00905D2A"/>
    <w:rsid w:val="00905D37"/>
    <w:rsid w:val="009072DD"/>
    <w:rsid w:val="009077AD"/>
    <w:rsid w:val="009105C7"/>
    <w:rsid w:val="009118D7"/>
    <w:rsid w:val="00912B82"/>
    <w:rsid w:val="00912C1E"/>
    <w:rsid w:val="00914908"/>
    <w:rsid w:val="00915450"/>
    <w:rsid w:val="00915695"/>
    <w:rsid w:val="00915A2C"/>
    <w:rsid w:val="00915C00"/>
    <w:rsid w:val="00917045"/>
    <w:rsid w:val="00917B9A"/>
    <w:rsid w:val="009206A8"/>
    <w:rsid w:val="009208C0"/>
    <w:rsid w:val="00923B04"/>
    <w:rsid w:val="00924004"/>
    <w:rsid w:val="00924310"/>
    <w:rsid w:val="009258E7"/>
    <w:rsid w:val="009277BD"/>
    <w:rsid w:val="00930195"/>
    <w:rsid w:val="00930A08"/>
    <w:rsid w:val="00932E3D"/>
    <w:rsid w:val="00932E64"/>
    <w:rsid w:val="00933314"/>
    <w:rsid w:val="00935BBD"/>
    <w:rsid w:val="00936210"/>
    <w:rsid w:val="0093643B"/>
    <w:rsid w:val="00942378"/>
    <w:rsid w:val="00942C65"/>
    <w:rsid w:val="009434AB"/>
    <w:rsid w:val="00943DD7"/>
    <w:rsid w:val="00944051"/>
    <w:rsid w:val="00945B14"/>
    <w:rsid w:val="00945C83"/>
    <w:rsid w:val="009465E8"/>
    <w:rsid w:val="00946672"/>
    <w:rsid w:val="00950F01"/>
    <w:rsid w:val="00952351"/>
    <w:rsid w:val="00952779"/>
    <w:rsid w:val="009527B5"/>
    <w:rsid w:val="0095293F"/>
    <w:rsid w:val="009563F9"/>
    <w:rsid w:val="00956409"/>
    <w:rsid w:val="0095736B"/>
    <w:rsid w:val="00957F8F"/>
    <w:rsid w:val="0096235C"/>
    <w:rsid w:val="0096265F"/>
    <w:rsid w:val="00964A2D"/>
    <w:rsid w:val="00964B57"/>
    <w:rsid w:val="00965F20"/>
    <w:rsid w:val="00966A9C"/>
    <w:rsid w:val="00966F06"/>
    <w:rsid w:val="009712BD"/>
    <w:rsid w:val="00971C26"/>
    <w:rsid w:val="00973F3F"/>
    <w:rsid w:val="00974035"/>
    <w:rsid w:val="00974AC2"/>
    <w:rsid w:val="00977761"/>
    <w:rsid w:val="00977A03"/>
    <w:rsid w:val="009800D4"/>
    <w:rsid w:val="00980717"/>
    <w:rsid w:val="00981FE2"/>
    <w:rsid w:val="00982959"/>
    <w:rsid w:val="00982BA4"/>
    <w:rsid w:val="00983230"/>
    <w:rsid w:val="00985DE8"/>
    <w:rsid w:val="00986388"/>
    <w:rsid w:val="00987B8E"/>
    <w:rsid w:val="009917CE"/>
    <w:rsid w:val="009931AC"/>
    <w:rsid w:val="00993E6B"/>
    <w:rsid w:val="00995B90"/>
    <w:rsid w:val="0099670E"/>
    <w:rsid w:val="009A4D6E"/>
    <w:rsid w:val="009A5A8E"/>
    <w:rsid w:val="009B08F1"/>
    <w:rsid w:val="009B0AEB"/>
    <w:rsid w:val="009B1014"/>
    <w:rsid w:val="009B21C2"/>
    <w:rsid w:val="009B2507"/>
    <w:rsid w:val="009B265D"/>
    <w:rsid w:val="009B50AF"/>
    <w:rsid w:val="009B55BD"/>
    <w:rsid w:val="009B64F2"/>
    <w:rsid w:val="009C338A"/>
    <w:rsid w:val="009C54E7"/>
    <w:rsid w:val="009C6818"/>
    <w:rsid w:val="009C6F76"/>
    <w:rsid w:val="009C7F0A"/>
    <w:rsid w:val="009D0997"/>
    <w:rsid w:val="009D0BC0"/>
    <w:rsid w:val="009D1D3E"/>
    <w:rsid w:val="009D2954"/>
    <w:rsid w:val="009D45C9"/>
    <w:rsid w:val="009E0253"/>
    <w:rsid w:val="009E0DC4"/>
    <w:rsid w:val="009E10FD"/>
    <w:rsid w:val="009E125A"/>
    <w:rsid w:val="009E287A"/>
    <w:rsid w:val="009E2CF4"/>
    <w:rsid w:val="009E2E89"/>
    <w:rsid w:val="009E41C0"/>
    <w:rsid w:val="009E449B"/>
    <w:rsid w:val="009E665B"/>
    <w:rsid w:val="009E6FF7"/>
    <w:rsid w:val="009F0F05"/>
    <w:rsid w:val="009F1003"/>
    <w:rsid w:val="009F2024"/>
    <w:rsid w:val="009F278C"/>
    <w:rsid w:val="009F4611"/>
    <w:rsid w:val="009F4E4A"/>
    <w:rsid w:val="009F56AC"/>
    <w:rsid w:val="009F57A5"/>
    <w:rsid w:val="009F5B59"/>
    <w:rsid w:val="00A009E9"/>
    <w:rsid w:val="00A00EF7"/>
    <w:rsid w:val="00A01263"/>
    <w:rsid w:val="00A0127D"/>
    <w:rsid w:val="00A022A8"/>
    <w:rsid w:val="00A03C60"/>
    <w:rsid w:val="00A03ED4"/>
    <w:rsid w:val="00A053E4"/>
    <w:rsid w:val="00A05CB3"/>
    <w:rsid w:val="00A06CC6"/>
    <w:rsid w:val="00A107F8"/>
    <w:rsid w:val="00A115B5"/>
    <w:rsid w:val="00A11A44"/>
    <w:rsid w:val="00A1268C"/>
    <w:rsid w:val="00A12A3E"/>
    <w:rsid w:val="00A1341B"/>
    <w:rsid w:val="00A14862"/>
    <w:rsid w:val="00A154F4"/>
    <w:rsid w:val="00A15A8B"/>
    <w:rsid w:val="00A15CEA"/>
    <w:rsid w:val="00A16119"/>
    <w:rsid w:val="00A17022"/>
    <w:rsid w:val="00A20FBE"/>
    <w:rsid w:val="00A21A6A"/>
    <w:rsid w:val="00A22967"/>
    <w:rsid w:val="00A22ACD"/>
    <w:rsid w:val="00A23CC6"/>
    <w:rsid w:val="00A25297"/>
    <w:rsid w:val="00A254E0"/>
    <w:rsid w:val="00A25DC7"/>
    <w:rsid w:val="00A277E9"/>
    <w:rsid w:val="00A30B95"/>
    <w:rsid w:val="00A31AEF"/>
    <w:rsid w:val="00A3247F"/>
    <w:rsid w:val="00A32790"/>
    <w:rsid w:val="00A33826"/>
    <w:rsid w:val="00A33A0F"/>
    <w:rsid w:val="00A33FE8"/>
    <w:rsid w:val="00A34F2C"/>
    <w:rsid w:val="00A36F65"/>
    <w:rsid w:val="00A405FB"/>
    <w:rsid w:val="00A41BCE"/>
    <w:rsid w:val="00A43F80"/>
    <w:rsid w:val="00A44551"/>
    <w:rsid w:val="00A44F4C"/>
    <w:rsid w:val="00A44FAF"/>
    <w:rsid w:val="00A45566"/>
    <w:rsid w:val="00A45770"/>
    <w:rsid w:val="00A46806"/>
    <w:rsid w:val="00A46C9E"/>
    <w:rsid w:val="00A46E1A"/>
    <w:rsid w:val="00A50EC6"/>
    <w:rsid w:val="00A526E8"/>
    <w:rsid w:val="00A53C14"/>
    <w:rsid w:val="00A547EB"/>
    <w:rsid w:val="00A55DB0"/>
    <w:rsid w:val="00A56032"/>
    <w:rsid w:val="00A6022E"/>
    <w:rsid w:val="00A644D7"/>
    <w:rsid w:val="00A64525"/>
    <w:rsid w:val="00A64E33"/>
    <w:rsid w:val="00A667F8"/>
    <w:rsid w:val="00A66C08"/>
    <w:rsid w:val="00A673E0"/>
    <w:rsid w:val="00A6747F"/>
    <w:rsid w:val="00A70757"/>
    <w:rsid w:val="00A71DAE"/>
    <w:rsid w:val="00A72497"/>
    <w:rsid w:val="00A7310C"/>
    <w:rsid w:val="00A7361B"/>
    <w:rsid w:val="00A74BCB"/>
    <w:rsid w:val="00A7560A"/>
    <w:rsid w:val="00A7635F"/>
    <w:rsid w:val="00A765BE"/>
    <w:rsid w:val="00A76AA2"/>
    <w:rsid w:val="00A7790B"/>
    <w:rsid w:val="00A77E26"/>
    <w:rsid w:val="00A80957"/>
    <w:rsid w:val="00A80E76"/>
    <w:rsid w:val="00A82D31"/>
    <w:rsid w:val="00A82D59"/>
    <w:rsid w:val="00A82EC6"/>
    <w:rsid w:val="00A82F8D"/>
    <w:rsid w:val="00A841D0"/>
    <w:rsid w:val="00A85B81"/>
    <w:rsid w:val="00A85CE8"/>
    <w:rsid w:val="00A85E9D"/>
    <w:rsid w:val="00A85F04"/>
    <w:rsid w:val="00A86ADD"/>
    <w:rsid w:val="00A86E09"/>
    <w:rsid w:val="00A87CF7"/>
    <w:rsid w:val="00A90143"/>
    <w:rsid w:val="00A91D5C"/>
    <w:rsid w:val="00A92069"/>
    <w:rsid w:val="00A923A1"/>
    <w:rsid w:val="00A929C9"/>
    <w:rsid w:val="00A96354"/>
    <w:rsid w:val="00A97324"/>
    <w:rsid w:val="00A97BA0"/>
    <w:rsid w:val="00A97C54"/>
    <w:rsid w:val="00AA1F8E"/>
    <w:rsid w:val="00AA2696"/>
    <w:rsid w:val="00AA65BC"/>
    <w:rsid w:val="00AA6FE2"/>
    <w:rsid w:val="00AA7AB4"/>
    <w:rsid w:val="00AB2AE1"/>
    <w:rsid w:val="00AB348A"/>
    <w:rsid w:val="00AB3E5E"/>
    <w:rsid w:val="00AB5550"/>
    <w:rsid w:val="00AB5726"/>
    <w:rsid w:val="00AB60AC"/>
    <w:rsid w:val="00AB68C6"/>
    <w:rsid w:val="00AB6C81"/>
    <w:rsid w:val="00AB6D35"/>
    <w:rsid w:val="00AC0171"/>
    <w:rsid w:val="00AC08D2"/>
    <w:rsid w:val="00AC15CC"/>
    <w:rsid w:val="00AC15D1"/>
    <w:rsid w:val="00AC2705"/>
    <w:rsid w:val="00AC2D7C"/>
    <w:rsid w:val="00AC3111"/>
    <w:rsid w:val="00AC3864"/>
    <w:rsid w:val="00AC74F5"/>
    <w:rsid w:val="00AC77EC"/>
    <w:rsid w:val="00AC7934"/>
    <w:rsid w:val="00AD22A3"/>
    <w:rsid w:val="00AD5C90"/>
    <w:rsid w:val="00AD6AD5"/>
    <w:rsid w:val="00AD7C07"/>
    <w:rsid w:val="00AE0319"/>
    <w:rsid w:val="00AE05CC"/>
    <w:rsid w:val="00AE1D85"/>
    <w:rsid w:val="00AE1E93"/>
    <w:rsid w:val="00AE4455"/>
    <w:rsid w:val="00AE5CC9"/>
    <w:rsid w:val="00AE6A1B"/>
    <w:rsid w:val="00AE71C5"/>
    <w:rsid w:val="00AF11AA"/>
    <w:rsid w:val="00AF208E"/>
    <w:rsid w:val="00AF2612"/>
    <w:rsid w:val="00AF3972"/>
    <w:rsid w:val="00AF3EFC"/>
    <w:rsid w:val="00AF50F1"/>
    <w:rsid w:val="00B01839"/>
    <w:rsid w:val="00B01C7C"/>
    <w:rsid w:val="00B02761"/>
    <w:rsid w:val="00B02763"/>
    <w:rsid w:val="00B03408"/>
    <w:rsid w:val="00B03A2F"/>
    <w:rsid w:val="00B03DB4"/>
    <w:rsid w:val="00B042BD"/>
    <w:rsid w:val="00B047BC"/>
    <w:rsid w:val="00B04D7B"/>
    <w:rsid w:val="00B053D1"/>
    <w:rsid w:val="00B0602D"/>
    <w:rsid w:val="00B1024D"/>
    <w:rsid w:val="00B10546"/>
    <w:rsid w:val="00B11071"/>
    <w:rsid w:val="00B13C36"/>
    <w:rsid w:val="00B147D6"/>
    <w:rsid w:val="00B14A3A"/>
    <w:rsid w:val="00B14D41"/>
    <w:rsid w:val="00B1726B"/>
    <w:rsid w:val="00B17ED5"/>
    <w:rsid w:val="00B202EE"/>
    <w:rsid w:val="00B2034B"/>
    <w:rsid w:val="00B22DBC"/>
    <w:rsid w:val="00B2337D"/>
    <w:rsid w:val="00B2498E"/>
    <w:rsid w:val="00B24DBA"/>
    <w:rsid w:val="00B26142"/>
    <w:rsid w:val="00B26678"/>
    <w:rsid w:val="00B30CA5"/>
    <w:rsid w:val="00B30FAC"/>
    <w:rsid w:val="00B3159E"/>
    <w:rsid w:val="00B31B42"/>
    <w:rsid w:val="00B32393"/>
    <w:rsid w:val="00B32555"/>
    <w:rsid w:val="00B3286F"/>
    <w:rsid w:val="00B3310F"/>
    <w:rsid w:val="00B33118"/>
    <w:rsid w:val="00B34EF6"/>
    <w:rsid w:val="00B361B6"/>
    <w:rsid w:val="00B411CF"/>
    <w:rsid w:val="00B43932"/>
    <w:rsid w:val="00B46308"/>
    <w:rsid w:val="00B47126"/>
    <w:rsid w:val="00B47254"/>
    <w:rsid w:val="00B47264"/>
    <w:rsid w:val="00B47A2E"/>
    <w:rsid w:val="00B516C7"/>
    <w:rsid w:val="00B51BAE"/>
    <w:rsid w:val="00B53F72"/>
    <w:rsid w:val="00B54DAF"/>
    <w:rsid w:val="00B552E7"/>
    <w:rsid w:val="00B565DE"/>
    <w:rsid w:val="00B5740D"/>
    <w:rsid w:val="00B603A8"/>
    <w:rsid w:val="00B62F52"/>
    <w:rsid w:val="00B664B6"/>
    <w:rsid w:val="00B667E2"/>
    <w:rsid w:val="00B6683C"/>
    <w:rsid w:val="00B66D7D"/>
    <w:rsid w:val="00B70129"/>
    <w:rsid w:val="00B71284"/>
    <w:rsid w:val="00B75147"/>
    <w:rsid w:val="00B818C7"/>
    <w:rsid w:val="00B81A47"/>
    <w:rsid w:val="00B85EFC"/>
    <w:rsid w:val="00B86299"/>
    <w:rsid w:val="00B86813"/>
    <w:rsid w:val="00B86B3A"/>
    <w:rsid w:val="00B87385"/>
    <w:rsid w:val="00B87AE1"/>
    <w:rsid w:val="00B87D80"/>
    <w:rsid w:val="00B95A99"/>
    <w:rsid w:val="00B96377"/>
    <w:rsid w:val="00B96A1D"/>
    <w:rsid w:val="00B97A10"/>
    <w:rsid w:val="00BA0283"/>
    <w:rsid w:val="00BA0A3D"/>
    <w:rsid w:val="00BA129E"/>
    <w:rsid w:val="00BA3F44"/>
    <w:rsid w:val="00BA57A7"/>
    <w:rsid w:val="00BA6621"/>
    <w:rsid w:val="00BA701A"/>
    <w:rsid w:val="00BB3939"/>
    <w:rsid w:val="00BB4559"/>
    <w:rsid w:val="00BB45D1"/>
    <w:rsid w:val="00BB481A"/>
    <w:rsid w:val="00BB5E15"/>
    <w:rsid w:val="00BB5E62"/>
    <w:rsid w:val="00BB6D5C"/>
    <w:rsid w:val="00BC01A3"/>
    <w:rsid w:val="00BC07C1"/>
    <w:rsid w:val="00BC0D6F"/>
    <w:rsid w:val="00BC39AC"/>
    <w:rsid w:val="00BC4C26"/>
    <w:rsid w:val="00BC5B17"/>
    <w:rsid w:val="00BC6AC5"/>
    <w:rsid w:val="00BC6EF1"/>
    <w:rsid w:val="00BC70FD"/>
    <w:rsid w:val="00BD088A"/>
    <w:rsid w:val="00BD2C41"/>
    <w:rsid w:val="00BD3147"/>
    <w:rsid w:val="00BD460E"/>
    <w:rsid w:val="00BD4F5C"/>
    <w:rsid w:val="00BD69E5"/>
    <w:rsid w:val="00BE05B2"/>
    <w:rsid w:val="00BE1293"/>
    <w:rsid w:val="00BE1733"/>
    <w:rsid w:val="00BE2549"/>
    <w:rsid w:val="00BE3F26"/>
    <w:rsid w:val="00BE4446"/>
    <w:rsid w:val="00BF2A00"/>
    <w:rsid w:val="00BF4EFE"/>
    <w:rsid w:val="00C020BE"/>
    <w:rsid w:val="00C021CF"/>
    <w:rsid w:val="00C026F6"/>
    <w:rsid w:val="00C03CC9"/>
    <w:rsid w:val="00C03DE2"/>
    <w:rsid w:val="00C07549"/>
    <w:rsid w:val="00C07996"/>
    <w:rsid w:val="00C102E0"/>
    <w:rsid w:val="00C11651"/>
    <w:rsid w:val="00C1214C"/>
    <w:rsid w:val="00C13A5C"/>
    <w:rsid w:val="00C14343"/>
    <w:rsid w:val="00C1476B"/>
    <w:rsid w:val="00C202B9"/>
    <w:rsid w:val="00C20EE0"/>
    <w:rsid w:val="00C25C18"/>
    <w:rsid w:val="00C26B24"/>
    <w:rsid w:val="00C27093"/>
    <w:rsid w:val="00C275A6"/>
    <w:rsid w:val="00C27C45"/>
    <w:rsid w:val="00C305B1"/>
    <w:rsid w:val="00C31AFF"/>
    <w:rsid w:val="00C31B38"/>
    <w:rsid w:val="00C31C62"/>
    <w:rsid w:val="00C36852"/>
    <w:rsid w:val="00C36AC1"/>
    <w:rsid w:val="00C36CEA"/>
    <w:rsid w:val="00C37793"/>
    <w:rsid w:val="00C37D61"/>
    <w:rsid w:val="00C40D7F"/>
    <w:rsid w:val="00C41C38"/>
    <w:rsid w:val="00C425AF"/>
    <w:rsid w:val="00C43BC3"/>
    <w:rsid w:val="00C4702A"/>
    <w:rsid w:val="00C51702"/>
    <w:rsid w:val="00C564F1"/>
    <w:rsid w:val="00C60B6E"/>
    <w:rsid w:val="00C61B03"/>
    <w:rsid w:val="00C627B5"/>
    <w:rsid w:val="00C62D09"/>
    <w:rsid w:val="00C63D71"/>
    <w:rsid w:val="00C67326"/>
    <w:rsid w:val="00C70988"/>
    <w:rsid w:val="00C71B84"/>
    <w:rsid w:val="00C726E2"/>
    <w:rsid w:val="00C730A7"/>
    <w:rsid w:val="00C73928"/>
    <w:rsid w:val="00C7535D"/>
    <w:rsid w:val="00C755EE"/>
    <w:rsid w:val="00C75ED4"/>
    <w:rsid w:val="00C7612D"/>
    <w:rsid w:val="00C7698C"/>
    <w:rsid w:val="00C8004C"/>
    <w:rsid w:val="00C802B9"/>
    <w:rsid w:val="00C80D61"/>
    <w:rsid w:val="00C811DD"/>
    <w:rsid w:val="00C815E0"/>
    <w:rsid w:val="00C8224F"/>
    <w:rsid w:val="00C82FD3"/>
    <w:rsid w:val="00C83E0A"/>
    <w:rsid w:val="00C846A3"/>
    <w:rsid w:val="00C8483B"/>
    <w:rsid w:val="00C851D0"/>
    <w:rsid w:val="00C862B8"/>
    <w:rsid w:val="00C91662"/>
    <w:rsid w:val="00C91926"/>
    <w:rsid w:val="00C932CB"/>
    <w:rsid w:val="00C9465C"/>
    <w:rsid w:val="00C953A2"/>
    <w:rsid w:val="00C95A09"/>
    <w:rsid w:val="00C9640B"/>
    <w:rsid w:val="00C97362"/>
    <w:rsid w:val="00C97444"/>
    <w:rsid w:val="00CA10AF"/>
    <w:rsid w:val="00CA141D"/>
    <w:rsid w:val="00CA1B78"/>
    <w:rsid w:val="00CA30F1"/>
    <w:rsid w:val="00CA4583"/>
    <w:rsid w:val="00CA5E13"/>
    <w:rsid w:val="00CB061C"/>
    <w:rsid w:val="00CB1752"/>
    <w:rsid w:val="00CB2788"/>
    <w:rsid w:val="00CB301F"/>
    <w:rsid w:val="00CB4595"/>
    <w:rsid w:val="00CB4D10"/>
    <w:rsid w:val="00CB5AE1"/>
    <w:rsid w:val="00CC1728"/>
    <w:rsid w:val="00CC1FDA"/>
    <w:rsid w:val="00CC2760"/>
    <w:rsid w:val="00CC3FA7"/>
    <w:rsid w:val="00CC607F"/>
    <w:rsid w:val="00CC75A5"/>
    <w:rsid w:val="00CC7C96"/>
    <w:rsid w:val="00CD04A8"/>
    <w:rsid w:val="00CD08E6"/>
    <w:rsid w:val="00CD0E33"/>
    <w:rsid w:val="00CD34D3"/>
    <w:rsid w:val="00CD4017"/>
    <w:rsid w:val="00CD5AD7"/>
    <w:rsid w:val="00CD5BC6"/>
    <w:rsid w:val="00CD5BE9"/>
    <w:rsid w:val="00CD681F"/>
    <w:rsid w:val="00CD6FA7"/>
    <w:rsid w:val="00CD7892"/>
    <w:rsid w:val="00CD78E7"/>
    <w:rsid w:val="00CE033A"/>
    <w:rsid w:val="00CE0917"/>
    <w:rsid w:val="00CE165B"/>
    <w:rsid w:val="00CE3945"/>
    <w:rsid w:val="00CE4817"/>
    <w:rsid w:val="00CE6789"/>
    <w:rsid w:val="00CE6844"/>
    <w:rsid w:val="00CE70D2"/>
    <w:rsid w:val="00CE7D8D"/>
    <w:rsid w:val="00CF0A5D"/>
    <w:rsid w:val="00CF1D10"/>
    <w:rsid w:val="00CF21EC"/>
    <w:rsid w:val="00CF298F"/>
    <w:rsid w:val="00CF3211"/>
    <w:rsid w:val="00CF6AE8"/>
    <w:rsid w:val="00D003F3"/>
    <w:rsid w:val="00D005E1"/>
    <w:rsid w:val="00D0079F"/>
    <w:rsid w:val="00D00C4F"/>
    <w:rsid w:val="00D024B4"/>
    <w:rsid w:val="00D03469"/>
    <w:rsid w:val="00D03961"/>
    <w:rsid w:val="00D0644D"/>
    <w:rsid w:val="00D06CFA"/>
    <w:rsid w:val="00D1005D"/>
    <w:rsid w:val="00D1083A"/>
    <w:rsid w:val="00D11B77"/>
    <w:rsid w:val="00D13034"/>
    <w:rsid w:val="00D15A11"/>
    <w:rsid w:val="00D15C76"/>
    <w:rsid w:val="00D16E6E"/>
    <w:rsid w:val="00D173AF"/>
    <w:rsid w:val="00D20A6A"/>
    <w:rsid w:val="00D21285"/>
    <w:rsid w:val="00D21463"/>
    <w:rsid w:val="00D21950"/>
    <w:rsid w:val="00D22DBC"/>
    <w:rsid w:val="00D24B87"/>
    <w:rsid w:val="00D27052"/>
    <w:rsid w:val="00D31C0C"/>
    <w:rsid w:val="00D331AA"/>
    <w:rsid w:val="00D34C8E"/>
    <w:rsid w:val="00D362C5"/>
    <w:rsid w:val="00D416B0"/>
    <w:rsid w:val="00D41CA6"/>
    <w:rsid w:val="00D43225"/>
    <w:rsid w:val="00D43B48"/>
    <w:rsid w:val="00D43DBB"/>
    <w:rsid w:val="00D51187"/>
    <w:rsid w:val="00D51D8D"/>
    <w:rsid w:val="00D5227A"/>
    <w:rsid w:val="00D53457"/>
    <w:rsid w:val="00D535C0"/>
    <w:rsid w:val="00D53880"/>
    <w:rsid w:val="00D54585"/>
    <w:rsid w:val="00D558C6"/>
    <w:rsid w:val="00D55978"/>
    <w:rsid w:val="00D56086"/>
    <w:rsid w:val="00D60D1A"/>
    <w:rsid w:val="00D62CAF"/>
    <w:rsid w:val="00D63531"/>
    <w:rsid w:val="00D63A62"/>
    <w:rsid w:val="00D64546"/>
    <w:rsid w:val="00D669CF"/>
    <w:rsid w:val="00D70511"/>
    <w:rsid w:val="00D72C8C"/>
    <w:rsid w:val="00D72DB4"/>
    <w:rsid w:val="00D739BC"/>
    <w:rsid w:val="00D73C17"/>
    <w:rsid w:val="00D73EE1"/>
    <w:rsid w:val="00D74FC4"/>
    <w:rsid w:val="00D7560D"/>
    <w:rsid w:val="00D81C7C"/>
    <w:rsid w:val="00D82358"/>
    <w:rsid w:val="00D83C8E"/>
    <w:rsid w:val="00D846A2"/>
    <w:rsid w:val="00D84706"/>
    <w:rsid w:val="00D84BBA"/>
    <w:rsid w:val="00D866A5"/>
    <w:rsid w:val="00D91AD4"/>
    <w:rsid w:val="00D92D0B"/>
    <w:rsid w:val="00D9353A"/>
    <w:rsid w:val="00D938DE"/>
    <w:rsid w:val="00D94F0B"/>
    <w:rsid w:val="00D9686F"/>
    <w:rsid w:val="00DA0386"/>
    <w:rsid w:val="00DA1B91"/>
    <w:rsid w:val="00DA3D8F"/>
    <w:rsid w:val="00DA3DB5"/>
    <w:rsid w:val="00DA68DD"/>
    <w:rsid w:val="00DA7D85"/>
    <w:rsid w:val="00DB083A"/>
    <w:rsid w:val="00DB2044"/>
    <w:rsid w:val="00DB3B4B"/>
    <w:rsid w:val="00DB653D"/>
    <w:rsid w:val="00DB797E"/>
    <w:rsid w:val="00DC0724"/>
    <w:rsid w:val="00DC2DA9"/>
    <w:rsid w:val="00DC437E"/>
    <w:rsid w:val="00DC593C"/>
    <w:rsid w:val="00DC76D9"/>
    <w:rsid w:val="00DD0678"/>
    <w:rsid w:val="00DD0C80"/>
    <w:rsid w:val="00DD5E99"/>
    <w:rsid w:val="00DD60E7"/>
    <w:rsid w:val="00DE3D19"/>
    <w:rsid w:val="00DE42EB"/>
    <w:rsid w:val="00DE4E04"/>
    <w:rsid w:val="00DE4F24"/>
    <w:rsid w:val="00DE6E4E"/>
    <w:rsid w:val="00DF05EE"/>
    <w:rsid w:val="00DF2B98"/>
    <w:rsid w:val="00DF3235"/>
    <w:rsid w:val="00DF3574"/>
    <w:rsid w:val="00DF5840"/>
    <w:rsid w:val="00DF6296"/>
    <w:rsid w:val="00DF6BC2"/>
    <w:rsid w:val="00DF7274"/>
    <w:rsid w:val="00E00BAE"/>
    <w:rsid w:val="00E01A47"/>
    <w:rsid w:val="00E02205"/>
    <w:rsid w:val="00E02D8B"/>
    <w:rsid w:val="00E03C1E"/>
    <w:rsid w:val="00E04CD5"/>
    <w:rsid w:val="00E05ED0"/>
    <w:rsid w:val="00E05F90"/>
    <w:rsid w:val="00E06816"/>
    <w:rsid w:val="00E069CB"/>
    <w:rsid w:val="00E11001"/>
    <w:rsid w:val="00E116DA"/>
    <w:rsid w:val="00E12607"/>
    <w:rsid w:val="00E150EF"/>
    <w:rsid w:val="00E16274"/>
    <w:rsid w:val="00E20300"/>
    <w:rsid w:val="00E237FA"/>
    <w:rsid w:val="00E247BA"/>
    <w:rsid w:val="00E265A9"/>
    <w:rsid w:val="00E269A8"/>
    <w:rsid w:val="00E307F2"/>
    <w:rsid w:val="00E31B7B"/>
    <w:rsid w:val="00E34557"/>
    <w:rsid w:val="00E35755"/>
    <w:rsid w:val="00E36905"/>
    <w:rsid w:val="00E36DF8"/>
    <w:rsid w:val="00E372FB"/>
    <w:rsid w:val="00E37FAA"/>
    <w:rsid w:val="00E4003A"/>
    <w:rsid w:val="00E4179F"/>
    <w:rsid w:val="00E4304A"/>
    <w:rsid w:val="00E43873"/>
    <w:rsid w:val="00E440BB"/>
    <w:rsid w:val="00E464F6"/>
    <w:rsid w:val="00E47AF2"/>
    <w:rsid w:val="00E50195"/>
    <w:rsid w:val="00E53320"/>
    <w:rsid w:val="00E54F70"/>
    <w:rsid w:val="00E576E0"/>
    <w:rsid w:val="00E60B2D"/>
    <w:rsid w:val="00E617BF"/>
    <w:rsid w:val="00E629DD"/>
    <w:rsid w:val="00E64FE5"/>
    <w:rsid w:val="00E70711"/>
    <w:rsid w:val="00E727DE"/>
    <w:rsid w:val="00E7341F"/>
    <w:rsid w:val="00E73CCF"/>
    <w:rsid w:val="00E746A8"/>
    <w:rsid w:val="00E7500A"/>
    <w:rsid w:val="00E7610B"/>
    <w:rsid w:val="00E76326"/>
    <w:rsid w:val="00E76E05"/>
    <w:rsid w:val="00E77C09"/>
    <w:rsid w:val="00E80EDE"/>
    <w:rsid w:val="00E82CC5"/>
    <w:rsid w:val="00E844A0"/>
    <w:rsid w:val="00E846FD"/>
    <w:rsid w:val="00E851AB"/>
    <w:rsid w:val="00E856B6"/>
    <w:rsid w:val="00E87937"/>
    <w:rsid w:val="00E905CF"/>
    <w:rsid w:val="00E90D57"/>
    <w:rsid w:val="00E91ABB"/>
    <w:rsid w:val="00E9369E"/>
    <w:rsid w:val="00E93E59"/>
    <w:rsid w:val="00E941BE"/>
    <w:rsid w:val="00E9563A"/>
    <w:rsid w:val="00E96B11"/>
    <w:rsid w:val="00E979F0"/>
    <w:rsid w:val="00EA0669"/>
    <w:rsid w:val="00EA25D3"/>
    <w:rsid w:val="00EA3BB7"/>
    <w:rsid w:val="00EA47ED"/>
    <w:rsid w:val="00EA5D67"/>
    <w:rsid w:val="00EA76A8"/>
    <w:rsid w:val="00EB3218"/>
    <w:rsid w:val="00EB340B"/>
    <w:rsid w:val="00EB3853"/>
    <w:rsid w:val="00EB4852"/>
    <w:rsid w:val="00EB4F36"/>
    <w:rsid w:val="00EB5562"/>
    <w:rsid w:val="00EB6CB5"/>
    <w:rsid w:val="00EC0C8D"/>
    <w:rsid w:val="00EC1065"/>
    <w:rsid w:val="00EC2429"/>
    <w:rsid w:val="00EC2B16"/>
    <w:rsid w:val="00EC41E0"/>
    <w:rsid w:val="00EC6F96"/>
    <w:rsid w:val="00EC7C40"/>
    <w:rsid w:val="00ED0D8D"/>
    <w:rsid w:val="00ED1D33"/>
    <w:rsid w:val="00ED5622"/>
    <w:rsid w:val="00ED6BD1"/>
    <w:rsid w:val="00ED6C8A"/>
    <w:rsid w:val="00EE130A"/>
    <w:rsid w:val="00EE2C20"/>
    <w:rsid w:val="00EE3311"/>
    <w:rsid w:val="00EE335F"/>
    <w:rsid w:val="00EE42A5"/>
    <w:rsid w:val="00EE4823"/>
    <w:rsid w:val="00EE67F1"/>
    <w:rsid w:val="00EE7E8E"/>
    <w:rsid w:val="00EF40FF"/>
    <w:rsid w:val="00EF6FAF"/>
    <w:rsid w:val="00EF7C0C"/>
    <w:rsid w:val="00F016F9"/>
    <w:rsid w:val="00F019A9"/>
    <w:rsid w:val="00F02C02"/>
    <w:rsid w:val="00F045F9"/>
    <w:rsid w:val="00F0515B"/>
    <w:rsid w:val="00F10736"/>
    <w:rsid w:val="00F11100"/>
    <w:rsid w:val="00F11469"/>
    <w:rsid w:val="00F147E8"/>
    <w:rsid w:val="00F20A91"/>
    <w:rsid w:val="00F20ED9"/>
    <w:rsid w:val="00F2494E"/>
    <w:rsid w:val="00F25712"/>
    <w:rsid w:val="00F274D5"/>
    <w:rsid w:val="00F27AC4"/>
    <w:rsid w:val="00F30A9D"/>
    <w:rsid w:val="00F3136B"/>
    <w:rsid w:val="00F318E3"/>
    <w:rsid w:val="00F333B3"/>
    <w:rsid w:val="00F34522"/>
    <w:rsid w:val="00F34D59"/>
    <w:rsid w:val="00F34E3C"/>
    <w:rsid w:val="00F35DAC"/>
    <w:rsid w:val="00F372DF"/>
    <w:rsid w:val="00F375C6"/>
    <w:rsid w:val="00F37C83"/>
    <w:rsid w:val="00F411D1"/>
    <w:rsid w:val="00F41786"/>
    <w:rsid w:val="00F419FB"/>
    <w:rsid w:val="00F432AF"/>
    <w:rsid w:val="00F447C1"/>
    <w:rsid w:val="00F465BB"/>
    <w:rsid w:val="00F51E2B"/>
    <w:rsid w:val="00F53565"/>
    <w:rsid w:val="00F550D0"/>
    <w:rsid w:val="00F55CAC"/>
    <w:rsid w:val="00F5627B"/>
    <w:rsid w:val="00F56667"/>
    <w:rsid w:val="00F577A8"/>
    <w:rsid w:val="00F57DF2"/>
    <w:rsid w:val="00F60F3D"/>
    <w:rsid w:val="00F61BF5"/>
    <w:rsid w:val="00F61CA2"/>
    <w:rsid w:val="00F64BCD"/>
    <w:rsid w:val="00F64C0A"/>
    <w:rsid w:val="00F65573"/>
    <w:rsid w:val="00F672A5"/>
    <w:rsid w:val="00F67F5B"/>
    <w:rsid w:val="00F7329A"/>
    <w:rsid w:val="00F73590"/>
    <w:rsid w:val="00F73E5E"/>
    <w:rsid w:val="00F744A3"/>
    <w:rsid w:val="00F765D3"/>
    <w:rsid w:val="00F77185"/>
    <w:rsid w:val="00F80141"/>
    <w:rsid w:val="00F814FA"/>
    <w:rsid w:val="00F81774"/>
    <w:rsid w:val="00F81E4C"/>
    <w:rsid w:val="00F82E54"/>
    <w:rsid w:val="00F83372"/>
    <w:rsid w:val="00F83B01"/>
    <w:rsid w:val="00F84F4F"/>
    <w:rsid w:val="00F855D1"/>
    <w:rsid w:val="00F86D6F"/>
    <w:rsid w:val="00F87683"/>
    <w:rsid w:val="00F87ABB"/>
    <w:rsid w:val="00F92F74"/>
    <w:rsid w:val="00F95A12"/>
    <w:rsid w:val="00F95B46"/>
    <w:rsid w:val="00F9646D"/>
    <w:rsid w:val="00F96DDB"/>
    <w:rsid w:val="00F96FAE"/>
    <w:rsid w:val="00F97E50"/>
    <w:rsid w:val="00FA03A2"/>
    <w:rsid w:val="00FA046C"/>
    <w:rsid w:val="00FA1326"/>
    <w:rsid w:val="00FA13B0"/>
    <w:rsid w:val="00FA19BA"/>
    <w:rsid w:val="00FA271A"/>
    <w:rsid w:val="00FA2A89"/>
    <w:rsid w:val="00FA537A"/>
    <w:rsid w:val="00FA5856"/>
    <w:rsid w:val="00FA6CEF"/>
    <w:rsid w:val="00FA6D15"/>
    <w:rsid w:val="00FA6FEA"/>
    <w:rsid w:val="00FA7E7A"/>
    <w:rsid w:val="00FB2EDA"/>
    <w:rsid w:val="00FB2FD8"/>
    <w:rsid w:val="00FB3505"/>
    <w:rsid w:val="00FB372C"/>
    <w:rsid w:val="00FB4612"/>
    <w:rsid w:val="00FB5318"/>
    <w:rsid w:val="00FB54A5"/>
    <w:rsid w:val="00FB7CFB"/>
    <w:rsid w:val="00FB7D10"/>
    <w:rsid w:val="00FB7F64"/>
    <w:rsid w:val="00FC00DF"/>
    <w:rsid w:val="00FC03E7"/>
    <w:rsid w:val="00FC12D0"/>
    <w:rsid w:val="00FC1DDF"/>
    <w:rsid w:val="00FC217F"/>
    <w:rsid w:val="00FC3E48"/>
    <w:rsid w:val="00FC45EB"/>
    <w:rsid w:val="00FC51EF"/>
    <w:rsid w:val="00FC73D7"/>
    <w:rsid w:val="00FC7EB8"/>
    <w:rsid w:val="00FD0BE5"/>
    <w:rsid w:val="00FD0CA4"/>
    <w:rsid w:val="00FD0D9C"/>
    <w:rsid w:val="00FD0F16"/>
    <w:rsid w:val="00FD4527"/>
    <w:rsid w:val="00FD462F"/>
    <w:rsid w:val="00FD4A88"/>
    <w:rsid w:val="00FD5AFA"/>
    <w:rsid w:val="00FE3400"/>
    <w:rsid w:val="00FE3C54"/>
    <w:rsid w:val="00FE583F"/>
    <w:rsid w:val="00FE6E16"/>
    <w:rsid w:val="00FE763F"/>
    <w:rsid w:val="00FE7E88"/>
    <w:rsid w:val="00FF0458"/>
    <w:rsid w:val="00FF1374"/>
    <w:rsid w:val="00FF1C1A"/>
    <w:rsid w:val="00FF1FC5"/>
    <w:rsid w:val="00FF2A0C"/>
    <w:rsid w:val="00FF3B93"/>
    <w:rsid w:val="00FF52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300E"/>
  <w15:chartTrackingRefBased/>
  <w15:docId w15:val="{25BDAC2A-B49D-4240-9240-B5C341A8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5D"/>
    <w:pPr>
      <w:spacing w:after="200" w:line="276" w:lineRule="auto"/>
    </w:pPr>
    <w:rPr>
      <w:rFonts w:ascii="Calibri" w:eastAsia="Calibri" w:hAnsi="Calibri" w:cs="Times New Roman"/>
      <w:lang w:val="en-US"/>
    </w:rPr>
  </w:style>
  <w:style w:type="paragraph" w:styleId="Titlu6">
    <w:name w:val="heading 6"/>
    <w:basedOn w:val="Normal"/>
    <w:link w:val="Titlu6Caracter"/>
    <w:uiPriority w:val="9"/>
    <w:qFormat/>
    <w:rsid w:val="00EC0C8D"/>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CF0A5D"/>
    <w:pPr>
      <w:spacing w:after="0" w:line="240" w:lineRule="auto"/>
      <w:ind w:firstLine="708"/>
      <w:jc w:val="center"/>
    </w:pPr>
    <w:rPr>
      <w:rFonts w:ascii="Times New Roman" w:eastAsia="Times New Roman" w:hAnsi="Times New Roman"/>
      <w:sz w:val="24"/>
      <w:szCs w:val="24"/>
      <w:lang w:val="ro-RO" w:eastAsia="ro-RO"/>
    </w:rPr>
  </w:style>
  <w:style w:type="character" w:customStyle="1" w:styleId="IndentcorptextCaracter">
    <w:name w:val="Indent corp text Caracter"/>
    <w:basedOn w:val="Fontdeparagrafimplicit"/>
    <w:link w:val="Indentcorptext"/>
    <w:rsid w:val="00CF0A5D"/>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CF0A5D"/>
    <w:pPr>
      <w:spacing w:after="120"/>
    </w:pPr>
  </w:style>
  <w:style w:type="character" w:customStyle="1" w:styleId="CorptextCaracter">
    <w:name w:val="Corp text Caracter"/>
    <w:basedOn w:val="Fontdeparagrafimplicit"/>
    <w:link w:val="Corptext"/>
    <w:uiPriority w:val="99"/>
    <w:rsid w:val="00CF0A5D"/>
    <w:rPr>
      <w:rFonts w:ascii="Calibri" w:eastAsia="Calibri" w:hAnsi="Calibri" w:cs="Times New Roman"/>
      <w:lang w:val="en-US"/>
    </w:rPr>
  </w:style>
  <w:style w:type="paragraph" w:customStyle="1" w:styleId="al">
    <w:name w:val="a_l"/>
    <w:basedOn w:val="Normal"/>
    <w:rsid w:val="00CF0A5D"/>
    <w:pPr>
      <w:spacing w:before="100" w:beforeAutospacing="1" w:after="100" w:afterAutospacing="1" w:line="240" w:lineRule="auto"/>
    </w:pPr>
    <w:rPr>
      <w:rFonts w:ascii="Times New Roman" w:eastAsia="Times New Roman" w:hAnsi="Times New Roman"/>
      <w:sz w:val="24"/>
      <w:szCs w:val="24"/>
    </w:rPr>
  </w:style>
  <w:style w:type="paragraph" w:styleId="Corptext3">
    <w:name w:val="Body Text 3"/>
    <w:basedOn w:val="Normal"/>
    <w:link w:val="Corptext3Caracter"/>
    <w:uiPriority w:val="99"/>
    <w:semiHidden/>
    <w:unhideWhenUsed/>
    <w:rsid w:val="00DB083A"/>
    <w:pPr>
      <w:spacing w:after="120"/>
    </w:pPr>
    <w:rPr>
      <w:sz w:val="16"/>
      <w:szCs w:val="16"/>
    </w:rPr>
  </w:style>
  <w:style w:type="character" w:customStyle="1" w:styleId="Corptext3Caracter">
    <w:name w:val="Corp text 3 Caracter"/>
    <w:basedOn w:val="Fontdeparagrafimplicit"/>
    <w:link w:val="Corptext3"/>
    <w:uiPriority w:val="99"/>
    <w:semiHidden/>
    <w:rsid w:val="00DB083A"/>
    <w:rPr>
      <w:rFonts w:ascii="Calibri" w:eastAsia="Calibri" w:hAnsi="Calibri" w:cs="Times New Roman"/>
      <w:sz w:val="16"/>
      <w:szCs w:val="16"/>
      <w:lang w:val="en-US"/>
    </w:rPr>
  </w:style>
  <w:style w:type="paragraph" w:styleId="Listparagraf">
    <w:name w:val="List Paragraph"/>
    <w:aliases w:val="Normal bullet 2,Cablenet,text subtitlu,Akapit z listą BS,Outlines a.b.c.,List_Paragraph,Multilevel para_II,Akapit z lista BS,Antes de enumeración,body 2,List Paragraph11,Listă colorată - Accentuare 11,Bullet,Citation List,Párrafo de lista"/>
    <w:basedOn w:val="Normal"/>
    <w:link w:val="ListparagrafCaracter"/>
    <w:uiPriority w:val="34"/>
    <w:qFormat/>
    <w:rsid w:val="008A1754"/>
    <w:pPr>
      <w:ind w:left="720"/>
      <w:contextualSpacing/>
    </w:pPr>
  </w:style>
  <w:style w:type="character" w:styleId="Textsubstituent">
    <w:name w:val="Placeholder Text"/>
    <w:basedOn w:val="Fontdeparagrafimplicit"/>
    <w:uiPriority w:val="99"/>
    <w:semiHidden/>
    <w:rsid w:val="00C13A5C"/>
    <w:rPr>
      <w:color w:val="808080"/>
    </w:rPr>
  </w:style>
  <w:style w:type="table" w:styleId="Tabelgril">
    <w:name w:val="Table Grid"/>
    <w:basedOn w:val="TabelNormal"/>
    <w:uiPriority w:val="39"/>
    <w:rsid w:val="00C2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Cablenet Caracter,text subtitlu Caracter,Akapit z listą BS Caracter,Outlines a.b.c. Caracter,List_Paragraph Caracter,Multilevel para_II Caracter,Akapit z lista BS Caracter,Antes de enumeración Caracter"/>
    <w:link w:val="Listparagraf"/>
    <w:uiPriority w:val="34"/>
    <w:qFormat/>
    <w:locked/>
    <w:rsid w:val="0063577C"/>
    <w:rPr>
      <w:rFonts w:ascii="Calibri" w:eastAsia="Calibri" w:hAnsi="Calibri" w:cs="Times New Roman"/>
      <w:lang w:val="en-US"/>
    </w:rPr>
  </w:style>
  <w:style w:type="character" w:customStyle="1" w:styleId="Heading7">
    <w:name w:val="Heading #7_"/>
    <w:basedOn w:val="Fontdeparagrafimplicit"/>
    <w:link w:val="Heading70"/>
    <w:rsid w:val="0063577C"/>
    <w:rPr>
      <w:rFonts w:ascii="Tahoma" w:eastAsia="Tahoma" w:hAnsi="Tahoma" w:cs="Tahoma"/>
      <w:b/>
      <w:bCs/>
      <w:shd w:val="clear" w:color="auto" w:fill="FFFFFF"/>
    </w:rPr>
  </w:style>
  <w:style w:type="paragraph" w:customStyle="1" w:styleId="Heading70">
    <w:name w:val="Heading #7"/>
    <w:basedOn w:val="Normal"/>
    <w:link w:val="Heading7"/>
    <w:rsid w:val="0063577C"/>
    <w:pPr>
      <w:widowControl w:val="0"/>
      <w:shd w:val="clear" w:color="auto" w:fill="FFFFFF"/>
      <w:spacing w:after="260" w:line="262" w:lineRule="auto"/>
      <w:ind w:firstLine="20"/>
      <w:outlineLvl w:val="6"/>
    </w:pPr>
    <w:rPr>
      <w:rFonts w:ascii="Tahoma" w:eastAsia="Tahoma" w:hAnsi="Tahoma" w:cs="Tahoma"/>
      <w:b/>
      <w:bCs/>
      <w:lang w:val="ro-RO"/>
    </w:rPr>
  </w:style>
  <w:style w:type="character" w:styleId="Hyperlink">
    <w:name w:val="Hyperlink"/>
    <w:basedOn w:val="Fontdeparagrafimplicit"/>
    <w:uiPriority w:val="99"/>
    <w:unhideWhenUsed/>
    <w:rsid w:val="00416809"/>
    <w:rPr>
      <w:color w:val="0563C1" w:themeColor="hyperlink"/>
      <w:u w:val="single"/>
    </w:rPr>
  </w:style>
  <w:style w:type="character" w:styleId="MeniuneNerezolvat">
    <w:name w:val="Unresolved Mention"/>
    <w:basedOn w:val="Fontdeparagrafimplicit"/>
    <w:uiPriority w:val="99"/>
    <w:semiHidden/>
    <w:unhideWhenUsed/>
    <w:rsid w:val="00416809"/>
    <w:rPr>
      <w:color w:val="605E5C"/>
      <w:shd w:val="clear" w:color="auto" w:fill="E1DFDD"/>
    </w:rPr>
  </w:style>
  <w:style w:type="character" w:customStyle="1" w:styleId="FontStyle278">
    <w:name w:val="Font Style278"/>
    <w:uiPriority w:val="99"/>
    <w:rsid w:val="00416809"/>
    <w:rPr>
      <w:rFonts w:ascii="Times New Roman" w:hAnsi="Times New Roman" w:cs="Times New Roman"/>
      <w:b/>
      <w:bCs/>
      <w:sz w:val="22"/>
      <w:szCs w:val="22"/>
    </w:rPr>
  </w:style>
  <w:style w:type="character" w:customStyle="1" w:styleId="Titlu6Caracter">
    <w:name w:val="Titlu 6 Caracter"/>
    <w:basedOn w:val="Fontdeparagrafimplicit"/>
    <w:link w:val="Titlu6"/>
    <w:uiPriority w:val="9"/>
    <w:rsid w:val="00EC0C8D"/>
    <w:rPr>
      <w:rFonts w:ascii="Times New Roman" w:eastAsia="Times New Roman" w:hAnsi="Times New Roman" w:cs="Times New Roman"/>
      <w:b/>
      <w:bCs/>
      <w:sz w:val="15"/>
      <w:szCs w:val="15"/>
      <w:lang w:val="en-US"/>
    </w:rPr>
  </w:style>
  <w:style w:type="paragraph" w:customStyle="1" w:styleId="Default">
    <w:name w:val="Default"/>
    <w:rsid w:val="00EC0C8D"/>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EC0C8D"/>
    <w:rPr>
      <w:b/>
      <w:bCs/>
    </w:rPr>
  </w:style>
  <w:style w:type="paragraph" w:styleId="NormalWeb">
    <w:name w:val="Normal (Web)"/>
    <w:basedOn w:val="Normal"/>
    <w:uiPriority w:val="99"/>
    <w:unhideWhenUsed/>
    <w:rsid w:val="00EC0C8D"/>
    <w:pPr>
      <w:spacing w:before="100" w:beforeAutospacing="1" w:after="100" w:afterAutospacing="1" w:line="240" w:lineRule="auto"/>
    </w:pPr>
    <w:rPr>
      <w:rFonts w:ascii="Times New Roman" w:eastAsia="Times New Roman" w:hAnsi="Times New Roman"/>
      <w:sz w:val="24"/>
      <w:szCs w:val="24"/>
    </w:rPr>
  </w:style>
  <w:style w:type="character" w:styleId="Accentuat">
    <w:name w:val="Emphasis"/>
    <w:basedOn w:val="Fontdeparagrafimplicit"/>
    <w:uiPriority w:val="20"/>
    <w:qFormat/>
    <w:rsid w:val="00EC0C8D"/>
    <w:rPr>
      <w:i/>
      <w:iCs/>
    </w:rPr>
  </w:style>
  <w:style w:type="character" w:customStyle="1" w:styleId="spct">
    <w:name w:val="s_pct"/>
    <w:basedOn w:val="Fontdeparagrafimplicit"/>
    <w:rsid w:val="00EC0C8D"/>
  </w:style>
  <w:style w:type="character" w:customStyle="1" w:styleId="spctttl">
    <w:name w:val="s_pct_ttl"/>
    <w:basedOn w:val="Fontdeparagrafimplicit"/>
    <w:rsid w:val="00EC0C8D"/>
  </w:style>
  <w:style w:type="character" w:customStyle="1" w:styleId="spctbdy">
    <w:name w:val="s_pct_bdy"/>
    <w:basedOn w:val="Fontdeparagrafimplicit"/>
    <w:rsid w:val="00EC0C8D"/>
  </w:style>
  <w:style w:type="character" w:customStyle="1" w:styleId="slit">
    <w:name w:val="s_lit"/>
    <w:basedOn w:val="Fontdeparagrafimplicit"/>
    <w:rsid w:val="00EC0C8D"/>
  </w:style>
  <w:style w:type="character" w:customStyle="1" w:styleId="slitttl">
    <w:name w:val="s_lit_ttl"/>
    <w:basedOn w:val="Fontdeparagrafimplicit"/>
    <w:rsid w:val="00EC0C8D"/>
  </w:style>
  <w:style w:type="character" w:customStyle="1" w:styleId="slitbdy">
    <w:name w:val="s_lit_bdy"/>
    <w:basedOn w:val="Fontdeparagrafimplicit"/>
    <w:rsid w:val="00EC0C8D"/>
  </w:style>
  <w:style w:type="character" w:customStyle="1" w:styleId="spar">
    <w:name w:val="s_par"/>
    <w:basedOn w:val="Fontdeparagrafimplicit"/>
    <w:rsid w:val="00EC0C8D"/>
  </w:style>
  <w:style w:type="paragraph" w:styleId="Antet">
    <w:name w:val="header"/>
    <w:basedOn w:val="Normal"/>
    <w:link w:val="AntetCaracter"/>
    <w:uiPriority w:val="99"/>
    <w:unhideWhenUsed/>
    <w:rsid w:val="0009227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92279"/>
    <w:rPr>
      <w:rFonts w:ascii="Calibri" w:eastAsia="Calibri" w:hAnsi="Calibri" w:cs="Times New Roman"/>
      <w:lang w:val="en-US"/>
    </w:rPr>
  </w:style>
  <w:style w:type="paragraph" w:styleId="Subsol">
    <w:name w:val="footer"/>
    <w:basedOn w:val="Normal"/>
    <w:link w:val="SubsolCaracter"/>
    <w:uiPriority w:val="99"/>
    <w:unhideWhenUsed/>
    <w:rsid w:val="0009227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92279"/>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4740">
      <w:bodyDiv w:val="1"/>
      <w:marLeft w:val="0"/>
      <w:marRight w:val="0"/>
      <w:marTop w:val="0"/>
      <w:marBottom w:val="0"/>
      <w:divBdr>
        <w:top w:val="none" w:sz="0" w:space="0" w:color="auto"/>
        <w:left w:val="none" w:sz="0" w:space="0" w:color="auto"/>
        <w:bottom w:val="none" w:sz="0" w:space="0" w:color="auto"/>
        <w:right w:val="none" w:sz="0" w:space="0" w:color="auto"/>
      </w:divBdr>
    </w:div>
    <w:div w:id="271516129">
      <w:bodyDiv w:val="1"/>
      <w:marLeft w:val="0"/>
      <w:marRight w:val="0"/>
      <w:marTop w:val="0"/>
      <w:marBottom w:val="0"/>
      <w:divBdr>
        <w:top w:val="none" w:sz="0" w:space="0" w:color="auto"/>
        <w:left w:val="none" w:sz="0" w:space="0" w:color="auto"/>
        <w:bottom w:val="none" w:sz="0" w:space="0" w:color="auto"/>
        <w:right w:val="none" w:sz="0" w:space="0" w:color="auto"/>
      </w:divBdr>
    </w:div>
    <w:div w:id="347492795">
      <w:bodyDiv w:val="1"/>
      <w:marLeft w:val="0"/>
      <w:marRight w:val="0"/>
      <w:marTop w:val="0"/>
      <w:marBottom w:val="0"/>
      <w:divBdr>
        <w:top w:val="none" w:sz="0" w:space="0" w:color="auto"/>
        <w:left w:val="none" w:sz="0" w:space="0" w:color="auto"/>
        <w:bottom w:val="none" w:sz="0" w:space="0" w:color="auto"/>
        <w:right w:val="none" w:sz="0" w:space="0" w:color="auto"/>
      </w:divBdr>
    </w:div>
    <w:div w:id="411510059">
      <w:bodyDiv w:val="1"/>
      <w:marLeft w:val="0"/>
      <w:marRight w:val="0"/>
      <w:marTop w:val="0"/>
      <w:marBottom w:val="0"/>
      <w:divBdr>
        <w:top w:val="none" w:sz="0" w:space="0" w:color="auto"/>
        <w:left w:val="none" w:sz="0" w:space="0" w:color="auto"/>
        <w:bottom w:val="none" w:sz="0" w:space="0" w:color="auto"/>
        <w:right w:val="none" w:sz="0" w:space="0" w:color="auto"/>
      </w:divBdr>
    </w:div>
    <w:div w:id="451942834">
      <w:bodyDiv w:val="1"/>
      <w:marLeft w:val="0"/>
      <w:marRight w:val="0"/>
      <w:marTop w:val="0"/>
      <w:marBottom w:val="0"/>
      <w:divBdr>
        <w:top w:val="none" w:sz="0" w:space="0" w:color="auto"/>
        <w:left w:val="none" w:sz="0" w:space="0" w:color="auto"/>
        <w:bottom w:val="none" w:sz="0" w:space="0" w:color="auto"/>
        <w:right w:val="none" w:sz="0" w:space="0" w:color="auto"/>
      </w:divBdr>
    </w:div>
    <w:div w:id="485124863">
      <w:bodyDiv w:val="1"/>
      <w:marLeft w:val="0"/>
      <w:marRight w:val="0"/>
      <w:marTop w:val="0"/>
      <w:marBottom w:val="0"/>
      <w:divBdr>
        <w:top w:val="none" w:sz="0" w:space="0" w:color="auto"/>
        <w:left w:val="none" w:sz="0" w:space="0" w:color="auto"/>
        <w:bottom w:val="none" w:sz="0" w:space="0" w:color="auto"/>
        <w:right w:val="none" w:sz="0" w:space="0" w:color="auto"/>
      </w:divBdr>
    </w:div>
    <w:div w:id="542980688">
      <w:bodyDiv w:val="1"/>
      <w:marLeft w:val="0"/>
      <w:marRight w:val="0"/>
      <w:marTop w:val="0"/>
      <w:marBottom w:val="0"/>
      <w:divBdr>
        <w:top w:val="none" w:sz="0" w:space="0" w:color="auto"/>
        <w:left w:val="none" w:sz="0" w:space="0" w:color="auto"/>
        <w:bottom w:val="none" w:sz="0" w:space="0" w:color="auto"/>
        <w:right w:val="none" w:sz="0" w:space="0" w:color="auto"/>
      </w:divBdr>
    </w:div>
    <w:div w:id="936794959">
      <w:bodyDiv w:val="1"/>
      <w:marLeft w:val="0"/>
      <w:marRight w:val="0"/>
      <w:marTop w:val="0"/>
      <w:marBottom w:val="0"/>
      <w:divBdr>
        <w:top w:val="none" w:sz="0" w:space="0" w:color="auto"/>
        <w:left w:val="none" w:sz="0" w:space="0" w:color="auto"/>
        <w:bottom w:val="none" w:sz="0" w:space="0" w:color="auto"/>
        <w:right w:val="none" w:sz="0" w:space="0" w:color="auto"/>
      </w:divBdr>
    </w:div>
    <w:div w:id="1094472642">
      <w:bodyDiv w:val="1"/>
      <w:marLeft w:val="0"/>
      <w:marRight w:val="0"/>
      <w:marTop w:val="0"/>
      <w:marBottom w:val="0"/>
      <w:divBdr>
        <w:top w:val="none" w:sz="0" w:space="0" w:color="auto"/>
        <w:left w:val="none" w:sz="0" w:space="0" w:color="auto"/>
        <w:bottom w:val="none" w:sz="0" w:space="0" w:color="auto"/>
        <w:right w:val="none" w:sz="0" w:space="0" w:color="auto"/>
      </w:divBdr>
    </w:div>
    <w:div w:id="1159350071">
      <w:bodyDiv w:val="1"/>
      <w:marLeft w:val="0"/>
      <w:marRight w:val="0"/>
      <w:marTop w:val="0"/>
      <w:marBottom w:val="0"/>
      <w:divBdr>
        <w:top w:val="none" w:sz="0" w:space="0" w:color="auto"/>
        <w:left w:val="none" w:sz="0" w:space="0" w:color="auto"/>
        <w:bottom w:val="none" w:sz="0" w:space="0" w:color="auto"/>
        <w:right w:val="none" w:sz="0" w:space="0" w:color="auto"/>
      </w:divBdr>
    </w:div>
    <w:div w:id="1223637672">
      <w:bodyDiv w:val="1"/>
      <w:marLeft w:val="0"/>
      <w:marRight w:val="0"/>
      <w:marTop w:val="0"/>
      <w:marBottom w:val="0"/>
      <w:divBdr>
        <w:top w:val="none" w:sz="0" w:space="0" w:color="auto"/>
        <w:left w:val="none" w:sz="0" w:space="0" w:color="auto"/>
        <w:bottom w:val="none" w:sz="0" w:space="0" w:color="auto"/>
        <w:right w:val="none" w:sz="0" w:space="0" w:color="auto"/>
      </w:divBdr>
    </w:div>
    <w:div w:id="1407729119">
      <w:bodyDiv w:val="1"/>
      <w:marLeft w:val="0"/>
      <w:marRight w:val="0"/>
      <w:marTop w:val="0"/>
      <w:marBottom w:val="0"/>
      <w:divBdr>
        <w:top w:val="none" w:sz="0" w:space="0" w:color="auto"/>
        <w:left w:val="none" w:sz="0" w:space="0" w:color="auto"/>
        <w:bottom w:val="none" w:sz="0" w:space="0" w:color="auto"/>
        <w:right w:val="none" w:sz="0" w:space="0" w:color="auto"/>
      </w:divBdr>
    </w:div>
    <w:div w:id="1454834920">
      <w:bodyDiv w:val="1"/>
      <w:marLeft w:val="0"/>
      <w:marRight w:val="0"/>
      <w:marTop w:val="0"/>
      <w:marBottom w:val="0"/>
      <w:divBdr>
        <w:top w:val="none" w:sz="0" w:space="0" w:color="auto"/>
        <w:left w:val="none" w:sz="0" w:space="0" w:color="auto"/>
        <w:bottom w:val="none" w:sz="0" w:space="0" w:color="auto"/>
        <w:right w:val="none" w:sz="0" w:space="0" w:color="auto"/>
      </w:divBdr>
    </w:div>
    <w:div w:id="1487698866">
      <w:bodyDiv w:val="1"/>
      <w:marLeft w:val="0"/>
      <w:marRight w:val="0"/>
      <w:marTop w:val="0"/>
      <w:marBottom w:val="0"/>
      <w:divBdr>
        <w:top w:val="none" w:sz="0" w:space="0" w:color="auto"/>
        <w:left w:val="none" w:sz="0" w:space="0" w:color="auto"/>
        <w:bottom w:val="none" w:sz="0" w:space="0" w:color="auto"/>
        <w:right w:val="none" w:sz="0" w:space="0" w:color="auto"/>
      </w:divBdr>
    </w:div>
    <w:div w:id="17390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629C-294E-4A22-AAF9-B6C6C330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1978</Words>
  <Characters>11477</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Chirilă  Florin</dc:creator>
  <cp:keywords/>
  <dc:description/>
  <cp:lastModifiedBy>Tulbure Mihaela</cp:lastModifiedBy>
  <cp:revision>77</cp:revision>
  <cp:lastPrinted>2025-12-23T10:47:00Z</cp:lastPrinted>
  <dcterms:created xsi:type="dcterms:W3CDTF">2025-01-22T11:04:00Z</dcterms:created>
  <dcterms:modified xsi:type="dcterms:W3CDTF">2026-01-29T09:13:00Z</dcterms:modified>
</cp:coreProperties>
</file>