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8DC6" w14:textId="77777777" w:rsidR="00EF1475" w:rsidRDefault="00EF1475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4ADDD" w14:textId="19148C4D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</w:t>
      </w:r>
      <w:r w:rsidR="00946E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3FBED8C4" w14:textId="77777777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</w:p>
    <w:p w14:paraId="178EBD1C" w14:textId="77777777" w:rsidR="00CF2FEA" w:rsidRDefault="00CF2FEA" w:rsidP="00236398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JUDEȚEAN</w:t>
      </w:r>
    </w:p>
    <w:p w14:paraId="59F98FD8" w14:textId="77777777" w:rsidR="00CF2FEA" w:rsidRDefault="00CF2FEA" w:rsidP="00236398">
      <w:pPr>
        <w:pStyle w:val="Frspaiere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045E8" w14:textId="2FD2665D" w:rsidR="00CF2FEA" w:rsidRDefault="00CF2FEA" w:rsidP="00236398">
      <w:pPr>
        <w:pStyle w:val="Frspaier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0578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9A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6B976" w14:textId="60008731" w:rsidR="00CF2FEA" w:rsidRDefault="00057880" w:rsidP="00DB704F">
      <w:pPr>
        <w:pStyle w:val="Frspaiere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CB4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0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009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CF2FEA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9A5">
        <w:rPr>
          <w:rFonts w:ascii="Times New Roman" w:hAnsi="Times New Roman" w:cs="Times New Roman"/>
          <w:b/>
          <w:bCs/>
          <w:sz w:val="28"/>
          <w:szCs w:val="28"/>
        </w:rPr>
        <w:t>30 ianuarie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46E3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F15B817" w14:textId="77777777" w:rsidR="00CF2FEA" w:rsidRDefault="00CF2FEA" w:rsidP="00236398">
      <w:pPr>
        <w:pStyle w:val="Frspaiere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6FB6FD05" w14:textId="177044FE" w:rsidR="003D2728" w:rsidRPr="003D2728" w:rsidRDefault="00CF2FEA" w:rsidP="003D2728">
      <w:pPr>
        <w:spacing w:after="0" w:line="240" w:lineRule="auto"/>
        <w:ind w:left="990" w:hanging="990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6D1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 </w:t>
      </w:r>
      <w:proofErr w:type="spellStart"/>
      <w:r w:rsidR="003D2728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ctualizarea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elementelor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identificare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valorilor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inventar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bunurile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imobile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aparținând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domeniului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public al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județului</w:t>
      </w:r>
      <w:proofErr w:type="spellEnd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2728" w:rsidRPr="003D2728">
        <w:rPr>
          <w:rFonts w:ascii="Times New Roman" w:hAnsi="Times New Roman" w:cs="Times New Roman"/>
          <w:sz w:val="28"/>
          <w:szCs w:val="28"/>
          <w:lang w:val="en-GB"/>
        </w:rPr>
        <w:t>Vrancea</w:t>
      </w:r>
      <w:proofErr w:type="spellEnd"/>
    </w:p>
    <w:p w14:paraId="1F440421" w14:textId="5A158BF2" w:rsidR="00CF2FEA" w:rsidRDefault="00CF2FEA" w:rsidP="00CB4FC8">
      <w:pPr>
        <w:spacing w:after="0" w:line="240" w:lineRule="auto"/>
        <w:ind w:left="990" w:hanging="99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14DBAA" w14:textId="77777777" w:rsidR="00236398" w:rsidRDefault="00236398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F1B31" w14:textId="77777777" w:rsidR="00CF2FEA" w:rsidRPr="00BE7AA5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AA5">
        <w:rPr>
          <w:rFonts w:ascii="Times New Roman" w:hAnsi="Times New Roman" w:cs="Times New Roman"/>
          <w:b/>
          <w:bCs/>
          <w:sz w:val="28"/>
          <w:szCs w:val="28"/>
        </w:rPr>
        <w:t>Consiliul Județean Vrancea,</w:t>
      </w:r>
    </w:p>
    <w:p w14:paraId="4EA2D8ED" w14:textId="07ABA3E9" w:rsidR="00CF2FEA" w:rsidRPr="00BE7AA5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>-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având în vedere</w:t>
      </w:r>
      <w:r w:rsidRPr="00BE7AA5">
        <w:rPr>
          <w:rFonts w:ascii="Times New Roman" w:hAnsi="Times New Roman" w:cs="Times New Roman"/>
          <w:sz w:val="28"/>
          <w:szCs w:val="28"/>
        </w:rPr>
        <w:t xml:space="preserve"> referatul Direcției Arhitect Șef nr.</w:t>
      </w:r>
      <w:r w:rsidR="000009A5">
        <w:rPr>
          <w:rFonts w:ascii="Times New Roman" w:hAnsi="Times New Roman" w:cs="Times New Roman"/>
          <w:sz w:val="28"/>
          <w:szCs w:val="28"/>
        </w:rPr>
        <w:t xml:space="preserve"> 201/1074/20.01.2026 </w:t>
      </w:r>
      <w:r w:rsidRPr="00BE7AA5">
        <w:rPr>
          <w:rFonts w:ascii="Times New Roman" w:hAnsi="Times New Roman" w:cs="Times New Roman"/>
          <w:sz w:val="28"/>
          <w:szCs w:val="28"/>
        </w:rPr>
        <w:t xml:space="preserve">privind </w:t>
      </w:r>
      <w:proofErr w:type="spellStart"/>
      <w:r w:rsidR="000F1602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ctualizarea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elementelor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identificare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valorilor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inventar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bunurile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imobile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aparținând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domeniului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public al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județului</w:t>
      </w:r>
      <w:proofErr w:type="spellEnd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0F1602" w:rsidRPr="003D2728">
        <w:rPr>
          <w:rFonts w:ascii="Times New Roman" w:hAnsi="Times New Roman" w:cs="Times New Roman"/>
          <w:sz w:val="28"/>
          <w:szCs w:val="28"/>
          <w:lang w:val="en-GB"/>
        </w:rPr>
        <w:t>Vrancea</w:t>
      </w:r>
      <w:proofErr w:type="spellEnd"/>
      <w:r w:rsidRPr="00BE7AA5">
        <w:rPr>
          <w:rFonts w:ascii="Times New Roman" w:hAnsi="Times New Roman" w:cs="Times New Roman"/>
          <w:sz w:val="28"/>
          <w:szCs w:val="28"/>
        </w:rPr>
        <w:t>;</w:t>
      </w:r>
    </w:p>
    <w:p w14:paraId="5868E9CB" w14:textId="6BD645AB" w:rsidR="00CF2FEA" w:rsidRPr="00BE7AA5" w:rsidRDefault="00CF2FEA" w:rsidP="00236398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="002610EA" w:rsidRPr="00BE7AA5">
        <w:rPr>
          <w:rFonts w:ascii="Times New Roman" w:hAnsi="Times New Roman" w:cs="Times New Roman"/>
          <w:sz w:val="28"/>
          <w:szCs w:val="28"/>
        </w:rPr>
        <w:t>:</w:t>
      </w:r>
    </w:p>
    <w:p w14:paraId="0E7D786C" w14:textId="47507F78" w:rsidR="00CF2FEA" w:rsidRPr="00BE7AA5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Adresa </w:t>
      </w:r>
      <w:r w:rsidR="006C3585" w:rsidRPr="00BE7AA5">
        <w:rPr>
          <w:rFonts w:ascii="Times New Roman" w:hAnsi="Times New Roman" w:cs="Times New Roman"/>
          <w:sz w:val="28"/>
          <w:szCs w:val="28"/>
        </w:rPr>
        <w:t xml:space="preserve">Serviciul Public județean Salvamont Vrancea </w:t>
      </w:r>
      <w:r w:rsidRPr="00BE7AA5">
        <w:rPr>
          <w:rFonts w:ascii="Times New Roman" w:hAnsi="Times New Roman" w:cs="Times New Roman"/>
          <w:sz w:val="28"/>
          <w:szCs w:val="28"/>
        </w:rPr>
        <w:t xml:space="preserve">nr. </w:t>
      </w:r>
      <w:r w:rsidR="00016208" w:rsidRPr="00D20A45">
        <w:rPr>
          <w:rFonts w:ascii="Times New Roman" w:hAnsi="Times New Roman" w:cs="Times New Roman"/>
          <w:sz w:val="28"/>
          <w:szCs w:val="28"/>
        </w:rPr>
        <w:t>19</w:t>
      </w:r>
      <w:r w:rsidRPr="00D20A45">
        <w:rPr>
          <w:rFonts w:ascii="Times New Roman" w:hAnsi="Times New Roman" w:cs="Times New Roman"/>
          <w:sz w:val="28"/>
          <w:szCs w:val="28"/>
        </w:rPr>
        <w:t>/</w:t>
      </w:r>
      <w:r w:rsidR="00016208" w:rsidRPr="00D20A45">
        <w:rPr>
          <w:rFonts w:ascii="Times New Roman" w:hAnsi="Times New Roman" w:cs="Times New Roman"/>
          <w:sz w:val="28"/>
          <w:szCs w:val="28"/>
        </w:rPr>
        <w:t>08</w:t>
      </w:r>
      <w:r w:rsidRPr="00D20A45">
        <w:rPr>
          <w:rFonts w:ascii="Times New Roman" w:hAnsi="Times New Roman" w:cs="Times New Roman"/>
          <w:sz w:val="28"/>
          <w:szCs w:val="28"/>
        </w:rPr>
        <w:t>.</w:t>
      </w:r>
      <w:r w:rsidR="00016208" w:rsidRPr="00D20A45">
        <w:rPr>
          <w:rFonts w:ascii="Times New Roman" w:hAnsi="Times New Roman" w:cs="Times New Roman"/>
          <w:sz w:val="28"/>
          <w:szCs w:val="28"/>
        </w:rPr>
        <w:t>01</w:t>
      </w:r>
      <w:r w:rsidRPr="00D20A45">
        <w:rPr>
          <w:rFonts w:ascii="Times New Roman" w:hAnsi="Times New Roman" w:cs="Times New Roman"/>
          <w:sz w:val="28"/>
          <w:szCs w:val="28"/>
        </w:rPr>
        <w:t>.202</w:t>
      </w:r>
      <w:r w:rsidR="00016208" w:rsidRPr="00D20A45">
        <w:rPr>
          <w:rFonts w:ascii="Times New Roman" w:hAnsi="Times New Roman" w:cs="Times New Roman"/>
          <w:sz w:val="28"/>
          <w:szCs w:val="28"/>
        </w:rPr>
        <w:t>6</w:t>
      </w:r>
      <w:r w:rsidR="00625673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2E79A0E4" w14:textId="73C7CDF3" w:rsidR="0024388C" w:rsidRPr="00BE7AA5" w:rsidRDefault="00CF2FEA" w:rsidP="00946E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>-</w:t>
      </w:r>
      <w:r w:rsidR="005445C0" w:rsidRPr="00BE7AA5">
        <w:rPr>
          <w:rFonts w:ascii="Times New Roman" w:hAnsi="Times New Roman" w:cs="Times New Roman"/>
          <w:sz w:val="28"/>
          <w:szCs w:val="28"/>
        </w:rPr>
        <w:t xml:space="preserve"> </w:t>
      </w:r>
      <w:r w:rsidRPr="00BE7AA5">
        <w:rPr>
          <w:rFonts w:ascii="Times New Roman" w:hAnsi="Times New Roman" w:cs="Times New Roman"/>
          <w:sz w:val="28"/>
          <w:szCs w:val="28"/>
        </w:rPr>
        <w:t>Adresa</w:t>
      </w:r>
      <w:r w:rsidR="006C3585" w:rsidRPr="006C3585">
        <w:rPr>
          <w:rFonts w:ascii="Times New Roman" w:hAnsi="Times New Roman" w:cs="Times New Roman"/>
          <w:sz w:val="28"/>
          <w:szCs w:val="28"/>
        </w:rPr>
        <w:t xml:space="preserve"> Direcției Economice și Achiziții Publice nr.201/17177/11.12.2025</w:t>
      </w:r>
      <w:r w:rsidRPr="00BE7AA5">
        <w:rPr>
          <w:rFonts w:ascii="Times New Roman" w:hAnsi="Times New Roman" w:cs="Times New Roman"/>
          <w:sz w:val="28"/>
          <w:szCs w:val="28"/>
        </w:rPr>
        <w:t>;</w:t>
      </w:r>
    </w:p>
    <w:p w14:paraId="43449D2A" w14:textId="15591160" w:rsidR="0090557B" w:rsidRDefault="0090557B" w:rsidP="0090557B">
      <w:pPr>
        <w:spacing w:after="1"/>
        <w:ind w:left="2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E7AA5">
        <w:rPr>
          <w:rFonts w:ascii="Times New Roman" w:hAnsi="Times New Roman" w:cs="Times New Roman"/>
          <w:sz w:val="28"/>
          <w:szCs w:val="28"/>
          <w:lang w:val="en-GB"/>
        </w:rPr>
        <w:t>-</w:t>
      </w:r>
      <w:proofErr w:type="spellStart"/>
      <w:r w:rsidRPr="00BE7AA5">
        <w:rPr>
          <w:rFonts w:ascii="Times New Roman" w:hAnsi="Times New Roman" w:cs="Times New Roman"/>
          <w:sz w:val="28"/>
          <w:szCs w:val="28"/>
          <w:lang w:val="en-GB"/>
        </w:rPr>
        <w:t>Procesul</w:t>
      </w:r>
      <w:proofErr w:type="spellEnd"/>
      <w:r w:rsidRPr="00BE7AA5">
        <w:rPr>
          <w:rFonts w:ascii="Times New Roman" w:hAnsi="Times New Roman" w:cs="Times New Roman"/>
          <w:sz w:val="28"/>
          <w:szCs w:val="28"/>
          <w:lang w:val="en-GB"/>
        </w:rPr>
        <w:t xml:space="preserve"> verbal de </w:t>
      </w:r>
      <w:proofErr w:type="spellStart"/>
      <w:r w:rsidRPr="00BE7AA5">
        <w:rPr>
          <w:rFonts w:ascii="Times New Roman" w:hAnsi="Times New Roman" w:cs="Times New Roman"/>
          <w:sz w:val="28"/>
          <w:szCs w:val="28"/>
          <w:lang w:val="en-GB"/>
        </w:rPr>
        <w:t>recepție</w:t>
      </w:r>
      <w:proofErr w:type="spellEnd"/>
      <w:r w:rsidRPr="00BE7AA5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BE7AA5">
        <w:rPr>
          <w:rFonts w:ascii="Times New Roman" w:hAnsi="Times New Roman" w:cs="Times New Roman"/>
          <w:sz w:val="28"/>
          <w:szCs w:val="28"/>
          <w:lang w:val="en-GB"/>
        </w:rPr>
        <w:t>terminarea</w:t>
      </w:r>
      <w:proofErr w:type="spellEnd"/>
      <w:r w:rsidRPr="00BE7A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E7AA5">
        <w:rPr>
          <w:rFonts w:ascii="Times New Roman" w:hAnsi="Times New Roman" w:cs="Times New Roman"/>
          <w:sz w:val="28"/>
          <w:szCs w:val="28"/>
          <w:lang w:val="en-GB"/>
        </w:rPr>
        <w:t>lucrărilor</w:t>
      </w:r>
      <w:proofErr w:type="spellEnd"/>
      <w:r w:rsidRPr="00BE7AA5">
        <w:rPr>
          <w:rFonts w:ascii="Times New Roman" w:hAnsi="Times New Roman" w:cs="Times New Roman"/>
          <w:sz w:val="28"/>
          <w:szCs w:val="28"/>
          <w:lang w:val="en-GB"/>
        </w:rPr>
        <w:t xml:space="preserve"> nr.1305/21.11.2025</w:t>
      </w:r>
      <w:r w:rsidR="00BE7AA5" w:rsidRPr="0090557B">
        <w:rPr>
          <w:rFonts w:ascii="Times New Roman" w:hAnsi="Times New Roman" w:cs="Times New Roman"/>
          <w:sz w:val="28"/>
          <w:szCs w:val="28"/>
        </w:rPr>
        <w:t>;</w:t>
      </w:r>
      <w:r w:rsidRPr="00BE7A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0B6103C" w14:textId="0FE99BA2" w:rsidR="00A53CFC" w:rsidRDefault="00A53CFC" w:rsidP="009C7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>Hotărârea</w:t>
      </w:r>
      <w:proofErr w:type="spellEnd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>Judeţean</w:t>
      </w:r>
      <w:proofErr w:type="spellEnd"/>
      <w:r w:rsidR="003A406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A406A">
        <w:rPr>
          <w:rFonts w:ascii="Times New Roman" w:hAnsi="Times New Roman" w:cs="Times New Roman"/>
          <w:sz w:val="28"/>
          <w:szCs w:val="28"/>
          <w:lang w:val="en-GB"/>
        </w:rPr>
        <w:t>Vrancea</w:t>
      </w:r>
      <w:proofErr w:type="spellEnd"/>
      <w:r w:rsidR="008F75A4" w:rsidRPr="008F75A4">
        <w:rPr>
          <w:rFonts w:ascii="Times New Roman" w:hAnsi="Times New Roman" w:cs="Times New Roman"/>
          <w:sz w:val="28"/>
          <w:szCs w:val="28"/>
          <w:lang w:val="en-GB"/>
        </w:rPr>
        <w:t xml:space="preserve"> nr. 160/2025</w:t>
      </w:r>
      <w:r w:rsidR="00707FB4" w:rsidRPr="00707FB4"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"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Aprobarea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documentației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tehnice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faza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Expertiză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Tehnică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Documentație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avizare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lucrărilor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intervenții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D.A.L.I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.)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indicatorilor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tehnico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- economici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obiectivul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investiție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Desfiinţare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împrejmuire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construire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împrejmuire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platformă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” - Baza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Salvamont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Soveja</w:t>
      </w:r>
      <w:proofErr w:type="spellEnd"/>
      <w:r w:rsidR="00707FB4" w:rsidRPr="00707FB4">
        <w:rPr>
          <w:rFonts w:ascii="Times New Roman" w:hAnsi="Times New Roman" w:cs="Times New Roman"/>
          <w:sz w:val="28"/>
          <w:szCs w:val="28"/>
          <w:lang w:val="en-GB"/>
        </w:rPr>
        <w:t>"</w:t>
      </w:r>
      <w:r w:rsidR="00707FB4" w:rsidRPr="0090557B">
        <w:rPr>
          <w:rFonts w:ascii="Times New Roman" w:hAnsi="Times New Roman" w:cs="Times New Roman"/>
          <w:sz w:val="28"/>
          <w:szCs w:val="28"/>
        </w:rPr>
        <w:t>;</w:t>
      </w:r>
    </w:p>
    <w:p w14:paraId="575EC5C5" w14:textId="36880979" w:rsidR="003A406A" w:rsidRPr="003A406A" w:rsidRDefault="003A406A" w:rsidP="009C78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-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Hotărârea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8F75A4">
        <w:rPr>
          <w:rFonts w:ascii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Pr="008F75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F75A4">
        <w:rPr>
          <w:rFonts w:ascii="Times New Roman" w:hAnsi="Times New Roman" w:cs="Times New Roman"/>
          <w:sz w:val="28"/>
          <w:szCs w:val="28"/>
          <w:lang w:val="en-GB"/>
        </w:rPr>
        <w:t>Judeţean</w:t>
      </w:r>
      <w:proofErr w:type="spellEnd"/>
      <w:r w:rsidRPr="008F75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Vrancea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nr. 275 din 17.12.2025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privind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„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Actualizarea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elementelor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de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identificare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și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a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valorilor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de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inventar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pentru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bunurile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mobile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și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imobile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aparținând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domeniului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public al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județului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Vrancea</w:t>
      </w:r>
      <w:proofErr w:type="spellEnd"/>
      <w:r w:rsidRPr="003A406A">
        <w:rPr>
          <w:rFonts w:ascii="Times New Roman" w:hAnsi="Times New Roman" w:cs="Times New Roman"/>
          <w:bCs/>
          <w:sz w:val="28"/>
          <w:szCs w:val="28"/>
          <w:lang w:val="en-GB"/>
        </w:rPr>
        <w:t>”</w:t>
      </w:r>
    </w:p>
    <w:p w14:paraId="7EF6328C" w14:textId="26DD4B57" w:rsidR="00697CE0" w:rsidRPr="00BE7AA5" w:rsidRDefault="009A440C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în conformitate cu</w:t>
      </w:r>
      <w:r w:rsidR="00697CE0" w:rsidRPr="00BE7AA5">
        <w:rPr>
          <w:rFonts w:ascii="Times New Roman" w:hAnsi="Times New Roman" w:cs="Times New Roman"/>
          <w:sz w:val="28"/>
          <w:szCs w:val="28"/>
        </w:rPr>
        <w:t xml:space="preserve"> prevederile</w:t>
      </w:r>
      <w:r w:rsidR="009B4951" w:rsidRPr="00BE7A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62E442" w14:textId="39698D63" w:rsidR="00057880" w:rsidRPr="00BE7AA5" w:rsidRDefault="00697CE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="00B21FDE" w:rsidRPr="00BE7AA5">
        <w:rPr>
          <w:rFonts w:ascii="Times New Roman" w:hAnsi="Times New Roman" w:cs="Times New Roman"/>
          <w:sz w:val="28"/>
          <w:szCs w:val="28"/>
        </w:rPr>
        <w:t xml:space="preserve">Normelor tehnice </w:t>
      </w:r>
      <w:r w:rsidR="006308F7" w:rsidRPr="00BE7AA5">
        <w:rPr>
          <w:rFonts w:ascii="Times New Roman" w:hAnsi="Times New Roman" w:cs="Times New Roman"/>
          <w:sz w:val="28"/>
          <w:szCs w:val="28"/>
        </w:rPr>
        <w:t xml:space="preserve">pentru întocmirea inventarului bunurilor care alcătuiesc domeniul public </w:t>
      </w:r>
      <w:proofErr w:type="spellStart"/>
      <w:r w:rsidR="006308F7" w:rsidRPr="00BE7A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308F7" w:rsidRPr="00BE7AA5">
        <w:rPr>
          <w:rFonts w:ascii="Times New Roman" w:hAnsi="Times New Roman" w:cs="Times New Roman"/>
          <w:sz w:val="28"/>
          <w:szCs w:val="28"/>
        </w:rPr>
        <w:t xml:space="preserve"> privat al comunelor, al </w:t>
      </w:r>
      <w:proofErr w:type="spellStart"/>
      <w:r w:rsidR="006308F7" w:rsidRPr="00BE7AA5">
        <w:rPr>
          <w:rFonts w:ascii="Times New Roman" w:hAnsi="Times New Roman" w:cs="Times New Roman"/>
          <w:sz w:val="28"/>
          <w:szCs w:val="28"/>
        </w:rPr>
        <w:t>oraşelor</w:t>
      </w:r>
      <w:proofErr w:type="spellEnd"/>
      <w:r w:rsidR="006308F7" w:rsidRPr="00BE7AA5">
        <w:rPr>
          <w:rFonts w:ascii="Times New Roman" w:hAnsi="Times New Roman" w:cs="Times New Roman"/>
          <w:sz w:val="28"/>
          <w:szCs w:val="28"/>
        </w:rPr>
        <w:t xml:space="preserve">, al municipiilor </w:t>
      </w:r>
      <w:proofErr w:type="spellStart"/>
      <w:r w:rsidR="006308F7" w:rsidRPr="00BE7A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308F7" w:rsidRPr="00BE7AA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308F7" w:rsidRPr="00BE7AA5">
        <w:rPr>
          <w:rFonts w:ascii="Times New Roman" w:hAnsi="Times New Roman" w:cs="Times New Roman"/>
          <w:sz w:val="28"/>
          <w:szCs w:val="28"/>
        </w:rPr>
        <w:t>judeţelor</w:t>
      </w:r>
      <w:proofErr w:type="spellEnd"/>
      <w:r w:rsidR="00C26519" w:rsidRPr="00BE7AA5">
        <w:rPr>
          <w:rFonts w:ascii="Times New Roman" w:hAnsi="Times New Roman" w:cs="Times New Roman"/>
          <w:sz w:val="28"/>
          <w:szCs w:val="28"/>
        </w:rPr>
        <w:t xml:space="preserve">, </w:t>
      </w:r>
      <w:r w:rsidR="00B21FDE" w:rsidRPr="00BE7AA5">
        <w:rPr>
          <w:rFonts w:ascii="Times New Roman" w:hAnsi="Times New Roman" w:cs="Times New Roman"/>
          <w:sz w:val="28"/>
          <w:szCs w:val="28"/>
        </w:rPr>
        <w:t xml:space="preserve">aprobate prin H.G. </w:t>
      </w:r>
      <w:r w:rsidR="00522F30" w:rsidRPr="00BE7AA5">
        <w:rPr>
          <w:rFonts w:ascii="Times New Roman" w:hAnsi="Times New Roman" w:cs="Times New Roman"/>
          <w:sz w:val="28"/>
          <w:szCs w:val="28"/>
        </w:rPr>
        <w:t xml:space="preserve">nr. </w:t>
      </w:r>
      <w:r w:rsidR="00620422" w:rsidRPr="00BE7AA5">
        <w:rPr>
          <w:rFonts w:ascii="Times New Roman" w:hAnsi="Times New Roman" w:cs="Times New Roman"/>
          <w:sz w:val="28"/>
          <w:szCs w:val="28"/>
        </w:rPr>
        <w:t>392/2020</w:t>
      </w:r>
      <w:r w:rsidR="00C26519" w:rsidRPr="00BE7AA5">
        <w:rPr>
          <w:rFonts w:ascii="Times New Roman" w:hAnsi="Times New Roman" w:cs="Times New Roman"/>
          <w:sz w:val="28"/>
          <w:szCs w:val="28"/>
        </w:rPr>
        <w:t>;</w:t>
      </w:r>
    </w:p>
    <w:p w14:paraId="0A285795" w14:textId="46E3DCB8" w:rsidR="00F53BFD" w:rsidRDefault="00CF2FEA" w:rsidP="00AF6F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în baza</w:t>
      </w:r>
      <w:r w:rsidRPr="00BE7AA5">
        <w:rPr>
          <w:rFonts w:ascii="Times New Roman" w:hAnsi="Times New Roman" w:cs="Times New Roman"/>
          <w:sz w:val="28"/>
          <w:szCs w:val="28"/>
        </w:rPr>
        <w:t xml:space="preserve"> art. 173 alin</w:t>
      </w:r>
      <w:r w:rsidR="004A62F7">
        <w:rPr>
          <w:rFonts w:ascii="Times New Roman" w:hAnsi="Times New Roman" w:cs="Times New Roman"/>
          <w:sz w:val="28"/>
          <w:szCs w:val="28"/>
        </w:rPr>
        <w:t>.</w:t>
      </w:r>
      <w:r w:rsidRPr="00BE7AA5">
        <w:rPr>
          <w:rFonts w:ascii="Times New Roman" w:hAnsi="Times New Roman" w:cs="Times New Roman"/>
          <w:sz w:val="28"/>
          <w:szCs w:val="28"/>
        </w:rPr>
        <w:t xml:space="preserve">1) lit. f) din </w:t>
      </w:r>
      <w:proofErr w:type="spellStart"/>
      <w:r w:rsidRPr="00BE7AA5">
        <w:rPr>
          <w:rFonts w:ascii="Times New Roman" w:hAnsi="Times New Roman" w:cs="Times New Roman"/>
          <w:sz w:val="28"/>
          <w:szCs w:val="28"/>
        </w:rPr>
        <w:t>O.U.G</w:t>
      </w:r>
      <w:proofErr w:type="spellEnd"/>
      <w:r w:rsidRPr="00BE7AA5">
        <w:rPr>
          <w:rFonts w:ascii="Times New Roman" w:hAnsi="Times New Roman" w:cs="Times New Roman"/>
          <w:sz w:val="28"/>
          <w:szCs w:val="28"/>
        </w:rPr>
        <w:t>. nr. 57/2019 privind Codul administrativ, cu modificările și completările ulterioare</w:t>
      </w:r>
      <w:r w:rsidR="00CB4FC8" w:rsidRPr="00BE7AA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148BCF" w14:textId="1EC1C988" w:rsidR="004A62F7" w:rsidRPr="00BE7AA5" w:rsidRDefault="004A62F7" w:rsidP="00AF6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2F7">
        <w:rPr>
          <w:rFonts w:ascii="Times New Roman" w:hAnsi="Times New Roman" w:cs="Times New Roman"/>
          <w:b/>
          <w:sz w:val="28"/>
          <w:szCs w:val="28"/>
        </w:rPr>
        <w:t>- luând act</w:t>
      </w:r>
      <w:r w:rsidRPr="004A62F7">
        <w:rPr>
          <w:rFonts w:ascii="Times New Roman" w:hAnsi="Times New Roman" w:cs="Times New Roman"/>
          <w:bCs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10A0AADB" w14:textId="3E3CEE05" w:rsidR="00CF2FEA" w:rsidRPr="00BE7AA5" w:rsidRDefault="00CF2FEA" w:rsidP="00F53BFD">
      <w:pPr>
        <w:pStyle w:val="Listparagraf"/>
        <w:spacing w:line="259" w:lineRule="auto"/>
        <w:ind w:left="0" w:right="-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5">
        <w:rPr>
          <w:rFonts w:ascii="Times New Roman" w:hAnsi="Times New Roman" w:cs="Times New Roman"/>
          <w:sz w:val="28"/>
          <w:szCs w:val="28"/>
        </w:rPr>
        <w:t xml:space="preserve">- </w:t>
      </w:r>
      <w:r w:rsidRPr="00BE7AA5"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 w:rsidRPr="00BE7AA5">
        <w:rPr>
          <w:rFonts w:ascii="Times New Roman" w:hAnsi="Times New Roman" w:cs="Times New Roman"/>
          <w:sz w:val="28"/>
          <w:szCs w:val="28"/>
        </w:rPr>
        <w:t xml:space="preserve"> art. 196 alin</w:t>
      </w:r>
      <w:r w:rsidR="004A62F7">
        <w:rPr>
          <w:rFonts w:ascii="Times New Roman" w:hAnsi="Times New Roman" w:cs="Times New Roman"/>
          <w:sz w:val="28"/>
          <w:szCs w:val="28"/>
        </w:rPr>
        <w:t>.</w:t>
      </w:r>
      <w:r w:rsidRPr="00BE7AA5">
        <w:rPr>
          <w:rFonts w:ascii="Times New Roman" w:hAnsi="Times New Roman" w:cs="Times New Roman"/>
          <w:sz w:val="28"/>
          <w:szCs w:val="28"/>
        </w:rPr>
        <w:t xml:space="preserve">1) lit. a) din </w:t>
      </w:r>
      <w:proofErr w:type="spellStart"/>
      <w:r w:rsidRPr="00BE7AA5">
        <w:rPr>
          <w:rFonts w:ascii="Times New Roman" w:hAnsi="Times New Roman" w:cs="Times New Roman"/>
          <w:sz w:val="28"/>
          <w:szCs w:val="28"/>
        </w:rPr>
        <w:t>O.U.G</w:t>
      </w:r>
      <w:proofErr w:type="spellEnd"/>
      <w:r w:rsidRPr="00BE7AA5">
        <w:rPr>
          <w:rFonts w:ascii="Times New Roman" w:hAnsi="Times New Roman" w:cs="Times New Roman"/>
          <w:sz w:val="28"/>
          <w:szCs w:val="28"/>
        </w:rPr>
        <w:t>. nr. 57/2019 privind Codul administrativ, cu modificările și completările ulterioare</w:t>
      </w:r>
      <w:r w:rsidR="000C06A9" w:rsidRPr="00BE7AA5">
        <w:rPr>
          <w:rFonts w:ascii="Times New Roman" w:hAnsi="Times New Roman" w:cs="Times New Roman"/>
          <w:sz w:val="28"/>
          <w:szCs w:val="28"/>
        </w:rPr>
        <w:t>,</w:t>
      </w:r>
    </w:p>
    <w:p w14:paraId="052E57B0" w14:textId="77777777" w:rsidR="008E60ED" w:rsidRDefault="008E60ED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74E26" w14:textId="77777777" w:rsidR="00CF2FEA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14:paraId="514A791F" w14:textId="77777777" w:rsidR="00E627DD" w:rsidRPr="001E53D3" w:rsidRDefault="00E627DD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B533" w14:textId="41ED128B" w:rsidR="0084031B" w:rsidRDefault="00E627DD" w:rsidP="008403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9AD">
        <w:rPr>
          <w:rFonts w:ascii="Times New Roman" w:hAnsi="Times New Roman" w:cs="Times New Roman"/>
          <w:b/>
          <w:bCs/>
          <w:sz w:val="28"/>
          <w:szCs w:val="28"/>
        </w:rPr>
        <w:t>Art.1</w:t>
      </w:r>
      <w:r w:rsidR="00056888">
        <w:rPr>
          <w:rFonts w:ascii="Times New Roman" w:hAnsi="Times New Roman" w:cs="Times New Roman"/>
          <w:sz w:val="28"/>
          <w:szCs w:val="28"/>
        </w:rPr>
        <w:t xml:space="preserve"> </w:t>
      </w:r>
      <w:r w:rsidR="0084031B">
        <w:rPr>
          <w:rFonts w:ascii="Times New Roman" w:hAnsi="Times New Roman" w:cs="Times New Roman"/>
          <w:sz w:val="28"/>
          <w:szCs w:val="28"/>
        </w:rPr>
        <w:t>A</w:t>
      </w:r>
      <w:r w:rsidR="0084031B" w:rsidRPr="006E1257">
        <w:rPr>
          <w:rFonts w:ascii="Times New Roman" w:hAnsi="Times New Roman" w:cs="Times New Roman"/>
          <w:sz w:val="28"/>
          <w:szCs w:val="28"/>
        </w:rPr>
        <w:t>ctualizarea elementelor de identificare și a valorilor de inventar pentru bunurile imobile aparținând domeniului public al județului Vrancea</w:t>
      </w:r>
      <w:r w:rsidR="0084031B">
        <w:rPr>
          <w:rFonts w:ascii="Times New Roman" w:hAnsi="Times New Roman" w:cs="Times New Roman"/>
          <w:sz w:val="28"/>
          <w:szCs w:val="28"/>
        </w:rPr>
        <w:t xml:space="preserve">, </w:t>
      </w:r>
      <w:r w:rsidR="00056888">
        <w:rPr>
          <w:rFonts w:ascii="Times New Roman" w:hAnsi="Times New Roman" w:cs="Times New Roman"/>
          <w:sz w:val="28"/>
          <w:szCs w:val="28"/>
        </w:rPr>
        <w:t xml:space="preserve">aferente punctelor nr. 166 și nr. 173, </w:t>
      </w:r>
      <w:r w:rsidR="0084031B">
        <w:rPr>
          <w:rFonts w:ascii="Times New Roman" w:hAnsi="Times New Roman" w:cs="Times New Roman"/>
          <w:sz w:val="28"/>
          <w:szCs w:val="28"/>
        </w:rPr>
        <w:t>conform anexei care face parte integrantă din prezenta hotărâre.</w:t>
      </w:r>
    </w:p>
    <w:p w14:paraId="11DA0195" w14:textId="1F373CE3" w:rsidR="00E44261" w:rsidRDefault="00897107" w:rsidP="00934B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A94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6BE">
        <w:rPr>
          <w:rFonts w:ascii="Times New Roman" w:hAnsi="Times New Roman" w:cs="Times New Roman"/>
          <w:sz w:val="28"/>
          <w:szCs w:val="28"/>
        </w:rPr>
        <w:t>(1)</w:t>
      </w:r>
      <w:r w:rsidR="000031CA">
        <w:rPr>
          <w:rFonts w:ascii="Times New Roman" w:hAnsi="Times New Roman" w:cs="Times New Roman"/>
          <w:sz w:val="28"/>
          <w:szCs w:val="28"/>
        </w:rPr>
        <w:t>Transmiterea în administrarea</w:t>
      </w:r>
      <w:r w:rsidR="000901F1">
        <w:rPr>
          <w:rFonts w:ascii="Times New Roman" w:hAnsi="Times New Roman" w:cs="Times New Roman"/>
          <w:sz w:val="28"/>
          <w:szCs w:val="28"/>
        </w:rPr>
        <w:t xml:space="preserve"> </w:t>
      </w:r>
      <w:r w:rsidRPr="001E53D3">
        <w:rPr>
          <w:rFonts w:ascii="Times New Roman" w:hAnsi="Times New Roman" w:cs="Times New Roman"/>
          <w:sz w:val="28"/>
          <w:szCs w:val="28"/>
        </w:rPr>
        <w:t>Serviciul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1E53D3">
        <w:rPr>
          <w:rFonts w:ascii="Times New Roman" w:hAnsi="Times New Roman" w:cs="Times New Roman"/>
          <w:sz w:val="28"/>
          <w:szCs w:val="28"/>
        </w:rPr>
        <w:t xml:space="preserve"> Public </w:t>
      </w:r>
      <w:r w:rsidR="00A27339">
        <w:rPr>
          <w:rFonts w:ascii="Times New Roman" w:hAnsi="Times New Roman" w:cs="Times New Roman"/>
          <w:sz w:val="28"/>
          <w:szCs w:val="28"/>
        </w:rPr>
        <w:t>J</w:t>
      </w:r>
      <w:r w:rsidRPr="001E53D3">
        <w:rPr>
          <w:rFonts w:ascii="Times New Roman" w:hAnsi="Times New Roman" w:cs="Times New Roman"/>
          <w:sz w:val="28"/>
          <w:szCs w:val="28"/>
        </w:rPr>
        <w:t xml:space="preserve">udețean Salvamont Vrancea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C42115" w:rsidRPr="00C42115">
        <w:rPr>
          <w:rFonts w:ascii="Times New Roman" w:hAnsi="Times New Roman" w:cs="Times New Roman"/>
          <w:sz w:val="28"/>
          <w:szCs w:val="28"/>
        </w:rPr>
        <w:t>rezervorului GPL,</w:t>
      </w:r>
      <w:r w:rsidR="00040558">
        <w:rPr>
          <w:rFonts w:ascii="Times New Roman" w:hAnsi="Times New Roman" w:cs="Times New Roman"/>
          <w:sz w:val="28"/>
          <w:szCs w:val="28"/>
        </w:rPr>
        <w:t xml:space="preserve"> aferent poziției</w:t>
      </w:r>
      <w:r w:rsidR="007A35F5">
        <w:rPr>
          <w:rFonts w:ascii="Times New Roman" w:hAnsi="Times New Roman" w:cs="Times New Roman"/>
          <w:sz w:val="28"/>
          <w:szCs w:val="28"/>
        </w:rPr>
        <w:t xml:space="preserve"> nr.166 din anexa inventarului bunurilor</w:t>
      </w:r>
      <w:r w:rsidR="00995031">
        <w:rPr>
          <w:rFonts w:ascii="Times New Roman" w:hAnsi="Times New Roman" w:cs="Times New Roman"/>
          <w:sz w:val="28"/>
          <w:szCs w:val="28"/>
        </w:rPr>
        <w:t>,</w:t>
      </w:r>
      <w:r w:rsidR="007A35F5">
        <w:rPr>
          <w:rFonts w:ascii="Times New Roman" w:hAnsi="Times New Roman" w:cs="Times New Roman"/>
          <w:sz w:val="28"/>
          <w:szCs w:val="28"/>
        </w:rPr>
        <w:t xml:space="preserve"> </w:t>
      </w:r>
      <w:r w:rsidR="00C42115" w:rsidRPr="00C42115">
        <w:rPr>
          <w:rFonts w:ascii="Times New Roman" w:hAnsi="Times New Roman" w:cs="Times New Roman"/>
          <w:sz w:val="28"/>
          <w:szCs w:val="28"/>
        </w:rPr>
        <w:t>se va face pe bază de protocol, semnat de către președintele Consiliului Județean Vrancea și directorul</w:t>
      </w:r>
      <w:r w:rsidR="00A3142A" w:rsidRPr="00A3142A">
        <w:t xml:space="preserve"> </w:t>
      </w:r>
      <w:r w:rsidR="00A3142A" w:rsidRPr="00A3142A">
        <w:rPr>
          <w:rFonts w:ascii="Times New Roman" w:hAnsi="Times New Roman" w:cs="Times New Roman"/>
          <w:sz w:val="28"/>
          <w:szCs w:val="28"/>
        </w:rPr>
        <w:t xml:space="preserve">Serviciul Public </w:t>
      </w:r>
      <w:r w:rsidR="00F714CE">
        <w:rPr>
          <w:rFonts w:ascii="Times New Roman" w:hAnsi="Times New Roman" w:cs="Times New Roman"/>
          <w:sz w:val="28"/>
          <w:szCs w:val="28"/>
        </w:rPr>
        <w:t>J</w:t>
      </w:r>
      <w:r w:rsidR="00A3142A" w:rsidRPr="00A3142A">
        <w:rPr>
          <w:rFonts w:ascii="Times New Roman" w:hAnsi="Times New Roman" w:cs="Times New Roman"/>
          <w:sz w:val="28"/>
          <w:szCs w:val="28"/>
        </w:rPr>
        <w:t>udețean Salvamont Vrancea</w:t>
      </w:r>
      <w:r w:rsidR="00A3142A">
        <w:rPr>
          <w:rFonts w:ascii="Times New Roman" w:hAnsi="Times New Roman" w:cs="Times New Roman"/>
          <w:sz w:val="28"/>
          <w:szCs w:val="28"/>
        </w:rPr>
        <w:t>,</w:t>
      </w:r>
      <w:r w:rsidR="00C42115" w:rsidRPr="00C42115">
        <w:rPr>
          <w:rFonts w:ascii="Times New Roman" w:hAnsi="Times New Roman" w:cs="Times New Roman"/>
          <w:sz w:val="28"/>
          <w:szCs w:val="28"/>
        </w:rPr>
        <w:t xml:space="preserve"> în termen de 30 de zile de la data comunicării hotărârii, la valoarea de inventar de la data predării.</w:t>
      </w:r>
    </w:p>
    <w:p w14:paraId="39A7F820" w14:textId="4DA9AC97" w:rsidR="00934B7E" w:rsidRDefault="00E44261" w:rsidP="00934B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436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Hlk219362417"/>
      <w:r w:rsidR="001E53D3" w:rsidRPr="001E53D3">
        <w:rPr>
          <w:rFonts w:ascii="Times New Roman" w:hAnsi="Times New Roman" w:cs="Times New Roman"/>
          <w:sz w:val="28"/>
          <w:szCs w:val="28"/>
        </w:rPr>
        <w:t xml:space="preserve">Serviciul Public </w:t>
      </w:r>
      <w:r w:rsidR="00F714CE">
        <w:rPr>
          <w:rFonts w:ascii="Times New Roman" w:hAnsi="Times New Roman" w:cs="Times New Roman"/>
          <w:sz w:val="28"/>
          <w:szCs w:val="28"/>
        </w:rPr>
        <w:t>J</w:t>
      </w:r>
      <w:r w:rsidR="001E53D3" w:rsidRPr="001E53D3">
        <w:rPr>
          <w:rFonts w:ascii="Times New Roman" w:hAnsi="Times New Roman" w:cs="Times New Roman"/>
          <w:sz w:val="28"/>
          <w:szCs w:val="28"/>
        </w:rPr>
        <w:t xml:space="preserve">udețean Salvamont Vrancea </w:t>
      </w:r>
      <w:bookmarkEnd w:id="0"/>
      <w:r w:rsidR="00655882" w:rsidRPr="001E53D3">
        <w:rPr>
          <w:rFonts w:ascii="Times New Roman" w:hAnsi="Times New Roman" w:cs="Times New Roman"/>
          <w:sz w:val="28"/>
          <w:szCs w:val="28"/>
        </w:rPr>
        <w:t>se va ocupa de autorizarea</w:t>
      </w:r>
      <w:r w:rsidR="001E53D3" w:rsidRPr="001E53D3">
        <w:rPr>
          <w:rFonts w:ascii="Times New Roman" w:hAnsi="Times New Roman" w:cs="Times New Roman"/>
          <w:sz w:val="28"/>
          <w:szCs w:val="28"/>
        </w:rPr>
        <w:t>, r</w:t>
      </w:r>
      <w:r w:rsidR="00655882" w:rsidRPr="001E53D3">
        <w:rPr>
          <w:rFonts w:ascii="Times New Roman" w:hAnsi="Times New Roman" w:cs="Times New Roman"/>
          <w:sz w:val="28"/>
          <w:szCs w:val="28"/>
        </w:rPr>
        <w:t>eviziile, verificările și toate acțiunile necesare bunei funcționări a Rezervor</w:t>
      </w:r>
      <w:r w:rsidR="001E53D3" w:rsidRPr="001E53D3">
        <w:rPr>
          <w:rFonts w:ascii="Times New Roman" w:hAnsi="Times New Roman" w:cs="Times New Roman"/>
          <w:sz w:val="28"/>
          <w:szCs w:val="28"/>
        </w:rPr>
        <w:t>ului</w:t>
      </w:r>
      <w:r w:rsidR="00655882" w:rsidRPr="001E53D3">
        <w:rPr>
          <w:rFonts w:ascii="Times New Roman" w:hAnsi="Times New Roman" w:cs="Times New Roman"/>
          <w:sz w:val="28"/>
          <w:szCs w:val="28"/>
        </w:rPr>
        <w:t xml:space="preserve"> GPL</w:t>
      </w:r>
      <w:r w:rsidR="001E53D3" w:rsidRPr="001E53D3">
        <w:rPr>
          <w:rFonts w:ascii="Times New Roman" w:hAnsi="Times New Roman" w:cs="Times New Roman"/>
          <w:sz w:val="28"/>
          <w:szCs w:val="28"/>
        </w:rPr>
        <w:t>.</w:t>
      </w:r>
    </w:p>
    <w:p w14:paraId="482FD417" w14:textId="77777777" w:rsidR="00A27339" w:rsidRPr="001E53D3" w:rsidRDefault="00A27339" w:rsidP="00934B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94941FC" w14:textId="10B61B58" w:rsidR="00056888" w:rsidRDefault="00CF2FEA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03A9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9362237"/>
      <w:r>
        <w:rPr>
          <w:rFonts w:ascii="Times New Roman" w:hAnsi="Times New Roman" w:cs="Times New Roman"/>
          <w:sz w:val="28"/>
          <w:szCs w:val="28"/>
        </w:rPr>
        <w:t>Înregistrarea</w:t>
      </w:r>
      <w:r w:rsidR="00BA1A6A">
        <w:rPr>
          <w:rFonts w:ascii="Times New Roman" w:hAnsi="Times New Roman" w:cs="Times New Roman"/>
          <w:sz w:val="28"/>
          <w:szCs w:val="28"/>
        </w:rPr>
        <w:t xml:space="preserve"> și actualizarea</w:t>
      </w:r>
      <w:r>
        <w:rPr>
          <w:rFonts w:ascii="Times New Roman" w:hAnsi="Times New Roman" w:cs="Times New Roman"/>
          <w:sz w:val="28"/>
          <w:szCs w:val="28"/>
        </w:rPr>
        <w:t xml:space="preserve"> în evidențele contabile a</w:t>
      </w:r>
      <w:r w:rsidR="006B1EF3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4D2">
        <w:rPr>
          <w:rFonts w:ascii="Times New Roman" w:hAnsi="Times New Roman" w:cs="Times New Roman"/>
          <w:sz w:val="28"/>
          <w:szCs w:val="28"/>
        </w:rPr>
        <w:t>Consiliului Jud</w:t>
      </w:r>
      <w:r w:rsidR="00FA6FA4">
        <w:rPr>
          <w:rFonts w:ascii="Times New Roman" w:hAnsi="Times New Roman" w:cs="Times New Roman"/>
          <w:sz w:val="28"/>
          <w:szCs w:val="28"/>
        </w:rPr>
        <w:t>ețean Vrancea</w:t>
      </w:r>
      <w:bookmarkEnd w:id="1"/>
      <w:r w:rsidR="00FA6FA4">
        <w:rPr>
          <w:rFonts w:ascii="Times New Roman" w:hAnsi="Times New Roman" w:cs="Times New Roman"/>
          <w:sz w:val="28"/>
          <w:szCs w:val="28"/>
        </w:rPr>
        <w:t xml:space="preserve">, în calitate de proprietar, </w:t>
      </w:r>
      <w:r w:rsidR="00A3142A">
        <w:rPr>
          <w:rFonts w:ascii="Times New Roman" w:hAnsi="Times New Roman" w:cs="Times New Roman"/>
          <w:sz w:val="28"/>
          <w:szCs w:val="28"/>
        </w:rPr>
        <w:t>a valorilor de inventar aferente bunurilor care fac obiectul prezentei hotărâri.</w:t>
      </w:r>
    </w:p>
    <w:p w14:paraId="5B8E5D53" w14:textId="77777777" w:rsidR="00A27339" w:rsidRPr="00A3142A" w:rsidRDefault="00A27339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09936E" w14:textId="377E3D17" w:rsidR="00D63460" w:rsidRDefault="00D63460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4EC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03A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3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Începând cu data intrării în vigoare a prezentei</w:t>
      </w:r>
      <w:r w:rsidR="008E54EC">
        <w:rPr>
          <w:rFonts w:ascii="Times New Roman" w:hAnsi="Times New Roman" w:cs="Times New Roman"/>
          <w:sz w:val="28"/>
          <w:szCs w:val="28"/>
        </w:rPr>
        <w:t xml:space="preserve">, orice </w:t>
      </w:r>
      <w:r w:rsidR="00BA1A6A">
        <w:rPr>
          <w:rFonts w:ascii="Times New Roman" w:hAnsi="Times New Roman" w:cs="Times New Roman"/>
          <w:sz w:val="28"/>
          <w:szCs w:val="28"/>
        </w:rPr>
        <w:t xml:space="preserve">prevedere </w:t>
      </w:r>
      <w:r w:rsidR="008E54EC">
        <w:rPr>
          <w:rFonts w:ascii="Times New Roman" w:hAnsi="Times New Roman" w:cs="Times New Roman"/>
          <w:sz w:val="28"/>
          <w:szCs w:val="28"/>
        </w:rPr>
        <w:t>contrară își încetează aplicabilitatea.</w:t>
      </w:r>
    </w:p>
    <w:p w14:paraId="150FE74B" w14:textId="77777777" w:rsidR="00A27339" w:rsidRDefault="00A27339" w:rsidP="00236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9E3D0" w14:textId="3F8C3983" w:rsidR="00CF2FEA" w:rsidRDefault="00CF2FEA" w:rsidP="00236398">
      <w:pPr>
        <w:pStyle w:val="elementtoproo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03A9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Prevederile prezentei hotărâri vor fi duse la  îndeplinire de către Președintele Consiliului Județean Vrancea prin aparatul de specialitate și vor fi comunicate celor interesați de către </w:t>
      </w:r>
      <w:r w:rsidR="00FC0FB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ecretarul general al județului prin Serviciul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dministrație </w:t>
      </w:r>
      <w:r w:rsidR="00A7550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ublică, Monitor Oficial Local și </w:t>
      </w:r>
      <w:r w:rsidR="00A7550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rhivă din cadrul Direcției Juridice și Administrație Publică.</w:t>
      </w:r>
    </w:p>
    <w:p w14:paraId="5CF58A90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52D194A5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7214" w14:textId="004AE1BF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3C6557EF" w14:textId="53C2FA35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6EB5088" w14:textId="4617AE61" w:rsidR="00CF2FEA" w:rsidRDefault="00CF2FEA" w:rsidP="00CF2FEA">
      <w:pPr>
        <w:pStyle w:val="elementtoproo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HALICI</w:t>
      </w:r>
      <w:proofErr w:type="spellEnd"/>
    </w:p>
    <w:p w14:paraId="5C7D29AD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4BB7F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D55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C30D2" w14:textId="77777777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9CC3E" w14:textId="33735BEE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7D1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142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64608">
        <w:rPr>
          <w:rFonts w:ascii="Times New Roman" w:hAnsi="Times New Roman" w:cs="Times New Roman"/>
          <w:b/>
          <w:bCs/>
          <w:sz w:val="28"/>
          <w:szCs w:val="28"/>
        </w:rPr>
        <w:t>Contrasemnează,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689D4C33" w14:textId="776192F9" w:rsidR="00CF2FEA" w:rsidRDefault="00CF2FEA" w:rsidP="00CF2FEA">
      <w:pPr>
        <w:pStyle w:val="elementtoproo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212FE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pentru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Secretar general al județului</w:t>
      </w:r>
    </w:p>
    <w:p w14:paraId="5CEBCACC" w14:textId="65ED5AC2" w:rsidR="00EB0FC0" w:rsidRDefault="00CF2FEA" w:rsidP="00CF2FEA"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</w:t>
      </w:r>
      <w:r w:rsidR="009A101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 w:rsidR="00A3142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3147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Camelia</w:t>
      </w:r>
      <w:r w:rsidR="003147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12FE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Mățău </w:t>
      </w:r>
    </w:p>
    <w:sectPr w:rsidR="00EB0FC0" w:rsidSect="00B044B2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num w:numId="1" w16cid:durableId="74816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0"/>
    <w:rsid w:val="000009A5"/>
    <w:rsid w:val="000031CA"/>
    <w:rsid w:val="000068A7"/>
    <w:rsid w:val="00016208"/>
    <w:rsid w:val="000362E6"/>
    <w:rsid w:val="00040558"/>
    <w:rsid w:val="00056888"/>
    <w:rsid w:val="00057880"/>
    <w:rsid w:val="00072533"/>
    <w:rsid w:val="00085805"/>
    <w:rsid w:val="000901F1"/>
    <w:rsid w:val="000A1EF2"/>
    <w:rsid w:val="000C06A9"/>
    <w:rsid w:val="000F1602"/>
    <w:rsid w:val="0010198C"/>
    <w:rsid w:val="00110949"/>
    <w:rsid w:val="001436BE"/>
    <w:rsid w:val="001C21E9"/>
    <w:rsid w:val="001E53D3"/>
    <w:rsid w:val="00212FE6"/>
    <w:rsid w:val="002212F0"/>
    <w:rsid w:val="00236398"/>
    <w:rsid w:val="00237B53"/>
    <w:rsid w:val="00241A55"/>
    <w:rsid w:val="0024388C"/>
    <w:rsid w:val="00251646"/>
    <w:rsid w:val="0025798A"/>
    <w:rsid w:val="002610EA"/>
    <w:rsid w:val="00263B91"/>
    <w:rsid w:val="0026425A"/>
    <w:rsid w:val="002C26AA"/>
    <w:rsid w:val="002D0105"/>
    <w:rsid w:val="002D3359"/>
    <w:rsid w:val="00306385"/>
    <w:rsid w:val="003147DF"/>
    <w:rsid w:val="00321BF5"/>
    <w:rsid w:val="00366BC9"/>
    <w:rsid w:val="0038073C"/>
    <w:rsid w:val="003A3028"/>
    <w:rsid w:val="003A406A"/>
    <w:rsid w:val="003C4E0E"/>
    <w:rsid w:val="003D2728"/>
    <w:rsid w:val="003E0C36"/>
    <w:rsid w:val="003E1831"/>
    <w:rsid w:val="003E1F8C"/>
    <w:rsid w:val="003F7A65"/>
    <w:rsid w:val="004540F5"/>
    <w:rsid w:val="00483A7C"/>
    <w:rsid w:val="00491B62"/>
    <w:rsid w:val="004A62F7"/>
    <w:rsid w:val="004B19BD"/>
    <w:rsid w:val="004C1749"/>
    <w:rsid w:val="004C3B31"/>
    <w:rsid w:val="00504CE9"/>
    <w:rsid w:val="00507739"/>
    <w:rsid w:val="00522F30"/>
    <w:rsid w:val="005445C0"/>
    <w:rsid w:val="0054734D"/>
    <w:rsid w:val="00566191"/>
    <w:rsid w:val="005A607B"/>
    <w:rsid w:val="005B6945"/>
    <w:rsid w:val="005F258F"/>
    <w:rsid w:val="005F45D9"/>
    <w:rsid w:val="005F4679"/>
    <w:rsid w:val="00610B7D"/>
    <w:rsid w:val="00620422"/>
    <w:rsid w:val="00625673"/>
    <w:rsid w:val="006308F7"/>
    <w:rsid w:val="00655882"/>
    <w:rsid w:val="00660E59"/>
    <w:rsid w:val="00697CE0"/>
    <w:rsid w:val="006B1EF3"/>
    <w:rsid w:val="006C3585"/>
    <w:rsid w:val="006D1B98"/>
    <w:rsid w:val="006E1257"/>
    <w:rsid w:val="00702503"/>
    <w:rsid w:val="00703A94"/>
    <w:rsid w:val="00707FB4"/>
    <w:rsid w:val="00752764"/>
    <w:rsid w:val="007A35F5"/>
    <w:rsid w:val="007D1630"/>
    <w:rsid w:val="007D318B"/>
    <w:rsid w:val="007F1EFE"/>
    <w:rsid w:val="00823890"/>
    <w:rsid w:val="00824421"/>
    <w:rsid w:val="0084031B"/>
    <w:rsid w:val="00870CD3"/>
    <w:rsid w:val="00870EA0"/>
    <w:rsid w:val="00887A7B"/>
    <w:rsid w:val="00897107"/>
    <w:rsid w:val="008A5963"/>
    <w:rsid w:val="008D4204"/>
    <w:rsid w:val="008E54EC"/>
    <w:rsid w:val="008E60ED"/>
    <w:rsid w:val="008F012B"/>
    <w:rsid w:val="008F04D7"/>
    <w:rsid w:val="008F75A4"/>
    <w:rsid w:val="0090557B"/>
    <w:rsid w:val="00912360"/>
    <w:rsid w:val="00913D07"/>
    <w:rsid w:val="00917868"/>
    <w:rsid w:val="00934B7E"/>
    <w:rsid w:val="00946E34"/>
    <w:rsid w:val="00995031"/>
    <w:rsid w:val="009A101C"/>
    <w:rsid w:val="009A440C"/>
    <w:rsid w:val="009B3E8C"/>
    <w:rsid w:val="009B4951"/>
    <w:rsid w:val="009B51EE"/>
    <w:rsid w:val="009C3AD4"/>
    <w:rsid w:val="009C7853"/>
    <w:rsid w:val="009F7AE9"/>
    <w:rsid w:val="00A27339"/>
    <w:rsid w:val="00A275B1"/>
    <w:rsid w:val="00A3142A"/>
    <w:rsid w:val="00A43044"/>
    <w:rsid w:val="00A45DAF"/>
    <w:rsid w:val="00A53CFC"/>
    <w:rsid w:val="00A667AC"/>
    <w:rsid w:val="00A75506"/>
    <w:rsid w:val="00AC24D5"/>
    <w:rsid w:val="00AC664D"/>
    <w:rsid w:val="00AF6FE4"/>
    <w:rsid w:val="00B044B2"/>
    <w:rsid w:val="00B21FDE"/>
    <w:rsid w:val="00B33D08"/>
    <w:rsid w:val="00B52A34"/>
    <w:rsid w:val="00B747B3"/>
    <w:rsid w:val="00B75C03"/>
    <w:rsid w:val="00BA1A6A"/>
    <w:rsid w:val="00BE7AA5"/>
    <w:rsid w:val="00C024C3"/>
    <w:rsid w:val="00C12C91"/>
    <w:rsid w:val="00C26519"/>
    <w:rsid w:val="00C42115"/>
    <w:rsid w:val="00C564D2"/>
    <w:rsid w:val="00CB4FC8"/>
    <w:rsid w:val="00CC5E52"/>
    <w:rsid w:val="00CF2FEA"/>
    <w:rsid w:val="00D059AD"/>
    <w:rsid w:val="00D20A45"/>
    <w:rsid w:val="00D222C7"/>
    <w:rsid w:val="00D63460"/>
    <w:rsid w:val="00D63EF6"/>
    <w:rsid w:val="00D674EB"/>
    <w:rsid w:val="00DA218B"/>
    <w:rsid w:val="00DB704F"/>
    <w:rsid w:val="00DF20B8"/>
    <w:rsid w:val="00E35655"/>
    <w:rsid w:val="00E44261"/>
    <w:rsid w:val="00E5756F"/>
    <w:rsid w:val="00E57D68"/>
    <w:rsid w:val="00E627DD"/>
    <w:rsid w:val="00E64608"/>
    <w:rsid w:val="00EB0FC0"/>
    <w:rsid w:val="00EF1475"/>
    <w:rsid w:val="00F53BFD"/>
    <w:rsid w:val="00F54F94"/>
    <w:rsid w:val="00F57CF4"/>
    <w:rsid w:val="00F714CE"/>
    <w:rsid w:val="00F75D92"/>
    <w:rsid w:val="00FA1113"/>
    <w:rsid w:val="00FA6FA4"/>
    <w:rsid w:val="00FC0FB0"/>
    <w:rsid w:val="00FD1EA8"/>
    <w:rsid w:val="00FE6C61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B0DE"/>
  <w15:chartTrackingRefBased/>
  <w15:docId w15:val="{EC71D0A2-791D-4DF4-911D-FAA67F8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EA"/>
    <w:pPr>
      <w:spacing w:line="25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0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0F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B0F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B0F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B0F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B0F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0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B0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0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0FC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B0FC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B0F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B0F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B0F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B0F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B0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B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B0F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B0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B0F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EB0F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B0FC0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EB0FC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B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B0FC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B0FC0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CF2FEA"/>
    <w:pPr>
      <w:spacing w:after="0" w:line="240" w:lineRule="auto"/>
    </w:pPr>
    <w:rPr>
      <w:sz w:val="22"/>
      <w:szCs w:val="22"/>
    </w:rPr>
  </w:style>
  <w:style w:type="paragraph" w:customStyle="1" w:styleId="elementtoproof">
    <w:name w:val="elementtoproof"/>
    <w:basedOn w:val="Normal"/>
    <w:rsid w:val="00CF2FEA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0E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Tulbure Mihaela</cp:lastModifiedBy>
  <cp:revision>15</cp:revision>
  <cp:lastPrinted>2026-01-15T07:47:00Z</cp:lastPrinted>
  <dcterms:created xsi:type="dcterms:W3CDTF">2026-01-14T13:02:00Z</dcterms:created>
  <dcterms:modified xsi:type="dcterms:W3CDTF">2026-01-29T10:56:00Z</dcterms:modified>
</cp:coreProperties>
</file>