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629D" w14:textId="77777777" w:rsidR="00742411" w:rsidRDefault="00742411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81F1DF" w14:textId="77777777" w:rsidR="00742411" w:rsidRDefault="00742411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1024D2" w14:textId="46EC4E42" w:rsidR="008E0A83" w:rsidRPr="00B53130" w:rsidRDefault="008E0A83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3130">
        <w:rPr>
          <w:rFonts w:ascii="Times New Roman" w:hAnsi="Times New Roman" w:cs="Times New Roman"/>
          <w:b/>
          <w:sz w:val="28"/>
          <w:szCs w:val="28"/>
        </w:rPr>
        <w:t xml:space="preserve">ROMÂNIA                                                                                        </w:t>
      </w:r>
    </w:p>
    <w:p w14:paraId="65E58F94" w14:textId="3B5BFE0B" w:rsidR="008E0A83" w:rsidRPr="00B53130" w:rsidRDefault="008E0A83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3130">
        <w:rPr>
          <w:rFonts w:ascii="Times New Roman" w:hAnsi="Times New Roman" w:cs="Times New Roman"/>
          <w:b/>
          <w:sz w:val="28"/>
          <w:szCs w:val="28"/>
        </w:rPr>
        <w:t>JUDEȚUL VRANCEA                                                                   Anexa la CONSILIUL JUDEȚEAN                                     Hotărârea nr.</w:t>
      </w:r>
      <w:r w:rsidR="00CB7DFD">
        <w:rPr>
          <w:rFonts w:ascii="Times New Roman" w:hAnsi="Times New Roman" w:cs="Times New Roman"/>
          <w:b/>
          <w:sz w:val="28"/>
          <w:szCs w:val="28"/>
        </w:rPr>
        <w:t>232</w:t>
      </w:r>
      <w:r w:rsidRPr="00B53130">
        <w:rPr>
          <w:rFonts w:ascii="Times New Roman" w:hAnsi="Times New Roman" w:cs="Times New Roman"/>
          <w:b/>
          <w:sz w:val="28"/>
          <w:szCs w:val="28"/>
        </w:rPr>
        <w:t xml:space="preserve"> din </w:t>
      </w:r>
      <w:r w:rsidR="00CB7DFD">
        <w:rPr>
          <w:rFonts w:ascii="Times New Roman" w:hAnsi="Times New Roman" w:cs="Times New Roman"/>
          <w:b/>
          <w:sz w:val="28"/>
          <w:szCs w:val="28"/>
        </w:rPr>
        <w:t>02.12.2025</w:t>
      </w:r>
      <w:r w:rsidRPr="00B531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14:paraId="59D6FA07" w14:textId="77777777" w:rsidR="008E0A83" w:rsidRPr="00B53130" w:rsidRDefault="008E0A83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050FF" w14:textId="77777777" w:rsidR="008E0A83" w:rsidRPr="00B53130" w:rsidRDefault="008E0A83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4B7A2" w14:textId="77777777" w:rsidR="007C5390" w:rsidRPr="00B53130" w:rsidRDefault="007C5390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B82A7" w14:textId="77777777" w:rsidR="007C5390" w:rsidRPr="00B53130" w:rsidRDefault="007C5390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382AB" w14:textId="77777777" w:rsidR="007C5390" w:rsidRPr="00B53130" w:rsidRDefault="007C5390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525E4" w14:textId="77777777" w:rsidR="007C5390" w:rsidRPr="00B53130" w:rsidRDefault="007C5390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70461" w14:textId="77777777" w:rsidR="007C5390" w:rsidRPr="00B53130" w:rsidRDefault="007C5390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A845D" w14:textId="77777777" w:rsidR="007C5390" w:rsidRPr="00B53130" w:rsidRDefault="007C5390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7ED09" w14:textId="77777777" w:rsidR="007C5390" w:rsidRPr="00B53130" w:rsidRDefault="007C5390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1EBCE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CBBF7" w14:textId="77777777" w:rsidR="007C5390" w:rsidRPr="00B53130" w:rsidRDefault="007C5390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F1A67" w14:textId="77777777" w:rsidR="007C5390" w:rsidRPr="00B53130" w:rsidRDefault="007C5390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57A70" w14:textId="77777777" w:rsidR="007C5390" w:rsidRPr="00B53130" w:rsidRDefault="007C5390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FAC68" w14:textId="2742BD2E" w:rsidR="008E0A83" w:rsidRPr="00B53130" w:rsidRDefault="008E0A83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3130">
        <w:rPr>
          <w:rFonts w:ascii="Times New Roman" w:hAnsi="Times New Roman" w:cs="Times New Roman"/>
          <w:b/>
          <w:bCs/>
          <w:sz w:val="28"/>
          <w:szCs w:val="28"/>
        </w:rPr>
        <w:t>Acord de colaborare pentru Rețeaua HEPA-LINK</w:t>
      </w:r>
      <w:r w:rsidRPr="00B53130">
        <w:rPr>
          <w:rFonts w:ascii="Times New Roman" w:hAnsi="Times New Roman" w:cs="Times New Roman"/>
          <w:b/>
          <w:bCs/>
          <w:sz w:val="28"/>
          <w:szCs w:val="28"/>
        </w:rPr>
        <w:br/>
        <w:t>în regiunea Sud-Est</w:t>
      </w:r>
    </w:p>
    <w:p w14:paraId="52249968" w14:textId="3C37F445" w:rsidR="00166919" w:rsidRPr="00B53130" w:rsidRDefault="008E0A83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13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53130">
        <w:rPr>
          <w:rFonts w:ascii="Times New Roman" w:hAnsi="Times New Roman" w:cs="Times New Roman"/>
          <w:sz w:val="28"/>
          <w:szCs w:val="28"/>
        </w:rPr>
        <w:t>realizat în cadrul proiectului cod SMIS: 317713, intitulat: “LIVE(RO)3 Plan Strategic</w:t>
      </w:r>
      <w:r w:rsidR="007C5390" w:rsidRPr="00B53130">
        <w:rPr>
          <w:rFonts w:ascii="Times New Roman" w:hAnsi="Times New Roman" w:cs="Times New Roman"/>
          <w:sz w:val="28"/>
          <w:szCs w:val="28"/>
        </w:rPr>
        <w:t xml:space="preserve"> </w:t>
      </w:r>
      <w:r w:rsidRPr="00B53130">
        <w:rPr>
          <w:rFonts w:ascii="Times New Roman" w:hAnsi="Times New Roman" w:cs="Times New Roman"/>
          <w:sz w:val="28"/>
          <w:szCs w:val="28"/>
        </w:rPr>
        <w:t>Integrat:</w:t>
      </w:r>
      <w:r w:rsidR="007C5390" w:rsidRPr="00B53130">
        <w:rPr>
          <w:rFonts w:ascii="Times New Roman" w:hAnsi="Times New Roman" w:cs="Times New Roman"/>
          <w:sz w:val="28"/>
          <w:szCs w:val="28"/>
        </w:rPr>
        <w:t xml:space="preserve"> </w:t>
      </w:r>
      <w:r w:rsidRPr="00B53130">
        <w:rPr>
          <w:rFonts w:ascii="Times New Roman" w:hAnsi="Times New Roman" w:cs="Times New Roman"/>
          <w:sz w:val="28"/>
          <w:szCs w:val="28"/>
        </w:rPr>
        <w:t>Dezvoltare, Monitorizare și Control al Calității în Screeningul Bolilor</w:t>
      </w:r>
      <w:r w:rsidR="000A0A80" w:rsidRPr="00B53130">
        <w:rPr>
          <w:rFonts w:ascii="Times New Roman" w:hAnsi="Times New Roman" w:cs="Times New Roman"/>
          <w:sz w:val="28"/>
          <w:szCs w:val="28"/>
        </w:rPr>
        <w:t xml:space="preserve"> </w:t>
      </w:r>
      <w:r w:rsidRPr="00B53130">
        <w:rPr>
          <w:rFonts w:ascii="Times New Roman" w:hAnsi="Times New Roman" w:cs="Times New Roman"/>
          <w:sz w:val="28"/>
          <w:szCs w:val="28"/>
        </w:rPr>
        <w:t>Hepat</w:t>
      </w:r>
      <w:r w:rsidR="000A0A80" w:rsidRPr="00B53130">
        <w:rPr>
          <w:rFonts w:ascii="Times New Roman" w:hAnsi="Times New Roman" w:cs="Times New Roman"/>
          <w:sz w:val="28"/>
          <w:szCs w:val="28"/>
        </w:rPr>
        <w:t>i</w:t>
      </w:r>
      <w:r w:rsidRPr="00B53130">
        <w:rPr>
          <w:rFonts w:ascii="Times New Roman" w:hAnsi="Times New Roman" w:cs="Times New Roman"/>
          <w:sz w:val="28"/>
          <w:szCs w:val="28"/>
        </w:rPr>
        <w:t>ce Cronice” conform</w:t>
      </w:r>
      <w:r w:rsidR="000A0A80" w:rsidRPr="00B53130">
        <w:rPr>
          <w:rFonts w:ascii="Times New Roman" w:hAnsi="Times New Roman" w:cs="Times New Roman"/>
          <w:sz w:val="28"/>
          <w:szCs w:val="28"/>
        </w:rPr>
        <w:t xml:space="preserve"> </w:t>
      </w:r>
      <w:r w:rsidRPr="00B53130">
        <w:rPr>
          <w:rFonts w:ascii="Times New Roman" w:hAnsi="Times New Roman" w:cs="Times New Roman"/>
          <w:sz w:val="28"/>
          <w:szCs w:val="28"/>
        </w:rPr>
        <w:t xml:space="preserve">contractului de </w:t>
      </w:r>
      <w:r w:rsidR="000A0A80" w:rsidRPr="00B53130">
        <w:rPr>
          <w:rFonts w:ascii="Times New Roman" w:hAnsi="Times New Roman" w:cs="Times New Roman"/>
          <w:sz w:val="28"/>
          <w:szCs w:val="28"/>
        </w:rPr>
        <w:t>finanțare</w:t>
      </w:r>
      <w:r w:rsidRPr="00B53130">
        <w:rPr>
          <w:rFonts w:ascii="Times New Roman" w:hAnsi="Times New Roman" w:cs="Times New Roman"/>
          <w:sz w:val="28"/>
          <w:szCs w:val="28"/>
        </w:rPr>
        <w:t xml:space="preserve"> nr.</w:t>
      </w:r>
      <w:r w:rsidR="000A0A80" w:rsidRPr="00B53130">
        <w:rPr>
          <w:rFonts w:ascii="Times New Roman" w:hAnsi="Times New Roman" w:cs="Times New Roman"/>
          <w:sz w:val="28"/>
          <w:szCs w:val="28"/>
        </w:rPr>
        <w:t xml:space="preserve"> </w:t>
      </w:r>
      <w:r w:rsidRPr="00B53130">
        <w:rPr>
          <w:rFonts w:ascii="Times New Roman" w:hAnsi="Times New Roman" w:cs="Times New Roman"/>
          <w:sz w:val="28"/>
          <w:szCs w:val="28"/>
        </w:rPr>
        <w:t xml:space="preserve">64015/30.04.2024 </w:t>
      </w:r>
      <w:r w:rsidR="000A0A80" w:rsidRPr="00B53130">
        <w:rPr>
          <w:rFonts w:ascii="Times New Roman" w:hAnsi="Times New Roman" w:cs="Times New Roman"/>
          <w:sz w:val="28"/>
          <w:szCs w:val="28"/>
        </w:rPr>
        <w:t>finanțat</w:t>
      </w:r>
      <w:r w:rsidRPr="00B53130">
        <w:rPr>
          <w:rFonts w:ascii="Times New Roman" w:hAnsi="Times New Roman" w:cs="Times New Roman"/>
          <w:sz w:val="28"/>
          <w:szCs w:val="28"/>
        </w:rPr>
        <w:t xml:space="preserve"> din Programul Sănătate în cadrul apelului</w:t>
      </w:r>
      <w:r w:rsidR="008E7201" w:rsidRPr="00B53130">
        <w:rPr>
          <w:rFonts w:ascii="Times New Roman" w:hAnsi="Times New Roman" w:cs="Times New Roman"/>
          <w:sz w:val="28"/>
          <w:szCs w:val="28"/>
        </w:rPr>
        <w:t xml:space="preserve"> </w:t>
      </w:r>
      <w:r w:rsidRPr="00B53130">
        <w:rPr>
          <w:rFonts w:ascii="Times New Roman" w:hAnsi="Times New Roman" w:cs="Times New Roman"/>
          <w:sz w:val="28"/>
          <w:szCs w:val="28"/>
        </w:rPr>
        <w:t xml:space="preserve">“Măsuri sistemice de </w:t>
      </w:r>
      <w:r w:rsidR="008E7201" w:rsidRPr="00B53130">
        <w:rPr>
          <w:rFonts w:ascii="Times New Roman" w:hAnsi="Times New Roman" w:cs="Times New Roman"/>
          <w:sz w:val="28"/>
          <w:szCs w:val="28"/>
        </w:rPr>
        <w:t>planificare</w:t>
      </w:r>
      <w:r w:rsidRPr="00B53130">
        <w:rPr>
          <w:rFonts w:ascii="Times New Roman" w:hAnsi="Times New Roman" w:cs="Times New Roman"/>
          <w:sz w:val="28"/>
          <w:szCs w:val="28"/>
        </w:rPr>
        <w:t>, monitorizare și control al calității programului de screening pentru</w:t>
      </w:r>
      <w:r w:rsidRPr="00B53130">
        <w:rPr>
          <w:rFonts w:ascii="Times New Roman" w:hAnsi="Times New Roman" w:cs="Times New Roman"/>
          <w:sz w:val="28"/>
          <w:szCs w:val="28"/>
        </w:rPr>
        <w:br/>
        <w:t xml:space="preserve">boli </w:t>
      </w:r>
      <w:r w:rsidR="008E7201" w:rsidRPr="00B53130">
        <w:rPr>
          <w:rFonts w:ascii="Times New Roman" w:hAnsi="Times New Roman" w:cs="Times New Roman"/>
          <w:sz w:val="28"/>
          <w:szCs w:val="28"/>
        </w:rPr>
        <w:t>hepatice</w:t>
      </w:r>
      <w:r w:rsidRPr="00B53130">
        <w:rPr>
          <w:rFonts w:ascii="Times New Roman" w:hAnsi="Times New Roman" w:cs="Times New Roman"/>
          <w:sz w:val="28"/>
          <w:szCs w:val="28"/>
        </w:rPr>
        <w:t xml:space="preserve"> cronice - etapa I</w:t>
      </w:r>
      <w:r w:rsidR="008E7201" w:rsidRPr="00B53130">
        <w:rPr>
          <w:rFonts w:ascii="Times New Roman" w:hAnsi="Times New Roman" w:cs="Times New Roman"/>
          <w:sz w:val="28"/>
          <w:szCs w:val="28"/>
        </w:rPr>
        <w:t>”</w:t>
      </w:r>
    </w:p>
    <w:p w14:paraId="10C56827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055EB3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C136F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553B5C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0381F2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664330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7E701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69A15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2D83C4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43363A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2E1AD2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E48CDE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9D7711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8650CA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F833F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1A46C2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B883EC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137E57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D300C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425E6B" w14:textId="77777777" w:rsidR="008E7201" w:rsidRPr="00B53130" w:rsidRDefault="008E7201" w:rsidP="008E0A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C7E49E" w14:textId="77777777" w:rsidR="00527FED" w:rsidRPr="006366D8" w:rsidRDefault="000236A4" w:rsidP="006C6E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Acord de colaborare pentru Rețeaua HEPA-LINK</w:t>
      </w:r>
    </w:p>
    <w:p w14:paraId="02AD8DB0" w14:textId="77777777" w:rsidR="00527FED" w:rsidRPr="006366D8" w:rsidRDefault="00527FED" w:rsidP="006C6E1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21BC017" w14:textId="77777777" w:rsidR="00527FED" w:rsidRPr="006366D8" w:rsidRDefault="000236A4" w:rsidP="006C6E16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Încheiat între,</w:t>
      </w:r>
    </w:p>
    <w:p w14:paraId="7B338B30" w14:textId="77777777" w:rsidR="002F6B2D" w:rsidRPr="006366D8" w:rsidRDefault="002F6B2D" w:rsidP="006C6E1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B415D77" w14:textId="036FAE2C" w:rsidR="0010209D" w:rsidRPr="006366D8" w:rsidRDefault="007B4262" w:rsidP="006C6E1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Universitatea de Medicină și Farmacie (U.M.F.) Grigore T. Popa din Iași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10209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cu sediul</w:t>
      </w:r>
      <w:r w:rsidR="0010209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în municipiul Iași, </w:t>
      </w:r>
      <w:r w:rsidR="00E411D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trada Universității nr. 16, Iași cod poștal 700115, județul Iași, cod </w:t>
      </w:r>
      <w:r w:rsidR="000E620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fiscal 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4701100, reprezentat</w:t>
      </w:r>
      <w:r w:rsidR="000E620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ă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legal prin rector prof. dr. Viorel Scripcaru, în calitate de partener al</w:t>
      </w:r>
      <w:r w:rsidR="00C5732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proiectului </w:t>
      </w:r>
      <w:r w:rsidR="008F08D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„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LIVE(RO)3 Plan integrat de dezvoltare, monitorizare și control al calității</w:t>
      </w:r>
      <w:r w:rsidR="00C5732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programului de screening pentru boli </w:t>
      </w:r>
      <w:r w:rsidR="00C5732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cronice”, Cod </w:t>
      </w:r>
      <w:proofErr w:type="spellStart"/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MySMIS</w:t>
      </w:r>
      <w:proofErr w:type="spellEnd"/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317713</w:t>
      </w:r>
      <w:r w:rsidR="00C5732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denumit</w:t>
      </w:r>
      <w:r w:rsidR="004B5C6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în</w:t>
      </w:r>
      <w:r w:rsidR="00C5732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continuare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F08D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„</w:t>
      </w:r>
      <w:r w:rsidR="000236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Partener principal”</w:t>
      </w:r>
    </w:p>
    <w:p w14:paraId="1694A273" w14:textId="77777777" w:rsidR="002F6B2D" w:rsidRPr="006366D8" w:rsidRDefault="002F6B2D" w:rsidP="007A522D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CDF8B16" w14:textId="5F28C295" w:rsidR="0010209D" w:rsidRPr="006366D8" w:rsidRDefault="000236A4" w:rsidP="006C6E1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și</w:t>
      </w:r>
    </w:p>
    <w:p w14:paraId="79448BFA" w14:textId="669088A0" w:rsidR="00D35459" w:rsidRPr="006366D8" w:rsidRDefault="000236A4" w:rsidP="006C6E1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="00E6617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Consiliul Județean Vrancea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cu sediul în </w:t>
      </w:r>
      <w:r w:rsidR="00B031E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municipiul Focșani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E411D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strada Cuza Vodă nr. 56,</w:t>
      </w:r>
      <w:r w:rsidR="006C6E16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411D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cod poștal </w:t>
      </w:r>
      <w:r w:rsidR="001D517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620034, Județul Vrancea, cod fiscal nr. </w:t>
      </w:r>
      <w:r w:rsidR="0001084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4350394</w:t>
      </w:r>
      <w:r w:rsidR="00B6513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4B5C6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e-mail </w:t>
      </w:r>
      <w:r w:rsidR="00B6513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contact@cjvrancea.ro, </w:t>
      </w:r>
      <w:r w:rsidR="00D3545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t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el</w:t>
      </w:r>
      <w:r w:rsidR="0089775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+40237616800,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reprezentată</w:t>
      </w:r>
      <w:r w:rsidR="00FB3BF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prin</w:t>
      </w:r>
      <w:r w:rsidR="00FB3BF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D00A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dl. Nicușor Halici</w:t>
      </w:r>
      <w:r w:rsidR="00FB3BF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în calitate de președinte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denumit</w:t>
      </w:r>
      <w:r w:rsidR="00E4759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în </w:t>
      </w:r>
      <w:r w:rsidR="00E4759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continuare</w:t>
      </w:r>
      <w:r w:rsidR="00D3545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F08D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„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Partener</w:t>
      </w:r>
      <w:r w:rsidR="008F08D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”</w:t>
      </w:r>
    </w:p>
    <w:p w14:paraId="374B769A" w14:textId="77777777" w:rsidR="008F08DE" w:rsidRPr="006366D8" w:rsidRDefault="000236A4" w:rsidP="006C6E1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Având în vedere:</w:t>
      </w:r>
    </w:p>
    <w:p w14:paraId="31F17342" w14:textId="77777777" w:rsidR="008F08DE" w:rsidRPr="006366D8" w:rsidRDefault="008F08DE" w:rsidP="006C6E1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1AAFDDA" w14:textId="287C622E" w:rsidR="00A85683" w:rsidRPr="006366D8" w:rsidRDefault="000236A4" w:rsidP="00B0649F">
      <w:pPr>
        <w:pStyle w:val="Listparagraf"/>
        <w:widowControl w:val="0"/>
        <w:numPr>
          <w:ilvl w:val="0"/>
          <w:numId w:val="2"/>
        </w:numPr>
        <w:spacing w:after="0" w:line="240" w:lineRule="auto"/>
        <w:ind w:left="182" w:hanging="36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Legea privind reforma în domeniul sănătății</w:t>
      </w:r>
      <w:r w:rsidR="00A8568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-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Legea nr. 95/2006, varianta actualizată;</w:t>
      </w:r>
    </w:p>
    <w:p w14:paraId="6F1FD87A" w14:textId="77777777" w:rsidR="00DE5187" w:rsidRPr="006366D8" w:rsidRDefault="000236A4" w:rsidP="00B0649F">
      <w:pPr>
        <w:pStyle w:val="Listparagraf"/>
        <w:widowControl w:val="0"/>
        <w:numPr>
          <w:ilvl w:val="0"/>
          <w:numId w:val="2"/>
        </w:numPr>
        <w:spacing w:after="0" w:line="240" w:lineRule="auto"/>
        <w:ind w:left="182" w:hanging="36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Programul Național de reformă 2024;</w:t>
      </w:r>
    </w:p>
    <w:p w14:paraId="7A648B40" w14:textId="77777777" w:rsidR="00DE5187" w:rsidRPr="006366D8" w:rsidRDefault="000236A4" w:rsidP="00B0649F">
      <w:pPr>
        <w:pStyle w:val="Listparagraf"/>
        <w:widowControl w:val="0"/>
        <w:numPr>
          <w:ilvl w:val="0"/>
          <w:numId w:val="2"/>
        </w:numPr>
        <w:spacing w:after="0" w:line="240" w:lineRule="auto"/>
        <w:ind w:left="182" w:hanging="36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Strategia</w:t>
      </w:r>
      <w:r w:rsidR="00DE518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Națională privind</w:t>
      </w:r>
      <w:r w:rsidR="00DE518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Incluziunea</w:t>
      </w:r>
      <w:r w:rsidR="00DE518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Socială și Reducerea</w:t>
      </w:r>
      <w:r w:rsidR="00DE518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Sărăciei pentru perioada</w:t>
      </w:r>
      <w:r w:rsidR="00DE518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2022</w:t>
      </w:r>
      <w:r w:rsidR="00DE518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="00DE518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2027;</w:t>
      </w:r>
    </w:p>
    <w:p w14:paraId="006ECDF5" w14:textId="3D3EBDDE" w:rsidR="007F37B0" w:rsidRPr="006366D8" w:rsidRDefault="000236A4" w:rsidP="00B0649F">
      <w:pPr>
        <w:pStyle w:val="Listparagraf"/>
        <w:widowControl w:val="0"/>
        <w:numPr>
          <w:ilvl w:val="0"/>
          <w:numId w:val="2"/>
        </w:numPr>
        <w:spacing w:after="0" w:line="240" w:lineRule="auto"/>
        <w:ind w:left="182" w:hanging="36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Strategia Națională de Sănătate 2023-2030;</w:t>
      </w:r>
    </w:p>
    <w:p w14:paraId="28ACF15A" w14:textId="77777777" w:rsidR="000C0839" w:rsidRPr="006366D8" w:rsidRDefault="000236A4" w:rsidP="00B0649F">
      <w:pPr>
        <w:pStyle w:val="Listparagraf"/>
        <w:widowControl w:val="0"/>
        <w:numPr>
          <w:ilvl w:val="0"/>
          <w:numId w:val="2"/>
        </w:numPr>
        <w:spacing w:after="0" w:line="240" w:lineRule="auto"/>
        <w:ind w:left="182" w:hanging="36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Planul-cadru național privind controlul </w:t>
      </w:r>
      <w:r w:rsidR="000C083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hepatitelor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virale în România pentru perioada</w:t>
      </w:r>
      <w:r w:rsidR="000C083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2019 - 2030;</w:t>
      </w:r>
    </w:p>
    <w:p w14:paraId="58299F8B" w14:textId="77777777" w:rsidR="009E4882" w:rsidRPr="006366D8" w:rsidRDefault="000236A4" w:rsidP="00B0649F">
      <w:pPr>
        <w:pStyle w:val="Listparagraf"/>
        <w:widowControl w:val="0"/>
        <w:numPr>
          <w:ilvl w:val="0"/>
          <w:numId w:val="2"/>
        </w:numPr>
        <w:spacing w:after="0" w:line="240" w:lineRule="auto"/>
        <w:ind w:left="182" w:hanging="36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Planul național de combatere a cancerului;</w:t>
      </w:r>
    </w:p>
    <w:p w14:paraId="2CEE831C" w14:textId="77777777" w:rsidR="009E4882" w:rsidRPr="006366D8" w:rsidRDefault="000236A4" w:rsidP="00B0649F">
      <w:pPr>
        <w:pStyle w:val="Listparagraf"/>
        <w:widowControl w:val="0"/>
        <w:numPr>
          <w:ilvl w:val="0"/>
          <w:numId w:val="2"/>
        </w:numPr>
        <w:spacing w:after="0" w:line="240" w:lineRule="auto"/>
        <w:ind w:left="182" w:hanging="36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Planul european de combatere a cancerului;</w:t>
      </w:r>
    </w:p>
    <w:p w14:paraId="7C28C242" w14:textId="0F7BEEE7" w:rsidR="001E5831" w:rsidRPr="006366D8" w:rsidRDefault="000236A4" w:rsidP="00B0649F">
      <w:pPr>
        <w:pStyle w:val="Listparagraf"/>
        <w:widowControl w:val="0"/>
        <w:numPr>
          <w:ilvl w:val="0"/>
          <w:numId w:val="2"/>
        </w:numPr>
        <w:spacing w:after="0" w:line="240" w:lineRule="auto"/>
        <w:ind w:left="182" w:hanging="36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Strategia Guvernului României de </w:t>
      </w:r>
      <w:r w:rsidR="008C54D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ncluziune a </w:t>
      </w:r>
      <w:r w:rsidR="008C54D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etățenilor </w:t>
      </w:r>
      <w:r w:rsidR="008C54D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omâni aparținând</w:t>
      </w:r>
      <w:r w:rsidR="00C51006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E583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m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inorității </w:t>
      </w:r>
      <w:r w:rsidR="001E583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ome pentru perioada 2022-2027;</w:t>
      </w:r>
    </w:p>
    <w:p w14:paraId="6FF08B5A" w14:textId="0CD12C19" w:rsidR="002760A7" w:rsidRPr="006366D8" w:rsidRDefault="000236A4" w:rsidP="00B0649F">
      <w:pPr>
        <w:pStyle w:val="Listparagraf"/>
        <w:widowControl w:val="0"/>
        <w:numPr>
          <w:ilvl w:val="0"/>
          <w:numId w:val="2"/>
        </w:numPr>
        <w:spacing w:after="0" w:line="240" w:lineRule="auto"/>
        <w:ind w:left="182" w:hanging="36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Strategia națională privind drepturile persoanelor cu dizabilități „O Român</w:t>
      </w:r>
      <w:r w:rsidR="002760A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e echitabilă</w:t>
      </w:r>
      <w:r w:rsidR="001554B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2022</w:t>
      </w:r>
      <w:r w:rsidR="001554B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2027” și Planul operațional privind implementarea Strategiei;</w:t>
      </w:r>
    </w:p>
    <w:p w14:paraId="35FDEC26" w14:textId="77777777" w:rsidR="00C520EE" w:rsidRPr="006366D8" w:rsidRDefault="000236A4" w:rsidP="00B0649F">
      <w:pPr>
        <w:pStyle w:val="Listparagraf"/>
        <w:widowControl w:val="0"/>
        <w:numPr>
          <w:ilvl w:val="0"/>
          <w:numId w:val="2"/>
        </w:numPr>
        <w:spacing w:after="0" w:line="240" w:lineRule="auto"/>
        <w:ind w:left="182" w:hanging="36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Strategia “Copii protejați, România sigură” 2022</w:t>
      </w:r>
      <w:r w:rsidR="00C520E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="00C520E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2027;</w:t>
      </w:r>
    </w:p>
    <w:p w14:paraId="4B9D15CF" w14:textId="2088DACD" w:rsidR="00F22E97" w:rsidRPr="006366D8" w:rsidRDefault="000236A4" w:rsidP="00B0649F">
      <w:pPr>
        <w:pStyle w:val="Listparagraf"/>
        <w:widowControl w:val="0"/>
        <w:numPr>
          <w:ilvl w:val="0"/>
          <w:numId w:val="2"/>
        </w:numPr>
        <w:spacing w:after="0" w:line="240" w:lineRule="auto"/>
        <w:ind w:left="182" w:hanging="36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Strategia națională pentru egalitatea de gen 2021-2027;</w:t>
      </w:r>
    </w:p>
    <w:p w14:paraId="41AEC294" w14:textId="4F9564AB" w:rsidR="008E7201" w:rsidRPr="006366D8" w:rsidRDefault="000236A4" w:rsidP="00B0649F">
      <w:pPr>
        <w:pStyle w:val="Listparagraf"/>
        <w:widowControl w:val="0"/>
        <w:numPr>
          <w:ilvl w:val="0"/>
          <w:numId w:val="2"/>
        </w:numPr>
        <w:spacing w:after="0" w:line="240" w:lineRule="auto"/>
        <w:ind w:left="182" w:hanging="36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Ghidul Solicitantului </w:t>
      </w:r>
      <w:r w:rsidR="0057645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Condiții </w:t>
      </w:r>
      <w:r w:rsidR="0057645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specifice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de accesare a fondurilor </w:t>
      </w:r>
      <w:r w:rsidR="0057645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“Măsuri sistemice de</w:t>
      </w:r>
      <w:r w:rsidR="0057645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planificare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monitorizare și control al calității programului de screening pentru boli </w:t>
      </w:r>
      <w:r w:rsidR="0057645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hepatice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cronice - etapa I”,</w:t>
      </w:r>
      <w:r w:rsidR="00971B1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PS/179/PS_P1/OP4/ESO4.11/PS_ESO4.11_</w:t>
      </w:r>
      <w:r w:rsidR="00971B1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</w:t>
      </w:r>
      <w:r w:rsidR="00971B1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7EB1307A" w14:textId="190D9195" w:rsidR="008E7201" w:rsidRPr="006366D8" w:rsidRDefault="00C5270F" w:rsidP="006C6E16">
      <w:pPr>
        <w:pStyle w:val="Listparagraf"/>
        <w:widowControl w:val="0"/>
        <w:numPr>
          <w:ilvl w:val="0"/>
          <w:numId w:val="2"/>
        </w:numPr>
        <w:spacing w:after="0" w:line="240" w:lineRule="auto"/>
        <w:ind w:left="280" w:hanging="36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Contractul de Finanțare nr. 64015/30.04.2024</w:t>
      </w:r>
    </w:p>
    <w:p w14:paraId="34FEAFF1" w14:textId="77777777" w:rsidR="008E7201" w:rsidRPr="006366D8" w:rsidRDefault="008E7201" w:rsidP="006C6E16">
      <w:pPr>
        <w:widowControl w:val="0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0028928" w14:textId="77777777" w:rsidR="00E653BF" w:rsidRPr="006366D8" w:rsidRDefault="002F6B2D" w:rsidP="006C6E16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au convenit următoarele:</w:t>
      </w:r>
    </w:p>
    <w:p w14:paraId="2C8F008C" w14:textId="77777777" w:rsidR="0097087E" w:rsidRPr="006366D8" w:rsidRDefault="0097087E" w:rsidP="006C6E1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E01FD73" w14:textId="57066CF6" w:rsidR="00D71676" w:rsidRPr="006366D8" w:rsidRDefault="002F6B2D" w:rsidP="006C6E1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Obiectul acordului de colaborare pentru Rețeaua HEPA-LINK</w:t>
      </w:r>
    </w:p>
    <w:p w14:paraId="779FEA10" w14:textId="77777777" w:rsidR="00D71676" w:rsidRPr="006366D8" w:rsidRDefault="00D71676" w:rsidP="002F6B2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1B1282BF" w14:textId="06AE5B6D" w:rsidR="00E60224" w:rsidRDefault="002F6B2D" w:rsidP="005A7B0D">
      <w:pPr>
        <w:pStyle w:val="Listparagr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-11" w:firstLine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Acordul de colaborare are ca obiect colaborarea pe toată durata implementării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proiectului LIVE(RO)3, </w:t>
      </w:r>
      <w:r w:rsidR="00CB555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respectiv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august 2027, precum și în perioada de sustenabilitate de 5</w:t>
      </w:r>
      <w:r w:rsidR="00CB555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ani de la </w:t>
      </w:r>
      <w:r w:rsidR="00CB555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finalizarea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acestuia, </w:t>
      </w:r>
      <w:r w:rsidR="00CB555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respectiv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august 2032 între UNIVERSITATEA DE MEDICINĂ ȘI</w:t>
      </w:r>
      <w:r w:rsidR="006B183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FARMACIE (U.M.F.) GRIGORE T. POPA DIN IAȘI și </w:t>
      </w:r>
      <w:bookmarkStart w:id="0" w:name="_Hlk210027754"/>
      <w:r w:rsidR="005A7B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CONSILIUL JUDEȚEAN</w:t>
      </w:r>
      <w:r w:rsidR="006B183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VRANCEA</w:t>
      </w:r>
      <w:bookmarkEnd w:id="0"/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în</w:t>
      </w:r>
      <w:r w:rsidR="001E21A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vederea </w:t>
      </w:r>
      <w:r w:rsidR="001E21A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extinderii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și operaționalizării rețelei de comunicare </w:t>
      </w:r>
      <w:r w:rsidR="00DB42D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eficiente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denumită HEPA-LINK</w:t>
      </w:r>
      <w:r w:rsidR="00A04FE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între furnizorii de servicii de screening, autoritățile locale, centrele de screening și </w:t>
      </w:r>
      <w:r w:rsidR="00A04FE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instituțiile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coordonatoare la nivel național pentru screeningul </w:t>
      </w:r>
      <w:r w:rsidR="00A04FE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hepatitelor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virale B/C/D, bolii </w:t>
      </w:r>
      <w:r w:rsidR="00A04FE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hepatice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steatozice asociate disfuncției metabolice (MASLD) și bolii </w:t>
      </w:r>
      <w:r w:rsidR="00E6022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alcoolice pentru</w:t>
      </w:r>
      <w:r w:rsidR="00E6022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regiunea de dezvoltare Sud </w:t>
      </w:r>
      <w:r w:rsidR="00E6022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Est.</w:t>
      </w:r>
    </w:p>
    <w:p w14:paraId="209C075D" w14:textId="77777777" w:rsidR="00FF30D1" w:rsidRPr="00D84541" w:rsidRDefault="00FF30D1" w:rsidP="00FF30D1">
      <w:pPr>
        <w:pStyle w:val="Listparagraf"/>
        <w:widowControl w:val="0"/>
        <w:tabs>
          <w:tab w:val="left" w:pos="851"/>
        </w:tabs>
        <w:spacing w:after="0" w:line="240" w:lineRule="auto"/>
        <w:ind w:left="-11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3F16559" w14:textId="159F645E" w:rsidR="004141FB" w:rsidRPr="006366D8" w:rsidRDefault="002F6B2D" w:rsidP="005A7B0D">
      <w:pPr>
        <w:pStyle w:val="Listparagraf"/>
        <w:widowControl w:val="0"/>
        <w:numPr>
          <w:ilvl w:val="0"/>
          <w:numId w:val="11"/>
        </w:numPr>
        <w:tabs>
          <w:tab w:val="left" w:pos="812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Acordul între UNIVERSITATEA DE MEDICINĂ ȘI FARMACIE (U.M.F.) GRIGORE T. POPA</w:t>
      </w:r>
      <w:r w:rsidR="00E6022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DIN IAȘI și </w:t>
      </w:r>
      <w:r w:rsidR="005A7B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CONSILIUL JUDEȚEAN</w:t>
      </w:r>
      <w:r w:rsidR="005A7B0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VRANCEA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va avea drept scop </w:t>
      </w:r>
      <w:r w:rsidR="00F15DE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extinderea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programului de</w:t>
      </w:r>
      <w:r w:rsidR="00F15DE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screening al bolilor </w:t>
      </w:r>
      <w:r w:rsidR="00F15DE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cronice la nivelul regiunii Sud-Est, conectând regiunea la</w:t>
      </w:r>
      <w:r w:rsidR="005A7B0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rețeaua națională de comunicare și Centrele locale de Screening în vederea facilitării</w:t>
      </w:r>
      <w:r w:rsidR="005A7B0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accesului persoanelor </w:t>
      </w:r>
      <w:r w:rsidR="00F15DE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beneficiare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la </w:t>
      </w:r>
      <w:r w:rsidR="00F15DE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informaț</w:t>
      </w:r>
      <w:r w:rsidR="007705A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</w:t>
      </w:r>
      <w:r w:rsidR="00F15DE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15DE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ș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 serviciile medicale realizate la standarde</w:t>
      </w:r>
      <w:r w:rsidR="00F15DE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înalte.</w:t>
      </w:r>
    </w:p>
    <w:p w14:paraId="5EC9AC0C" w14:textId="77777777" w:rsidR="004141FB" w:rsidRPr="00D84541" w:rsidRDefault="004141FB" w:rsidP="005A7B0D">
      <w:pPr>
        <w:pStyle w:val="Listparagraf"/>
        <w:spacing w:after="0" w:line="240" w:lineRule="auto"/>
        <w:ind w:left="-14" w:firstLine="1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41681D7" w14:textId="77777777" w:rsidR="00186BCE" w:rsidRPr="006366D8" w:rsidRDefault="007705A9" w:rsidP="005A7B0D">
      <w:pPr>
        <w:pStyle w:val="Listparagraf"/>
        <w:widowControl w:val="0"/>
        <w:numPr>
          <w:ilvl w:val="1"/>
          <w:numId w:val="11"/>
        </w:numPr>
        <w:tabs>
          <w:tab w:val="left" w:pos="993"/>
        </w:tabs>
        <w:spacing w:after="0" w:line="240" w:lineRule="auto"/>
        <w:ind w:left="-14" w:firstLine="1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Rețeaua Hepa-Link a fost </w:t>
      </w:r>
      <w:r w:rsidR="00C7329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înființată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în cadrul proiectului LIVE(RO)3 prin semnarea</w:t>
      </w:r>
      <w:r w:rsidR="00C7329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Statutului pentru Rețeaua Hepa-Link între cei 3 parteneri principali și membri fondatori,</w:t>
      </w:r>
      <w:r w:rsidR="00C7329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respectiv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7329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Institutul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Clinic Fundeni, Universitatea de Medicină și Farmacie "Grigore T. Popa"</w:t>
      </w:r>
      <w:r w:rsidR="00EB294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Iași și </w:t>
      </w:r>
      <w:r w:rsidR="00EB294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Institutul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Național de Sănătate Publică. Proiectul LIVE(RO)3 este </w:t>
      </w:r>
      <w:r w:rsidR="00EB294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cofinanțat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de</w:t>
      </w:r>
      <w:r w:rsidR="00EB294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Uniunea Europeană din Fondul Social European Plus (FSE+) și bugetul de stat prin Programul</w:t>
      </w:r>
      <w:r w:rsidR="00EB294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Sănătate 2021-2027 în baza contractului de </w:t>
      </w:r>
      <w:r w:rsidR="0021049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finanțare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64015/30.04.2024.</w:t>
      </w:r>
    </w:p>
    <w:p w14:paraId="6DADE3B2" w14:textId="77777777" w:rsidR="00186BCE" w:rsidRPr="00D84541" w:rsidRDefault="00186BCE" w:rsidP="005A7B0D">
      <w:pPr>
        <w:pStyle w:val="Listparagraf"/>
        <w:widowControl w:val="0"/>
        <w:tabs>
          <w:tab w:val="left" w:pos="993"/>
        </w:tabs>
        <w:spacing w:after="0" w:line="240" w:lineRule="auto"/>
        <w:ind w:left="-14" w:firstLine="1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B08031C" w14:textId="04E52E0F" w:rsidR="00186BCE" w:rsidRPr="006366D8" w:rsidRDefault="007705A9" w:rsidP="005A7B0D">
      <w:pPr>
        <w:pStyle w:val="Listparagraf"/>
        <w:widowControl w:val="0"/>
        <w:numPr>
          <w:ilvl w:val="1"/>
          <w:numId w:val="11"/>
        </w:numPr>
        <w:tabs>
          <w:tab w:val="left" w:pos="993"/>
        </w:tabs>
        <w:spacing w:after="0" w:line="240" w:lineRule="auto"/>
        <w:ind w:left="-14" w:firstLine="1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Rețeaua poate f</w:t>
      </w:r>
      <w:r w:rsidR="0021049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1049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extinsă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permanent prin </w:t>
      </w:r>
      <w:r w:rsidR="007E2D54">
        <w:rPr>
          <w:rFonts w:ascii="Times New Roman" w:hAnsi="Times New Roman" w:cs="Times New Roman"/>
          <w:kern w:val="0"/>
          <w:sz w:val="28"/>
          <w:szCs w:val="28"/>
          <w14:ligatures w14:val="none"/>
        </w:rPr>
        <w:t>a</w:t>
      </w:r>
      <w:r w:rsidR="0021049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f</w:t>
      </w:r>
      <w:r w:rsidR="007E2D54">
        <w:rPr>
          <w:rFonts w:ascii="Times New Roman" w:hAnsi="Times New Roman" w:cs="Times New Roman"/>
          <w:kern w:val="0"/>
          <w:sz w:val="28"/>
          <w:szCs w:val="28"/>
          <w14:ligatures w14:val="none"/>
        </w:rPr>
        <w:t>i</w:t>
      </w:r>
      <w:r w:rsidR="0021049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lierea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de noi membri (</w:t>
      </w:r>
      <w:r w:rsidR="0021049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instituții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publice</w:t>
      </w:r>
      <w:r w:rsidR="0021049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din domeniul sănătății, </w:t>
      </w:r>
      <w:r w:rsidR="0021049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instituții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cu rol de cercetare, asociații profesionale, organizații non</w:t>
      </w:r>
      <w:r w:rsidR="0087318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guvernamentale, furnizori de servicii medicale)</w:t>
      </w:r>
      <w:r w:rsidR="0087318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6D6C1034" w14:textId="77777777" w:rsidR="00186BCE" w:rsidRPr="00D84541" w:rsidRDefault="00186BCE" w:rsidP="005A7B0D">
      <w:pPr>
        <w:pStyle w:val="Listparagraf"/>
        <w:spacing w:after="0" w:line="240" w:lineRule="auto"/>
        <w:ind w:left="-14" w:firstLine="1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A6EBEBC" w14:textId="41606B7A" w:rsidR="008E7201" w:rsidRPr="006366D8" w:rsidRDefault="007705A9" w:rsidP="005A7B0D">
      <w:pPr>
        <w:pStyle w:val="Listparagraf"/>
        <w:widowControl w:val="0"/>
        <w:numPr>
          <w:ilvl w:val="1"/>
          <w:numId w:val="11"/>
        </w:numPr>
        <w:tabs>
          <w:tab w:val="left" w:pos="993"/>
        </w:tabs>
        <w:spacing w:after="0" w:line="240" w:lineRule="auto"/>
        <w:ind w:left="-14" w:firstLine="1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Rețeaua Hepa-Link este coordonată la nivel național de prof. univ. dr. Liliana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GHEORGHE în calitate de manager al proiectului LIVE(RO)3 și prof. dr. Anca Trifan, în calitate</w:t>
      </w:r>
      <w:r w:rsidR="00297C8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de coordonator implementare </w:t>
      </w:r>
      <w:r w:rsidR="00297C8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activități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UMF Iași. Rețeaua HEPA-LINK este o rețea de</w:t>
      </w:r>
      <w:r w:rsidR="00297C8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comunicare cu </w:t>
      </w:r>
      <w:r w:rsidR="00297C8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reprezentativitate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națională cu subdiviziuni pe </w:t>
      </w:r>
      <w:r w:rsidR="00297C8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fiecare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dintre cele 8 regiuni de</w:t>
      </w:r>
      <w:r w:rsidR="003402D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dezvoltare, fără personalitate juridică, </w:t>
      </w:r>
      <w:r w:rsidR="003402D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fiind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coordonată de </w:t>
      </w:r>
      <w:r w:rsidR="003402D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Institutul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Clinic Fundeni și UMF</w:t>
      </w:r>
      <w:r w:rsidR="003402D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Iași, în colaborare cu </w:t>
      </w:r>
      <w:r w:rsidR="003402D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Institutul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Național de Sănătate Publică.</w:t>
      </w:r>
    </w:p>
    <w:p w14:paraId="77B06324" w14:textId="77777777" w:rsidR="00A7361B" w:rsidRPr="00D84541" w:rsidRDefault="00A7361B" w:rsidP="005A7B0D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B2B09F9" w14:textId="0642A166" w:rsidR="00A7361B" w:rsidRPr="006366D8" w:rsidRDefault="00A7361B" w:rsidP="005A7B0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Scopul Rețelei de comunicare HEPA-LINK</w:t>
      </w:r>
    </w:p>
    <w:p w14:paraId="2703A889" w14:textId="77777777" w:rsidR="00A7361B" w:rsidRPr="00D84541" w:rsidRDefault="00A7361B" w:rsidP="005A7B0D">
      <w:pPr>
        <w:pStyle w:val="Listparagraf"/>
        <w:widowControl w:val="0"/>
        <w:tabs>
          <w:tab w:val="left" w:pos="812"/>
        </w:tabs>
        <w:spacing w:after="0" w:line="240" w:lineRule="auto"/>
        <w:ind w:left="-1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65C0BFB" w14:textId="77777777" w:rsidR="009D16F5" w:rsidRPr="006366D8" w:rsidRDefault="00A7361B" w:rsidP="005A7B0D">
      <w:pPr>
        <w:pStyle w:val="Listparagraf"/>
        <w:widowControl w:val="0"/>
        <w:numPr>
          <w:ilvl w:val="0"/>
          <w:numId w:val="11"/>
        </w:numPr>
        <w:tabs>
          <w:tab w:val="left" w:pos="812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Rețeaua de comunicare HEPA-LINK va genera </w:t>
      </w:r>
      <w:r w:rsidR="00EE0CE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beneficii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majore în direcția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="00EE0CE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conștientizării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importanței controalelor </w:t>
      </w:r>
      <w:r w:rsidR="00EE0CE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preventive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în îmbunătățirea stării de sănătate.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Scopul Rețelei este de a promova colaborarea între furnizorii de servicii de screening,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autoritățile locale, centrele de screening și </w:t>
      </w:r>
      <w:r w:rsidR="00EE0CE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instituțiile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coordonatoare la nivel național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implicate în screeningul </w:t>
      </w:r>
      <w:r w:rsidR="00EE0CE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hepatitelor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B/C/D, bolii </w:t>
      </w:r>
      <w:r w:rsidR="00EE0CE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steatozice asociate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disfuncției</w:t>
      </w:r>
      <w:r w:rsidR="00081EB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metabolice (MASLD) și bolii </w:t>
      </w:r>
      <w:r w:rsidR="00081EB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alcoolice (ALD).</w:t>
      </w:r>
    </w:p>
    <w:p w14:paraId="3F822C19" w14:textId="77777777" w:rsidR="009D16F5" w:rsidRPr="00D84541" w:rsidRDefault="009D16F5" w:rsidP="005A7B0D">
      <w:pPr>
        <w:pStyle w:val="Listparagraf"/>
        <w:widowControl w:val="0"/>
        <w:tabs>
          <w:tab w:val="left" w:pos="812"/>
        </w:tabs>
        <w:spacing w:after="0" w:line="240" w:lineRule="auto"/>
        <w:ind w:left="-1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B4F9E8F" w14:textId="77777777" w:rsidR="009D16F5" w:rsidRPr="006366D8" w:rsidRDefault="00A7361B" w:rsidP="005A7B0D">
      <w:pPr>
        <w:pStyle w:val="Listparagraf"/>
        <w:widowControl w:val="0"/>
        <w:numPr>
          <w:ilvl w:val="0"/>
          <w:numId w:val="11"/>
        </w:numPr>
        <w:tabs>
          <w:tab w:val="left" w:pos="812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Crearea HEPA-LINK, va contribui la menținerea unei comunități </w:t>
      </w:r>
      <w:r w:rsidR="00081EB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active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și conectate</w:t>
      </w:r>
      <w:r w:rsidR="00081EB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având în vedere schimbul de informații constant, precum și procesul </w:t>
      </w:r>
      <w:r w:rsidR="00081EB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continuu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de evaluare și</w:t>
      </w:r>
      <w:r w:rsidR="001730F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actualizare a datelor cu privire la incidența acestor afecțiuni, riscul epidemiologic și</w:t>
      </w:r>
      <w:r w:rsidR="001730F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potențialul de amenințare la adresa sănătății publice și cele mai recente indicații de</w:t>
      </w:r>
      <w:r w:rsidR="001730F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tratament în vederea menținerii stării de sănătate prin managementul bolilor </w:t>
      </w:r>
      <w:r w:rsidR="001730F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hepatice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cronice.</w:t>
      </w:r>
    </w:p>
    <w:p w14:paraId="08827CDD" w14:textId="77777777" w:rsidR="009D16F5" w:rsidRPr="006366D8" w:rsidRDefault="009D16F5" w:rsidP="009D16F5">
      <w:pPr>
        <w:pStyle w:val="Listparagraf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77A11AC" w14:textId="77777777" w:rsidR="009D16F5" w:rsidRPr="006366D8" w:rsidRDefault="00A7361B" w:rsidP="007705A9">
      <w:pPr>
        <w:pStyle w:val="Listparagraf"/>
        <w:widowControl w:val="0"/>
        <w:numPr>
          <w:ilvl w:val="0"/>
          <w:numId w:val="11"/>
        </w:numPr>
        <w:tabs>
          <w:tab w:val="left" w:pos="812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Crearea unei </w:t>
      </w:r>
      <w:r w:rsidR="001A146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platforme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de comunicare </w:t>
      </w:r>
      <w:r w:rsidR="001A146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eficiente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pentru a facilita </w:t>
      </w:r>
      <w:r w:rsidR="001A146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identificarea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="001A146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diagnosticarea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A146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timpurie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și managementul bolilor </w:t>
      </w:r>
      <w:r w:rsidR="001A146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cronice, în care </w:t>
      </w:r>
      <w:r w:rsidR="001A146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specialiști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din</w:t>
      </w:r>
      <w:r w:rsidR="001A146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domeniul medical vor colabora cu autoritățile publice locale în vederea facilitării accesului la</w:t>
      </w:r>
      <w:r w:rsidR="00D1249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servicii medicale de calitate persoanelor din categorii defavorizate sau din grupuri</w:t>
      </w:r>
      <w:r w:rsidR="00D1249A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vulnerabile.</w:t>
      </w:r>
    </w:p>
    <w:p w14:paraId="3104D365" w14:textId="77777777" w:rsidR="009D16F5" w:rsidRPr="006366D8" w:rsidRDefault="009D16F5" w:rsidP="009D16F5">
      <w:pPr>
        <w:pStyle w:val="Listparagraf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89081CA" w14:textId="12C31097" w:rsidR="00337806" w:rsidRPr="006366D8" w:rsidRDefault="00337806" w:rsidP="007705A9">
      <w:pPr>
        <w:pStyle w:val="Listparagraf"/>
        <w:widowControl w:val="0"/>
        <w:numPr>
          <w:ilvl w:val="0"/>
          <w:numId w:val="11"/>
        </w:numPr>
        <w:tabs>
          <w:tab w:val="left" w:pos="812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Obiective ale colaborării.</w:t>
      </w:r>
    </w:p>
    <w:p w14:paraId="5EE613BF" w14:textId="77777777" w:rsidR="00337806" w:rsidRPr="006366D8" w:rsidRDefault="00337806" w:rsidP="007705A9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Consolidarea colaborării: Rețeaua urmărește facilitarea colaborării între specialiști din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domeniul medical, instituții publice cu activitate în domeniul sănătății publice, instituții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medicale, autorități publice locale și organizații non guvernamentale din domeniu.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</w:p>
    <w:p w14:paraId="3E35D044" w14:textId="77777777" w:rsidR="00035FC5" w:rsidRPr="006366D8" w:rsidRDefault="00337806" w:rsidP="007705A9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Schimb de </w:t>
      </w:r>
      <w:r w:rsidR="00035FC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cunoștințe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: În cadrul rețelei se are în vedere:</w:t>
      </w:r>
    </w:p>
    <w:p w14:paraId="7335EB08" w14:textId="77777777" w:rsidR="00035FC5" w:rsidRPr="006366D8" w:rsidRDefault="00035FC5" w:rsidP="007705A9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D22465C" w14:textId="77777777" w:rsidR="00BB5EF2" w:rsidRPr="006366D8" w:rsidRDefault="00337806" w:rsidP="00035FC5">
      <w:pPr>
        <w:pStyle w:val="Listparagraf"/>
        <w:widowControl w:val="0"/>
        <w:numPr>
          <w:ilvl w:val="0"/>
          <w:numId w:val="3"/>
        </w:numPr>
        <w:spacing w:after="0" w:line="240" w:lineRule="auto"/>
        <w:ind w:left="284" w:hanging="27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crearea unei </w:t>
      </w:r>
      <w:r w:rsidR="00035FC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platforme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pentru schimbul de date și bune </w:t>
      </w:r>
      <w:r w:rsidR="00035FC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practic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în </w:t>
      </w:r>
      <w:r w:rsidR="00035FC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diagnosticarea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tratamentul și prevenirea bolilor </w:t>
      </w:r>
      <w:r w:rsidR="00035FC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cronice cauzate de infecțiile virale cu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virusurile </w:t>
      </w:r>
      <w:r w:rsidR="00E877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B, C și D, bolii </w:t>
      </w:r>
      <w:r w:rsidR="00E877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steatozice asociate </w:t>
      </w:r>
      <w:r w:rsidR="00E877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disfuncției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metabolice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(MASLD) </w:t>
      </w:r>
      <w:r w:rsidR="00E877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ș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i bolii </w:t>
      </w:r>
      <w:r w:rsidR="00E877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alcoolice (ALD). Această </w:t>
      </w:r>
      <w:r w:rsidR="00E877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platformă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va funcționa în cadrul</w:t>
      </w:r>
      <w:r w:rsidR="00E877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Sistemului Electronic de Evidență a Screeningului (SEES), bază de date dezvoltată în</w:t>
      </w:r>
      <w:r w:rsidR="00E877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cadrul proiectelor LIVERO, </w:t>
      </w:r>
      <w:r w:rsidR="00BB5EF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gestionată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r w:rsidR="00BB5EF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Institutul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Național de Sănătate Publică.</w:t>
      </w:r>
    </w:p>
    <w:p w14:paraId="309C7B30" w14:textId="77777777" w:rsidR="00BB5EF2" w:rsidRPr="006366D8" w:rsidRDefault="00337806" w:rsidP="00035FC5">
      <w:pPr>
        <w:pStyle w:val="Listparagraf"/>
        <w:widowControl w:val="0"/>
        <w:numPr>
          <w:ilvl w:val="0"/>
          <w:numId w:val="3"/>
        </w:numPr>
        <w:spacing w:after="0" w:line="240" w:lineRule="auto"/>
        <w:ind w:left="284" w:hanging="27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Perfecționarea managementului bolii </w:t>
      </w:r>
      <w:r w:rsidR="00BB5EF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cronice și reducerea ratelor de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mortalitate cauzate de ciroza </w:t>
      </w:r>
      <w:r w:rsidR="00BB5EF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și hepatocarcinom.</w:t>
      </w:r>
    </w:p>
    <w:p w14:paraId="4C986E57" w14:textId="77777777" w:rsidR="002B755B" w:rsidRPr="006366D8" w:rsidRDefault="00337806" w:rsidP="00035FC5">
      <w:pPr>
        <w:pStyle w:val="Listparagraf"/>
        <w:widowControl w:val="0"/>
        <w:numPr>
          <w:ilvl w:val="0"/>
          <w:numId w:val="3"/>
        </w:numPr>
        <w:spacing w:after="0" w:line="240" w:lineRule="auto"/>
        <w:ind w:left="284" w:hanging="27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Organizarea de conferințe, workshop-uri, seminarii și sesiuni de informare cu privire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la screeningul bolilor </w:t>
      </w:r>
      <w:r w:rsidR="002B755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cronice.</w:t>
      </w:r>
    </w:p>
    <w:p w14:paraId="3A1DB014" w14:textId="32B4266B" w:rsidR="002B755B" w:rsidRPr="006366D8" w:rsidRDefault="00337806" w:rsidP="00035FC5">
      <w:pPr>
        <w:pStyle w:val="Listparagraf"/>
        <w:widowControl w:val="0"/>
        <w:numPr>
          <w:ilvl w:val="0"/>
          <w:numId w:val="3"/>
        </w:numPr>
        <w:spacing w:after="0" w:line="240" w:lineRule="auto"/>
        <w:ind w:left="284" w:hanging="27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Susținerea proiectelor de cercetare în domeniul hepatologiei</w:t>
      </w:r>
      <w:r w:rsidR="002B755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0AD472E" w14:textId="77777777" w:rsidR="002B755B" w:rsidRPr="006366D8" w:rsidRDefault="00337806" w:rsidP="00035FC5">
      <w:pPr>
        <w:pStyle w:val="Listparagraf"/>
        <w:widowControl w:val="0"/>
        <w:numPr>
          <w:ilvl w:val="0"/>
          <w:numId w:val="3"/>
        </w:numPr>
        <w:spacing w:after="0" w:line="240" w:lineRule="auto"/>
        <w:ind w:left="284" w:hanging="27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Publicarea de studii și ghiduri </w:t>
      </w:r>
      <w:r w:rsidR="002B755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practice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EC460E4" w14:textId="2CAEFA34" w:rsidR="00337806" w:rsidRPr="006366D8" w:rsidRDefault="00337806" w:rsidP="0099702F">
      <w:pPr>
        <w:pStyle w:val="Listparagraf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Dezvoltarea și operaționalizarea unei rețele de comunicare </w:t>
      </w:r>
      <w:r w:rsidR="0099702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eficientă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între furnizori de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servicii de screening, autorități locale, centrele de screening și </w:t>
      </w:r>
      <w:r w:rsidR="003077F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instituțiile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coordonatoare la</w:t>
      </w:r>
      <w:r w:rsidR="003077F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nivel național are ca </w:t>
      </w:r>
      <w:r w:rsidR="003077F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obiectiv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077F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extinderea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sistemului de comunicare către comunități locale</w:t>
      </w:r>
      <w:r w:rsidR="0086297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marginalizate răspunzând </w:t>
      </w:r>
      <w:r w:rsidR="0086297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astfel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la:</w:t>
      </w:r>
      <w:r w:rsidR="00D6242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6297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Obiectivul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6297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Specific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3 </w:t>
      </w:r>
      <w:r w:rsidR="0086297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Protecție socială pe tot parcursul</w:t>
      </w:r>
      <w:r w:rsidR="0086297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vieții unei persoane din Strategia </w:t>
      </w:r>
      <w:r w:rsidR="0083361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n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ațională privind </w:t>
      </w:r>
      <w:r w:rsidR="0083361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ncluziunea </w:t>
      </w:r>
      <w:r w:rsidR="0083361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ocială și </w:t>
      </w:r>
      <w:r w:rsidR="004A3C9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educerea </w:t>
      </w:r>
      <w:r w:rsidR="00721BD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ărăciei</w:t>
      </w:r>
      <w:r w:rsidR="0086297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21BD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pentru perioada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2022</w:t>
      </w:r>
      <w:r w:rsidR="00721BD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6297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="00721BD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2027; Direcția Strategică S3 Echitate în furnizarea serviciilor, 3.1 Intervenții pentru</w:t>
      </w:r>
      <w:r w:rsidR="00D6242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grupurile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populaționale expuse la risc din Planul Cadru Național privind Controlul</w:t>
      </w:r>
      <w:r w:rsidR="00D6242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Hepatitelor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Virale în România 201</w:t>
      </w:r>
      <w:r w:rsidR="00646EA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9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="00DC4B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2030; </w:t>
      </w:r>
      <w:r w:rsidR="00DC4B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Obiectiv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C4B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Specific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4 - Îmbunătățirea stării de</w:t>
      </w:r>
      <w:r w:rsidR="00DC4B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sănătate a membrilor comunităților vulnerabile cu romi din Strategia Guvernului României</w:t>
      </w:r>
      <w:r w:rsidR="00DC4B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de </w:t>
      </w:r>
      <w:r w:rsidR="009B2CD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ncluziune a </w:t>
      </w:r>
      <w:r w:rsidR="009B2CD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etățenilor </w:t>
      </w:r>
      <w:r w:rsidR="009B2CD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omâni </w:t>
      </w:r>
      <w:r w:rsidR="009B2CD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parținând </w:t>
      </w:r>
      <w:r w:rsidR="009B2CD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m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inorității </w:t>
      </w:r>
      <w:r w:rsidR="009B2CD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ome </w:t>
      </w:r>
      <w:r w:rsidR="009B2CD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pentru perioada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2022</w:t>
      </w:r>
      <w:r w:rsidR="00DC4B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2027 și totodată</w:t>
      </w:r>
      <w:r w:rsidR="00DC4BC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nevoia dezvoltării unui cadru metodologic standardizat de formare și screening pentru</w:t>
      </w:r>
      <w:r w:rsidR="008711F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patologia </w:t>
      </w:r>
      <w:r w:rsidR="008711F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ficatului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Un cadru metodologic standardizat asigură uniformitate și coerență în</w:t>
      </w:r>
      <w:r w:rsidR="008711F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procesul de formare și</w:t>
      </w:r>
      <w:r w:rsidR="00D1549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screening, ceea ce contribuie la furnizarea unor servicii medicale</w:t>
      </w:r>
      <w:r w:rsidR="00B26F96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consistente și de înaltă calitate în întreaga țară. Standardizarea procesului de formare și</w:t>
      </w:r>
      <w:r w:rsidR="00D1549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screening asigură că personalul medical are </w:t>
      </w:r>
      <w:r w:rsidR="00D1549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cunoștințe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și abilități unitare, contribuind </w:t>
      </w:r>
      <w:r w:rsidR="00D1549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astfel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la calitatea actului medical și la furnizarea unui nivel ridicat de îngrijire pacienților.</w:t>
      </w:r>
    </w:p>
    <w:p w14:paraId="4990A89D" w14:textId="77777777" w:rsidR="00032A8F" w:rsidRPr="006366D8" w:rsidRDefault="00032A8F" w:rsidP="0099702F">
      <w:pPr>
        <w:pStyle w:val="Listparagraf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FE003E9" w14:textId="36E9F615" w:rsidR="003D22A0" w:rsidRPr="006366D8" w:rsidRDefault="00032A8F" w:rsidP="0033284A">
      <w:pPr>
        <w:pStyle w:val="Listparagraf"/>
        <w:widowControl w:val="0"/>
        <w:numPr>
          <w:ilvl w:val="0"/>
          <w:numId w:val="11"/>
        </w:numPr>
        <w:tabs>
          <w:tab w:val="left" w:pos="812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Principiile care stau la baza </w:t>
      </w:r>
      <w:r w:rsidR="00DF177D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activității</w:t>
      </w: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Rețelei HEPA-LINK sunt:</w:t>
      </w:r>
    </w:p>
    <w:p w14:paraId="0D032F30" w14:textId="77777777" w:rsidR="003D22A0" w:rsidRPr="006366D8" w:rsidRDefault="003D22A0" w:rsidP="0099702F">
      <w:pPr>
        <w:pStyle w:val="Listparagraf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5679D1C" w14:textId="53031755" w:rsidR="003D22A0" w:rsidRPr="006366D8" w:rsidRDefault="00032A8F" w:rsidP="003D22A0">
      <w:pPr>
        <w:pStyle w:val="Listparagraf"/>
        <w:widowControl w:val="0"/>
        <w:numPr>
          <w:ilvl w:val="0"/>
          <w:numId w:val="5"/>
        </w:numPr>
        <w:spacing w:after="0" w:line="240" w:lineRule="auto"/>
        <w:ind w:left="252" w:hanging="25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Cooperarea și parteneriatul</w:t>
      </w:r>
      <w:r w:rsidR="003D22A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3234712" w14:textId="527F19DF" w:rsidR="00282D71" w:rsidRPr="006366D8" w:rsidRDefault="00032A8F" w:rsidP="003D22A0">
      <w:pPr>
        <w:pStyle w:val="Listparagraf"/>
        <w:widowControl w:val="0"/>
        <w:numPr>
          <w:ilvl w:val="0"/>
          <w:numId w:val="5"/>
        </w:numPr>
        <w:spacing w:after="0" w:line="240" w:lineRule="auto"/>
        <w:ind w:left="252" w:hanging="25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Asigurare unei intervenții profesioniste, prin echipe pluridisciplinare</w:t>
      </w:r>
      <w:r w:rsidR="00282D7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35D7BFA" w14:textId="77777777" w:rsidR="00282D71" w:rsidRPr="006366D8" w:rsidRDefault="00032A8F" w:rsidP="003D22A0">
      <w:pPr>
        <w:pStyle w:val="Listparagraf"/>
        <w:widowControl w:val="0"/>
        <w:numPr>
          <w:ilvl w:val="0"/>
          <w:numId w:val="5"/>
        </w:numPr>
        <w:spacing w:after="0" w:line="240" w:lineRule="auto"/>
        <w:ind w:left="252" w:hanging="25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Asigurarea </w:t>
      </w:r>
      <w:r w:rsidR="00282D7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confidențialității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și a </w:t>
      </w:r>
      <w:r w:rsidR="00282D7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eticii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profesionale</w:t>
      </w:r>
      <w:r w:rsidR="00282D7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25D9F18" w14:textId="77777777" w:rsidR="00282D71" w:rsidRPr="006366D8" w:rsidRDefault="00032A8F" w:rsidP="003D22A0">
      <w:pPr>
        <w:pStyle w:val="Listparagraf"/>
        <w:widowControl w:val="0"/>
        <w:numPr>
          <w:ilvl w:val="0"/>
          <w:numId w:val="5"/>
        </w:numPr>
        <w:spacing w:after="0" w:line="240" w:lineRule="auto"/>
        <w:ind w:left="252" w:hanging="25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Respectarea drepturilor și a demnității omului</w:t>
      </w:r>
      <w:r w:rsidR="00282D7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5B610F06" w14:textId="473461A8" w:rsidR="00E556DC" w:rsidRPr="006366D8" w:rsidRDefault="00032A8F" w:rsidP="003D22A0">
      <w:pPr>
        <w:pStyle w:val="Listparagraf"/>
        <w:widowControl w:val="0"/>
        <w:numPr>
          <w:ilvl w:val="0"/>
          <w:numId w:val="5"/>
        </w:numPr>
        <w:spacing w:after="0" w:line="240" w:lineRule="auto"/>
        <w:ind w:left="252" w:hanging="25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Asigurarea dreptului de a alege</w:t>
      </w:r>
      <w:r w:rsidR="00E556D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EA76E32" w14:textId="183B2851" w:rsidR="00E556DC" w:rsidRPr="006366D8" w:rsidRDefault="00032A8F" w:rsidP="003D22A0">
      <w:pPr>
        <w:pStyle w:val="Listparagraf"/>
        <w:widowControl w:val="0"/>
        <w:numPr>
          <w:ilvl w:val="0"/>
          <w:numId w:val="5"/>
        </w:numPr>
        <w:spacing w:after="0" w:line="240" w:lineRule="auto"/>
        <w:ind w:left="252" w:hanging="25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Abordarea individualizată și centrarea pe persoane</w:t>
      </w:r>
      <w:r w:rsidR="00E556D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780D9BBC" w14:textId="3D1C6878" w:rsidR="007E003F" w:rsidRPr="006366D8" w:rsidRDefault="00032A8F" w:rsidP="003D22A0">
      <w:pPr>
        <w:pStyle w:val="Listparagraf"/>
        <w:widowControl w:val="0"/>
        <w:numPr>
          <w:ilvl w:val="0"/>
          <w:numId w:val="5"/>
        </w:numPr>
        <w:spacing w:after="0" w:line="240" w:lineRule="auto"/>
        <w:ind w:left="252" w:hanging="25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Recunoașterea valorii </w:t>
      </w:r>
      <w:r w:rsidR="00E556D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fiecărei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persoane</w:t>
      </w:r>
      <w:r w:rsidR="007E003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B467B7D" w14:textId="77777777" w:rsidR="007E003F" w:rsidRPr="006366D8" w:rsidRDefault="00032A8F" w:rsidP="003D22A0">
      <w:pPr>
        <w:pStyle w:val="Listparagraf"/>
        <w:widowControl w:val="0"/>
        <w:numPr>
          <w:ilvl w:val="0"/>
          <w:numId w:val="5"/>
        </w:numPr>
        <w:spacing w:after="0" w:line="240" w:lineRule="auto"/>
        <w:ind w:left="252" w:hanging="25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Abordarea comprehensivă, globală și integrată</w:t>
      </w:r>
      <w:r w:rsidR="007E003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5476C7D8" w14:textId="77777777" w:rsidR="007E003F" w:rsidRPr="006366D8" w:rsidRDefault="00032A8F" w:rsidP="003D22A0">
      <w:pPr>
        <w:pStyle w:val="Listparagraf"/>
        <w:widowControl w:val="0"/>
        <w:numPr>
          <w:ilvl w:val="0"/>
          <w:numId w:val="5"/>
        </w:numPr>
        <w:spacing w:after="0" w:line="240" w:lineRule="auto"/>
        <w:ind w:left="252" w:hanging="25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Orientarea pe rezultate</w:t>
      </w:r>
      <w:r w:rsidR="007E003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44DC6410" w14:textId="6186004E" w:rsidR="00032A8F" w:rsidRPr="006366D8" w:rsidRDefault="007E003F" w:rsidP="003D22A0">
      <w:pPr>
        <w:pStyle w:val="Listparagraf"/>
        <w:widowControl w:val="0"/>
        <w:numPr>
          <w:ilvl w:val="0"/>
          <w:numId w:val="5"/>
        </w:numPr>
        <w:spacing w:after="0" w:line="240" w:lineRule="auto"/>
        <w:ind w:left="252" w:hanging="25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Îmbunătățirea</w:t>
      </w:r>
      <w:r w:rsidR="00032A8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continuă</w:t>
      </w:r>
      <w:r w:rsidR="00032A8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 calității serviciilor oferite prin intermediul rețelei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A6752BA" w14:textId="77777777" w:rsidR="007E003F" w:rsidRPr="006366D8" w:rsidRDefault="007E003F" w:rsidP="001A7836">
      <w:pPr>
        <w:widowControl w:val="0"/>
        <w:tabs>
          <w:tab w:val="left" w:pos="812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453C309" w14:textId="3C09E3A7" w:rsidR="00242973" w:rsidRPr="006366D8" w:rsidRDefault="00AB353E" w:rsidP="0033284A">
      <w:pPr>
        <w:pStyle w:val="Listparagraf"/>
        <w:widowControl w:val="0"/>
        <w:numPr>
          <w:ilvl w:val="0"/>
          <w:numId w:val="11"/>
        </w:numPr>
        <w:tabs>
          <w:tab w:val="left" w:pos="812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Principii de colaborare. Principiile care guvernează prezentul acord de colaborare</w:t>
      </w:r>
      <w:r w:rsidR="00242973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sunt:</w:t>
      </w:r>
    </w:p>
    <w:p w14:paraId="7E8BE627" w14:textId="77777777" w:rsidR="00242973" w:rsidRPr="006366D8" w:rsidRDefault="00242973" w:rsidP="007E003F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763AE96" w14:textId="77777777" w:rsidR="00117186" w:rsidRPr="006366D8" w:rsidRDefault="00AB353E" w:rsidP="00242973">
      <w:pPr>
        <w:pStyle w:val="Listparagraf"/>
        <w:widowControl w:val="0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Transparență și profesionalism în </w:t>
      </w:r>
      <w:r w:rsidR="00117186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valorificarea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17186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cunoștințelor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din domeniul sănătății și</w:t>
      </w:r>
      <w:r w:rsidR="00117186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din domeniul social;</w:t>
      </w:r>
    </w:p>
    <w:p w14:paraId="115F7DC5" w14:textId="77777777" w:rsidR="006E35FA" w:rsidRPr="006366D8" w:rsidRDefault="00AB353E" w:rsidP="006E35FA">
      <w:pPr>
        <w:pStyle w:val="Listparagraf"/>
        <w:widowControl w:val="0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Nediscriminare și concurență loială în raporturile reciproce și în relațiile cu terții;</w:t>
      </w:r>
    </w:p>
    <w:p w14:paraId="39B96F85" w14:textId="24C76AF8" w:rsidR="00242973" w:rsidRPr="006366D8" w:rsidRDefault="001D29FC" w:rsidP="006E35FA">
      <w:pPr>
        <w:pStyle w:val="Listparagraf"/>
        <w:widowControl w:val="0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Confidențialitate</w:t>
      </w:r>
      <w:r w:rsidR="00AB353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în schimbul de informații și păstrarea secretului profesional.</w:t>
      </w:r>
      <w:r w:rsidR="00AB353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</w:p>
    <w:p w14:paraId="0E8EAAA2" w14:textId="77777777" w:rsidR="006E35FA" w:rsidRPr="006366D8" w:rsidRDefault="00B53130" w:rsidP="006E35FA">
      <w:pPr>
        <w:pStyle w:val="Listparagraf"/>
        <w:widowControl w:val="0"/>
        <w:numPr>
          <w:ilvl w:val="0"/>
          <w:numId w:val="11"/>
        </w:numPr>
        <w:tabs>
          <w:tab w:val="left" w:pos="1008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Activitatea</w:t>
      </w:r>
      <w:r w:rsidR="00AB353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Rețelei HEPA-LINK va contribui la promovarea colaborării </w:t>
      </w:r>
      <w:r w:rsidR="00B71AA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specialiștilor</w:t>
      </w:r>
      <w:r w:rsidR="00AB353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și</w:t>
      </w:r>
      <w:r w:rsidR="00B71AA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B353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factorilor decidenți în prevenirea și controlul bolilor </w:t>
      </w:r>
      <w:r w:rsidR="00B71AA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="00AB353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cronice la nivel regional și</w:t>
      </w:r>
      <w:r w:rsidR="00B71AA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B353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național</w:t>
      </w:r>
      <w:r w:rsidR="00B71AA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2E3C276" w14:textId="5AEE99C9" w:rsidR="00DB7552" w:rsidRPr="006366D8" w:rsidRDefault="00AB353E" w:rsidP="006E35FA">
      <w:pPr>
        <w:pStyle w:val="Listparagraf"/>
        <w:widowControl w:val="0"/>
        <w:tabs>
          <w:tab w:val="left" w:pos="1008"/>
        </w:tabs>
        <w:spacing w:after="0" w:line="240" w:lineRule="auto"/>
        <w:ind w:left="-1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În raport cu obiectul său de </w:t>
      </w:r>
      <w:r w:rsidR="00DB755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activitate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DB755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Rețeaua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HEPA-LINK asigură următoarele servicii:</w:t>
      </w:r>
    </w:p>
    <w:p w14:paraId="74ADBFE9" w14:textId="77777777" w:rsidR="00DB7552" w:rsidRPr="006366D8" w:rsidRDefault="00DB7552" w:rsidP="00242973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5B42B42" w14:textId="77777777" w:rsidR="00C24D45" w:rsidRPr="006366D8" w:rsidRDefault="00AB353E" w:rsidP="00C24D45">
      <w:pPr>
        <w:pStyle w:val="Listparagraf"/>
        <w:widowControl w:val="0"/>
        <w:numPr>
          <w:ilvl w:val="0"/>
          <w:numId w:val="8"/>
        </w:numPr>
        <w:spacing w:after="0" w:line="240" w:lineRule="auto"/>
        <w:ind w:left="322" w:hanging="32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asigură transmiterea de informații între furnizorii de servicii de screening,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autoritățile locale, centrele de screening și </w:t>
      </w:r>
      <w:r w:rsidR="00C24D4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instituțiile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coordonatoare la nivel regional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și </w:t>
      </w:r>
      <w:r w:rsidR="00C24D45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național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9D254D4" w14:textId="77777777" w:rsidR="00F742F7" w:rsidRPr="006366D8" w:rsidRDefault="00AB353E" w:rsidP="007E003F">
      <w:pPr>
        <w:pStyle w:val="Listparagraf"/>
        <w:widowControl w:val="0"/>
        <w:numPr>
          <w:ilvl w:val="0"/>
          <w:numId w:val="8"/>
        </w:numPr>
        <w:spacing w:after="0" w:line="240" w:lineRule="auto"/>
        <w:ind w:left="322" w:hanging="32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asigură formarea coordonatorilor regionali care să faciliteze comunicarea între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furnizorii de servicii de screening și </w:t>
      </w:r>
      <w:r w:rsidR="00287A3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instituțiile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coordonatoare. </w:t>
      </w:r>
    </w:p>
    <w:p w14:paraId="04B05EF7" w14:textId="13918945" w:rsidR="00F742F7" w:rsidRPr="006366D8" w:rsidRDefault="00AB353E" w:rsidP="007E003F">
      <w:pPr>
        <w:pStyle w:val="Listparagraf"/>
        <w:widowControl w:val="0"/>
        <w:numPr>
          <w:ilvl w:val="0"/>
          <w:numId w:val="8"/>
        </w:numPr>
        <w:spacing w:after="0" w:line="240" w:lineRule="auto"/>
        <w:ind w:left="322" w:hanging="32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pune la </w:t>
      </w:r>
      <w:r w:rsidR="00F742F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dispoziție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o </w:t>
      </w:r>
      <w:r w:rsidR="00F742F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platformă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sau sistem online securizat, ușor accesibil unde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furnizorii de servicii de screening pot raporta cazuri cunoscute, împărtăși informații și</w:t>
      </w:r>
      <w:r w:rsidR="00F742F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solicita suport și ghidare de la </w:t>
      </w:r>
      <w:r w:rsidR="00085D6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instituțiile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coordonatoare</w:t>
      </w:r>
      <w:r w:rsidR="00F742F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94B994F" w14:textId="77777777" w:rsidR="00085D6D" w:rsidRPr="006366D8" w:rsidRDefault="00AB353E" w:rsidP="007E003F">
      <w:pPr>
        <w:pStyle w:val="Listparagraf"/>
        <w:widowControl w:val="0"/>
        <w:numPr>
          <w:ilvl w:val="0"/>
          <w:numId w:val="8"/>
        </w:numPr>
        <w:spacing w:after="0" w:line="240" w:lineRule="auto"/>
        <w:ind w:left="322" w:hanging="32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promovează și diseminează protocoalele standardizate pentru screeningul și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="00F742F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gestionarea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742F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hepatitelor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virale B/C/D, a bolii </w:t>
      </w:r>
      <w:r w:rsidR="00F742F7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steatozice asociate disfuncției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metabolice (MASLD) și a bolii </w:t>
      </w:r>
      <w:r w:rsidR="00085D6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alcoolice (ALD)</w:t>
      </w:r>
      <w:r w:rsidR="00085D6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46E5F5DE" w14:textId="53B56F06" w:rsidR="00CB2341" w:rsidRPr="006366D8" w:rsidRDefault="00AB353E" w:rsidP="007E003F">
      <w:pPr>
        <w:pStyle w:val="Listparagraf"/>
        <w:widowControl w:val="0"/>
        <w:numPr>
          <w:ilvl w:val="0"/>
          <w:numId w:val="8"/>
        </w:numPr>
        <w:spacing w:after="0" w:line="240" w:lineRule="auto"/>
        <w:ind w:left="322" w:hanging="32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asigură resursele necesare pentru membrii rețelei: ghiduri clinice, materiale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="00085D6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informative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instrumente de screening și date relevante cu privire la prevalența și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incidența bolilor </w:t>
      </w:r>
      <w:r w:rsidR="00CB234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etc.</w:t>
      </w:r>
      <w:r w:rsidR="00CB234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103FEDF" w14:textId="1C29A923" w:rsidR="00AB353E" w:rsidRPr="006366D8" w:rsidRDefault="00AB353E" w:rsidP="007E003F">
      <w:pPr>
        <w:pStyle w:val="Listparagraf"/>
        <w:widowControl w:val="0"/>
        <w:numPr>
          <w:ilvl w:val="0"/>
          <w:numId w:val="8"/>
        </w:numPr>
        <w:spacing w:after="0" w:line="240" w:lineRule="auto"/>
        <w:ind w:left="322" w:hanging="32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promovează o colaborare </w:t>
      </w:r>
      <w:r w:rsidR="00CB234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eficientă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între autoritățile locale și </w:t>
      </w:r>
      <w:r w:rsidR="003E13A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instituțiile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coordonatoare la nivel național, pentru a asigura coeziunea și coerența în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implementarea programului de screening și </w:t>
      </w:r>
      <w:r w:rsidR="003E13A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gestionare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 bolilor </w:t>
      </w:r>
      <w:r w:rsidR="003E13A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1818AA9" w14:textId="77777777" w:rsidR="00AB353E" w:rsidRPr="006366D8" w:rsidRDefault="00AB353E" w:rsidP="007E003F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691702B" w14:textId="77777777" w:rsidR="008B1EA6" w:rsidRPr="006366D8" w:rsidRDefault="00AB353E" w:rsidP="005E489B">
      <w:pPr>
        <w:pStyle w:val="Listparagraf"/>
        <w:widowControl w:val="0"/>
        <w:numPr>
          <w:ilvl w:val="0"/>
          <w:numId w:val="11"/>
        </w:numPr>
        <w:tabs>
          <w:tab w:val="left" w:pos="1008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Principiile de bună </w:t>
      </w:r>
      <w:r w:rsidR="00350F88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practică</w:t>
      </w: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ale parteneriatului </w:t>
      </w:r>
      <w:r w:rsidR="00350F88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instituțional</w:t>
      </w:r>
    </w:p>
    <w:p w14:paraId="1EDB36C7" w14:textId="548902A7" w:rsidR="00350F88" w:rsidRPr="006366D8" w:rsidRDefault="00350F88" w:rsidP="008B1EA6">
      <w:pPr>
        <w:pStyle w:val="Listparagraf"/>
        <w:widowControl w:val="0"/>
        <w:tabs>
          <w:tab w:val="left" w:pos="1008"/>
        </w:tabs>
        <w:spacing w:after="0" w:line="240" w:lineRule="auto"/>
        <w:ind w:left="-14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84460EE" w14:textId="77777777" w:rsidR="00350F88" w:rsidRPr="006366D8" w:rsidRDefault="00AB353E" w:rsidP="00350F88">
      <w:pPr>
        <w:pStyle w:val="Listparagraf"/>
        <w:widowControl w:val="0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Toți partenerii trebuie să își asume rolul lor în cadrul Rețelei de Comunicare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Hepa-link, așa cum aceasta este </w:t>
      </w:r>
      <w:r w:rsidR="00350F88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definită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în cadrul prezentului Acord de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Colaborare.</w:t>
      </w:r>
    </w:p>
    <w:p w14:paraId="7948D984" w14:textId="619F2754" w:rsidR="00AB353E" w:rsidRPr="006366D8" w:rsidRDefault="00AB353E" w:rsidP="00350F88">
      <w:pPr>
        <w:pStyle w:val="Listparagraf"/>
        <w:widowControl w:val="0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Toți partenerii trebuie să-și aducă contribuția prin implicare </w:t>
      </w:r>
      <w:r w:rsidR="00935008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activă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și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="00935008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continuă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în </w:t>
      </w:r>
      <w:r w:rsidR="00935008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eficientizarea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și </w:t>
      </w:r>
      <w:r w:rsidR="00935008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atingerea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scopului </w:t>
      </w:r>
      <w:r w:rsidR="00935008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înființării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Rețelei.</w:t>
      </w:r>
    </w:p>
    <w:p w14:paraId="3552F221" w14:textId="77777777" w:rsidR="008B1EA6" w:rsidRPr="006366D8" w:rsidRDefault="008B1EA6" w:rsidP="008B1EA6">
      <w:pPr>
        <w:pStyle w:val="Listparagraf"/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A3B9A13" w14:textId="6F086DED" w:rsidR="00AB353E" w:rsidRPr="006366D8" w:rsidRDefault="00AB353E" w:rsidP="008B1EA6">
      <w:pPr>
        <w:pStyle w:val="Listparagraf"/>
        <w:widowControl w:val="0"/>
        <w:numPr>
          <w:ilvl w:val="0"/>
          <w:numId w:val="11"/>
        </w:numPr>
        <w:tabs>
          <w:tab w:val="left" w:pos="1008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Nevoi </w:t>
      </w:r>
      <w:r w:rsidR="008B1EA6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identificate</w:t>
      </w:r>
    </w:p>
    <w:p w14:paraId="421CF719" w14:textId="77777777" w:rsidR="00146493" w:rsidRPr="006366D8" w:rsidRDefault="00146493" w:rsidP="007E003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2F92CFA" w14:textId="349E9092" w:rsidR="008B1EA6" w:rsidRPr="006366D8" w:rsidRDefault="00AB353E" w:rsidP="007E003F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NEVOILE LOCALE </w:t>
      </w:r>
      <w:r w:rsidR="008B1EA6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ș</w:t>
      </w: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i SCOPURILE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8B17BEE" w14:textId="77777777" w:rsidR="00DB46CB" w:rsidRPr="006366D8" w:rsidRDefault="00DB46CB" w:rsidP="007E003F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76B7418" w14:textId="77777777" w:rsidR="00CF7CDD" w:rsidRPr="006366D8" w:rsidRDefault="00AB353E" w:rsidP="00CF7CDD">
      <w:pPr>
        <w:pStyle w:val="Listparagraf"/>
        <w:widowControl w:val="0"/>
        <w:numPr>
          <w:ilvl w:val="0"/>
          <w:numId w:val="15"/>
        </w:numPr>
        <w:spacing w:after="0" w:line="240" w:lineRule="auto"/>
        <w:ind w:left="364" w:hanging="336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Scăderea incidenței și prevalenței </w:t>
      </w:r>
      <w:r w:rsidR="00DB46C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hepatitelor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virale și afecțiunilor bolii </w:t>
      </w:r>
      <w:r w:rsidR="00DB46C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steatozice asociate </w:t>
      </w:r>
      <w:r w:rsidR="00DB46C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disfuncție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metabolice (MASLD) și bolii </w:t>
      </w:r>
      <w:r w:rsidR="00DB46C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alcoolice (ALD);</w:t>
      </w:r>
    </w:p>
    <w:p w14:paraId="512893CA" w14:textId="77777777" w:rsidR="00CF7CDD" w:rsidRPr="006366D8" w:rsidRDefault="00AB353E" w:rsidP="00CF7CDD">
      <w:pPr>
        <w:pStyle w:val="Listparagraf"/>
        <w:widowControl w:val="0"/>
        <w:numPr>
          <w:ilvl w:val="0"/>
          <w:numId w:val="15"/>
        </w:numPr>
        <w:spacing w:after="0" w:line="240" w:lineRule="auto"/>
        <w:ind w:left="364" w:hanging="336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Scăderea </w:t>
      </w:r>
      <w:r w:rsidR="00DB46C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morbidități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și mortalității cauzate de bolile </w:t>
      </w:r>
      <w:r w:rsidR="00DB46C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cronice și complicațiile</w:t>
      </w:r>
      <w:r w:rsidR="00DB46C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acestora în regiunea vizată de prezentul Acord de colaborare;</w:t>
      </w:r>
    </w:p>
    <w:p w14:paraId="2BEB3A6F" w14:textId="77777777" w:rsidR="00CF7CDD" w:rsidRPr="006366D8" w:rsidRDefault="00AB353E" w:rsidP="00CF7CDD">
      <w:pPr>
        <w:pStyle w:val="Listparagraf"/>
        <w:widowControl w:val="0"/>
        <w:numPr>
          <w:ilvl w:val="0"/>
          <w:numId w:val="15"/>
        </w:numPr>
        <w:spacing w:after="0" w:line="240" w:lineRule="auto"/>
        <w:ind w:left="364" w:hanging="336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Reducerea disparităților de sănătate legate de </w:t>
      </w:r>
      <w:r w:rsidR="00CF7CD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hepatitele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virale B/C/D;</w:t>
      </w:r>
    </w:p>
    <w:p w14:paraId="47CEEEA2" w14:textId="16681032" w:rsidR="00DB46CB" w:rsidRPr="006366D8" w:rsidRDefault="00AB353E" w:rsidP="00CF7CDD">
      <w:pPr>
        <w:pStyle w:val="Listparagraf"/>
        <w:widowControl w:val="0"/>
        <w:numPr>
          <w:ilvl w:val="0"/>
          <w:numId w:val="15"/>
        </w:numPr>
        <w:spacing w:after="0" w:line="240" w:lineRule="auto"/>
        <w:ind w:left="364" w:hanging="336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Informarea și educarea populației cu privire la factorii de risc ai bolilor </w:t>
      </w:r>
      <w:r w:rsidR="00DC000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cronice și</w:t>
      </w:r>
      <w:r w:rsidR="00DC000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 impactului acestora asupra sănătății organismului și a calității vieții;</w:t>
      </w:r>
    </w:p>
    <w:p w14:paraId="51959068" w14:textId="77777777" w:rsidR="000F026C" w:rsidRPr="006366D8" w:rsidRDefault="000F026C" w:rsidP="007E003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114FDBB" w14:textId="6DE3A749" w:rsidR="00AB353E" w:rsidRPr="006366D8" w:rsidRDefault="00AB353E" w:rsidP="007E003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DREPTURILE </w:t>
      </w:r>
      <w:r w:rsidR="00DC000D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Ș</w:t>
      </w: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I OBLIGAȚIILE PĂRȚILOR</w:t>
      </w:r>
    </w:p>
    <w:p w14:paraId="581B8E2D" w14:textId="77777777" w:rsidR="00530ACE" w:rsidRPr="006366D8" w:rsidRDefault="00530ACE" w:rsidP="00530ACE">
      <w:pPr>
        <w:pStyle w:val="Listparagraf"/>
        <w:widowControl w:val="0"/>
        <w:tabs>
          <w:tab w:val="left" w:pos="1008"/>
        </w:tabs>
        <w:spacing w:after="0" w:line="240" w:lineRule="auto"/>
        <w:ind w:left="-14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6F87D40" w14:textId="1A054B04" w:rsidR="00530ACE" w:rsidRPr="006366D8" w:rsidRDefault="00AB353E" w:rsidP="00530ACE">
      <w:pPr>
        <w:pStyle w:val="Listparagraf"/>
        <w:widowControl w:val="0"/>
        <w:numPr>
          <w:ilvl w:val="0"/>
          <w:numId w:val="11"/>
        </w:numPr>
        <w:tabs>
          <w:tab w:val="left" w:pos="1008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Partenerul principal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va avea ca responsabilități:</w:t>
      </w:r>
    </w:p>
    <w:p w14:paraId="6E43426E" w14:textId="77777777" w:rsidR="00010C55" w:rsidRPr="006366D8" w:rsidRDefault="00010C55" w:rsidP="00010C55">
      <w:pPr>
        <w:pStyle w:val="Listparagraf"/>
        <w:widowControl w:val="0"/>
        <w:tabs>
          <w:tab w:val="left" w:pos="1008"/>
        </w:tabs>
        <w:spacing w:after="0" w:line="240" w:lineRule="auto"/>
        <w:ind w:left="-14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AB1F9B4" w14:textId="207F719F" w:rsidR="00E06ACF" w:rsidRPr="006366D8" w:rsidRDefault="00AB353E" w:rsidP="00010C55">
      <w:pPr>
        <w:pStyle w:val="Listparagraf"/>
        <w:widowControl w:val="0"/>
        <w:numPr>
          <w:ilvl w:val="0"/>
          <w:numId w:val="16"/>
        </w:numPr>
        <w:spacing w:after="0" w:line="240" w:lineRule="auto"/>
        <w:ind w:left="196" w:hanging="16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să asigure membrilor Rețelei acces la informații cu privire la derularea programului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de screening al bolilor </w:t>
      </w:r>
      <w:r w:rsidR="00E06AC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cronice</w:t>
      </w:r>
      <w:r w:rsidR="00E06ACF" w:rsidRPr="006366D8">
        <w:rPr>
          <w:rFonts w:ascii="Times New Roman" w:hAnsi="Times New Roman" w:cs="Times New Roman"/>
          <w:kern w:val="0"/>
          <w:sz w:val="28"/>
          <w:szCs w:val="28"/>
          <w:lang w:val="en-GB"/>
          <w14:ligatures w14:val="none"/>
        </w:rPr>
        <w:t>;</w:t>
      </w:r>
    </w:p>
    <w:p w14:paraId="3BDA4E3C" w14:textId="77777777" w:rsidR="00E06ACF" w:rsidRPr="006366D8" w:rsidRDefault="00AB353E" w:rsidP="00010C55">
      <w:pPr>
        <w:pStyle w:val="Listparagraf"/>
        <w:widowControl w:val="0"/>
        <w:numPr>
          <w:ilvl w:val="0"/>
          <w:numId w:val="16"/>
        </w:numPr>
        <w:spacing w:after="0" w:line="240" w:lineRule="auto"/>
        <w:ind w:left="196" w:hanging="16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să asigure acces la datele de sănătate publică obținute în cadrul programului de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screening</w:t>
      </w:r>
      <w:r w:rsidR="00E06AC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49BF3745" w14:textId="77777777" w:rsidR="008D1BFD" w:rsidRPr="006366D8" w:rsidRDefault="00AB353E" w:rsidP="007E003F">
      <w:pPr>
        <w:pStyle w:val="Listparagraf"/>
        <w:widowControl w:val="0"/>
        <w:numPr>
          <w:ilvl w:val="0"/>
          <w:numId w:val="16"/>
        </w:numPr>
        <w:spacing w:after="0" w:line="240" w:lineRule="auto"/>
        <w:ind w:left="196" w:hanging="16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să asigure acces în baza unui cont de </w:t>
      </w:r>
      <w:r w:rsidR="00E06AC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utilizator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în </w:t>
      </w:r>
      <w:r w:rsidR="00E06ACF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platformă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de comunicare Hepa-Link</w:t>
      </w:r>
      <w:r w:rsidR="008D1BF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din cadrul Sistemului Electronic de Evidență a Screeningului (SEES)</w:t>
      </w:r>
      <w:r w:rsidR="008D1BF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4FEAC1D5" w14:textId="1AA9842C" w:rsidR="002A10B2" w:rsidRPr="006366D8" w:rsidRDefault="0053499E" w:rsidP="007E003F">
      <w:pPr>
        <w:pStyle w:val="Listparagraf"/>
        <w:widowControl w:val="0"/>
        <w:numPr>
          <w:ilvl w:val="0"/>
          <w:numId w:val="16"/>
        </w:numPr>
        <w:spacing w:after="0" w:line="240" w:lineRule="auto"/>
        <w:ind w:left="196" w:hanging="16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</w:t>
      </w:r>
      <w:r w:rsidR="002A10B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ă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întreprindă acțiuni periodice de informare/educare a membrilor rețelei Hepa-Link</w:t>
      </w:r>
      <w:r w:rsidR="00B916D0" w:rsidRPr="006366D8">
        <w:rPr>
          <w:rFonts w:ascii="Times New Roman" w:hAnsi="Times New Roman" w:cs="Times New Roman"/>
          <w:kern w:val="0"/>
          <w:sz w:val="28"/>
          <w:szCs w:val="28"/>
          <w:lang w:val="en-GB"/>
          <w14:ligatures w14:val="none"/>
        </w:rPr>
        <w:t>;</w:t>
      </w:r>
    </w:p>
    <w:p w14:paraId="01FC3813" w14:textId="3887E1B5" w:rsidR="00A65CD3" w:rsidRPr="006366D8" w:rsidRDefault="0053499E" w:rsidP="007E003F">
      <w:pPr>
        <w:pStyle w:val="Listparagraf"/>
        <w:widowControl w:val="0"/>
        <w:numPr>
          <w:ilvl w:val="0"/>
          <w:numId w:val="16"/>
        </w:numPr>
        <w:spacing w:after="0" w:line="240" w:lineRule="auto"/>
        <w:ind w:left="196" w:hanging="16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să îmbunătățească calitatea vieții persoanelor eligibile pentru programul de testare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prin acordarea accesului la informații, testare și ulterior tratament prin furnizarea de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servicii medicale de calitate</w:t>
      </w:r>
      <w:r w:rsidR="00A65CD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B031753" w14:textId="77777777" w:rsidR="002A10B2" w:rsidRPr="006366D8" w:rsidRDefault="0053499E" w:rsidP="007E003F">
      <w:pPr>
        <w:pStyle w:val="Listparagraf"/>
        <w:widowControl w:val="0"/>
        <w:numPr>
          <w:ilvl w:val="0"/>
          <w:numId w:val="16"/>
        </w:numPr>
        <w:spacing w:after="0" w:line="240" w:lineRule="auto"/>
        <w:ind w:left="196" w:hanging="16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asigurarea </w:t>
      </w:r>
      <w:r w:rsidR="00A65CD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diagnosticului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precis prin </w:t>
      </w:r>
      <w:r w:rsidR="00A65CD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investigații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suplimentare, gratuit pentru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pacienții eligibili în programul de testare.</w:t>
      </w:r>
    </w:p>
    <w:p w14:paraId="5C574A72" w14:textId="77777777" w:rsidR="002A10B2" w:rsidRPr="006366D8" w:rsidRDefault="002A10B2" w:rsidP="002A10B2">
      <w:pPr>
        <w:pStyle w:val="Listparagraf"/>
        <w:widowControl w:val="0"/>
        <w:tabs>
          <w:tab w:val="left" w:pos="1008"/>
        </w:tabs>
        <w:spacing w:after="0" w:line="240" w:lineRule="auto"/>
        <w:ind w:left="-14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F349C9B" w14:textId="77777777" w:rsidR="002A10B2" w:rsidRPr="006366D8" w:rsidRDefault="0053499E" w:rsidP="00C43933">
      <w:pPr>
        <w:pStyle w:val="Listparagraf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Partenerul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va avea ca responsabilități:</w:t>
      </w:r>
    </w:p>
    <w:p w14:paraId="3AE47B8D" w14:textId="77777777" w:rsidR="00813BA2" w:rsidRPr="006366D8" w:rsidRDefault="00813BA2" w:rsidP="00813BA2">
      <w:pPr>
        <w:widowControl w:val="0"/>
        <w:tabs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4C4CDF5E" w14:textId="3C2200DA" w:rsidR="00813BA2" w:rsidRPr="006366D8" w:rsidRDefault="0053499E" w:rsidP="00813BA2">
      <w:pPr>
        <w:pStyle w:val="Listparagraf"/>
        <w:widowControl w:val="0"/>
        <w:numPr>
          <w:ilvl w:val="0"/>
          <w:numId w:val="16"/>
        </w:numPr>
        <w:spacing w:after="0" w:line="240" w:lineRule="auto"/>
        <w:ind w:left="196" w:hanging="16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să promoveze programul de screening al bolilor </w:t>
      </w:r>
      <w:r w:rsidR="00813BA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cronice</w:t>
      </w:r>
      <w:r w:rsidR="00813BA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69A5658" w14:textId="39EF317B" w:rsidR="00813BA2" w:rsidRPr="006366D8" w:rsidRDefault="00813BA2" w:rsidP="00813BA2">
      <w:pPr>
        <w:pStyle w:val="Listparagraf"/>
        <w:widowControl w:val="0"/>
        <w:numPr>
          <w:ilvl w:val="0"/>
          <w:numId w:val="16"/>
        </w:numPr>
        <w:spacing w:after="0" w:line="240" w:lineRule="auto"/>
        <w:ind w:left="196" w:hanging="16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</w:t>
      </w:r>
      <w:r w:rsidR="0053499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ă sprijine/faciliteze distribuirea materialelor cu conținut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informativ</w:t>
      </w:r>
      <w:r w:rsidR="0053499E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către populație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49CF0F0F" w14:textId="6EC64F21" w:rsidR="00EA3AAD" w:rsidRPr="006366D8" w:rsidRDefault="0053499E" w:rsidP="00813BA2">
      <w:pPr>
        <w:pStyle w:val="Listparagraf"/>
        <w:widowControl w:val="0"/>
        <w:numPr>
          <w:ilvl w:val="0"/>
          <w:numId w:val="16"/>
        </w:numPr>
        <w:spacing w:after="0" w:line="240" w:lineRule="auto"/>
        <w:ind w:left="196" w:hanging="16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să </w:t>
      </w:r>
      <w:r w:rsidR="00813BA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identi</w:t>
      </w:r>
      <w:r w:rsidR="00B3361C">
        <w:rPr>
          <w:rFonts w:ascii="Times New Roman" w:hAnsi="Times New Roman" w:cs="Times New Roman"/>
          <w:kern w:val="0"/>
          <w:sz w:val="28"/>
          <w:szCs w:val="28"/>
          <w14:ligatures w14:val="none"/>
        </w:rPr>
        <w:t>fi</w:t>
      </w:r>
      <w:r w:rsidR="00813BA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persoanele eligibile pentru testare și să susțină acțiunile de </w:t>
      </w:r>
      <w:r w:rsidR="00813BA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tip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Call to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Act</w:t>
      </w:r>
      <w:r w:rsidR="00813BA2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on</w:t>
      </w:r>
      <w:r w:rsidR="00EA3AA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94E3F1E" w14:textId="77777777" w:rsidR="00EA3AAD" w:rsidRPr="006366D8" w:rsidRDefault="0053499E" w:rsidP="00EA3AAD">
      <w:pPr>
        <w:pStyle w:val="Listparagraf"/>
        <w:widowControl w:val="0"/>
        <w:numPr>
          <w:ilvl w:val="0"/>
          <w:numId w:val="16"/>
        </w:numPr>
        <w:spacing w:after="0" w:line="240" w:lineRule="auto"/>
        <w:ind w:left="196" w:hanging="16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să colaboreze cu membrii rețelei de comunicare în vederea schimbului </w:t>
      </w:r>
      <w:r w:rsidR="00EA3AA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eficient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informații cu privire la impactul programului de screening</w:t>
      </w:r>
      <w:r w:rsidR="00EA3AA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8DE3A99" w14:textId="77777777" w:rsidR="006F00C9" w:rsidRPr="006366D8" w:rsidRDefault="0053499E" w:rsidP="00EA3AAD">
      <w:pPr>
        <w:pStyle w:val="Listparagraf"/>
        <w:widowControl w:val="0"/>
        <w:numPr>
          <w:ilvl w:val="0"/>
          <w:numId w:val="16"/>
        </w:numPr>
        <w:spacing w:after="0" w:line="240" w:lineRule="auto"/>
        <w:ind w:left="196" w:hanging="16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să colaboreze cu membrii Rețelei în vederea organizării unor acțiuni comune </w:t>
      </w:r>
      <w:r w:rsidR="00EA3AA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conferințe de presă, mese rotunde, workshop</w:t>
      </w:r>
      <w:r w:rsidR="00EA3AA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uri, acțiuni de testare organizate în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anumite </w:t>
      </w:r>
      <w:r w:rsidR="00EA3AAD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instituții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sau localități.</w:t>
      </w:r>
    </w:p>
    <w:p w14:paraId="7F097A01" w14:textId="77777777" w:rsidR="006F00C9" w:rsidRPr="006366D8" w:rsidRDefault="0053499E" w:rsidP="00EA3AAD">
      <w:pPr>
        <w:pStyle w:val="Listparagraf"/>
        <w:widowControl w:val="0"/>
        <w:numPr>
          <w:ilvl w:val="0"/>
          <w:numId w:val="16"/>
        </w:numPr>
        <w:spacing w:after="0" w:line="240" w:lineRule="auto"/>
        <w:ind w:left="196" w:hanging="16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să sprijine acțiunile care se vor derula in cadrul proiectului LIVE(RO)3 și a Rețelei de</w:t>
      </w:r>
      <w:r w:rsidR="006F00C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Comunicare Hepa-Link.</w:t>
      </w:r>
    </w:p>
    <w:p w14:paraId="0FD0ADDD" w14:textId="77777777" w:rsidR="006F00C9" w:rsidRPr="006366D8" w:rsidRDefault="0053499E" w:rsidP="00EA3AAD">
      <w:pPr>
        <w:pStyle w:val="Listparagraf"/>
        <w:widowControl w:val="0"/>
        <w:numPr>
          <w:ilvl w:val="0"/>
          <w:numId w:val="16"/>
        </w:numPr>
        <w:spacing w:after="0" w:line="240" w:lineRule="auto"/>
        <w:ind w:left="196" w:hanging="16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să nominalizeze un responsabil pentru colaborarea și implicarea în </w:t>
      </w:r>
      <w:r w:rsidR="006F00C9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activitatea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Rețelei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Hepa-Link.</w:t>
      </w:r>
    </w:p>
    <w:p w14:paraId="01D0D056" w14:textId="77777777" w:rsidR="004B0706" w:rsidRPr="006366D8" w:rsidRDefault="004B0706" w:rsidP="006F00C9">
      <w:pPr>
        <w:pStyle w:val="Listparagraf"/>
        <w:widowControl w:val="0"/>
        <w:spacing w:after="0" w:line="240" w:lineRule="auto"/>
        <w:ind w:left="196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6C3EC01" w14:textId="77777777" w:rsidR="00C43933" w:rsidRPr="006366D8" w:rsidRDefault="0053499E" w:rsidP="00C43933">
      <w:pPr>
        <w:pStyle w:val="Listparagraf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Partenerii vor colabora în mod </w:t>
      </w:r>
      <w:r w:rsidR="009538B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activ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în promovarea, apărarea și respectarea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drepturilor pacientului în general și în special în ceea ce privește serviciile medicale acordate</w:t>
      </w:r>
      <w:r w:rsidR="009538B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prin programul de screening al bolilor </w:t>
      </w:r>
      <w:r w:rsidR="009538B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hepatice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cronice </w:t>
      </w:r>
      <w:r w:rsidR="009538B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LIVERO.</w:t>
      </w:r>
    </w:p>
    <w:p w14:paraId="5C303FE7" w14:textId="77777777" w:rsidR="00C43933" w:rsidRPr="006366D8" w:rsidRDefault="00C43933" w:rsidP="00C43933">
      <w:pPr>
        <w:pStyle w:val="Listparagraf"/>
        <w:widowControl w:val="0"/>
        <w:tabs>
          <w:tab w:val="left" w:pos="993"/>
        </w:tabs>
        <w:spacing w:after="0" w:line="240" w:lineRule="auto"/>
        <w:ind w:left="-14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2077948" w14:textId="067F2AFC" w:rsidR="00C43933" w:rsidRPr="006366D8" w:rsidRDefault="0053499E" w:rsidP="000F026C">
      <w:pPr>
        <w:pStyle w:val="Listparagraf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Toți partenerii vor depune toate diligențele pentru îndeplinirea obligațiilor care le</w:t>
      </w:r>
      <w:r w:rsidR="009538B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revin</w:t>
      </w:r>
      <w:r w:rsidR="009538BC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9B945F1" w14:textId="77777777" w:rsidR="000F026C" w:rsidRPr="006366D8" w:rsidRDefault="000F026C" w:rsidP="000F026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8F0D3DF" w14:textId="53CEDE27" w:rsidR="00B13C6B" w:rsidRPr="006366D8" w:rsidRDefault="0053499E" w:rsidP="000F026C">
      <w:pPr>
        <w:pStyle w:val="Listparagraf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Toți partenerii prezentului Acord de colaborare se obligă să respecte legislația în</w:t>
      </w:r>
      <w:r w:rsidR="00C4393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vigoare privind prelucrarea datelor cu caracter personal, în ceea ce privește pacienții care</w:t>
      </w:r>
      <w:r w:rsidR="00C4393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vor accesa serviciile medicale puse la </w:t>
      </w:r>
      <w:r w:rsidR="00C43933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dispoziție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in cadrul programului de screening</w:t>
      </w:r>
      <w:r w:rsidR="00B13C6B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0CCB3F1" w14:textId="77777777" w:rsidR="000F026C" w:rsidRPr="006366D8" w:rsidRDefault="000F026C" w:rsidP="000F026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6747FD5A" w14:textId="77777777" w:rsidR="00F138F8" w:rsidRPr="006366D8" w:rsidRDefault="0053499E" w:rsidP="009538BC">
      <w:pPr>
        <w:pStyle w:val="Listparagraf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Durata acordului de colaborare</w:t>
      </w:r>
    </w:p>
    <w:p w14:paraId="7B44D79F" w14:textId="77777777" w:rsidR="00F138F8" w:rsidRPr="006366D8" w:rsidRDefault="00F138F8" w:rsidP="00F138F8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D062BE6" w14:textId="65EF8485" w:rsidR="00F138F8" w:rsidRPr="006366D8" w:rsidRDefault="0053499E" w:rsidP="00F138F8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Prezentul Acord de colaborare este valabil de la data semnării de către partener până în</w:t>
      </w:r>
      <w:r w:rsid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august 2032.</w:t>
      </w:r>
    </w:p>
    <w:p w14:paraId="6EABAFC9" w14:textId="77777777" w:rsidR="00F138F8" w:rsidRPr="006366D8" w:rsidRDefault="00F138F8" w:rsidP="00F138F8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D89BD04" w14:textId="77777777" w:rsidR="00B87A46" w:rsidRPr="006366D8" w:rsidRDefault="00F138F8" w:rsidP="00AE7C40">
      <w:pPr>
        <w:pStyle w:val="Listparagraf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Confidențialitate</w:t>
      </w:r>
    </w:p>
    <w:p w14:paraId="588B8492" w14:textId="77777777" w:rsidR="00B87A46" w:rsidRPr="006366D8" w:rsidRDefault="00B87A46" w:rsidP="00B87A46">
      <w:pPr>
        <w:widowControl w:val="0"/>
        <w:tabs>
          <w:tab w:val="left" w:pos="993"/>
        </w:tabs>
        <w:spacing w:after="0" w:line="240" w:lineRule="auto"/>
        <w:ind w:left="-1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583C6F9" w14:textId="6567C207" w:rsidR="009B26B1" w:rsidRPr="006366D8" w:rsidRDefault="0053499E" w:rsidP="00B87A46">
      <w:pPr>
        <w:widowControl w:val="0"/>
        <w:tabs>
          <w:tab w:val="left" w:pos="993"/>
        </w:tabs>
        <w:spacing w:after="0" w:line="240" w:lineRule="auto"/>
        <w:ind w:left="-1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Părțile semnatare ale prezentului Acord de colaborare convin să păstreze </w:t>
      </w:r>
      <w:r w:rsidR="00F138F8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confidențialitatea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asupra informațiilor primite în cadrul și pe parcursul colaborării, cu respectarea obligațiilor</w:t>
      </w:r>
      <w:r w:rsidR="009B26B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cu privire la transparență, și sunt de acord să prevină orice </w:t>
      </w:r>
      <w:r w:rsidR="009B26B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utilizare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sau divulgare</w:t>
      </w:r>
      <w:r w:rsidR="009B26B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neautorizată a unor </w:t>
      </w:r>
      <w:r w:rsidR="009B26B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astfel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de informații. Părțile înțeleg să </w:t>
      </w:r>
      <w:r w:rsidR="009B26B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utilizeze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informațiile </w:t>
      </w:r>
      <w:r w:rsidR="009B26B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confidențiale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doar în scopul</w:t>
      </w:r>
      <w:r w:rsidR="009B26B1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de a-și îndeplini obligațiile din prezentul Acord de Colaborare.</w:t>
      </w:r>
    </w:p>
    <w:p w14:paraId="277B053D" w14:textId="77777777" w:rsidR="009B26B1" w:rsidRPr="006366D8" w:rsidRDefault="009B26B1" w:rsidP="00F138F8">
      <w:pPr>
        <w:pStyle w:val="Listparagraf"/>
        <w:widowControl w:val="0"/>
        <w:tabs>
          <w:tab w:val="left" w:pos="993"/>
        </w:tabs>
        <w:spacing w:after="0" w:line="240" w:lineRule="auto"/>
        <w:ind w:left="-1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725DEC8" w14:textId="77777777" w:rsidR="009B26B1" w:rsidRPr="006366D8" w:rsidRDefault="0053499E" w:rsidP="009B26B1">
      <w:pPr>
        <w:pStyle w:val="Listparagraf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Legea aplicabilă</w:t>
      </w:r>
    </w:p>
    <w:p w14:paraId="7CA65AD1" w14:textId="32E07EF1" w:rsidR="009B26B1" w:rsidRPr="006366D8" w:rsidRDefault="009B26B1" w:rsidP="009B26B1">
      <w:pPr>
        <w:pStyle w:val="Listparagraf"/>
        <w:widowControl w:val="0"/>
        <w:tabs>
          <w:tab w:val="left" w:pos="993"/>
        </w:tabs>
        <w:spacing w:after="0" w:line="240" w:lineRule="auto"/>
        <w:ind w:left="-14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F972EE8" w14:textId="77777777" w:rsidR="00284C50" w:rsidRPr="006366D8" w:rsidRDefault="0053499E" w:rsidP="009B26B1">
      <w:pPr>
        <w:widowControl w:val="0"/>
        <w:tabs>
          <w:tab w:val="left" w:pos="993"/>
        </w:tabs>
        <w:spacing w:after="0" w:line="240" w:lineRule="auto"/>
        <w:ind w:left="-1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Prezentului Acord i se va aplica și va f</w:t>
      </w:r>
      <w:r w:rsidR="00284C5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interpretat în conformitate cu legea română.</w:t>
      </w:r>
    </w:p>
    <w:p w14:paraId="52422684" w14:textId="77777777" w:rsidR="00284C50" w:rsidRPr="006366D8" w:rsidRDefault="00284C50" w:rsidP="009B26B1">
      <w:pPr>
        <w:widowControl w:val="0"/>
        <w:tabs>
          <w:tab w:val="left" w:pos="993"/>
        </w:tabs>
        <w:spacing w:after="0" w:line="240" w:lineRule="auto"/>
        <w:ind w:left="-1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7D8F049" w14:textId="452CA96A" w:rsidR="00284C50" w:rsidRPr="006366D8" w:rsidRDefault="0053499E" w:rsidP="00284C50">
      <w:pPr>
        <w:pStyle w:val="Listparagraf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-14" w:firstLine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Dispoziții </w:t>
      </w:r>
      <w:r w:rsidR="00284C50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finale</w:t>
      </w:r>
    </w:p>
    <w:p w14:paraId="32745525" w14:textId="77777777" w:rsidR="00410644" w:rsidRPr="006366D8" w:rsidRDefault="0053499E" w:rsidP="00284C50">
      <w:pPr>
        <w:pStyle w:val="Listparagraf"/>
        <w:widowControl w:val="0"/>
        <w:tabs>
          <w:tab w:val="left" w:pos="993"/>
        </w:tabs>
        <w:spacing w:after="0" w:line="240" w:lineRule="auto"/>
        <w:ind w:left="-1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Toate posibilele dispute rezultate din prezentul acord sau în legătură cu el, pe care părțile</w:t>
      </w:r>
      <w:r w:rsidR="00284C5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nu le pot soluționa pe cale amiabilă, vor f</w:t>
      </w:r>
      <w:r w:rsidR="00284C50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i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soluționate de instanțele competente.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</w:p>
    <w:p w14:paraId="69F2322D" w14:textId="77777777" w:rsidR="00410644" w:rsidRPr="006366D8" w:rsidRDefault="0053499E" w:rsidP="00284C50">
      <w:pPr>
        <w:pStyle w:val="Listparagraf"/>
        <w:widowControl w:val="0"/>
        <w:tabs>
          <w:tab w:val="left" w:pos="993"/>
        </w:tabs>
        <w:spacing w:after="0" w:line="240" w:lineRule="auto"/>
        <w:ind w:left="-1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Prezentul Acord de colaborare a fost încheiat astăzi ......................................., în 2 exemplare</w:t>
      </w:r>
      <w:r w:rsidR="0041064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originale, un exemplar pentru Partenerul Principal și un exemplar pentru Partenerul</w:t>
      </w:r>
      <w:r w:rsidR="00410644"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Semnatar.</w:t>
      </w:r>
    </w:p>
    <w:p w14:paraId="288D1DD0" w14:textId="77777777" w:rsidR="00410644" w:rsidRPr="006366D8" w:rsidRDefault="0053499E" w:rsidP="00284C50">
      <w:pPr>
        <w:pStyle w:val="Listparagraf"/>
        <w:widowControl w:val="0"/>
        <w:tabs>
          <w:tab w:val="left" w:pos="993"/>
        </w:tabs>
        <w:spacing w:after="0" w:line="240" w:lineRule="auto"/>
        <w:ind w:left="-14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Partener Principal</w:t>
      </w:r>
    </w:p>
    <w:p w14:paraId="6895C0DA" w14:textId="493EF1D4" w:rsidR="00410644" w:rsidRPr="006366D8" w:rsidRDefault="0053499E" w:rsidP="0041064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="00410644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Universitatea de Medicină și Farmacie (U.M.F.) </w:t>
      </w:r>
      <w:r w:rsidR="00376829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G</w:t>
      </w:r>
      <w:r w:rsidR="00410644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rigore </w:t>
      </w:r>
      <w:r w:rsidR="00376829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T</w:t>
      </w:r>
      <w:r w:rsidR="00410644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376829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P</w:t>
      </w:r>
      <w:r w:rsidR="00410644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opa din </w:t>
      </w:r>
      <w:r w:rsidR="00376829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I</w:t>
      </w:r>
      <w:r w:rsidR="00410644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ași</w:t>
      </w:r>
    </w:p>
    <w:p w14:paraId="65D2C3D6" w14:textId="77777777" w:rsidR="00376829" w:rsidRPr="006366D8" w:rsidRDefault="0053499E" w:rsidP="0041064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>Reprezentant legal:</w:t>
      </w:r>
    </w:p>
    <w:p w14:paraId="330FCE87" w14:textId="0718DFDD" w:rsidR="00376829" w:rsidRPr="006366D8" w:rsidRDefault="0053499E" w:rsidP="0041064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Prof. univ. dr. Viorel SCRIPCARIU</w:t>
      </w:r>
    </w:p>
    <w:p w14:paraId="0A9CA4EF" w14:textId="367023C4" w:rsidR="00376829" w:rsidRPr="006366D8" w:rsidRDefault="0053499E" w:rsidP="0041064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Funcția:</w:t>
      </w:r>
      <w:r w:rsidR="00376829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RECTOR</w:t>
      </w:r>
    </w:p>
    <w:p w14:paraId="518D255A" w14:textId="77777777" w:rsidR="003A3188" w:rsidRPr="006366D8" w:rsidRDefault="0053499E" w:rsidP="0041064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>Semnătura:</w:t>
      </w:r>
    </w:p>
    <w:p w14:paraId="33F5A04E" w14:textId="77777777" w:rsidR="003A3188" w:rsidRPr="006366D8" w:rsidRDefault="003A3188" w:rsidP="0041064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D7BA9C9" w14:textId="7C07CF85" w:rsidR="003A3188" w:rsidRPr="006366D8" w:rsidRDefault="0053499E" w:rsidP="0041064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>Partener,</w:t>
      </w: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="003A3188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Consiliul Județean Vrancea,</w:t>
      </w:r>
    </w:p>
    <w:p w14:paraId="70D877A1" w14:textId="77777777" w:rsidR="003A3188" w:rsidRPr="006366D8" w:rsidRDefault="0053499E" w:rsidP="0041064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>Reprezentant legal:</w:t>
      </w:r>
    </w:p>
    <w:p w14:paraId="19FBE843" w14:textId="73D7D749" w:rsidR="00591CA0" w:rsidRPr="006366D8" w:rsidRDefault="00591CA0" w:rsidP="0041064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Halici Nicușor</w:t>
      </w:r>
    </w:p>
    <w:p w14:paraId="3D8F0D11" w14:textId="77777777" w:rsidR="003A3188" w:rsidRPr="006366D8" w:rsidRDefault="0053499E" w:rsidP="0041064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Funcția</w:t>
      </w:r>
      <w:r w:rsidR="003A3188"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: Președinte</w:t>
      </w:r>
    </w:p>
    <w:p w14:paraId="371250F0" w14:textId="54B7DFE7" w:rsidR="00591CA0" w:rsidRDefault="0053499E" w:rsidP="0041064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Semnătura:</w:t>
      </w:r>
    </w:p>
    <w:p w14:paraId="50CCD1CE" w14:textId="77777777" w:rsidR="007E3400" w:rsidRPr="006366D8" w:rsidRDefault="007E3400" w:rsidP="0041064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C6F3203" w14:textId="77777777" w:rsidR="00591CA0" w:rsidRPr="006366D8" w:rsidRDefault="00591CA0" w:rsidP="0041064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C0518A7" w14:textId="77777777" w:rsidR="00F50934" w:rsidRPr="006366D8" w:rsidRDefault="00F50934" w:rsidP="00F50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Președintele</w:t>
      </w:r>
    </w:p>
    <w:p w14:paraId="2A8F852D" w14:textId="77777777" w:rsidR="00F50934" w:rsidRPr="006366D8" w:rsidRDefault="00F50934" w:rsidP="00F50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Consiliului Județean Vrancea</w:t>
      </w:r>
    </w:p>
    <w:p w14:paraId="5EF4E643" w14:textId="77777777" w:rsidR="00F50934" w:rsidRPr="006366D8" w:rsidRDefault="00F50934" w:rsidP="00F50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66D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Nicușor HALICI</w:t>
      </w:r>
    </w:p>
    <w:p w14:paraId="6B9DEF3C" w14:textId="77777777" w:rsidR="00F50934" w:rsidRPr="006366D8" w:rsidRDefault="00F50934" w:rsidP="00F50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4EFB906" w14:textId="77777777" w:rsidR="00F50934" w:rsidRPr="006366D8" w:rsidRDefault="00F50934" w:rsidP="00F50934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021DD2F" w14:textId="77777777" w:rsidR="00D06918" w:rsidRPr="00AA4A3C" w:rsidRDefault="00D06918" w:rsidP="00D06918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</w:p>
    <w:p w14:paraId="6E2F3D32" w14:textId="428676E4" w:rsidR="00D06918" w:rsidRPr="00AA4A3C" w:rsidRDefault="00D06918" w:rsidP="00D06918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                            </w:t>
      </w:r>
      <w:r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00A77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Contrasemnează</w:t>
      </w: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,</w:t>
      </w:r>
    </w:p>
    <w:p w14:paraId="254BA14D" w14:textId="77777777" w:rsidR="00D06918" w:rsidRPr="00AA4A3C" w:rsidRDefault="00D06918" w:rsidP="00D06918">
      <w:pPr>
        <w:autoSpaceDE w:val="0"/>
        <w:autoSpaceDN w:val="0"/>
        <w:adjustRightInd w:val="0"/>
        <w:spacing w:after="0" w:line="240" w:lineRule="auto"/>
        <w:ind w:left="3960" w:firstLine="720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                     Secretar general al județului</w:t>
      </w:r>
    </w:p>
    <w:p w14:paraId="6177BD72" w14:textId="77777777" w:rsidR="00D06918" w:rsidRPr="00AA4A3C" w:rsidRDefault="00D06918" w:rsidP="00D06918">
      <w:pPr>
        <w:spacing w:after="0" w:line="240" w:lineRule="auto"/>
        <w:ind w:left="3960"/>
        <w:jc w:val="center"/>
        <w:rPr>
          <w:rFonts w:ascii="Times New Roman" w:hAnsi="Times New Roman"/>
          <w:b/>
          <w:bCs/>
          <w:color w:val="0070C0"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                               Raluca Dan</w:t>
      </w:r>
    </w:p>
    <w:p w14:paraId="49AB9A47" w14:textId="77777777" w:rsidR="00D06918" w:rsidRPr="00AA4A3C" w:rsidRDefault="00D06918" w:rsidP="00D06918">
      <w:pPr>
        <w:pStyle w:val="Indentcorptext"/>
        <w:ind w:left="3960" w:firstLine="0"/>
        <w:rPr>
          <w:b/>
          <w:bCs/>
          <w:sz w:val="28"/>
          <w:szCs w:val="28"/>
        </w:rPr>
      </w:pPr>
    </w:p>
    <w:p w14:paraId="58AF3662" w14:textId="77777777" w:rsidR="005D4C1E" w:rsidRPr="006366D8" w:rsidRDefault="005D4C1E" w:rsidP="00F50934">
      <w:pPr>
        <w:spacing w:after="0" w:line="240" w:lineRule="auto"/>
        <w:ind w:left="396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CF216A5" w14:textId="77777777" w:rsidR="005D4C1E" w:rsidRDefault="005D4C1E" w:rsidP="008707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33E41" w14:textId="77777777" w:rsidR="005D4C1E" w:rsidRDefault="005D4C1E" w:rsidP="00F50934">
      <w:pPr>
        <w:spacing w:after="0" w:line="240" w:lineRule="auto"/>
        <w:ind w:left="3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90779" w14:textId="77777777" w:rsidR="005D4C1E" w:rsidRDefault="005D4C1E" w:rsidP="00F50934">
      <w:pPr>
        <w:spacing w:after="0" w:line="240" w:lineRule="auto"/>
        <w:ind w:left="3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42053" w14:textId="77777777" w:rsidR="005D4C1E" w:rsidRDefault="005D4C1E" w:rsidP="00F50934">
      <w:pPr>
        <w:spacing w:after="0" w:line="240" w:lineRule="auto"/>
        <w:ind w:left="3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9AF90" w14:textId="77777777" w:rsidR="005D4C1E" w:rsidRDefault="005D4C1E" w:rsidP="00574E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D4C1E" w:rsidSect="00BB4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8D65" w14:textId="77777777" w:rsidR="005D1E66" w:rsidRDefault="005D1E66" w:rsidP="000236A4">
      <w:pPr>
        <w:spacing w:after="0" w:line="240" w:lineRule="auto"/>
      </w:pPr>
      <w:r>
        <w:separator/>
      </w:r>
    </w:p>
  </w:endnote>
  <w:endnote w:type="continuationSeparator" w:id="0">
    <w:p w14:paraId="75E59B64" w14:textId="77777777" w:rsidR="005D1E66" w:rsidRDefault="005D1E66" w:rsidP="0002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F5BA" w14:textId="77777777" w:rsidR="00C02AA6" w:rsidRDefault="00C02AA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33961"/>
      <w:docPartObj>
        <w:docPartGallery w:val="Page Numbers (Bottom of Page)"/>
        <w:docPartUnique/>
      </w:docPartObj>
    </w:sdtPr>
    <w:sdtContent>
      <w:p w14:paraId="4D4F5FEF" w14:textId="055158EC" w:rsidR="00C02AA6" w:rsidRDefault="00C02AA6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B4A3C" w14:textId="77777777" w:rsidR="00C02AA6" w:rsidRDefault="00C02AA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194D" w14:textId="77777777" w:rsidR="00C02AA6" w:rsidRDefault="00C02AA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0CB3" w14:textId="77777777" w:rsidR="005D1E66" w:rsidRDefault="005D1E66" w:rsidP="000236A4">
      <w:pPr>
        <w:spacing w:after="0" w:line="240" w:lineRule="auto"/>
      </w:pPr>
      <w:r>
        <w:separator/>
      </w:r>
    </w:p>
  </w:footnote>
  <w:footnote w:type="continuationSeparator" w:id="0">
    <w:p w14:paraId="37AB850C" w14:textId="77777777" w:rsidR="005D1E66" w:rsidRDefault="005D1E66" w:rsidP="0002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C22A" w14:textId="77777777" w:rsidR="00C02AA6" w:rsidRDefault="00C02AA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EE23" w14:textId="77777777" w:rsidR="00C02AA6" w:rsidRDefault="00C02AA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9D70" w14:textId="77777777" w:rsidR="00C02AA6" w:rsidRDefault="00C02AA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A0F"/>
    <w:multiLevelType w:val="hybridMultilevel"/>
    <w:tmpl w:val="4168B2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0E57"/>
    <w:multiLevelType w:val="hybridMultilevel"/>
    <w:tmpl w:val="3190D19E"/>
    <w:lvl w:ilvl="0" w:tplc="C262BC5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3D0E9EF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5D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B54729"/>
    <w:multiLevelType w:val="multilevel"/>
    <w:tmpl w:val="8130AC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E6172"/>
    <w:multiLevelType w:val="multilevel"/>
    <w:tmpl w:val="15606AB6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Art. 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Art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8D0166"/>
    <w:multiLevelType w:val="multilevel"/>
    <w:tmpl w:val="256E623C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 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Art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7" w15:restartNumberingAfterBreak="0">
    <w:nsid w:val="2F0A606F"/>
    <w:multiLevelType w:val="hybridMultilevel"/>
    <w:tmpl w:val="85C080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B545D"/>
    <w:multiLevelType w:val="hybridMultilevel"/>
    <w:tmpl w:val="91527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D7304"/>
    <w:multiLevelType w:val="hybridMultilevel"/>
    <w:tmpl w:val="9AC2A0F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926E297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A68BF"/>
    <w:multiLevelType w:val="multilevel"/>
    <w:tmpl w:val="CCE89D54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 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Art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757139B"/>
    <w:multiLevelType w:val="hybridMultilevel"/>
    <w:tmpl w:val="915277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55F26"/>
    <w:multiLevelType w:val="hybridMultilevel"/>
    <w:tmpl w:val="F59E7A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442A9"/>
    <w:multiLevelType w:val="multilevel"/>
    <w:tmpl w:val="120E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987D08"/>
    <w:multiLevelType w:val="hybridMultilevel"/>
    <w:tmpl w:val="1410131A"/>
    <w:lvl w:ilvl="0" w:tplc="ED686A0E"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52BD75A1"/>
    <w:multiLevelType w:val="hybridMultilevel"/>
    <w:tmpl w:val="FE1297B0"/>
    <w:lvl w:ilvl="0" w:tplc="66FC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D0692"/>
    <w:multiLevelType w:val="hybridMultilevel"/>
    <w:tmpl w:val="58CC06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70510"/>
    <w:multiLevelType w:val="multilevel"/>
    <w:tmpl w:val="8130AC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BA463A"/>
    <w:multiLevelType w:val="hybridMultilevel"/>
    <w:tmpl w:val="E834A6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D6F37"/>
    <w:multiLevelType w:val="hybridMultilevel"/>
    <w:tmpl w:val="BEA6776E"/>
    <w:lvl w:ilvl="0" w:tplc="926E2970">
      <w:start w:val="1"/>
      <w:numFmt w:val="bullet"/>
      <w:lvlText w:val="-"/>
      <w:lvlJc w:val="left"/>
      <w:pPr>
        <w:ind w:left="129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629412A6"/>
    <w:multiLevelType w:val="hybridMultilevel"/>
    <w:tmpl w:val="5A085736"/>
    <w:lvl w:ilvl="0" w:tplc="0418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E2E2D"/>
    <w:multiLevelType w:val="hybridMultilevel"/>
    <w:tmpl w:val="E0A6E80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00FBA"/>
    <w:multiLevelType w:val="hybridMultilevel"/>
    <w:tmpl w:val="FB3A987A"/>
    <w:lvl w:ilvl="0" w:tplc="2B34C0E4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52F64"/>
    <w:multiLevelType w:val="hybridMultilevel"/>
    <w:tmpl w:val="9E3CCC06"/>
    <w:lvl w:ilvl="0" w:tplc="66FC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D6940"/>
    <w:multiLevelType w:val="multilevel"/>
    <w:tmpl w:val="02E2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865555">
    <w:abstractNumId w:val="12"/>
  </w:num>
  <w:num w:numId="2" w16cid:durableId="1549684705">
    <w:abstractNumId w:val="20"/>
  </w:num>
  <w:num w:numId="3" w16cid:durableId="413431327">
    <w:abstractNumId w:val="16"/>
  </w:num>
  <w:num w:numId="4" w16cid:durableId="923339621">
    <w:abstractNumId w:val="18"/>
  </w:num>
  <w:num w:numId="5" w16cid:durableId="1692412833">
    <w:abstractNumId w:val="0"/>
  </w:num>
  <w:num w:numId="6" w16cid:durableId="1268612776">
    <w:abstractNumId w:val="15"/>
  </w:num>
  <w:num w:numId="7" w16cid:durableId="132867284">
    <w:abstractNumId w:val="23"/>
  </w:num>
  <w:num w:numId="8" w16cid:durableId="2072380723">
    <w:abstractNumId w:val="8"/>
  </w:num>
  <w:num w:numId="9" w16cid:durableId="2014800290">
    <w:abstractNumId w:val="7"/>
  </w:num>
  <w:num w:numId="10" w16cid:durableId="331177222">
    <w:abstractNumId w:val="21"/>
  </w:num>
  <w:num w:numId="11" w16cid:durableId="1846286244">
    <w:abstractNumId w:val="4"/>
  </w:num>
  <w:num w:numId="12" w16cid:durableId="1400788707">
    <w:abstractNumId w:val="2"/>
  </w:num>
  <w:num w:numId="13" w16cid:durableId="443890439">
    <w:abstractNumId w:val="10"/>
  </w:num>
  <w:num w:numId="14" w16cid:durableId="1022052414">
    <w:abstractNumId w:val="5"/>
  </w:num>
  <w:num w:numId="15" w16cid:durableId="1561095204">
    <w:abstractNumId w:val="11"/>
  </w:num>
  <w:num w:numId="16" w16cid:durableId="1180240719">
    <w:abstractNumId w:val="1"/>
  </w:num>
  <w:num w:numId="17" w16cid:durableId="1748840833">
    <w:abstractNumId w:val="14"/>
  </w:num>
  <w:num w:numId="18" w16cid:durableId="1887838946">
    <w:abstractNumId w:val="13"/>
  </w:num>
  <w:num w:numId="19" w16cid:durableId="1416633684">
    <w:abstractNumId w:val="24"/>
  </w:num>
  <w:num w:numId="20" w16cid:durableId="949704938">
    <w:abstractNumId w:val="3"/>
  </w:num>
  <w:num w:numId="21" w16cid:durableId="1810979020">
    <w:abstractNumId w:val="17"/>
  </w:num>
  <w:num w:numId="22" w16cid:durableId="704528239">
    <w:abstractNumId w:val="9"/>
  </w:num>
  <w:num w:numId="23" w16cid:durableId="1416585915">
    <w:abstractNumId w:val="19"/>
  </w:num>
  <w:num w:numId="24" w16cid:durableId="544488567">
    <w:abstractNumId w:val="22"/>
  </w:num>
  <w:num w:numId="25" w16cid:durableId="14787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83"/>
    <w:rsid w:val="00004793"/>
    <w:rsid w:val="0001084A"/>
    <w:rsid w:val="00010C55"/>
    <w:rsid w:val="00012D2B"/>
    <w:rsid w:val="000146C9"/>
    <w:rsid w:val="000236A4"/>
    <w:rsid w:val="00031D70"/>
    <w:rsid w:val="00032A8F"/>
    <w:rsid w:val="00034607"/>
    <w:rsid w:val="00035D58"/>
    <w:rsid w:val="00035FC5"/>
    <w:rsid w:val="000375E6"/>
    <w:rsid w:val="0004217B"/>
    <w:rsid w:val="0005634E"/>
    <w:rsid w:val="00057192"/>
    <w:rsid w:val="0006482C"/>
    <w:rsid w:val="00081EBA"/>
    <w:rsid w:val="00085D6D"/>
    <w:rsid w:val="00086A77"/>
    <w:rsid w:val="00092580"/>
    <w:rsid w:val="00093988"/>
    <w:rsid w:val="000A0A80"/>
    <w:rsid w:val="000C0839"/>
    <w:rsid w:val="000C1145"/>
    <w:rsid w:val="000C161F"/>
    <w:rsid w:val="000D3EAC"/>
    <w:rsid w:val="000E6200"/>
    <w:rsid w:val="000F026C"/>
    <w:rsid w:val="00101326"/>
    <w:rsid w:val="0010209D"/>
    <w:rsid w:val="00117186"/>
    <w:rsid w:val="0011777F"/>
    <w:rsid w:val="001212F7"/>
    <w:rsid w:val="00146493"/>
    <w:rsid w:val="00147D1C"/>
    <w:rsid w:val="00153960"/>
    <w:rsid w:val="001554BA"/>
    <w:rsid w:val="0015690A"/>
    <w:rsid w:val="00166919"/>
    <w:rsid w:val="001730FE"/>
    <w:rsid w:val="00173211"/>
    <w:rsid w:val="00184453"/>
    <w:rsid w:val="00186BCE"/>
    <w:rsid w:val="001A1467"/>
    <w:rsid w:val="001A7836"/>
    <w:rsid w:val="001B1695"/>
    <w:rsid w:val="001D29FC"/>
    <w:rsid w:val="001D5170"/>
    <w:rsid w:val="001E21AB"/>
    <w:rsid w:val="001E22C0"/>
    <w:rsid w:val="001E5831"/>
    <w:rsid w:val="00210490"/>
    <w:rsid w:val="00210698"/>
    <w:rsid w:val="00210B14"/>
    <w:rsid w:val="00210DCA"/>
    <w:rsid w:val="00211895"/>
    <w:rsid w:val="00223096"/>
    <w:rsid w:val="00235954"/>
    <w:rsid w:val="0024166D"/>
    <w:rsid w:val="00242973"/>
    <w:rsid w:val="00250BDC"/>
    <w:rsid w:val="0025360A"/>
    <w:rsid w:val="0025603E"/>
    <w:rsid w:val="0025614B"/>
    <w:rsid w:val="00275254"/>
    <w:rsid w:val="002760A7"/>
    <w:rsid w:val="00276EB7"/>
    <w:rsid w:val="00282D71"/>
    <w:rsid w:val="00284C50"/>
    <w:rsid w:val="00287A3E"/>
    <w:rsid w:val="002921A3"/>
    <w:rsid w:val="00297C81"/>
    <w:rsid w:val="002A10B2"/>
    <w:rsid w:val="002A7C61"/>
    <w:rsid w:val="002B755B"/>
    <w:rsid w:val="002C043F"/>
    <w:rsid w:val="002D4E3C"/>
    <w:rsid w:val="002F6B2D"/>
    <w:rsid w:val="00302987"/>
    <w:rsid w:val="003077F3"/>
    <w:rsid w:val="0031550E"/>
    <w:rsid w:val="0033284A"/>
    <w:rsid w:val="00337806"/>
    <w:rsid w:val="003402D3"/>
    <w:rsid w:val="00350640"/>
    <w:rsid w:val="00350F88"/>
    <w:rsid w:val="00365426"/>
    <w:rsid w:val="00372602"/>
    <w:rsid w:val="00376829"/>
    <w:rsid w:val="00382B7B"/>
    <w:rsid w:val="003874DE"/>
    <w:rsid w:val="00395A93"/>
    <w:rsid w:val="00395C91"/>
    <w:rsid w:val="00396C32"/>
    <w:rsid w:val="003A2A6D"/>
    <w:rsid w:val="003A3188"/>
    <w:rsid w:val="003B31FF"/>
    <w:rsid w:val="003B7037"/>
    <w:rsid w:val="003D22A0"/>
    <w:rsid w:val="003D6012"/>
    <w:rsid w:val="003E13A3"/>
    <w:rsid w:val="00410644"/>
    <w:rsid w:val="004141FB"/>
    <w:rsid w:val="0041454A"/>
    <w:rsid w:val="0042649E"/>
    <w:rsid w:val="00430985"/>
    <w:rsid w:val="00457314"/>
    <w:rsid w:val="00471BA4"/>
    <w:rsid w:val="004A3C9E"/>
    <w:rsid w:val="004B0706"/>
    <w:rsid w:val="004B5C60"/>
    <w:rsid w:val="004E6501"/>
    <w:rsid w:val="004F5097"/>
    <w:rsid w:val="005115C3"/>
    <w:rsid w:val="00511863"/>
    <w:rsid w:val="00527FED"/>
    <w:rsid w:val="00530ACE"/>
    <w:rsid w:val="0053499E"/>
    <w:rsid w:val="005463E2"/>
    <w:rsid w:val="00552015"/>
    <w:rsid w:val="0056078F"/>
    <w:rsid w:val="00573EF3"/>
    <w:rsid w:val="00574EA3"/>
    <w:rsid w:val="00576453"/>
    <w:rsid w:val="00591CA0"/>
    <w:rsid w:val="005968BC"/>
    <w:rsid w:val="005A34FB"/>
    <w:rsid w:val="005A7B0D"/>
    <w:rsid w:val="005B11BD"/>
    <w:rsid w:val="005B5947"/>
    <w:rsid w:val="005C31E8"/>
    <w:rsid w:val="005D1E66"/>
    <w:rsid w:val="005D4C1E"/>
    <w:rsid w:val="005D67B7"/>
    <w:rsid w:val="005E489B"/>
    <w:rsid w:val="005F7A27"/>
    <w:rsid w:val="00606009"/>
    <w:rsid w:val="00614BF0"/>
    <w:rsid w:val="00621176"/>
    <w:rsid w:val="006366D8"/>
    <w:rsid w:val="00646EA7"/>
    <w:rsid w:val="00647F79"/>
    <w:rsid w:val="00654B33"/>
    <w:rsid w:val="00684859"/>
    <w:rsid w:val="00691DD6"/>
    <w:rsid w:val="006A4CFD"/>
    <w:rsid w:val="006B1839"/>
    <w:rsid w:val="006B4E14"/>
    <w:rsid w:val="006C6E16"/>
    <w:rsid w:val="006E35FA"/>
    <w:rsid w:val="006E6A35"/>
    <w:rsid w:val="006F00C9"/>
    <w:rsid w:val="007017CC"/>
    <w:rsid w:val="00716296"/>
    <w:rsid w:val="007169B3"/>
    <w:rsid w:val="00721BDE"/>
    <w:rsid w:val="00741F9C"/>
    <w:rsid w:val="00742411"/>
    <w:rsid w:val="00745A4F"/>
    <w:rsid w:val="007523B5"/>
    <w:rsid w:val="00753A55"/>
    <w:rsid w:val="00760EA3"/>
    <w:rsid w:val="007705A9"/>
    <w:rsid w:val="00776A84"/>
    <w:rsid w:val="0079318B"/>
    <w:rsid w:val="00793B7B"/>
    <w:rsid w:val="007A522D"/>
    <w:rsid w:val="007B4262"/>
    <w:rsid w:val="007C5390"/>
    <w:rsid w:val="007E003F"/>
    <w:rsid w:val="007E2D54"/>
    <w:rsid w:val="007E3400"/>
    <w:rsid w:val="007E410D"/>
    <w:rsid w:val="007F37B0"/>
    <w:rsid w:val="00800A77"/>
    <w:rsid w:val="00802659"/>
    <w:rsid w:val="00813BA2"/>
    <w:rsid w:val="0083361E"/>
    <w:rsid w:val="00835635"/>
    <w:rsid w:val="008557F9"/>
    <w:rsid w:val="00861EF2"/>
    <w:rsid w:val="0086297B"/>
    <w:rsid w:val="00864F31"/>
    <w:rsid w:val="00867CCA"/>
    <w:rsid w:val="00870794"/>
    <w:rsid w:val="008711F2"/>
    <w:rsid w:val="00873185"/>
    <w:rsid w:val="00873BAF"/>
    <w:rsid w:val="00892027"/>
    <w:rsid w:val="0089775A"/>
    <w:rsid w:val="008B1EA6"/>
    <w:rsid w:val="008C54D3"/>
    <w:rsid w:val="008D1BFD"/>
    <w:rsid w:val="008D3607"/>
    <w:rsid w:val="008E0A83"/>
    <w:rsid w:val="008E7201"/>
    <w:rsid w:val="008F08DE"/>
    <w:rsid w:val="008F2A79"/>
    <w:rsid w:val="008F67E4"/>
    <w:rsid w:val="00902AAC"/>
    <w:rsid w:val="009048F1"/>
    <w:rsid w:val="0091037F"/>
    <w:rsid w:val="00921D1D"/>
    <w:rsid w:val="00934350"/>
    <w:rsid w:val="00935008"/>
    <w:rsid w:val="009538BC"/>
    <w:rsid w:val="00962CC7"/>
    <w:rsid w:val="0096752D"/>
    <w:rsid w:val="0097087E"/>
    <w:rsid w:val="00971B11"/>
    <w:rsid w:val="009744FD"/>
    <w:rsid w:val="00995189"/>
    <w:rsid w:val="0099702F"/>
    <w:rsid w:val="009A5E32"/>
    <w:rsid w:val="009B26B1"/>
    <w:rsid w:val="009B2CDC"/>
    <w:rsid w:val="009C5884"/>
    <w:rsid w:val="009D16F5"/>
    <w:rsid w:val="009E0B60"/>
    <w:rsid w:val="009E4882"/>
    <w:rsid w:val="009E4E1B"/>
    <w:rsid w:val="009E6B6E"/>
    <w:rsid w:val="009F22BB"/>
    <w:rsid w:val="009F564B"/>
    <w:rsid w:val="009F5ED6"/>
    <w:rsid w:val="00A04FEC"/>
    <w:rsid w:val="00A25BD9"/>
    <w:rsid w:val="00A3357F"/>
    <w:rsid w:val="00A505F5"/>
    <w:rsid w:val="00A53FF9"/>
    <w:rsid w:val="00A63638"/>
    <w:rsid w:val="00A65CD3"/>
    <w:rsid w:val="00A67533"/>
    <w:rsid w:val="00A67B64"/>
    <w:rsid w:val="00A7361B"/>
    <w:rsid w:val="00A85683"/>
    <w:rsid w:val="00AA219A"/>
    <w:rsid w:val="00AA4A3C"/>
    <w:rsid w:val="00AB12E2"/>
    <w:rsid w:val="00AB2D94"/>
    <w:rsid w:val="00AB353E"/>
    <w:rsid w:val="00AE5E47"/>
    <w:rsid w:val="00AE7C40"/>
    <w:rsid w:val="00B031E7"/>
    <w:rsid w:val="00B0649F"/>
    <w:rsid w:val="00B13C6B"/>
    <w:rsid w:val="00B26F96"/>
    <w:rsid w:val="00B3361C"/>
    <w:rsid w:val="00B47F53"/>
    <w:rsid w:val="00B505D1"/>
    <w:rsid w:val="00B53130"/>
    <w:rsid w:val="00B643BF"/>
    <w:rsid w:val="00B6513A"/>
    <w:rsid w:val="00B7151C"/>
    <w:rsid w:val="00B71AA0"/>
    <w:rsid w:val="00B72221"/>
    <w:rsid w:val="00B76164"/>
    <w:rsid w:val="00B87A46"/>
    <w:rsid w:val="00B916D0"/>
    <w:rsid w:val="00B96DF5"/>
    <w:rsid w:val="00BA2BEE"/>
    <w:rsid w:val="00BA7423"/>
    <w:rsid w:val="00BB4569"/>
    <w:rsid w:val="00BB5EF2"/>
    <w:rsid w:val="00BE7278"/>
    <w:rsid w:val="00BE7775"/>
    <w:rsid w:val="00BF0C4B"/>
    <w:rsid w:val="00C02AA6"/>
    <w:rsid w:val="00C24D45"/>
    <w:rsid w:val="00C27E14"/>
    <w:rsid w:val="00C43933"/>
    <w:rsid w:val="00C43C52"/>
    <w:rsid w:val="00C51006"/>
    <w:rsid w:val="00C520EE"/>
    <w:rsid w:val="00C5270F"/>
    <w:rsid w:val="00C53239"/>
    <w:rsid w:val="00C57325"/>
    <w:rsid w:val="00C7329D"/>
    <w:rsid w:val="00C75D08"/>
    <w:rsid w:val="00CB2341"/>
    <w:rsid w:val="00CB555D"/>
    <w:rsid w:val="00CB7DFD"/>
    <w:rsid w:val="00CC6312"/>
    <w:rsid w:val="00CE73C2"/>
    <w:rsid w:val="00CF7CDD"/>
    <w:rsid w:val="00CF7E56"/>
    <w:rsid w:val="00D030AF"/>
    <w:rsid w:val="00D06918"/>
    <w:rsid w:val="00D1249A"/>
    <w:rsid w:val="00D1499D"/>
    <w:rsid w:val="00D15499"/>
    <w:rsid w:val="00D160CE"/>
    <w:rsid w:val="00D302EB"/>
    <w:rsid w:val="00D35459"/>
    <w:rsid w:val="00D505F9"/>
    <w:rsid w:val="00D52C06"/>
    <w:rsid w:val="00D55A37"/>
    <w:rsid w:val="00D61763"/>
    <w:rsid w:val="00D62422"/>
    <w:rsid w:val="00D62C57"/>
    <w:rsid w:val="00D71676"/>
    <w:rsid w:val="00D8001A"/>
    <w:rsid w:val="00D84541"/>
    <w:rsid w:val="00D84F00"/>
    <w:rsid w:val="00D96E06"/>
    <w:rsid w:val="00DA6B6E"/>
    <w:rsid w:val="00DB42D7"/>
    <w:rsid w:val="00DB46CB"/>
    <w:rsid w:val="00DB7465"/>
    <w:rsid w:val="00DB7552"/>
    <w:rsid w:val="00DC000D"/>
    <w:rsid w:val="00DC4BC3"/>
    <w:rsid w:val="00DD00A4"/>
    <w:rsid w:val="00DD15E1"/>
    <w:rsid w:val="00DE5187"/>
    <w:rsid w:val="00DF177D"/>
    <w:rsid w:val="00E06ACF"/>
    <w:rsid w:val="00E2574F"/>
    <w:rsid w:val="00E411DD"/>
    <w:rsid w:val="00E43BEF"/>
    <w:rsid w:val="00E47592"/>
    <w:rsid w:val="00E556DC"/>
    <w:rsid w:val="00E60224"/>
    <w:rsid w:val="00E61ECC"/>
    <w:rsid w:val="00E62B37"/>
    <w:rsid w:val="00E64906"/>
    <w:rsid w:val="00E653BF"/>
    <w:rsid w:val="00E66171"/>
    <w:rsid w:val="00E72275"/>
    <w:rsid w:val="00E75219"/>
    <w:rsid w:val="00E77543"/>
    <w:rsid w:val="00E77793"/>
    <w:rsid w:val="00E80329"/>
    <w:rsid w:val="00E877C3"/>
    <w:rsid w:val="00EA2EE4"/>
    <w:rsid w:val="00EA3AAD"/>
    <w:rsid w:val="00EB0BA2"/>
    <w:rsid w:val="00EB2949"/>
    <w:rsid w:val="00EE0CED"/>
    <w:rsid w:val="00EE5956"/>
    <w:rsid w:val="00F138F8"/>
    <w:rsid w:val="00F15DEF"/>
    <w:rsid w:val="00F17347"/>
    <w:rsid w:val="00F22E97"/>
    <w:rsid w:val="00F411AB"/>
    <w:rsid w:val="00F443CA"/>
    <w:rsid w:val="00F50934"/>
    <w:rsid w:val="00F5523F"/>
    <w:rsid w:val="00F726BF"/>
    <w:rsid w:val="00F742F7"/>
    <w:rsid w:val="00F87FB6"/>
    <w:rsid w:val="00FA1165"/>
    <w:rsid w:val="00FA2201"/>
    <w:rsid w:val="00FA3BA4"/>
    <w:rsid w:val="00FB3BFA"/>
    <w:rsid w:val="00FD1ADE"/>
    <w:rsid w:val="00FF001B"/>
    <w:rsid w:val="00FF30D1"/>
    <w:rsid w:val="00FF6EAE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A096"/>
  <w15:chartTrackingRefBased/>
  <w15:docId w15:val="{1FADA181-F4E2-4B99-B876-CCA247CE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18"/>
  </w:style>
  <w:style w:type="paragraph" w:styleId="Titlu1">
    <w:name w:val="heading 1"/>
    <w:basedOn w:val="Normal"/>
    <w:next w:val="Normal"/>
    <w:link w:val="Titlu1Caracter"/>
    <w:uiPriority w:val="9"/>
    <w:qFormat/>
    <w:rsid w:val="008E0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E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E0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E0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E0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E0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E0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E0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E0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E0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E0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E0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E0A8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E0A8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E0A8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E0A8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E0A8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E0A8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E0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E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E0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E0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E0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E0A8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E0A8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E0A8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E0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E0A8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E0A83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02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236A4"/>
  </w:style>
  <w:style w:type="paragraph" w:styleId="Subsol">
    <w:name w:val="footer"/>
    <w:basedOn w:val="Normal"/>
    <w:link w:val="SubsolCaracter"/>
    <w:uiPriority w:val="99"/>
    <w:unhideWhenUsed/>
    <w:rsid w:val="0002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236A4"/>
  </w:style>
  <w:style w:type="character" w:styleId="Hyperlink">
    <w:name w:val="Hyperlink"/>
    <w:basedOn w:val="Fontdeparagrafimplicit"/>
    <w:uiPriority w:val="99"/>
    <w:unhideWhenUsed/>
    <w:rsid w:val="00B6513A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6513A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A67B6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A67B6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A67B6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67B6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67B64"/>
    <w:rPr>
      <w:b/>
      <w:bCs/>
      <w:sz w:val="20"/>
      <w:szCs w:val="20"/>
    </w:rPr>
  </w:style>
  <w:style w:type="paragraph" w:styleId="Indentcorptext">
    <w:name w:val="Body Text Indent"/>
    <w:basedOn w:val="Normal"/>
    <w:link w:val="IndentcorptextCaracter"/>
    <w:rsid w:val="00F50934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IndentcorptextCaracter">
    <w:name w:val="Indent corp text Caracter"/>
    <w:basedOn w:val="Fontdeparagrafimplicit"/>
    <w:link w:val="Indentcorptext"/>
    <w:rsid w:val="00F50934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uiPriority w:val="99"/>
    <w:unhideWhenUsed/>
    <w:rsid w:val="00E64906"/>
    <w:pPr>
      <w:spacing w:after="12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E64906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67A4-B6BB-4ACA-B4A1-C46E47EB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Hutuleac Adrian</dc:creator>
  <cp:keywords/>
  <dc:description/>
  <cp:lastModifiedBy>Rali Veronica</cp:lastModifiedBy>
  <cp:revision>13</cp:revision>
  <cp:lastPrinted>2025-12-02T07:49:00Z</cp:lastPrinted>
  <dcterms:created xsi:type="dcterms:W3CDTF">2025-10-20T07:25:00Z</dcterms:created>
  <dcterms:modified xsi:type="dcterms:W3CDTF">2025-12-02T07:59:00Z</dcterms:modified>
</cp:coreProperties>
</file>