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4AA7" w14:textId="77777777" w:rsidR="00D4671F" w:rsidRPr="00D4671F" w:rsidRDefault="00D4671F" w:rsidP="00D4671F">
      <w:pPr>
        <w:keepNext/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671F">
        <w:rPr>
          <w:rFonts w:ascii="Times New Roman" w:hAnsi="Times New Roman" w:cs="Times New Roman"/>
          <w:b/>
          <w:sz w:val="28"/>
          <w:szCs w:val="28"/>
        </w:rPr>
        <w:t xml:space="preserve">JUDEȚUL VRANCEA                                                       Se aprobă,                                              </w:t>
      </w:r>
    </w:p>
    <w:p w14:paraId="3E90BDA3" w14:textId="77777777" w:rsidR="00D4671F" w:rsidRPr="00D4671F" w:rsidRDefault="00D4671F" w:rsidP="00D4671F">
      <w:pPr>
        <w:spacing w:after="0" w:line="240" w:lineRule="auto"/>
        <w:ind w:right="-568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D4671F">
        <w:rPr>
          <w:rFonts w:ascii="Times New Roman" w:hAnsi="Times New Roman" w:cs="Times New Roman"/>
          <w:b/>
          <w:bCs/>
          <w:sz w:val="28"/>
          <w:szCs w:val="28"/>
        </w:rPr>
        <w:t xml:space="preserve">CONSILIUL JUDEȚEAN                                                 Președintele                                                            </w:t>
      </w:r>
    </w:p>
    <w:p w14:paraId="51C7EF4E" w14:textId="3D90A084" w:rsidR="00D4671F" w:rsidRPr="00D4671F" w:rsidRDefault="00D4671F" w:rsidP="00D4671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D4671F">
        <w:rPr>
          <w:rFonts w:ascii="Times New Roman" w:hAnsi="Times New Roman" w:cs="Times New Roman"/>
          <w:b/>
          <w:bCs/>
          <w:sz w:val="28"/>
          <w:szCs w:val="28"/>
        </w:rPr>
        <w:t xml:space="preserve">Direcția </w:t>
      </w:r>
      <w:r w:rsidR="00475A02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1B34B2">
        <w:rPr>
          <w:rFonts w:ascii="Times New Roman" w:hAnsi="Times New Roman" w:cs="Times New Roman"/>
          <w:b/>
          <w:bCs/>
          <w:sz w:val="28"/>
          <w:szCs w:val="28"/>
        </w:rPr>
        <w:t>ehnic</w:t>
      </w:r>
      <w:r w:rsidR="00475A02">
        <w:rPr>
          <w:rFonts w:ascii="Times New Roman" w:hAnsi="Times New Roman" w:cs="Times New Roman"/>
          <w:b/>
          <w:bCs/>
          <w:sz w:val="28"/>
          <w:szCs w:val="28"/>
        </w:rPr>
        <w:t xml:space="preserve">ă </w:t>
      </w:r>
      <w:proofErr w:type="spellStart"/>
      <w:r w:rsidR="00475A02">
        <w:rPr>
          <w:rFonts w:ascii="Times New Roman" w:hAnsi="Times New Roman" w:cs="Times New Roman"/>
          <w:b/>
          <w:bCs/>
          <w:sz w:val="28"/>
          <w:szCs w:val="28"/>
        </w:rPr>
        <w:t>ş</w:t>
      </w:r>
      <w:r w:rsidR="001B34B2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 w:rsidR="001B3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75A0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1B34B2">
        <w:rPr>
          <w:rFonts w:ascii="Times New Roman" w:hAnsi="Times New Roman" w:cs="Times New Roman"/>
          <w:b/>
          <w:bCs/>
          <w:sz w:val="28"/>
          <w:szCs w:val="28"/>
        </w:rPr>
        <w:t>nvesti</w:t>
      </w:r>
      <w:r w:rsidR="009B715B">
        <w:rPr>
          <w:rFonts w:ascii="Times New Roman" w:hAnsi="Times New Roman" w:cs="Times New Roman"/>
          <w:b/>
          <w:bCs/>
          <w:sz w:val="28"/>
          <w:szCs w:val="28"/>
        </w:rPr>
        <w:t>ţ</w:t>
      </w:r>
      <w:r w:rsidR="001B34B2">
        <w:rPr>
          <w:rFonts w:ascii="Times New Roman" w:hAnsi="Times New Roman" w:cs="Times New Roman"/>
          <w:b/>
          <w:bCs/>
          <w:sz w:val="28"/>
          <w:szCs w:val="28"/>
        </w:rPr>
        <w:t>ii</w:t>
      </w:r>
      <w:proofErr w:type="spellEnd"/>
      <w:r w:rsidRPr="00D4671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4671F">
        <w:rPr>
          <w:rFonts w:ascii="Times New Roman" w:hAnsi="Times New Roman" w:cs="Times New Roman"/>
          <w:b/>
          <w:bCs/>
          <w:sz w:val="28"/>
          <w:szCs w:val="28"/>
        </w:rPr>
        <w:t xml:space="preserve"> Consiliului Județean Vrancea                                                                      </w:t>
      </w:r>
    </w:p>
    <w:p w14:paraId="6E272C78" w14:textId="1D1A2ED8" w:rsidR="0039782D" w:rsidRPr="00D4671F" w:rsidRDefault="009B715B" w:rsidP="0039782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D4671F">
        <w:rPr>
          <w:rFonts w:ascii="Times New Roman" w:hAnsi="Times New Roman" w:cs="Times New Roman"/>
          <w:b/>
          <w:bCs/>
          <w:sz w:val="28"/>
          <w:szCs w:val="28"/>
        </w:rPr>
        <w:t>Nr</w:t>
      </w:r>
      <w:r w:rsidRPr="0039782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9782D" w:rsidRPr="0039782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201/14956 din 20.11.2025</w:t>
      </w:r>
      <w:r w:rsidR="0039782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</w:t>
      </w:r>
      <w:r w:rsidR="0039782D" w:rsidRPr="00397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782D" w:rsidRPr="00D4671F">
        <w:rPr>
          <w:rFonts w:ascii="Times New Roman" w:hAnsi="Times New Roman" w:cs="Times New Roman"/>
          <w:b/>
          <w:bCs/>
          <w:sz w:val="28"/>
          <w:szCs w:val="28"/>
        </w:rPr>
        <w:t>Nicușor HALICI</w:t>
      </w:r>
    </w:p>
    <w:p w14:paraId="7E528948" w14:textId="6FE1F505" w:rsidR="0039782D" w:rsidRDefault="0039782D" w:rsidP="009B715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E345C0C" w14:textId="79932437" w:rsidR="00D4671F" w:rsidRPr="00D4671F" w:rsidRDefault="0039782D" w:rsidP="009B715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5BC36250" w14:textId="77777777" w:rsidR="00713476" w:rsidRDefault="00713476" w:rsidP="00D467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2CC0D" w14:textId="77777777" w:rsidR="00015A42" w:rsidRDefault="00015A42" w:rsidP="00D467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DD03E" w14:textId="77777777" w:rsidR="00015A42" w:rsidRDefault="00015A42" w:rsidP="00D467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4E48A" w14:textId="77777777" w:rsidR="00925A44" w:rsidRDefault="00925A44" w:rsidP="00D467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DD0E3" w14:textId="763DA60F" w:rsidR="00DB7CDF" w:rsidRPr="00D4671F" w:rsidRDefault="00D4671F" w:rsidP="007134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71F">
        <w:rPr>
          <w:rFonts w:ascii="Times New Roman" w:hAnsi="Times New Roman" w:cs="Times New Roman"/>
          <w:b/>
          <w:bCs/>
          <w:sz w:val="28"/>
          <w:szCs w:val="28"/>
        </w:rPr>
        <w:t>REFERAT</w:t>
      </w:r>
    </w:p>
    <w:p w14:paraId="7B04A48D" w14:textId="639FA533" w:rsidR="00D4671F" w:rsidRPr="0007769B" w:rsidRDefault="00D4671F" w:rsidP="00D4671F">
      <w:pPr>
        <w:tabs>
          <w:tab w:val="left" w:pos="9356"/>
        </w:tabs>
        <w:spacing w:after="0" w:line="240" w:lineRule="auto"/>
        <w:ind w:left="993" w:right="-22" w:hanging="1135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4671F">
        <w:rPr>
          <w:rFonts w:ascii="Times New Roman" w:hAnsi="Times New Roman" w:cs="Times New Roman"/>
          <w:b/>
          <w:bCs/>
          <w:sz w:val="28"/>
          <w:szCs w:val="28"/>
        </w:rPr>
        <w:t>privind</w:t>
      </w:r>
      <w:r w:rsidRPr="00193E67">
        <w:rPr>
          <w:b/>
          <w:bCs/>
          <w:szCs w:val="28"/>
        </w:rPr>
        <w:t xml:space="preserve">: </w:t>
      </w:r>
      <w:r w:rsidRPr="00D5345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aprobarea </w:t>
      </w:r>
      <w:r w:rsidR="00BB5913" w:rsidRPr="0007769B">
        <w:rPr>
          <w:rFonts w:ascii="Times New Roman" w:hAnsi="Times New Roman" w:cs="Times New Roman"/>
          <w:i/>
          <w:iCs/>
          <w:sz w:val="28"/>
          <w:szCs w:val="28"/>
        </w:rPr>
        <w:t>tarifelor unitare pentru plata serviciilor prestate</w:t>
      </w:r>
      <w:r w:rsidR="0080186B" w:rsidRPr="0007769B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r w:rsidR="00925A44" w:rsidRPr="0007769B">
        <w:rPr>
          <w:rFonts w:ascii="Times New Roman" w:hAnsi="Times New Roman" w:cs="Times New Roman"/>
          <w:i/>
          <w:iCs/>
          <w:sz w:val="28"/>
          <w:szCs w:val="28"/>
        </w:rPr>
        <w:t>către</w:t>
      </w:r>
      <w:r w:rsidR="00BB5913" w:rsidRPr="000776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0186B" w:rsidRPr="0007769B">
        <w:rPr>
          <w:rFonts w:ascii="Times New Roman" w:hAnsi="Times New Roman" w:cs="Times New Roman"/>
          <w:i/>
          <w:iCs/>
          <w:sz w:val="28"/>
          <w:szCs w:val="28"/>
        </w:rPr>
        <w:t>societatea de interes județean, SERVICII PUBLICE VRANCEA SRL</w:t>
      </w:r>
    </w:p>
    <w:p w14:paraId="1F722691" w14:textId="16FE8591" w:rsidR="00D4671F" w:rsidRPr="0007769B" w:rsidRDefault="00D4671F" w:rsidP="00884DD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769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33BD7F15" w14:textId="77777777" w:rsidR="00D4671F" w:rsidRDefault="00D4671F" w:rsidP="00D4671F">
      <w:pPr>
        <w:spacing w:after="0" w:line="240" w:lineRule="auto"/>
        <w:contextualSpacing/>
        <w:jc w:val="both"/>
        <w:rPr>
          <w:b/>
          <w:bCs/>
          <w:sz w:val="26"/>
          <w:szCs w:val="26"/>
        </w:rPr>
      </w:pPr>
    </w:p>
    <w:p w14:paraId="38EA3B2D" w14:textId="287BA2DB" w:rsidR="00D4671F" w:rsidRPr="00D4671F" w:rsidRDefault="00D4671F" w:rsidP="002D61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71F">
        <w:rPr>
          <w:rFonts w:ascii="Times New Roman" w:hAnsi="Times New Roman" w:cs="Times New Roman"/>
          <w:sz w:val="28"/>
          <w:szCs w:val="28"/>
        </w:rPr>
        <w:t xml:space="preserve">Prin Hotărârea Consiliului </w:t>
      </w:r>
      <w:r w:rsidR="00925A44" w:rsidRPr="00D4671F">
        <w:rPr>
          <w:rFonts w:ascii="Times New Roman" w:hAnsi="Times New Roman" w:cs="Times New Roman"/>
          <w:sz w:val="28"/>
          <w:szCs w:val="28"/>
        </w:rPr>
        <w:t>Județean</w:t>
      </w:r>
      <w:r w:rsidRPr="00D4671F">
        <w:rPr>
          <w:rFonts w:ascii="Times New Roman" w:hAnsi="Times New Roman" w:cs="Times New Roman"/>
          <w:sz w:val="28"/>
          <w:szCs w:val="28"/>
        </w:rPr>
        <w:t xml:space="preserve"> Vrancea nr. 46/03.04.2025 a fost aprobată înființarea societății de interes județean, SERVICII PUBLICE VRANCEA SRL, persoan</w:t>
      </w:r>
      <w:r w:rsidR="00925A44">
        <w:rPr>
          <w:rFonts w:ascii="Times New Roman" w:hAnsi="Times New Roman" w:cs="Times New Roman"/>
          <w:sz w:val="28"/>
          <w:szCs w:val="28"/>
        </w:rPr>
        <w:t>ă</w:t>
      </w:r>
      <w:r w:rsidRPr="00D4671F">
        <w:rPr>
          <w:rFonts w:ascii="Times New Roman" w:hAnsi="Times New Roman" w:cs="Times New Roman"/>
          <w:sz w:val="28"/>
          <w:szCs w:val="28"/>
        </w:rPr>
        <w:t xml:space="preserve"> juridic</w:t>
      </w:r>
      <w:r w:rsidR="00925A44">
        <w:rPr>
          <w:rFonts w:ascii="Times New Roman" w:hAnsi="Times New Roman" w:cs="Times New Roman"/>
          <w:sz w:val="28"/>
          <w:szCs w:val="28"/>
        </w:rPr>
        <w:t>ă</w:t>
      </w:r>
      <w:r w:rsidRPr="00D4671F">
        <w:rPr>
          <w:rFonts w:ascii="Times New Roman" w:hAnsi="Times New Roman" w:cs="Times New Roman"/>
          <w:sz w:val="28"/>
          <w:szCs w:val="28"/>
        </w:rPr>
        <w:t xml:space="preserve"> de drept privat sub autoritatea Consiliului </w:t>
      </w:r>
      <w:r w:rsidR="00925A44" w:rsidRPr="00D4671F">
        <w:rPr>
          <w:rFonts w:ascii="Times New Roman" w:hAnsi="Times New Roman" w:cs="Times New Roman"/>
          <w:sz w:val="28"/>
          <w:szCs w:val="28"/>
        </w:rPr>
        <w:t>Județean</w:t>
      </w:r>
      <w:r w:rsidRPr="00D4671F">
        <w:rPr>
          <w:rFonts w:ascii="Times New Roman" w:hAnsi="Times New Roman" w:cs="Times New Roman"/>
          <w:sz w:val="28"/>
          <w:szCs w:val="28"/>
        </w:rPr>
        <w:t xml:space="preserve"> Vrancea având ca asociat unic Unitatea Administrativ Teritorial</w:t>
      </w:r>
      <w:r w:rsidR="00B82CC9">
        <w:rPr>
          <w:rFonts w:ascii="Times New Roman" w:hAnsi="Times New Roman" w:cs="Times New Roman"/>
          <w:sz w:val="28"/>
          <w:szCs w:val="28"/>
        </w:rPr>
        <w:t>ă</w:t>
      </w:r>
      <w:r w:rsidRPr="00D4671F">
        <w:rPr>
          <w:rFonts w:ascii="Times New Roman" w:hAnsi="Times New Roman" w:cs="Times New Roman"/>
          <w:sz w:val="28"/>
          <w:szCs w:val="28"/>
        </w:rPr>
        <w:t xml:space="preserve"> -Județul Vrancea. </w:t>
      </w:r>
    </w:p>
    <w:p w14:paraId="0CECFCED" w14:textId="31781672" w:rsidR="00D4671F" w:rsidRPr="00D4671F" w:rsidRDefault="00D4671F" w:rsidP="002D61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71F">
        <w:rPr>
          <w:rFonts w:ascii="Times New Roman" w:hAnsi="Times New Roman" w:cs="Times New Roman"/>
          <w:sz w:val="28"/>
          <w:szCs w:val="28"/>
        </w:rPr>
        <w:t>Potrivit Statu</w:t>
      </w:r>
      <w:r w:rsidR="00B82CC9">
        <w:rPr>
          <w:rFonts w:ascii="Times New Roman" w:hAnsi="Times New Roman" w:cs="Times New Roman"/>
          <w:sz w:val="28"/>
          <w:szCs w:val="28"/>
        </w:rPr>
        <w:t>tu</w:t>
      </w:r>
      <w:r w:rsidRPr="00D4671F">
        <w:rPr>
          <w:rFonts w:ascii="Times New Roman" w:hAnsi="Times New Roman" w:cs="Times New Roman"/>
          <w:sz w:val="28"/>
          <w:szCs w:val="28"/>
        </w:rPr>
        <w:t xml:space="preserve">lui societății, aprobat prin actul administrativ mai sus </w:t>
      </w:r>
      <w:r w:rsidR="00B82CC9" w:rsidRPr="00D4671F">
        <w:rPr>
          <w:rFonts w:ascii="Times New Roman" w:hAnsi="Times New Roman" w:cs="Times New Roman"/>
          <w:sz w:val="28"/>
          <w:szCs w:val="28"/>
        </w:rPr>
        <w:t>menționat</w:t>
      </w:r>
      <w:r w:rsidRPr="00D4671F">
        <w:rPr>
          <w:rFonts w:ascii="Times New Roman" w:hAnsi="Times New Roman" w:cs="Times New Roman"/>
          <w:sz w:val="28"/>
          <w:szCs w:val="28"/>
        </w:rPr>
        <w:t xml:space="preserve">, obiectul principal de activitate </w:t>
      </w:r>
      <w:r w:rsidR="00B82CC9" w:rsidRPr="00D4671F">
        <w:rPr>
          <w:rFonts w:ascii="Times New Roman" w:hAnsi="Times New Roman" w:cs="Times New Roman"/>
          <w:sz w:val="28"/>
          <w:szCs w:val="28"/>
        </w:rPr>
        <w:t>îl</w:t>
      </w:r>
      <w:r w:rsidRPr="00D4671F">
        <w:rPr>
          <w:rFonts w:ascii="Times New Roman" w:hAnsi="Times New Roman" w:cs="Times New Roman"/>
          <w:sz w:val="28"/>
          <w:szCs w:val="28"/>
        </w:rPr>
        <w:t xml:space="preserve"> </w:t>
      </w:r>
      <w:r w:rsidR="00B82CC9" w:rsidRPr="00D4671F">
        <w:rPr>
          <w:rFonts w:ascii="Times New Roman" w:hAnsi="Times New Roman" w:cs="Times New Roman"/>
          <w:sz w:val="28"/>
          <w:szCs w:val="28"/>
        </w:rPr>
        <w:t>reprezintă</w:t>
      </w:r>
      <w:r w:rsidRPr="00D4671F">
        <w:rPr>
          <w:rFonts w:ascii="Times New Roman" w:hAnsi="Times New Roman" w:cs="Times New Roman"/>
          <w:sz w:val="28"/>
          <w:szCs w:val="28"/>
        </w:rPr>
        <w:t xml:space="preserve"> lucrările de construcție a drumurilor </w:t>
      </w:r>
      <w:proofErr w:type="spellStart"/>
      <w:r w:rsidR="00DB143A">
        <w:rPr>
          <w:rFonts w:ascii="Times New Roman" w:hAnsi="Times New Roman" w:cs="Times New Roman"/>
          <w:sz w:val="28"/>
          <w:szCs w:val="28"/>
        </w:rPr>
        <w:t>ş</w:t>
      </w:r>
      <w:r w:rsidRPr="00D4671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4671F">
        <w:rPr>
          <w:rFonts w:ascii="Times New Roman" w:hAnsi="Times New Roman" w:cs="Times New Roman"/>
          <w:sz w:val="28"/>
          <w:szCs w:val="28"/>
        </w:rPr>
        <w:t xml:space="preserve"> autostrăzilor.</w:t>
      </w:r>
    </w:p>
    <w:p w14:paraId="7AAFBFD3" w14:textId="525A02F3" w:rsidR="00D4671F" w:rsidRPr="00D4671F" w:rsidRDefault="00D4671F" w:rsidP="002D61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71F">
        <w:rPr>
          <w:rFonts w:ascii="Times New Roman" w:hAnsi="Times New Roman" w:cs="Times New Roman"/>
          <w:sz w:val="28"/>
          <w:szCs w:val="28"/>
        </w:rPr>
        <w:t xml:space="preserve">Obiectele secundare de activitate </w:t>
      </w:r>
      <w:r w:rsidR="00DB143A" w:rsidRPr="00D4671F">
        <w:rPr>
          <w:rFonts w:ascii="Times New Roman" w:hAnsi="Times New Roman" w:cs="Times New Roman"/>
          <w:sz w:val="28"/>
          <w:szCs w:val="28"/>
        </w:rPr>
        <w:t>vizează</w:t>
      </w:r>
      <w:r w:rsidRPr="00D4671F">
        <w:rPr>
          <w:rFonts w:ascii="Times New Roman" w:hAnsi="Times New Roman" w:cs="Times New Roman"/>
          <w:sz w:val="28"/>
          <w:szCs w:val="28"/>
        </w:rPr>
        <w:t xml:space="preserve"> </w:t>
      </w:r>
      <w:r w:rsidR="00DB143A" w:rsidRPr="00D4671F">
        <w:rPr>
          <w:rFonts w:ascii="Times New Roman" w:hAnsi="Times New Roman" w:cs="Times New Roman"/>
          <w:sz w:val="28"/>
          <w:szCs w:val="28"/>
        </w:rPr>
        <w:t>activități</w:t>
      </w:r>
      <w:r w:rsidRPr="00D4671F">
        <w:rPr>
          <w:rFonts w:ascii="Times New Roman" w:hAnsi="Times New Roman" w:cs="Times New Roman"/>
          <w:sz w:val="28"/>
          <w:szCs w:val="28"/>
        </w:rPr>
        <w:t xml:space="preserve"> care au ca scop, printre altele executarea unor </w:t>
      </w:r>
      <w:r w:rsidR="00DB143A" w:rsidRPr="00D4671F">
        <w:rPr>
          <w:rFonts w:ascii="Times New Roman" w:hAnsi="Times New Roman" w:cs="Times New Roman"/>
          <w:sz w:val="28"/>
          <w:szCs w:val="28"/>
        </w:rPr>
        <w:t>lucrări</w:t>
      </w:r>
      <w:r w:rsidRPr="00D46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43A">
        <w:rPr>
          <w:rFonts w:ascii="Times New Roman" w:hAnsi="Times New Roman" w:cs="Times New Roman"/>
          <w:sz w:val="28"/>
          <w:szCs w:val="28"/>
        </w:rPr>
        <w:t>ş</w:t>
      </w:r>
      <w:r w:rsidRPr="00D4671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4671F">
        <w:rPr>
          <w:rFonts w:ascii="Times New Roman" w:hAnsi="Times New Roman" w:cs="Times New Roman"/>
          <w:sz w:val="28"/>
          <w:szCs w:val="28"/>
        </w:rPr>
        <w:t xml:space="preserve"> prestarea unor servicii privind </w:t>
      </w:r>
      <w:r w:rsidR="00DB143A" w:rsidRPr="00D4671F">
        <w:rPr>
          <w:rFonts w:ascii="Times New Roman" w:hAnsi="Times New Roman" w:cs="Times New Roman"/>
          <w:sz w:val="28"/>
          <w:szCs w:val="28"/>
        </w:rPr>
        <w:t>întreținerea</w:t>
      </w:r>
      <w:r w:rsidRPr="00D4671F">
        <w:rPr>
          <w:rFonts w:ascii="Times New Roman" w:hAnsi="Times New Roman" w:cs="Times New Roman"/>
          <w:sz w:val="28"/>
          <w:szCs w:val="28"/>
        </w:rPr>
        <w:t xml:space="preserve"> unor bunuri care fac parte din domeniul public </w:t>
      </w:r>
      <w:proofErr w:type="spellStart"/>
      <w:r w:rsidR="00DB143A">
        <w:rPr>
          <w:rFonts w:ascii="Times New Roman" w:hAnsi="Times New Roman" w:cs="Times New Roman"/>
          <w:sz w:val="28"/>
          <w:szCs w:val="28"/>
        </w:rPr>
        <w:t>ş</w:t>
      </w:r>
      <w:r w:rsidRPr="00D4671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4671F">
        <w:rPr>
          <w:rFonts w:ascii="Times New Roman" w:hAnsi="Times New Roman" w:cs="Times New Roman"/>
          <w:sz w:val="28"/>
          <w:szCs w:val="28"/>
        </w:rPr>
        <w:t xml:space="preserve"> privat al </w:t>
      </w:r>
      <w:r w:rsidR="00DB143A" w:rsidRPr="00D4671F">
        <w:rPr>
          <w:rFonts w:ascii="Times New Roman" w:hAnsi="Times New Roman" w:cs="Times New Roman"/>
          <w:sz w:val="28"/>
          <w:szCs w:val="28"/>
        </w:rPr>
        <w:t>județului</w:t>
      </w:r>
      <w:r w:rsidRPr="00D46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43A">
        <w:rPr>
          <w:rFonts w:ascii="Times New Roman" w:hAnsi="Times New Roman" w:cs="Times New Roman"/>
          <w:sz w:val="28"/>
          <w:szCs w:val="28"/>
        </w:rPr>
        <w:t>ş</w:t>
      </w:r>
      <w:r w:rsidRPr="00D4671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4671F">
        <w:rPr>
          <w:rFonts w:ascii="Times New Roman" w:hAnsi="Times New Roman" w:cs="Times New Roman"/>
          <w:sz w:val="28"/>
          <w:szCs w:val="28"/>
        </w:rPr>
        <w:t xml:space="preserve"> dezvoltarea </w:t>
      </w:r>
      <w:r w:rsidR="00DB143A" w:rsidRPr="00D4671F">
        <w:rPr>
          <w:rFonts w:ascii="Times New Roman" w:hAnsi="Times New Roman" w:cs="Times New Roman"/>
          <w:sz w:val="28"/>
          <w:szCs w:val="28"/>
        </w:rPr>
        <w:t>activităților</w:t>
      </w:r>
      <w:r w:rsidRPr="00D4671F">
        <w:rPr>
          <w:rFonts w:ascii="Times New Roman" w:hAnsi="Times New Roman" w:cs="Times New Roman"/>
          <w:sz w:val="28"/>
          <w:szCs w:val="28"/>
        </w:rPr>
        <w:t xml:space="preserve"> </w:t>
      </w:r>
      <w:r w:rsidR="00DB143A">
        <w:rPr>
          <w:rFonts w:ascii="Times New Roman" w:hAnsi="Times New Roman" w:cs="Times New Roman"/>
          <w:sz w:val="28"/>
          <w:szCs w:val="28"/>
        </w:rPr>
        <w:t>î</w:t>
      </w:r>
      <w:r w:rsidRPr="00D4671F">
        <w:rPr>
          <w:rFonts w:ascii="Times New Roman" w:hAnsi="Times New Roman" w:cs="Times New Roman"/>
          <w:sz w:val="28"/>
          <w:szCs w:val="28"/>
        </w:rPr>
        <w:t xml:space="preserve">n </w:t>
      </w:r>
      <w:r w:rsidR="00DB143A" w:rsidRPr="00D4671F">
        <w:rPr>
          <w:rFonts w:ascii="Times New Roman" w:hAnsi="Times New Roman" w:cs="Times New Roman"/>
          <w:sz w:val="28"/>
          <w:szCs w:val="28"/>
        </w:rPr>
        <w:t>legătura</w:t>
      </w:r>
      <w:r w:rsidRPr="00D4671F">
        <w:rPr>
          <w:rFonts w:ascii="Times New Roman" w:hAnsi="Times New Roman" w:cs="Times New Roman"/>
          <w:sz w:val="28"/>
          <w:szCs w:val="28"/>
        </w:rPr>
        <w:t xml:space="preserve"> cu aceste bunuri.</w:t>
      </w:r>
    </w:p>
    <w:p w14:paraId="22E55CC7" w14:textId="2D69FDD9" w:rsidR="009C0376" w:rsidRDefault="00D51AA4" w:rsidP="009C0376">
      <w:pPr>
        <w:tabs>
          <w:tab w:val="left" w:pos="9356"/>
        </w:tabs>
        <w:spacing w:after="0" w:line="240" w:lineRule="auto"/>
        <w:ind w:right="-2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 </w:t>
      </w:r>
      <w:r w:rsidR="00DB143A">
        <w:rPr>
          <w:rFonts w:ascii="Times New Roman" w:hAnsi="Times New Roman" w:cs="Times New Roman"/>
          <w:sz w:val="28"/>
          <w:szCs w:val="28"/>
        </w:rPr>
        <w:t>Hotărârea</w:t>
      </w:r>
      <w:r>
        <w:rPr>
          <w:rFonts w:ascii="Times New Roman" w:hAnsi="Times New Roman" w:cs="Times New Roman"/>
          <w:sz w:val="28"/>
          <w:szCs w:val="28"/>
        </w:rPr>
        <w:t xml:space="preserve"> Consiliului </w:t>
      </w:r>
      <w:r w:rsidR="009A0ABD">
        <w:rPr>
          <w:rFonts w:ascii="Times New Roman" w:hAnsi="Times New Roman" w:cs="Times New Roman"/>
          <w:sz w:val="28"/>
          <w:szCs w:val="28"/>
        </w:rPr>
        <w:t>Județean</w:t>
      </w:r>
      <w:r>
        <w:rPr>
          <w:rFonts w:ascii="Times New Roman" w:hAnsi="Times New Roman" w:cs="Times New Roman"/>
          <w:sz w:val="28"/>
          <w:szCs w:val="28"/>
        </w:rPr>
        <w:t xml:space="preserve"> Vrancea nr. 161/26.08.2025</w:t>
      </w:r>
      <w:r w:rsidR="009C03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0376" w:rsidRPr="00447516">
        <w:rPr>
          <w:rFonts w:ascii="Times New Roman" w:hAnsi="Times New Roman" w:cs="Times New Roman"/>
          <w:sz w:val="28"/>
          <w:szCs w:val="28"/>
        </w:rPr>
        <w:t>a</w:t>
      </w:r>
      <w:r w:rsidR="00C72C85" w:rsidRPr="00447516">
        <w:rPr>
          <w:rFonts w:ascii="Times New Roman" w:hAnsi="Times New Roman" w:cs="Times New Roman"/>
          <w:sz w:val="28"/>
          <w:szCs w:val="28"/>
        </w:rPr>
        <w:t xml:space="preserve"> </w:t>
      </w:r>
      <w:r w:rsidR="009C0376" w:rsidRPr="00447516">
        <w:rPr>
          <w:rFonts w:ascii="Times New Roman" w:hAnsi="Times New Roman" w:cs="Times New Roman"/>
          <w:sz w:val="28"/>
          <w:szCs w:val="28"/>
        </w:rPr>
        <w:t>fost</w:t>
      </w:r>
      <w:r w:rsidR="009C0376" w:rsidRPr="00D53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376" w:rsidRPr="004442DD">
        <w:rPr>
          <w:rFonts w:ascii="Times New Roman" w:hAnsi="Times New Roman" w:cs="Times New Roman"/>
          <w:bCs/>
          <w:sz w:val="28"/>
          <w:szCs w:val="28"/>
        </w:rPr>
        <w:t>aproba</w:t>
      </w:r>
      <w:r w:rsidR="00C72C85">
        <w:rPr>
          <w:rFonts w:ascii="Times New Roman" w:hAnsi="Times New Roman" w:cs="Times New Roman"/>
          <w:bCs/>
          <w:sz w:val="28"/>
          <w:szCs w:val="28"/>
        </w:rPr>
        <w:t>ta</w:t>
      </w:r>
      <w:r w:rsidR="009C0376" w:rsidRPr="004442DD">
        <w:rPr>
          <w:rFonts w:ascii="Times New Roman" w:hAnsi="Times New Roman" w:cs="Times New Roman"/>
          <w:bCs/>
          <w:sz w:val="28"/>
          <w:szCs w:val="28"/>
        </w:rPr>
        <w:t xml:space="preserve"> deleg</w:t>
      </w:r>
      <w:r w:rsidR="00447516">
        <w:rPr>
          <w:rFonts w:ascii="Times New Roman" w:hAnsi="Times New Roman" w:cs="Times New Roman"/>
          <w:bCs/>
          <w:sz w:val="28"/>
          <w:szCs w:val="28"/>
        </w:rPr>
        <w:t>a</w:t>
      </w:r>
      <w:r w:rsidR="009C0376" w:rsidRPr="004442DD">
        <w:rPr>
          <w:rFonts w:ascii="Times New Roman" w:hAnsi="Times New Roman" w:cs="Times New Roman"/>
          <w:bCs/>
          <w:sz w:val="28"/>
          <w:szCs w:val="28"/>
        </w:rPr>
        <w:t>r</w:t>
      </w:r>
      <w:r w:rsidR="00C72C85">
        <w:rPr>
          <w:rFonts w:ascii="Times New Roman" w:hAnsi="Times New Roman" w:cs="Times New Roman"/>
          <w:bCs/>
          <w:sz w:val="28"/>
          <w:szCs w:val="28"/>
        </w:rPr>
        <w:t>ea</w:t>
      </w:r>
      <w:r w:rsidR="000245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0ABD">
        <w:rPr>
          <w:rFonts w:ascii="Times New Roman" w:hAnsi="Times New Roman" w:cs="Times New Roman"/>
          <w:bCs/>
          <w:sz w:val="28"/>
          <w:szCs w:val="28"/>
        </w:rPr>
        <w:t>către</w:t>
      </w:r>
      <w:r w:rsidR="000245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4595" w:rsidRPr="00D4671F">
        <w:rPr>
          <w:rFonts w:ascii="Times New Roman" w:hAnsi="Times New Roman" w:cs="Times New Roman"/>
          <w:sz w:val="28"/>
          <w:szCs w:val="28"/>
        </w:rPr>
        <w:t>SERVICII PUBLICE VRANCEA SRL</w:t>
      </w:r>
      <w:r w:rsidR="00024595">
        <w:rPr>
          <w:rFonts w:ascii="Times New Roman" w:hAnsi="Times New Roman" w:cs="Times New Roman"/>
          <w:sz w:val="28"/>
          <w:szCs w:val="28"/>
        </w:rPr>
        <w:t xml:space="preserve"> </w:t>
      </w:r>
      <w:r w:rsidR="00800A9C">
        <w:rPr>
          <w:rFonts w:ascii="Times New Roman" w:hAnsi="Times New Roman" w:cs="Times New Roman"/>
          <w:sz w:val="28"/>
          <w:szCs w:val="28"/>
        </w:rPr>
        <w:t>prin gestiune direct</w:t>
      </w:r>
      <w:r w:rsidR="009A0ABD">
        <w:rPr>
          <w:rFonts w:ascii="Times New Roman" w:hAnsi="Times New Roman" w:cs="Times New Roman"/>
          <w:sz w:val="28"/>
          <w:szCs w:val="28"/>
        </w:rPr>
        <w:t>ă</w:t>
      </w:r>
      <w:r w:rsidR="00800A9C">
        <w:rPr>
          <w:rFonts w:ascii="Times New Roman" w:hAnsi="Times New Roman" w:cs="Times New Roman"/>
          <w:sz w:val="28"/>
          <w:szCs w:val="28"/>
        </w:rPr>
        <w:t xml:space="preserve"> a</w:t>
      </w:r>
      <w:r w:rsidR="009C0376" w:rsidRPr="004442DD">
        <w:rPr>
          <w:rFonts w:ascii="Times New Roman" w:hAnsi="Times New Roman" w:cs="Times New Roman"/>
          <w:bCs/>
          <w:sz w:val="28"/>
          <w:szCs w:val="28"/>
        </w:rPr>
        <w:t xml:space="preserve"> unor activități specifice serviciului public de administrare a domeniului public și privat al </w:t>
      </w:r>
      <w:r w:rsidR="009A0ABD" w:rsidRPr="004442DD">
        <w:rPr>
          <w:rFonts w:ascii="Times New Roman" w:hAnsi="Times New Roman" w:cs="Times New Roman"/>
          <w:bCs/>
          <w:sz w:val="28"/>
          <w:szCs w:val="28"/>
        </w:rPr>
        <w:t>Județului</w:t>
      </w:r>
      <w:r w:rsidR="009C0376" w:rsidRPr="004442DD">
        <w:rPr>
          <w:rFonts w:ascii="Times New Roman" w:hAnsi="Times New Roman" w:cs="Times New Roman"/>
          <w:bCs/>
          <w:sz w:val="28"/>
          <w:szCs w:val="28"/>
        </w:rPr>
        <w:t xml:space="preserve"> Vrancea privind siguranța (semnalizarea) circulației rutiere, întreținerea rețelelor de drumuri județene și poduri, îndepărtarea arborilor căzuți, curățarea crengilor </w:t>
      </w:r>
      <w:proofErr w:type="spellStart"/>
      <w:r w:rsidR="009A0ABD">
        <w:rPr>
          <w:rFonts w:ascii="Times New Roman" w:hAnsi="Times New Roman" w:cs="Times New Roman"/>
          <w:bCs/>
          <w:sz w:val="28"/>
          <w:szCs w:val="28"/>
        </w:rPr>
        <w:t>ş</w:t>
      </w:r>
      <w:r w:rsidR="009C0376" w:rsidRPr="004442DD"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="009C0376" w:rsidRPr="004442DD">
        <w:rPr>
          <w:rFonts w:ascii="Times New Roman" w:hAnsi="Times New Roman" w:cs="Times New Roman"/>
          <w:bCs/>
          <w:sz w:val="28"/>
          <w:szCs w:val="28"/>
        </w:rPr>
        <w:t xml:space="preserve"> toaletarea arborilor, în caz de forță majoră, precum și transportul și depozitarea materialului lemnos rezultat din respectivele operațiuni, întreținerea si reparațiile curente la imobilele aflate </w:t>
      </w:r>
      <w:r w:rsidR="00EC4A1F">
        <w:rPr>
          <w:rFonts w:ascii="Times New Roman" w:hAnsi="Times New Roman" w:cs="Times New Roman"/>
          <w:bCs/>
          <w:sz w:val="28"/>
          <w:szCs w:val="28"/>
        </w:rPr>
        <w:t>î</w:t>
      </w:r>
      <w:r w:rsidR="009C0376" w:rsidRPr="004442DD">
        <w:rPr>
          <w:rFonts w:ascii="Times New Roman" w:hAnsi="Times New Roman" w:cs="Times New Roman"/>
          <w:bCs/>
          <w:sz w:val="28"/>
          <w:szCs w:val="28"/>
        </w:rPr>
        <w:t>n proprietatea UAT Județul Vrancea</w:t>
      </w:r>
      <w:r w:rsidR="00A4570F">
        <w:rPr>
          <w:rFonts w:ascii="Times New Roman" w:hAnsi="Times New Roman" w:cs="Times New Roman"/>
          <w:bCs/>
          <w:sz w:val="28"/>
          <w:szCs w:val="28"/>
        </w:rPr>
        <w:t>.</w:t>
      </w:r>
    </w:p>
    <w:p w14:paraId="435EF68A" w14:textId="39AF9A38" w:rsidR="00D4671F" w:rsidRPr="00717A29" w:rsidRDefault="00A4570F" w:rsidP="00717A29">
      <w:pPr>
        <w:tabs>
          <w:tab w:val="left" w:pos="9356"/>
        </w:tabs>
        <w:spacing w:after="0" w:line="240" w:lineRule="auto"/>
        <w:ind w:right="-2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Prin </w:t>
      </w:r>
      <w:r w:rsidR="00EC4A1F">
        <w:rPr>
          <w:rFonts w:ascii="Times New Roman" w:hAnsi="Times New Roman" w:cs="Times New Roman"/>
          <w:bCs/>
          <w:sz w:val="28"/>
          <w:szCs w:val="28"/>
        </w:rPr>
        <w:t>aceeași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4A1F">
        <w:rPr>
          <w:rFonts w:ascii="Times New Roman" w:hAnsi="Times New Roman" w:cs="Times New Roman"/>
          <w:bCs/>
          <w:sz w:val="28"/>
          <w:szCs w:val="28"/>
        </w:rPr>
        <w:t>hotărâre</w:t>
      </w:r>
      <w:r>
        <w:rPr>
          <w:rFonts w:ascii="Times New Roman" w:hAnsi="Times New Roman" w:cs="Times New Roman"/>
          <w:bCs/>
          <w:sz w:val="28"/>
          <w:szCs w:val="28"/>
        </w:rPr>
        <w:t xml:space="preserve"> au fost aprobate ca anexe</w:t>
      </w:r>
      <w:r w:rsidR="00717A29">
        <w:rPr>
          <w:rFonts w:ascii="Times New Roman" w:hAnsi="Times New Roman" w:cs="Times New Roman"/>
          <w:bCs/>
          <w:sz w:val="28"/>
          <w:szCs w:val="28"/>
          <w:lang w:val="en-GB"/>
        </w:rPr>
        <w:t>:</w:t>
      </w:r>
    </w:p>
    <w:p w14:paraId="550B32B9" w14:textId="09707A9B" w:rsidR="005D0C35" w:rsidRPr="00717A29" w:rsidRDefault="00B4370A" w:rsidP="00717A29">
      <w:pPr>
        <w:pStyle w:val="Listparagraf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A29">
        <w:rPr>
          <w:rFonts w:ascii="Times New Roman" w:hAnsi="Times New Roman" w:cs="Times New Roman"/>
          <w:color w:val="000000" w:themeColor="text1"/>
          <w:sz w:val="28"/>
          <w:szCs w:val="28"/>
        </w:rPr>
        <w:t>Regulamentul privind delegarea unor activități specifice serviciului public de administrare a domeniului public și privat</w:t>
      </w:r>
      <w:r w:rsidR="005D0C35" w:rsidRPr="00717A2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F410812" w14:textId="77777777" w:rsidR="005D0C35" w:rsidRPr="0043537C" w:rsidRDefault="00B4370A" w:rsidP="0043537C">
      <w:pPr>
        <w:pStyle w:val="Listparagraf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3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Caietul de sarcini privind delegarea unor activități specifice serviciului public de administrare a domeniului public și privat</w:t>
      </w:r>
      <w:r w:rsidR="005D0C35" w:rsidRPr="0043537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5B1F084" w14:textId="2D4E20F0" w:rsidR="005D0C35" w:rsidRPr="0043537C" w:rsidRDefault="00B4370A" w:rsidP="0043537C">
      <w:pPr>
        <w:pStyle w:val="Listparagraf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37C">
        <w:rPr>
          <w:rFonts w:ascii="Times New Roman" w:hAnsi="Times New Roman" w:cs="Times New Roman"/>
          <w:color w:val="000000" w:themeColor="text1"/>
          <w:sz w:val="28"/>
          <w:szCs w:val="28"/>
        </w:rPr>
        <w:t>Modelul Contractului de delegare a gestiunii unor activități specifice serviciului public de administrare</w:t>
      </w:r>
      <w:r w:rsidR="005D0C35" w:rsidRPr="0043537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AC03A76" w14:textId="2DE001CD" w:rsidR="00B4370A" w:rsidRDefault="00B4370A" w:rsidP="0043537C">
      <w:pPr>
        <w:pStyle w:val="Listparagraf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37C">
        <w:rPr>
          <w:rFonts w:ascii="Times New Roman" w:hAnsi="Times New Roman" w:cs="Times New Roman"/>
          <w:color w:val="000000" w:themeColor="text1"/>
          <w:sz w:val="28"/>
          <w:szCs w:val="28"/>
        </w:rPr>
        <w:t>Metodologia de fundamentare a nivelului prețurilor pentru plata serviciilor de administrare a domeniului public și privat.</w:t>
      </w:r>
    </w:p>
    <w:p w14:paraId="54BD6428" w14:textId="51F6C37E" w:rsidR="00717A29" w:rsidRPr="00F91792" w:rsidRDefault="002D3B2B" w:rsidP="007225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 temeiul </w:t>
      </w:r>
      <w:r w:rsidR="002C01C9" w:rsidRPr="0072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actului administrativ mai sus </w:t>
      </w:r>
      <w:r w:rsidR="00EB72E8" w:rsidRPr="00722541">
        <w:rPr>
          <w:rFonts w:ascii="Times New Roman" w:hAnsi="Times New Roman" w:cs="Times New Roman"/>
          <w:color w:val="000000" w:themeColor="text1"/>
          <w:sz w:val="28"/>
          <w:szCs w:val="28"/>
        </w:rPr>
        <w:t>menționat</w:t>
      </w:r>
      <w:r w:rsidR="002C01C9" w:rsidRPr="0072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B72E8">
        <w:rPr>
          <w:rFonts w:ascii="Times New Roman" w:hAnsi="Times New Roman" w:cs="Times New Roman"/>
          <w:color w:val="000000" w:themeColor="text1"/>
          <w:sz w:val="28"/>
          <w:szCs w:val="28"/>
        </w:rPr>
        <w:t>î</w:t>
      </w:r>
      <w:r w:rsidR="002C01C9" w:rsidRPr="0072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ntre </w:t>
      </w:r>
      <w:r w:rsidR="00E1278A" w:rsidRPr="0072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UAT </w:t>
      </w:r>
      <w:r w:rsidR="00EB72E8">
        <w:rPr>
          <w:rFonts w:ascii="Times New Roman" w:hAnsi="Times New Roman" w:cs="Times New Roman"/>
          <w:color w:val="000000" w:themeColor="text1"/>
          <w:sz w:val="28"/>
          <w:szCs w:val="28"/>
        </w:rPr>
        <w:t>J</w:t>
      </w:r>
      <w:r w:rsidR="00EB72E8" w:rsidRPr="00722541">
        <w:rPr>
          <w:rFonts w:ascii="Times New Roman" w:hAnsi="Times New Roman" w:cs="Times New Roman"/>
          <w:color w:val="000000" w:themeColor="text1"/>
          <w:sz w:val="28"/>
          <w:szCs w:val="28"/>
        </w:rPr>
        <w:t>udețul</w:t>
      </w:r>
      <w:r w:rsidR="00E1278A" w:rsidRPr="0072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Vrancea, </w:t>
      </w:r>
      <w:r w:rsidR="00EB72E8">
        <w:rPr>
          <w:rFonts w:ascii="Times New Roman" w:hAnsi="Times New Roman" w:cs="Times New Roman"/>
          <w:color w:val="000000" w:themeColor="text1"/>
          <w:sz w:val="28"/>
          <w:szCs w:val="28"/>
        </w:rPr>
        <w:t>î</w:t>
      </w:r>
      <w:r w:rsidR="00E1278A" w:rsidRPr="0072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 calitate de delegatar </w:t>
      </w:r>
      <w:proofErr w:type="spellStart"/>
      <w:r w:rsidR="00EB72E8">
        <w:rPr>
          <w:rFonts w:ascii="Times New Roman" w:hAnsi="Times New Roman" w:cs="Times New Roman"/>
          <w:color w:val="000000" w:themeColor="text1"/>
          <w:sz w:val="28"/>
          <w:szCs w:val="28"/>
        </w:rPr>
        <w:t>ş</w:t>
      </w:r>
      <w:r w:rsidR="00E1278A" w:rsidRPr="00722541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E1278A" w:rsidRPr="0072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5CB" w:rsidRPr="00722541">
        <w:rPr>
          <w:rFonts w:ascii="Times New Roman" w:hAnsi="Times New Roman" w:cs="Times New Roman"/>
          <w:sz w:val="28"/>
          <w:szCs w:val="28"/>
        </w:rPr>
        <w:t xml:space="preserve">SERVICII PUBLICE VRANCEA SRL, </w:t>
      </w:r>
      <w:r w:rsidR="00EB72E8">
        <w:rPr>
          <w:rFonts w:ascii="Times New Roman" w:hAnsi="Times New Roman" w:cs="Times New Roman"/>
          <w:sz w:val="28"/>
          <w:szCs w:val="28"/>
        </w:rPr>
        <w:t>î</w:t>
      </w:r>
      <w:r w:rsidR="006415CB" w:rsidRPr="00722541">
        <w:rPr>
          <w:rFonts w:ascii="Times New Roman" w:hAnsi="Times New Roman" w:cs="Times New Roman"/>
          <w:sz w:val="28"/>
          <w:szCs w:val="28"/>
        </w:rPr>
        <w:t>n calitate de delega</w:t>
      </w:r>
      <w:r w:rsidR="00E670B0">
        <w:rPr>
          <w:rFonts w:ascii="Times New Roman" w:hAnsi="Times New Roman" w:cs="Times New Roman"/>
          <w:sz w:val="28"/>
          <w:szCs w:val="28"/>
        </w:rPr>
        <w:t>t</w:t>
      </w:r>
      <w:r w:rsidR="006415CB" w:rsidRPr="00722541">
        <w:rPr>
          <w:rFonts w:ascii="Times New Roman" w:hAnsi="Times New Roman" w:cs="Times New Roman"/>
          <w:sz w:val="28"/>
          <w:szCs w:val="28"/>
        </w:rPr>
        <w:t xml:space="preserve">, a fost </w:t>
      </w:r>
      <w:r w:rsidR="00781E9F" w:rsidRPr="00722541">
        <w:rPr>
          <w:rFonts w:ascii="Times New Roman" w:hAnsi="Times New Roman" w:cs="Times New Roman"/>
          <w:sz w:val="28"/>
          <w:szCs w:val="28"/>
        </w:rPr>
        <w:t>încheiat</w:t>
      </w:r>
      <w:r w:rsidR="006415CB" w:rsidRPr="00722541">
        <w:rPr>
          <w:rFonts w:ascii="Times New Roman" w:hAnsi="Times New Roman" w:cs="Times New Roman"/>
          <w:sz w:val="28"/>
          <w:szCs w:val="28"/>
        </w:rPr>
        <w:t xml:space="preserve"> contractul de delegare a gestiunii </w:t>
      </w:r>
      <w:r w:rsidR="0052371C">
        <w:rPr>
          <w:rFonts w:ascii="Times New Roman" w:hAnsi="Times New Roman" w:cs="Times New Roman"/>
          <w:sz w:val="28"/>
          <w:szCs w:val="28"/>
        </w:rPr>
        <w:t>nr. 201/14423/17.11.2025.</w:t>
      </w:r>
    </w:p>
    <w:p w14:paraId="78FEEA05" w14:textId="3B562896" w:rsidR="00722541" w:rsidRDefault="00722541" w:rsidP="007225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conformitate cu prevederile art. </w:t>
      </w:r>
      <w:r w:rsidR="006713CA">
        <w:rPr>
          <w:rFonts w:ascii="Times New Roman" w:hAnsi="Times New Roman" w:cs="Times New Roman"/>
          <w:sz w:val="28"/>
          <w:szCs w:val="28"/>
        </w:rPr>
        <w:t>5 lit. b)</w:t>
      </w:r>
      <w:r w:rsidR="00E44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C2D">
        <w:rPr>
          <w:rFonts w:ascii="Times New Roman" w:hAnsi="Times New Roman" w:cs="Times New Roman"/>
          <w:sz w:val="28"/>
          <w:szCs w:val="28"/>
        </w:rPr>
        <w:t>ş</w:t>
      </w:r>
      <w:r w:rsidR="00E4462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4462A">
        <w:rPr>
          <w:rFonts w:ascii="Times New Roman" w:hAnsi="Times New Roman" w:cs="Times New Roman"/>
          <w:sz w:val="28"/>
          <w:szCs w:val="28"/>
        </w:rPr>
        <w:t xml:space="preserve"> art. 9 alin. 3)</w:t>
      </w:r>
      <w:r w:rsidR="006713CA">
        <w:rPr>
          <w:rFonts w:ascii="Times New Roman" w:hAnsi="Times New Roman" w:cs="Times New Roman"/>
          <w:sz w:val="28"/>
          <w:szCs w:val="28"/>
        </w:rPr>
        <w:t xml:space="preserve"> din contract</w:t>
      </w:r>
      <w:r w:rsidR="00E91AD5">
        <w:rPr>
          <w:rFonts w:ascii="Times New Roman" w:hAnsi="Times New Roman" w:cs="Times New Roman"/>
          <w:sz w:val="28"/>
          <w:szCs w:val="28"/>
        </w:rPr>
        <w:t xml:space="preserve">, delegatarul </w:t>
      </w:r>
      <w:r w:rsidR="00E91AD5" w:rsidRPr="00E91AD5">
        <w:rPr>
          <w:rFonts w:ascii="Times New Roman" w:hAnsi="Times New Roman" w:cs="Times New Roman"/>
          <w:sz w:val="28"/>
          <w:szCs w:val="28"/>
        </w:rPr>
        <w:t>aprob</w:t>
      </w:r>
      <w:r w:rsidR="00E91AD5">
        <w:rPr>
          <w:rFonts w:ascii="Times New Roman" w:hAnsi="Times New Roman" w:cs="Times New Roman"/>
          <w:sz w:val="28"/>
          <w:szCs w:val="28"/>
        </w:rPr>
        <w:t>a</w:t>
      </w:r>
      <w:r w:rsidR="00E91AD5" w:rsidRPr="00E91AD5">
        <w:rPr>
          <w:rFonts w:ascii="Times New Roman" w:hAnsi="Times New Roman" w:cs="Times New Roman"/>
          <w:sz w:val="28"/>
          <w:szCs w:val="28"/>
        </w:rPr>
        <w:t xml:space="preserve"> structura </w:t>
      </w:r>
      <w:r w:rsidR="00E91AD5">
        <w:rPr>
          <w:rFonts w:ascii="Times New Roman" w:hAnsi="Times New Roman" w:cs="Times New Roman"/>
          <w:sz w:val="28"/>
          <w:szCs w:val="28"/>
        </w:rPr>
        <w:t>t</w:t>
      </w:r>
      <w:r w:rsidR="00E91AD5" w:rsidRPr="00E91AD5">
        <w:rPr>
          <w:rFonts w:ascii="Times New Roman" w:hAnsi="Times New Roman" w:cs="Times New Roman"/>
          <w:sz w:val="28"/>
          <w:szCs w:val="28"/>
        </w:rPr>
        <w:t xml:space="preserve">arifelor </w:t>
      </w:r>
      <w:r w:rsidR="00E91AD5">
        <w:rPr>
          <w:rFonts w:ascii="Times New Roman" w:hAnsi="Times New Roman" w:cs="Times New Roman"/>
          <w:sz w:val="28"/>
          <w:szCs w:val="28"/>
        </w:rPr>
        <w:t>s</w:t>
      </w:r>
      <w:r w:rsidR="00E91AD5" w:rsidRPr="00E91AD5">
        <w:rPr>
          <w:rFonts w:ascii="Times New Roman" w:hAnsi="Times New Roman" w:cs="Times New Roman"/>
          <w:sz w:val="28"/>
          <w:szCs w:val="28"/>
        </w:rPr>
        <w:t xml:space="preserve">erviciului, la propunerea </w:t>
      </w:r>
      <w:r w:rsidR="00E91AD5">
        <w:rPr>
          <w:rFonts w:ascii="Times New Roman" w:hAnsi="Times New Roman" w:cs="Times New Roman"/>
          <w:sz w:val="28"/>
          <w:szCs w:val="28"/>
        </w:rPr>
        <w:t>d</w:t>
      </w:r>
      <w:r w:rsidR="00E91AD5" w:rsidRPr="00E91AD5">
        <w:rPr>
          <w:rFonts w:ascii="Times New Roman" w:hAnsi="Times New Roman" w:cs="Times New Roman"/>
          <w:sz w:val="28"/>
          <w:szCs w:val="28"/>
        </w:rPr>
        <w:t xml:space="preserve">elegatului, conform </w:t>
      </w:r>
      <w:r w:rsidR="00E91AD5">
        <w:rPr>
          <w:rFonts w:ascii="Times New Roman" w:hAnsi="Times New Roman" w:cs="Times New Roman"/>
          <w:sz w:val="28"/>
          <w:szCs w:val="28"/>
        </w:rPr>
        <w:t>l</w:t>
      </w:r>
      <w:r w:rsidR="00E91AD5" w:rsidRPr="00E91AD5">
        <w:rPr>
          <w:rFonts w:ascii="Times New Roman" w:hAnsi="Times New Roman" w:cs="Times New Roman"/>
          <w:sz w:val="28"/>
          <w:szCs w:val="28"/>
        </w:rPr>
        <w:t>egii în vigoare</w:t>
      </w:r>
      <w:r w:rsidR="008E13A0">
        <w:rPr>
          <w:rFonts w:ascii="Times New Roman" w:hAnsi="Times New Roman" w:cs="Times New Roman"/>
          <w:sz w:val="28"/>
          <w:szCs w:val="28"/>
        </w:rPr>
        <w:t>.</w:t>
      </w:r>
    </w:p>
    <w:p w14:paraId="3CF34003" w14:textId="4170DAC3" w:rsidR="008E13A0" w:rsidRDefault="003E7C2D" w:rsidP="007225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Totodată</w:t>
      </w:r>
      <w:r w:rsidR="008E13A0">
        <w:rPr>
          <w:rFonts w:ascii="Times New Roman" w:hAnsi="Times New Roman" w:cs="Times New Roman"/>
          <w:sz w:val="28"/>
          <w:szCs w:val="28"/>
        </w:rPr>
        <w:t xml:space="preserve">, conform prevederilor art. </w:t>
      </w:r>
      <w:r w:rsidR="00F946EA">
        <w:rPr>
          <w:rFonts w:ascii="Times New Roman" w:hAnsi="Times New Roman" w:cs="Times New Roman"/>
          <w:sz w:val="28"/>
          <w:szCs w:val="28"/>
        </w:rPr>
        <w:t>4 alin. 3)</w:t>
      </w:r>
      <w:r w:rsidR="003825F1">
        <w:rPr>
          <w:rFonts w:ascii="Times New Roman" w:hAnsi="Times New Roman" w:cs="Times New Roman"/>
          <w:sz w:val="28"/>
          <w:szCs w:val="28"/>
        </w:rPr>
        <w:t xml:space="preserve"> si art. 9 alin. 1)</w:t>
      </w:r>
      <w:r w:rsidR="00F946EA">
        <w:rPr>
          <w:rFonts w:ascii="Times New Roman" w:hAnsi="Times New Roman" w:cs="Times New Roman"/>
          <w:sz w:val="28"/>
          <w:szCs w:val="28"/>
        </w:rPr>
        <w:t>, t</w:t>
      </w:r>
      <w:r w:rsidR="00F946EA" w:rsidRPr="00F946EA">
        <w:rPr>
          <w:rFonts w:ascii="Times New Roman" w:hAnsi="Times New Roman" w:cs="Times New Roman"/>
          <w:sz w:val="28"/>
          <w:szCs w:val="28"/>
        </w:rPr>
        <w:t xml:space="preserve">arifele </w:t>
      </w:r>
      <w:r w:rsidR="00F946EA">
        <w:rPr>
          <w:rFonts w:ascii="Times New Roman" w:hAnsi="Times New Roman" w:cs="Times New Roman"/>
          <w:sz w:val="28"/>
          <w:szCs w:val="28"/>
        </w:rPr>
        <w:t>s</w:t>
      </w:r>
      <w:r w:rsidR="00F946EA" w:rsidRPr="00F946EA">
        <w:rPr>
          <w:rFonts w:ascii="Times New Roman" w:hAnsi="Times New Roman" w:cs="Times New Roman"/>
          <w:sz w:val="28"/>
          <w:szCs w:val="28"/>
        </w:rPr>
        <w:t xml:space="preserve">erviciului la </w:t>
      </w:r>
      <w:r w:rsidR="00F946EA">
        <w:rPr>
          <w:rFonts w:ascii="Times New Roman" w:hAnsi="Times New Roman" w:cs="Times New Roman"/>
          <w:sz w:val="28"/>
          <w:szCs w:val="28"/>
        </w:rPr>
        <w:t>d</w:t>
      </w:r>
      <w:r w:rsidR="00F946EA" w:rsidRPr="00F946EA">
        <w:rPr>
          <w:rFonts w:ascii="Times New Roman" w:hAnsi="Times New Roman" w:cs="Times New Roman"/>
          <w:sz w:val="28"/>
          <w:szCs w:val="28"/>
        </w:rPr>
        <w:t xml:space="preserve">ata de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F946EA">
        <w:rPr>
          <w:rFonts w:ascii="Times New Roman" w:hAnsi="Times New Roman" w:cs="Times New Roman"/>
          <w:sz w:val="28"/>
          <w:szCs w:val="28"/>
        </w:rPr>
        <w:t>ncepere</w:t>
      </w:r>
      <w:r w:rsidR="00F946EA" w:rsidRPr="00F946EA">
        <w:rPr>
          <w:rFonts w:ascii="Times New Roman" w:hAnsi="Times New Roman" w:cs="Times New Roman"/>
          <w:sz w:val="28"/>
          <w:szCs w:val="28"/>
        </w:rPr>
        <w:t xml:space="preserve"> a </w:t>
      </w:r>
      <w:r w:rsidR="00F946EA">
        <w:rPr>
          <w:rFonts w:ascii="Times New Roman" w:hAnsi="Times New Roman" w:cs="Times New Roman"/>
          <w:sz w:val="28"/>
          <w:szCs w:val="28"/>
        </w:rPr>
        <w:t>c</w:t>
      </w:r>
      <w:r w:rsidR="00F946EA" w:rsidRPr="00F946EA">
        <w:rPr>
          <w:rFonts w:ascii="Times New Roman" w:hAnsi="Times New Roman" w:cs="Times New Roman"/>
          <w:sz w:val="28"/>
          <w:szCs w:val="28"/>
        </w:rPr>
        <w:t>ontractului</w:t>
      </w:r>
      <w:r w:rsidR="00F946EA">
        <w:rPr>
          <w:rFonts w:ascii="Times New Roman" w:hAnsi="Times New Roman" w:cs="Times New Roman"/>
          <w:sz w:val="28"/>
          <w:szCs w:val="28"/>
        </w:rPr>
        <w:t xml:space="preserve"> </w:t>
      </w:r>
      <w:r w:rsidR="00E85501">
        <w:rPr>
          <w:rFonts w:ascii="Times New Roman" w:hAnsi="Times New Roman" w:cs="Times New Roman"/>
          <w:sz w:val="28"/>
          <w:szCs w:val="28"/>
        </w:rPr>
        <w:t xml:space="preserve">vor fi </w:t>
      </w:r>
      <w:r>
        <w:rPr>
          <w:rFonts w:ascii="Times New Roman" w:hAnsi="Times New Roman" w:cs="Times New Roman"/>
          <w:sz w:val="28"/>
          <w:szCs w:val="28"/>
        </w:rPr>
        <w:t>evidențiate</w:t>
      </w:r>
      <w:r w:rsidR="00E85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î</w:t>
      </w:r>
      <w:r w:rsidR="00E85501">
        <w:rPr>
          <w:rFonts w:ascii="Times New Roman" w:hAnsi="Times New Roman" w:cs="Times New Roman"/>
          <w:sz w:val="28"/>
          <w:szCs w:val="28"/>
        </w:rPr>
        <w:t>n Anexa nr. 7 la contract.</w:t>
      </w:r>
    </w:p>
    <w:p w14:paraId="34D39FB3" w14:textId="0E7AF1FA" w:rsidR="00BB3D9E" w:rsidRDefault="00694A21" w:rsidP="007225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Aceste prevederi au fost reluate </w:t>
      </w:r>
      <w:r w:rsidR="003E7C2D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 xml:space="preserve">n cuprinsul </w:t>
      </w:r>
      <w:r w:rsidR="008D1FC6">
        <w:rPr>
          <w:rFonts w:ascii="Times New Roman" w:hAnsi="Times New Roman" w:cs="Times New Roman"/>
          <w:sz w:val="28"/>
          <w:szCs w:val="28"/>
        </w:rPr>
        <w:t>regulamentului serviciului, la art. 23 lit. a), art. 25 lit. b)</w:t>
      </w:r>
      <w:r w:rsidR="00315491">
        <w:rPr>
          <w:rFonts w:ascii="Times New Roman" w:hAnsi="Times New Roman" w:cs="Times New Roman"/>
          <w:sz w:val="28"/>
          <w:szCs w:val="28"/>
        </w:rPr>
        <w:t xml:space="preserve"> si art. 32.</w:t>
      </w:r>
    </w:p>
    <w:p w14:paraId="012310C9" w14:textId="204C5EEF" w:rsidR="00315491" w:rsidRDefault="00315491" w:rsidP="007225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ceea</w:t>
      </w:r>
      <w:r w:rsidR="003C7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ce </w:t>
      </w:r>
      <w:r w:rsidR="003E7C2D">
        <w:rPr>
          <w:rFonts w:ascii="Times New Roman" w:hAnsi="Times New Roman" w:cs="Times New Roman"/>
          <w:sz w:val="28"/>
          <w:szCs w:val="28"/>
        </w:rPr>
        <w:t>privește</w:t>
      </w:r>
      <w:r>
        <w:rPr>
          <w:rFonts w:ascii="Times New Roman" w:hAnsi="Times New Roman" w:cs="Times New Roman"/>
          <w:sz w:val="28"/>
          <w:szCs w:val="28"/>
        </w:rPr>
        <w:t xml:space="preserve"> temeiul legal </w:t>
      </w:r>
      <w:r w:rsidR="00D03F36">
        <w:rPr>
          <w:rFonts w:ascii="Times New Roman" w:hAnsi="Times New Roman" w:cs="Times New Roman"/>
          <w:sz w:val="28"/>
          <w:szCs w:val="28"/>
        </w:rPr>
        <w:t xml:space="preserve">al mecanismului de fundamentare/aprobare al structurii tarifelor </w:t>
      </w:r>
      <w:r w:rsidR="00A967AD">
        <w:rPr>
          <w:rFonts w:ascii="Times New Roman" w:hAnsi="Times New Roman" w:cs="Times New Roman"/>
          <w:sz w:val="28"/>
          <w:szCs w:val="28"/>
        </w:rPr>
        <w:t>serviciului</w:t>
      </w:r>
      <w:r w:rsidR="00D03F36">
        <w:rPr>
          <w:rFonts w:ascii="Times New Roman" w:hAnsi="Times New Roman" w:cs="Times New Roman"/>
          <w:sz w:val="28"/>
          <w:szCs w:val="28"/>
        </w:rPr>
        <w:t xml:space="preserve"> , </w:t>
      </w:r>
      <w:r w:rsidR="00077BEF">
        <w:rPr>
          <w:rFonts w:ascii="Times New Roman" w:hAnsi="Times New Roman" w:cs="Times New Roman"/>
          <w:sz w:val="28"/>
          <w:szCs w:val="28"/>
        </w:rPr>
        <w:t xml:space="preserve">acesta este </w:t>
      </w:r>
      <w:r w:rsidR="00A967AD">
        <w:rPr>
          <w:rFonts w:ascii="Times New Roman" w:hAnsi="Times New Roman" w:cs="Times New Roman"/>
          <w:sz w:val="28"/>
          <w:szCs w:val="28"/>
        </w:rPr>
        <w:t>reglementat</w:t>
      </w:r>
      <w:r w:rsidR="00077BEF">
        <w:rPr>
          <w:rFonts w:ascii="Times New Roman" w:hAnsi="Times New Roman" w:cs="Times New Roman"/>
          <w:sz w:val="28"/>
          <w:szCs w:val="28"/>
        </w:rPr>
        <w:t xml:space="preserve"> de O</w:t>
      </w:r>
      <w:r w:rsidR="00A967AD">
        <w:rPr>
          <w:rFonts w:ascii="Times New Roman" w:hAnsi="Times New Roman" w:cs="Times New Roman"/>
          <w:sz w:val="28"/>
          <w:szCs w:val="28"/>
        </w:rPr>
        <w:t>.</w:t>
      </w:r>
      <w:r w:rsidR="00077BEF">
        <w:rPr>
          <w:rFonts w:ascii="Times New Roman" w:hAnsi="Times New Roman" w:cs="Times New Roman"/>
          <w:sz w:val="28"/>
          <w:szCs w:val="28"/>
        </w:rPr>
        <w:t>G</w:t>
      </w:r>
      <w:r w:rsidR="00A967AD">
        <w:rPr>
          <w:rFonts w:ascii="Times New Roman" w:hAnsi="Times New Roman" w:cs="Times New Roman"/>
          <w:sz w:val="28"/>
          <w:szCs w:val="28"/>
        </w:rPr>
        <w:t>.</w:t>
      </w:r>
      <w:r w:rsidR="00077BEF">
        <w:rPr>
          <w:rFonts w:ascii="Times New Roman" w:hAnsi="Times New Roman" w:cs="Times New Roman"/>
          <w:sz w:val="28"/>
          <w:szCs w:val="28"/>
        </w:rPr>
        <w:t xml:space="preserve"> nr. 71/2002</w:t>
      </w:r>
      <w:r w:rsidR="00756E1A" w:rsidRPr="00756E1A">
        <w:rPr>
          <w:rFonts w:ascii="Open Sans" w:hAnsi="Open Sans" w:cs="Open Sans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 w:rsidR="00756E1A" w:rsidRPr="00756E1A">
        <w:rPr>
          <w:rFonts w:ascii="Times New Roman" w:hAnsi="Times New Roman" w:cs="Times New Roman"/>
          <w:sz w:val="28"/>
          <w:szCs w:val="28"/>
        </w:rPr>
        <w:t xml:space="preserve">privind organizarea </w:t>
      </w:r>
      <w:proofErr w:type="spellStart"/>
      <w:r w:rsidR="00A967AD">
        <w:rPr>
          <w:rFonts w:ascii="Times New Roman" w:hAnsi="Times New Roman" w:cs="Times New Roman"/>
          <w:sz w:val="28"/>
          <w:szCs w:val="28"/>
        </w:rPr>
        <w:t>ş</w:t>
      </w:r>
      <w:r w:rsidR="00756E1A" w:rsidRPr="00756E1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56E1A" w:rsidRPr="00756E1A">
        <w:rPr>
          <w:rFonts w:ascii="Times New Roman" w:hAnsi="Times New Roman" w:cs="Times New Roman"/>
          <w:sz w:val="28"/>
          <w:szCs w:val="28"/>
        </w:rPr>
        <w:t xml:space="preserve"> </w:t>
      </w:r>
      <w:r w:rsidR="00A967AD" w:rsidRPr="00756E1A">
        <w:rPr>
          <w:rFonts w:ascii="Times New Roman" w:hAnsi="Times New Roman" w:cs="Times New Roman"/>
          <w:sz w:val="28"/>
          <w:szCs w:val="28"/>
        </w:rPr>
        <w:t>funcționarea</w:t>
      </w:r>
      <w:r w:rsidR="00756E1A" w:rsidRPr="00756E1A">
        <w:rPr>
          <w:rFonts w:ascii="Times New Roman" w:hAnsi="Times New Roman" w:cs="Times New Roman"/>
          <w:sz w:val="28"/>
          <w:szCs w:val="28"/>
        </w:rPr>
        <w:t xml:space="preserve"> serviciilor publice de administrare a domeniului public </w:t>
      </w:r>
      <w:proofErr w:type="spellStart"/>
      <w:r w:rsidR="00A967AD">
        <w:rPr>
          <w:rFonts w:ascii="Times New Roman" w:hAnsi="Times New Roman" w:cs="Times New Roman"/>
          <w:sz w:val="28"/>
          <w:szCs w:val="28"/>
        </w:rPr>
        <w:t>ş</w:t>
      </w:r>
      <w:r w:rsidR="00756E1A" w:rsidRPr="00756E1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56E1A" w:rsidRPr="00756E1A">
        <w:rPr>
          <w:rFonts w:ascii="Times New Roman" w:hAnsi="Times New Roman" w:cs="Times New Roman"/>
          <w:sz w:val="28"/>
          <w:szCs w:val="28"/>
        </w:rPr>
        <w:t xml:space="preserve"> privat de interes local</w:t>
      </w:r>
      <w:r w:rsidR="00756E1A">
        <w:rPr>
          <w:rFonts w:ascii="Times New Roman" w:hAnsi="Times New Roman" w:cs="Times New Roman"/>
          <w:sz w:val="28"/>
          <w:szCs w:val="28"/>
        </w:rPr>
        <w:t>.</w:t>
      </w:r>
    </w:p>
    <w:p w14:paraId="030B86AE" w14:textId="66BFD77E" w:rsidR="00756E1A" w:rsidRDefault="001171A7" w:rsidP="007225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Potrivit art. </w:t>
      </w:r>
      <w:r w:rsidR="008B10CC">
        <w:rPr>
          <w:rFonts w:ascii="Times New Roman" w:hAnsi="Times New Roman" w:cs="Times New Roman"/>
          <w:sz w:val="28"/>
          <w:szCs w:val="28"/>
        </w:rPr>
        <w:t xml:space="preserve">28 lit. j) din normativul mai sus </w:t>
      </w:r>
      <w:r w:rsidR="00A967AD">
        <w:rPr>
          <w:rFonts w:ascii="Times New Roman" w:hAnsi="Times New Roman" w:cs="Times New Roman"/>
          <w:sz w:val="28"/>
          <w:szCs w:val="28"/>
        </w:rPr>
        <w:t>menționat</w:t>
      </w:r>
      <w:r w:rsidR="008B10CC">
        <w:rPr>
          <w:rFonts w:ascii="Times New Roman" w:hAnsi="Times New Roman" w:cs="Times New Roman"/>
          <w:sz w:val="28"/>
          <w:szCs w:val="28"/>
        </w:rPr>
        <w:t xml:space="preserve">, </w:t>
      </w:r>
      <w:r w:rsidR="00A967AD">
        <w:rPr>
          <w:rFonts w:ascii="Times New Roman" w:hAnsi="Times New Roman" w:cs="Times New Roman"/>
          <w:sz w:val="28"/>
          <w:szCs w:val="28"/>
        </w:rPr>
        <w:t>î</w:t>
      </w:r>
      <w:r w:rsidR="008B10CC" w:rsidRPr="008B10CC">
        <w:rPr>
          <w:rFonts w:ascii="Times New Roman" w:hAnsi="Times New Roman" w:cs="Times New Roman"/>
          <w:sz w:val="28"/>
          <w:szCs w:val="28"/>
        </w:rPr>
        <w:t xml:space="preserve">n exercitarea </w:t>
      </w:r>
      <w:r w:rsidR="00A967AD" w:rsidRPr="008B10CC">
        <w:rPr>
          <w:rFonts w:ascii="Times New Roman" w:hAnsi="Times New Roman" w:cs="Times New Roman"/>
          <w:sz w:val="28"/>
          <w:szCs w:val="28"/>
        </w:rPr>
        <w:t>atribuțiilor</w:t>
      </w:r>
      <w:r w:rsidR="008B10CC" w:rsidRPr="008B10CC">
        <w:rPr>
          <w:rFonts w:ascii="Times New Roman" w:hAnsi="Times New Roman" w:cs="Times New Roman"/>
          <w:sz w:val="28"/>
          <w:szCs w:val="28"/>
        </w:rPr>
        <w:t xml:space="preserve"> ce le revin în domeniul conducerii </w:t>
      </w:r>
      <w:proofErr w:type="spellStart"/>
      <w:r w:rsidR="008B10CC" w:rsidRPr="008B10C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B10CC" w:rsidRPr="008B10CC">
        <w:rPr>
          <w:rFonts w:ascii="Times New Roman" w:hAnsi="Times New Roman" w:cs="Times New Roman"/>
          <w:sz w:val="28"/>
          <w:szCs w:val="28"/>
        </w:rPr>
        <w:t xml:space="preserve"> controlului serviciilor de administrare a domeniului public </w:t>
      </w:r>
      <w:proofErr w:type="spellStart"/>
      <w:r w:rsidR="008B10CC" w:rsidRPr="008B10C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B10CC" w:rsidRPr="008B10CC">
        <w:rPr>
          <w:rFonts w:ascii="Times New Roman" w:hAnsi="Times New Roman" w:cs="Times New Roman"/>
          <w:sz w:val="28"/>
          <w:szCs w:val="28"/>
        </w:rPr>
        <w:t xml:space="preserve"> privat </w:t>
      </w:r>
      <w:r w:rsidR="00A967AD" w:rsidRPr="008B10CC">
        <w:rPr>
          <w:rFonts w:ascii="Times New Roman" w:hAnsi="Times New Roman" w:cs="Times New Roman"/>
          <w:sz w:val="28"/>
          <w:szCs w:val="28"/>
        </w:rPr>
        <w:t>autoritățile</w:t>
      </w:r>
      <w:r w:rsidR="008B10CC" w:rsidRPr="008B1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0CC" w:rsidRPr="008B10CC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="008B10CC" w:rsidRPr="008B10CC">
        <w:rPr>
          <w:rFonts w:ascii="Times New Roman" w:hAnsi="Times New Roman" w:cs="Times New Roman"/>
          <w:sz w:val="28"/>
          <w:szCs w:val="28"/>
        </w:rPr>
        <w:t xml:space="preserve"> publice locale au </w:t>
      </w:r>
      <w:proofErr w:type="spellStart"/>
      <w:r w:rsidR="008B10CC" w:rsidRPr="008B10CC">
        <w:rPr>
          <w:rFonts w:ascii="Times New Roman" w:hAnsi="Times New Roman" w:cs="Times New Roman"/>
          <w:sz w:val="28"/>
          <w:szCs w:val="28"/>
        </w:rPr>
        <w:t>iniţiativă</w:t>
      </w:r>
      <w:proofErr w:type="spellEnd"/>
      <w:r w:rsidR="008B10CC" w:rsidRPr="008B10CC">
        <w:rPr>
          <w:rFonts w:ascii="Times New Roman" w:hAnsi="Times New Roman" w:cs="Times New Roman"/>
          <w:sz w:val="28"/>
          <w:szCs w:val="28"/>
        </w:rPr>
        <w:t xml:space="preserve">, adoptă hotărâri sau emit </w:t>
      </w:r>
      <w:proofErr w:type="spellStart"/>
      <w:r w:rsidR="008B10CC" w:rsidRPr="008B10CC">
        <w:rPr>
          <w:rFonts w:ascii="Times New Roman" w:hAnsi="Times New Roman" w:cs="Times New Roman"/>
          <w:sz w:val="28"/>
          <w:szCs w:val="28"/>
        </w:rPr>
        <w:t>dispoziţii</w:t>
      </w:r>
      <w:proofErr w:type="spellEnd"/>
      <w:r w:rsidR="008B10CC" w:rsidRPr="008B10CC">
        <w:rPr>
          <w:rFonts w:ascii="Times New Roman" w:hAnsi="Times New Roman" w:cs="Times New Roman"/>
          <w:sz w:val="28"/>
          <w:szCs w:val="28"/>
        </w:rPr>
        <w:t>, după caz, privitoare la</w:t>
      </w:r>
      <w:r w:rsidR="008B10CC">
        <w:rPr>
          <w:rFonts w:ascii="Times New Roman" w:hAnsi="Times New Roman" w:cs="Times New Roman"/>
          <w:sz w:val="28"/>
          <w:szCs w:val="28"/>
        </w:rPr>
        <w:t xml:space="preserve"> </w:t>
      </w:r>
      <w:r w:rsidR="00C25728" w:rsidRPr="00C25728">
        <w:rPr>
          <w:rFonts w:ascii="Times New Roman" w:hAnsi="Times New Roman" w:cs="Times New Roman"/>
          <w:sz w:val="28"/>
          <w:szCs w:val="28"/>
        </w:rPr>
        <w:t xml:space="preserve">aprobarea </w:t>
      </w:r>
      <w:proofErr w:type="spellStart"/>
      <w:r w:rsidR="00C25728" w:rsidRPr="00C25728">
        <w:rPr>
          <w:rFonts w:ascii="Times New Roman" w:hAnsi="Times New Roman" w:cs="Times New Roman"/>
          <w:sz w:val="28"/>
          <w:szCs w:val="28"/>
        </w:rPr>
        <w:t>preţurilor</w:t>
      </w:r>
      <w:proofErr w:type="spellEnd"/>
      <w:r w:rsidR="00C25728" w:rsidRPr="00C25728">
        <w:rPr>
          <w:rFonts w:ascii="Times New Roman" w:hAnsi="Times New Roman" w:cs="Times New Roman"/>
          <w:sz w:val="28"/>
          <w:szCs w:val="28"/>
        </w:rPr>
        <w:t xml:space="preserve">, tarifelor </w:t>
      </w:r>
      <w:proofErr w:type="spellStart"/>
      <w:r w:rsidR="00C25728" w:rsidRPr="00C2572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C25728" w:rsidRPr="00C25728">
        <w:rPr>
          <w:rFonts w:ascii="Times New Roman" w:hAnsi="Times New Roman" w:cs="Times New Roman"/>
          <w:sz w:val="28"/>
          <w:szCs w:val="28"/>
        </w:rPr>
        <w:t xml:space="preserve"> taxelor pentru serviciile de administrare a domeniului public </w:t>
      </w:r>
      <w:proofErr w:type="spellStart"/>
      <w:r w:rsidR="00C25728" w:rsidRPr="00C2572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C25728" w:rsidRPr="00C25728">
        <w:rPr>
          <w:rFonts w:ascii="Times New Roman" w:hAnsi="Times New Roman" w:cs="Times New Roman"/>
          <w:sz w:val="28"/>
          <w:szCs w:val="28"/>
        </w:rPr>
        <w:t xml:space="preserve"> privat.</w:t>
      </w:r>
    </w:p>
    <w:p w14:paraId="0070668B" w14:textId="645A8499" w:rsidR="001D0D07" w:rsidRPr="001D0D07" w:rsidRDefault="002B067F" w:rsidP="001D0D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A967AD">
        <w:rPr>
          <w:rFonts w:ascii="Times New Roman" w:hAnsi="Times New Roman" w:cs="Times New Roman"/>
          <w:sz w:val="28"/>
          <w:szCs w:val="28"/>
        </w:rPr>
        <w:t>aceeași</w:t>
      </w:r>
      <w:r>
        <w:rPr>
          <w:rFonts w:ascii="Times New Roman" w:hAnsi="Times New Roman" w:cs="Times New Roman"/>
          <w:sz w:val="28"/>
          <w:szCs w:val="28"/>
        </w:rPr>
        <w:t xml:space="preserve"> ordine de idei</w:t>
      </w:r>
      <w:r w:rsidR="001D131E">
        <w:rPr>
          <w:rFonts w:ascii="Times New Roman" w:hAnsi="Times New Roman" w:cs="Times New Roman"/>
          <w:sz w:val="28"/>
          <w:szCs w:val="28"/>
        </w:rPr>
        <w:t xml:space="preserve">, art. 39 alin. 1) si alin. 2) </w:t>
      </w:r>
      <w:r w:rsidR="001D0D07">
        <w:rPr>
          <w:rFonts w:ascii="Times New Roman" w:hAnsi="Times New Roman" w:cs="Times New Roman"/>
          <w:sz w:val="28"/>
          <w:szCs w:val="28"/>
        </w:rPr>
        <w:t>dispune ca n</w:t>
      </w:r>
      <w:r w:rsidR="001D0D07" w:rsidRPr="001D0D07">
        <w:rPr>
          <w:rFonts w:ascii="Times New Roman" w:hAnsi="Times New Roman" w:cs="Times New Roman"/>
          <w:sz w:val="28"/>
          <w:szCs w:val="28"/>
        </w:rPr>
        <w:t xml:space="preserve">ivelul </w:t>
      </w:r>
      <w:proofErr w:type="spellStart"/>
      <w:r w:rsidR="001D0D07" w:rsidRPr="001D0D07">
        <w:rPr>
          <w:rFonts w:ascii="Times New Roman" w:hAnsi="Times New Roman" w:cs="Times New Roman"/>
          <w:sz w:val="28"/>
          <w:szCs w:val="28"/>
        </w:rPr>
        <w:t>preţurilor</w:t>
      </w:r>
      <w:proofErr w:type="spellEnd"/>
      <w:r w:rsidR="001D0D07" w:rsidRPr="001D0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D07" w:rsidRPr="001D0D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D0D07" w:rsidRPr="001D0D07">
        <w:rPr>
          <w:rFonts w:ascii="Times New Roman" w:hAnsi="Times New Roman" w:cs="Times New Roman"/>
          <w:sz w:val="28"/>
          <w:szCs w:val="28"/>
        </w:rPr>
        <w:t xml:space="preserve">/sau al tarifelor pentru plata serviciilor de administrare a domeniului public se fundamentează pe baza costurilor de </w:t>
      </w:r>
      <w:proofErr w:type="spellStart"/>
      <w:r w:rsidR="001D0D07" w:rsidRPr="001D0D07">
        <w:rPr>
          <w:rFonts w:ascii="Times New Roman" w:hAnsi="Times New Roman" w:cs="Times New Roman"/>
          <w:sz w:val="28"/>
          <w:szCs w:val="28"/>
        </w:rPr>
        <w:t>producţie</w:t>
      </w:r>
      <w:proofErr w:type="spellEnd"/>
      <w:r w:rsidR="001D0D07" w:rsidRPr="001D0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D07" w:rsidRPr="001D0D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D0D07" w:rsidRPr="001D0D07">
        <w:rPr>
          <w:rFonts w:ascii="Times New Roman" w:hAnsi="Times New Roman" w:cs="Times New Roman"/>
          <w:sz w:val="28"/>
          <w:szCs w:val="28"/>
        </w:rPr>
        <w:t xml:space="preserve"> exploatare, a costurilor de </w:t>
      </w:r>
      <w:proofErr w:type="spellStart"/>
      <w:r w:rsidR="001D0D07" w:rsidRPr="001D0D07">
        <w:rPr>
          <w:rFonts w:ascii="Times New Roman" w:hAnsi="Times New Roman" w:cs="Times New Roman"/>
          <w:sz w:val="28"/>
          <w:szCs w:val="28"/>
        </w:rPr>
        <w:t>întreţinere</w:t>
      </w:r>
      <w:proofErr w:type="spellEnd"/>
      <w:r w:rsidR="001D0D07" w:rsidRPr="001D0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D07" w:rsidRPr="001D0D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D0D07" w:rsidRPr="001D0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D07" w:rsidRPr="001D0D07">
        <w:rPr>
          <w:rFonts w:ascii="Times New Roman" w:hAnsi="Times New Roman" w:cs="Times New Roman"/>
          <w:sz w:val="28"/>
          <w:szCs w:val="28"/>
        </w:rPr>
        <w:t>reparaţii</w:t>
      </w:r>
      <w:proofErr w:type="spellEnd"/>
      <w:r w:rsidR="001D0D07" w:rsidRPr="001D0D07">
        <w:rPr>
          <w:rFonts w:ascii="Times New Roman" w:hAnsi="Times New Roman" w:cs="Times New Roman"/>
          <w:sz w:val="28"/>
          <w:szCs w:val="28"/>
        </w:rPr>
        <w:t xml:space="preserve">, a amortismentelor aferente capitalului imobilizat în active corporale </w:t>
      </w:r>
      <w:proofErr w:type="spellStart"/>
      <w:r w:rsidR="001D0D07" w:rsidRPr="001D0D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D0D07" w:rsidRPr="001D0D07">
        <w:rPr>
          <w:rFonts w:ascii="Times New Roman" w:hAnsi="Times New Roman" w:cs="Times New Roman"/>
          <w:sz w:val="28"/>
          <w:szCs w:val="28"/>
        </w:rPr>
        <w:t xml:space="preserve"> necorporale, a ratelor pentru restituirea creditelor, a dobânzilor aferente împrumuturilor contractate, a </w:t>
      </w:r>
      <w:proofErr w:type="spellStart"/>
      <w:r w:rsidR="001D0D07" w:rsidRPr="001D0D07"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 w:rsidR="001D0D07" w:rsidRPr="001D0D07">
        <w:rPr>
          <w:rFonts w:ascii="Times New Roman" w:hAnsi="Times New Roman" w:cs="Times New Roman"/>
          <w:sz w:val="28"/>
          <w:szCs w:val="28"/>
        </w:rPr>
        <w:t xml:space="preserve"> ce derivă din contractul de delegare a gestiunii </w:t>
      </w:r>
      <w:proofErr w:type="spellStart"/>
      <w:r w:rsidR="001D0D07" w:rsidRPr="001D0D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D0D07" w:rsidRPr="001D0D07">
        <w:rPr>
          <w:rFonts w:ascii="Times New Roman" w:hAnsi="Times New Roman" w:cs="Times New Roman"/>
          <w:sz w:val="28"/>
          <w:szCs w:val="28"/>
        </w:rPr>
        <w:t xml:space="preserve"> include o cotă pentru crearea resurselor necesare dezvoltării </w:t>
      </w:r>
      <w:proofErr w:type="spellStart"/>
      <w:r w:rsidR="001D0D07" w:rsidRPr="001D0D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D0D07" w:rsidRPr="001D0D07">
        <w:rPr>
          <w:rFonts w:ascii="Times New Roman" w:hAnsi="Times New Roman" w:cs="Times New Roman"/>
          <w:sz w:val="28"/>
          <w:szCs w:val="28"/>
        </w:rPr>
        <w:t xml:space="preserve"> modernizării infrastructurii edilitar-urbane, precum </w:t>
      </w:r>
      <w:proofErr w:type="spellStart"/>
      <w:r w:rsidR="001D0D07" w:rsidRPr="001D0D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D0D07" w:rsidRPr="001D0D07">
        <w:rPr>
          <w:rFonts w:ascii="Times New Roman" w:hAnsi="Times New Roman" w:cs="Times New Roman"/>
          <w:sz w:val="28"/>
          <w:szCs w:val="28"/>
        </w:rPr>
        <w:t xml:space="preserve"> profitul operatorului.</w:t>
      </w:r>
    </w:p>
    <w:p w14:paraId="731A85DC" w14:textId="48C2E063" w:rsidR="001D0D07" w:rsidRPr="007C2232" w:rsidRDefault="001D0D07" w:rsidP="001D0D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0D07">
        <w:rPr>
          <w:rFonts w:ascii="Times New Roman" w:hAnsi="Times New Roman" w:cs="Times New Roman"/>
          <w:sz w:val="28"/>
          <w:szCs w:val="28"/>
        </w:rPr>
        <w:t xml:space="preserve">Aprobarea </w:t>
      </w:r>
      <w:proofErr w:type="spellStart"/>
      <w:r w:rsidRPr="001D0D07">
        <w:rPr>
          <w:rFonts w:ascii="Times New Roman" w:hAnsi="Times New Roman" w:cs="Times New Roman"/>
          <w:sz w:val="28"/>
          <w:szCs w:val="28"/>
        </w:rPr>
        <w:t>preţurilor</w:t>
      </w:r>
      <w:proofErr w:type="spellEnd"/>
      <w:r w:rsidRPr="001D0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D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D0D07">
        <w:rPr>
          <w:rFonts w:ascii="Times New Roman" w:hAnsi="Times New Roman" w:cs="Times New Roman"/>
          <w:sz w:val="28"/>
          <w:szCs w:val="28"/>
        </w:rPr>
        <w:t xml:space="preserve">/sau a tarifelor se face de către consiliile locale, consiliile locale ale sectoarelor municipiului </w:t>
      </w:r>
      <w:proofErr w:type="spellStart"/>
      <w:r w:rsidRPr="001D0D07"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 w:rsidRPr="001D0D07">
        <w:rPr>
          <w:rFonts w:ascii="Times New Roman" w:hAnsi="Times New Roman" w:cs="Times New Roman"/>
          <w:sz w:val="28"/>
          <w:szCs w:val="28"/>
        </w:rPr>
        <w:t xml:space="preserve">, consiliile </w:t>
      </w:r>
      <w:proofErr w:type="spellStart"/>
      <w:r w:rsidRPr="001D0D07">
        <w:rPr>
          <w:rFonts w:ascii="Times New Roman" w:hAnsi="Times New Roman" w:cs="Times New Roman"/>
          <w:sz w:val="28"/>
          <w:szCs w:val="28"/>
        </w:rPr>
        <w:t>judeţene</w:t>
      </w:r>
      <w:proofErr w:type="spellEnd"/>
      <w:r w:rsidRPr="001D0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D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D0D07">
        <w:rPr>
          <w:rFonts w:ascii="Times New Roman" w:hAnsi="Times New Roman" w:cs="Times New Roman"/>
          <w:sz w:val="28"/>
          <w:szCs w:val="28"/>
        </w:rPr>
        <w:t xml:space="preserve">/sau Consiliul General al Municipiului </w:t>
      </w:r>
      <w:proofErr w:type="spellStart"/>
      <w:r w:rsidRPr="001D0D07"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 w:rsidRPr="001D0D07">
        <w:rPr>
          <w:rFonts w:ascii="Times New Roman" w:hAnsi="Times New Roman" w:cs="Times New Roman"/>
          <w:sz w:val="28"/>
          <w:szCs w:val="28"/>
        </w:rPr>
        <w:t xml:space="preserve">, după caz, </w:t>
      </w:r>
      <w:r w:rsidRPr="007C2232">
        <w:rPr>
          <w:rFonts w:ascii="Times New Roman" w:hAnsi="Times New Roman" w:cs="Times New Roman"/>
          <w:sz w:val="28"/>
          <w:szCs w:val="28"/>
        </w:rPr>
        <w:t xml:space="preserve">cu avizul </w:t>
      </w:r>
      <w:proofErr w:type="spellStart"/>
      <w:r w:rsidRPr="007C2232">
        <w:rPr>
          <w:rFonts w:ascii="Times New Roman" w:hAnsi="Times New Roman" w:cs="Times New Roman"/>
          <w:sz w:val="28"/>
          <w:szCs w:val="28"/>
        </w:rPr>
        <w:t>autorităţilor</w:t>
      </w:r>
      <w:proofErr w:type="spellEnd"/>
      <w:r w:rsidRPr="007C2232">
        <w:rPr>
          <w:rFonts w:ascii="Times New Roman" w:hAnsi="Times New Roman" w:cs="Times New Roman"/>
          <w:sz w:val="28"/>
          <w:szCs w:val="28"/>
        </w:rPr>
        <w:t xml:space="preserve"> de reglementare locale.</w:t>
      </w:r>
    </w:p>
    <w:p w14:paraId="11DFB483" w14:textId="09EDB382" w:rsidR="00C25728" w:rsidRDefault="00674341" w:rsidP="007225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496460">
        <w:rPr>
          <w:rFonts w:ascii="Times New Roman" w:hAnsi="Times New Roman" w:cs="Times New Roman"/>
          <w:sz w:val="28"/>
          <w:szCs w:val="28"/>
        </w:rPr>
        <w:t xml:space="preserve">aplicarea acestor </w:t>
      </w:r>
      <w:r w:rsidR="0074099B">
        <w:rPr>
          <w:rFonts w:ascii="Times New Roman" w:hAnsi="Times New Roman" w:cs="Times New Roman"/>
          <w:sz w:val="28"/>
          <w:szCs w:val="28"/>
        </w:rPr>
        <w:t>dispoziții</w:t>
      </w:r>
      <w:r w:rsidR="00496460">
        <w:rPr>
          <w:rFonts w:ascii="Times New Roman" w:hAnsi="Times New Roman" w:cs="Times New Roman"/>
          <w:sz w:val="28"/>
          <w:szCs w:val="28"/>
        </w:rPr>
        <w:t xml:space="preserve"> legale si contractuale, prin adresa nr. 1</w:t>
      </w:r>
      <w:r w:rsidR="001C65A3">
        <w:rPr>
          <w:rFonts w:ascii="Times New Roman" w:hAnsi="Times New Roman" w:cs="Times New Roman"/>
          <w:sz w:val="28"/>
          <w:szCs w:val="28"/>
        </w:rPr>
        <w:t>4</w:t>
      </w:r>
      <w:r w:rsidR="00496460">
        <w:rPr>
          <w:rFonts w:ascii="Times New Roman" w:hAnsi="Times New Roman" w:cs="Times New Roman"/>
          <w:sz w:val="28"/>
          <w:szCs w:val="28"/>
        </w:rPr>
        <w:t>5/</w:t>
      </w:r>
      <w:r w:rsidR="001C65A3">
        <w:rPr>
          <w:rFonts w:ascii="Times New Roman" w:hAnsi="Times New Roman" w:cs="Times New Roman"/>
          <w:sz w:val="28"/>
          <w:szCs w:val="28"/>
        </w:rPr>
        <w:t>18</w:t>
      </w:r>
      <w:r w:rsidR="00496460">
        <w:rPr>
          <w:rFonts w:ascii="Times New Roman" w:hAnsi="Times New Roman" w:cs="Times New Roman"/>
          <w:sz w:val="28"/>
          <w:szCs w:val="28"/>
        </w:rPr>
        <w:t xml:space="preserve">.11.2025, </w:t>
      </w:r>
      <w:r w:rsidR="00D924AB">
        <w:rPr>
          <w:rFonts w:ascii="Times New Roman" w:hAnsi="Times New Roman" w:cs="Times New Roman"/>
          <w:sz w:val="28"/>
          <w:szCs w:val="28"/>
        </w:rPr>
        <w:t xml:space="preserve">înregistrată </w:t>
      </w:r>
      <w:r w:rsidR="00496460">
        <w:rPr>
          <w:rFonts w:ascii="Times New Roman" w:hAnsi="Times New Roman" w:cs="Times New Roman"/>
          <w:sz w:val="28"/>
          <w:szCs w:val="28"/>
        </w:rPr>
        <w:t xml:space="preserve">la Consiliul </w:t>
      </w:r>
      <w:r w:rsidR="00D924AB">
        <w:rPr>
          <w:rFonts w:ascii="Times New Roman" w:hAnsi="Times New Roman" w:cs="Times New Roman"/>
          <w:sz w:val="28"/>
          <w:szCs w:val="28"/>
        </w:rPr>
        <w:t>Județean</w:t>
      </w:r>
      <w:r w:rsidR="00496460">
        <w:rPr>
          <w:rFonts w:ascii="Times New Roman" w:hAnsi="Times New Roman" w:cs="Times New Roman"/>
          <w:sz w:val="28"/>
          <w:szCs w:val="28"/>
        </w:rPr>
        <w:t xml:space="preserve"> Vrancea sub nr. </w:t>
      </w:r>
      <w:r w:rsidR="00FC7A94">
        <w:rPr>
          <w:rFonts w:ascii="Times New Roman" w:hAnsi="Times New Roman" w:cs="Times New Roman"/>
          <w:sz w:val="28"/>
          <w:szCs w:val="28"/>
        </w:rPr>
        <w:t>201/14</w:t>
      </w:r>
      <w:r w:rsidR="006F42B2">
        <w:rPr>
          <w:rFonts w:ascii="Times New Roman" w:hAnsi="Times New Roman" w:cs="Times New Roman"/>
          <w:sz w:val="28"/>
          <w:szCs w:val="28"/>
        </w:rPr>
        <w:t>5</w:t>
      </w:r>
      <w:r w:rsidR="00FC7A94">
        <w:rPr>
          <w:rFonts w:ascii="Times New Roman" w:hAnsi="Times New Roman" w:cs="Times New Roman"/>
          <w:sz w:val="28"/>
          <w:szCs w:val="28"/>
        </w:rPr>
        <w:t>28</w:t>
      </w:r>
      <w:r w:rsidR="00496460">
        <w:rPr>
          <w:rFonts w:ascii="Times New Roman" w:hAnsi="Times New Roman" w:cs="Times New Roman"/>
          <w:sz w:val="28"/>
          <w:szCs w:val="28"/>
        </w:rPr>
        <w:t>/</w:t>
      </w:r>
      <w:r w:rsidR="006F42B2">
        <w:rPr>
          <w:rFonts w:ascii="Times New Roman" w:hAnsi="Times New Roman" w:cs="Times New Roman"/>
          <w:sz w:val="28"/>
          <w:szCs w:val="28"/>
        </w:rPr>
        <w:t>18.11.</w:t>
      </w:r>
      <w:r w:rsidR="00496460">
        <w:rPr>
          <w:rFonts w:ascii="Times New Roman" w:hAnsi="Times New Roman" w:cs="Times New Roman"/>
          <w:sz w:val="28"/>
          <w:szCs w:val="28"/>
        </w:rPr>
        <w:t xml:space="preserve">2025, </w:t>
      </w:r>
      <w:r w:rsidR="00677629">
        <w:rPr>
          <w:rFonts w:ascii="Times New Roman" w:hAnsi="Times New Roman" w:cs="Times New Roman"/>
          <w:sz w:val="28"/>
          <w:szCs w:val="28"/>
        </w:rPr>
        <w:t xml:space="preserve">Societatea </w:t>
      </w:r>
      <w:r w:rsidR="00677629" w:rsidRPr="00722541">
        <w:rPr>
          <w:rFonts w:ascii="Times New Roman" w:hAnsi="Times New Roman" w:cs="Times New Roman"/>
          <w:sz w:val="28"/>
          <w:szCs w:val="28"/>
        </w:rPr>
        <w:t>SERVICII PUBLICE VRANCEA SRL</w:t>
      </w:r>
      <w:r w:rsidR="00677629">
        <w:rPr>
          <w:rFonts w:ascii="Times New Roman" w:hAnsi="Times New Roman" w:cs="Times New Roman"/>
          <w:sz w:val="28"/>
          <w:szCs w:val="28"/>
        </w:rPr>
        <w:t xml:space="preserve"> </w:t>
      </w:r>
      <w:r w:rsidR="00F041F0">
        <w:rPr>
          <w:rFonts w:ascii="Times New Roman" w:hAnsi="Times New Roman" w:cs="Times New Roman"/>
          <w:sz w:val="28"/>
          <w:szCs w:val="28"/>
        </w:rPr>
        <w:t xml:space="preserve">a </w:t>
      </w:r>
      <w:r w:rsidR="00D924AB">
        <w:rPr>
          <w:rFonts w:ascii="Times New Roman" w:hAnsi="Times New Roman" w:cs="Times New Roman"/>
          <w:sz w:val="28"/>
          <w:szCs w:val="28"/>
        </w:rPr>
        <w:lastRenderedPageBreak/>
        <w:t>înaintat</w:t>
      </w:r>
      <w:r w:rsidR="00F041F0">
        <w:rPr>
          <w:rFonts w:ascii="Times New Roman" w:hAnsi="Times New Roman" w:cs="Times New Roman"/>
          <w:sz w:val="28"/>
          <w:szCs w:val="28"/>
        </w:rPr>
        <w:t xml:space="preserve"> spre analiz</w:t>
      </w:r>
      <w:r w:rsidR="00D924AB">
        <w:rPr>
          <w:rFonts w:ascii="Times New Roman" w:hAnsi="Times New Roman" w:cs="Times New Roman"/>
          <w:sz w:val="28"/>
          <w:szCs w:val="28"/>
        </w:rPr>
        <w:t>ă</w:t>
      </w:r>
      <w:r w:rsidR="00F04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4AB">
        <w:rPr>
          <w:rFonts w:ascii="Times New Roman" w:hAnsi="Times New Roman" w:cs="Times New Roman"/>
          <w:sz w:val="28"/>
          <w:szCs w:val="28"/>
        </w:rPr>
        <w:t>ş</w:t>
      </w:r>
      <w:r w:rsidR="00F041F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F041F0">
        <w:rPr>
          <w:rFonts w:ascii="Times New Roman" w:hAnsi="Times New Roman" w:cs="Times New Roman"/>
          <w:sz w:val="28"/>
          <w:szCs w:val="28"/>
        </w:rPr>
        <w:t xml:space="preserve"> aprobare listele de preturi pentru </w:t>
      </w:r>
      <w:r w:rsidR="00D924AB">
        <w:rPr>
          <w:rFonts w:ascii="Times New Roman" w:hAnsi="Times New Roman" w:cs="Times New Roman"/>
          <w:sz w:val="28"/>
          <w:szCs w:val="28"/>
        </w:rPr>
        <w:t>activitățile</w:t>
      </w:r>
      <w:r w:rsidR="00F041F0">
        <w:rPr>
          <w:rFonts w:ascii="Times New Roman" w:hAnsi="Times New Roman" w:cs="Times New Roman"/>
          <w:sz w:val="28"/>
          <w:szCs w:val="28"/>
        </w:rPr>
        <w:t xml:space="preserve"> </w:t>
      </w:r>
      <w:r w:rsidR="00D924AB">
        <w:rPr>
          <w:rFonts w:ascii="Times New Roman" w:hAnsi="Times New Roman" w:cs="Times New Roman"/>
          <w:sz w:val="28"/>
          <w:szCs w:val="28"/>
        </w:rPr>
        <w:t>prevăzute</w:t>
      </w:r>
      <w:r w:rsidR="00F041F0">
        <w:rPr>
          <w:rFonts w:ascii="Times New Roman" w:hAnsi="Times New Roman" w:cs="Times New Roman"/>
          <w:sz w:val="28"/>
          <w:szCs w:val="28"/>
        </w:rPr>
        <w:t xml:space="preserve"> </w:t>
      </w:r>
      <w:r w:rsidR="00D924AB">
        <w:rPr>
          <w:rFonts w:ascii="Times New Roman" w:hAnsi="Times New Roman" w:cs="Times New Roman"/>
          <w:sz w:val="28"/>
          <w:szCs w:val="28"/>
        </w:rPr>
        <w:t>î</w:t>
      </w:r>
      <w:r w:rsidR="00F041F0">
        <w:rPr>
          <w:rFonts w:ascii="Times New Roman" w:hAnsi="Times New Roman" w:cs="Times New Roman"/>
          <w:sz w:val="28"/>
          <w:szCs w:val="28"/>
        </w:rPr>
        <w:t>n Caietul de sarcini</w:t>
      </w:r>
      <w:r w:rsidR="000B1CC5">
        <w:rPr>
          <w:rFonts w:ascii="Times New Roman" w:hAnsi="Times New Roman" w:cs="Times New Roman"/>
          <w:sz w:val="28"/>
          <w:szCs w:val="28"/>
        </w:rPr>
        <w:t xml:space="preserve"> al serviciului public de administrare a domeniului public</w:t>
      </w:r>
      <w:r w:rsidR="00A90A6C">
        <w:rPr>
          <w:rFonts w:ascii="Times New Roman" w:hAnsi="Times New Roman" w:cs="Times New Roman"/>
          <w:sz w:val="28"/>
          <w:szCs w:val="28"/>
        </w:rPr>
        <w:t xml:space="preserve"> </w:t>
      </w:r>
      <w:r w:rsidR="000B1CC5">
        <w:rPr>
          <w:rFonts w:ascii="Times New Roman" w:hAnsi="Times New Roman" w:cs="Times New Roman"/>
          <w:sz w:val="28"/>
          <w:szCs w:val="28"/>
        </w:rPr>
        <w:t xml:space="preserve">si privat al </w:t>
      </w:r>
      <w:r w:rsidR="00D924AB">
        <w:rPr>
          <w:rFonts w:ascii="Times New Roman" w:hAnsi="Times New Roman" w:cs="Times New Roman"/>
          <w:sz w:val="28"/>
          <w:szCs w:val="28"/>
        </w:rPr>
        <w:t>Județului</w:t>
      </w:r>
      <w:r w:rsidR="000B1CC5">
        <w:rPr>
          <w:rFonts w:ascii="Times New Roman" w:hAnsi="Times New Roman" w:cs="Times New Roman"/>
          <w:sz w:val="28"/>
          <w:szCs w:val="28"/>
        </w:rPr>
        <w:t xml:space="preserve"> Vrancea.</w:t>
      </w:r>
    </w:p>
    <w:p w14:paraId="6B8F332E" w14:textId="3366D676" w:rsidR="006A29C7" w:rsidRPr="00756E1A" w:rsidRDefault="00242BF4" w:rsidP="007225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adres</w:t>
      </w:r>
      <w:r w:rsidR="00D924AB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a fost </w:t>
      </w:r>
      <w:r w:rsidR="00D924AB">
        <w:rPr>
          <w:rFonts w:ascii="Times New Roman" w:hAnsi="Times New Roman" w:cs="Times New Roman"/>
          <w:sz w:val="28"/>
          <w:szCs w:val="28"/>
        </w:rPr>
        <w:t>atașată</w:t>
      </w:r>
      <w:r>
        <w:rPr>
          <w:rFonts w:ascii="Times New Roman" w:hAnsi="Times New Roman" w:cs="Times New Roman"/>
          <w:sz w:val="28"/>
          <w:szCs w:val="28"/>
        </w:rPr>
        <w:t xml:space="preserve"> ca</w:t>
      </w:r>
      <w:r w:rsidR="00E701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anex</w:t>
      </w:r>
      <w:r w:rsidR="00710838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4AB">
        <w:rPr>
          <w:rFonts w:ascii="Times New Roman" w:hAnsi="Times New Roman" w:cs="Times New Roman"/>
          <w:sz w:val="28"/>
          <w:szCs w:val="28"/>
        </w:rPr>
        <w:t>ş</w:t>
      </w:r>
      <w:r w:rsidR="00E701C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701C8">
        <w:rPr>
          <w:rFonts w:ascii="Times New Roman" w:hAnsi="Times New Roman" w:cs="Times New Roman"/>
          <w:sz w:val="28"/>
          <w:szCs w:val="28"/>
        </w:rPr>
        <w:t xml:space="preserve"> analiz</w:t>
      </w:r>
      <w:r w:rsidR="006231B2">
        <w:rPr>
          <w:rFonts w:ascii="Times New Roman" w:hAnsi="Times New Roman" w:cs="Times New Roman"/>
          <w:sz w:val="28"/>
          <w:szCs w:val="28"/>
        </w:rPr>
        <w:t>ele</w:t>
      </w:r>
      <w:r w:rsidR="00E701C8">
        <w:rPr>
          <w:rFonts w:ascii="Times New Roman" w:hAnsi="Times New Roman" w:cs="Times New Roman"/>
          <w:sz w:val="28"/>
          <w:szCs w:val="28"/>
        </w:rPr>
        <w:t xml:space="preserve"> de </w:t>
      </w:r>
      <w:r w:rsidR="00D924AB">
        <w:rPr>
          <w:rFonts w:ascii="Times New Roman" w:hAnsi="Times New Roman" w:cs="Times New Roman"/>
          <w:sz w:val="28"/>
          <w:szCs w:val="28"/>
        </w:rPr>
        <w:t>preț</w:t>
      </w:r>
      <w:r w:rsidR="006231B2">
        <w:rPr>
          <w:rFonts w:ascii="Times New Roman" w:hAnsi="Times New Roman" w:cs="Times New Roman"/>
          <w:sz w:val="28"/>
          <w:szCs w:val="28"/>
        </w:rPr>
        <w:t xml:space="preserve"> detaliate pentru fiecare categorie de </w:t>
      </w:r>
      <w:r w:rsidR="00D924AB">
        <w:rPr>
          <w:rFonts w:ascii="Times New Roman" w:hAnsi="Times New Roman" w:cs="Times New Roman"/>
          <w:sz w:val="28"/>
          <w:szCs w:val="28"/>
        </w:rPr>
        <w:t>lucrări</w:t>
      </w:r>
      <w:r w:rsidR="006231B2">
        <w:rPr>
          <w:rFonts w:ascii="Times New Roman" w:hAnsi="Times New Roman" w:cs="Times New Roman"/>
          <w:sz w:val="28"/>
          <w:szCs w:val="28"/>
        </w:rPr>
        <w:t>.</w:t>
      </w:r>
    </w:p>
    <w:p w14:paraId="6C902CB9" w14:textId="77777777" w:rsidR="00E85501" w:rsidRPr="00722541" w:rsidRDefault="00E85501" w:rsidP="0072254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704258" w14:textId="5CF7C195" w:rsidR="00CF4DEB" w:rsidRPr="0007769B" w:rsidRDefault="00D91C8D" w:rsidP="00CF4DEB">
      <w:pPr>
        <w:tabs>
          <w:tab w:val="left" w:pos="9356"/>
        </w:tabs>
        <w:spacing w:after="0" w:line="240" w:lineRule="auto"/>
        <w:ind w:right="-22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Fa</w:t>
      </w:r>
      <w:r w:rsidR="00D924AB">
        <w:rPr>
          <w:rFonts w:ascii="Times New Roman" w:hAnsi="Times New Roman" w:cs="Times New Roman"/>
          <w:sz w:val="28"/>
          <w:szCs w:val="28"/>
          <w:lang w:val="en-GB"/>
        </w:rPr>
        <w:t>ţă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aceste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considerente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propunem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ini</w:t>
      </w:r>
      <w:r w:rsidR="00475E4D">
        <w:rPr>
          <w:rFonts w:ascii="Times New Roman" w:hAnsi="Times New Roman" w:cs="Times New Roman"/>
          <w:sz w:val="28"/>
          <w:szCs w:val="28"/>
          <w:lang w:val="en-GB"/>
        </w:rPr>
        <w:t>ţ</w:t>
      </w:r>
      <w:r>
        <w:rPr>
          <w:rFonts w:ascii="Times New Roman" w:hAnsi="Times New Roman" w:cs="Times New Roman"/>
          <w:sz w:val="28"/>
          <w:szCs w:val="28"/>
          <w:lang w:val="en-GB"/>
        </w:rPr>
        <w:t>ierea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hot</w:t>
      </w:r>
      <w:r w:rsidR="00475E4D">
        <w:rPr>
          <w:rFonts w:ascii="Times New Roman" w:hAnsi="Times New Roman" w:cs="Times New Roman"/>
          <w:sz w:val="28"/>
          <w:szCs w:val="28"/>
          <w:lang w:val="en-GB"/>
        </w:rPr>
        <w:t>ă</w:t>
      </w:r>
      <w:r>
        <w:rPr>
          <w:rFonts w:ascii="Times New Roman" w:hAnsi="Times New Roman" w:cs="Times New Roman"/>
          <w:sz w:val="28"/>
          <w:szCs w:val="28"/>
          <w:lang w:val="en-GB"/>
        </w:rPr>
        <w:t>r</w:t>
      </w:r>
      <w:r w:rsidR="00475E4D">
        <w:rPr>
          <w:rFonts w:ascii="Times New Roman" w:hAnsi="Times New Roman" w:cs="Times New Roman"/>
          <w:sz w:val="28"/>
          <w:szCs w:val="28"/>
          <w:lang w:val="en-GB"/>
        </w:rPr>
        <w:t>â</w:t>
      </w:r>
      <w:r>
        <w:rPr>
          <w:rFonts w:ascii="Times New Roman" w:hAnsi="Times New Roman" w:cs="Times New Roman"/>
          <w:sz w:val="28"/>
          <w:szCs w:val="28"/>
          <w:lang w:val="en-GB"/>
        </w:rPr>
        <w:t>re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F4DEB" w:rsidRPr="00D5345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aprobarea </w:t>
      </w:r>
      <w:r w:rsidR="00CF4DEB" w:rsidRPr="0007769B">
        <w:rPr>
          <w:rFonts w:ascii="Times New Roman" w:hAnsi="Times New Roman" w:cs="Times New Roman"/>
          <w:i/>
          <w:iCs/>
          <w:sz w:val="28"/>
          <w:szCs w:val="28"/>
        </w:rPr>
        <w:t xml:space="preserve">tarifelor unitare pentru plata serviciilor prestate de </w:t>
      </w:r>
      <w:r w:rsidR="00475E4D" w:rsidRPr="0007769B">
        <w:rPr>
          <w:rFonts w:ascii="Times New Roman" w:hAnsi="Times New Roman" w:cs="Times New Roman"/>
          <w:i/>
          <w:iCs/>
          <w:sz w:val="28"/>
          <w:szCs w:val="28"/>
        </w:rPr>
        <w:t>către</w:t>
      </w:r>
      <w:r w:rsidR="00CF4DEB" w:rsidRPr="0007769B">
        <w:rPr>
          <w:rFonts w:ascii="Times New Roman" w:hAnsi="Times New Roman" w:cs="Times New Roman"/>
          <w:i/>
          <w:iCs/>
          <w:sz w:val="28"/>
          <w:szCs w:val="28"/>
        </w:rPr>
        <w:t xml:space="preserve"> societatea de interes județean, SERVICII PUBLICE VRANCEA SRL</w:t>
      </w:r>
      <w:r w:rsidR="00CF4DE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E2476D4" w14:textId="13AE0682" w:rsidR="001F12B8" w:rsidRDefault="001F12B8" w:rsidP="00D91C8D">
      <w:pPr>
        <w:tabs>
          <w:tab w:val="left" w:pos="9356"/>
        </w:tabs>
        <w:spacing w:after="0" w:line="240" w:lineRule="auto"/>
        <w:ind w:right="-2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4689DF" w14:textId="77777777" w:rsidR="009A047E" w:rsidRDefault="009A047E" w:rsidP="00D91C8D">
      <w:pPr>
        <w:tabs>
          <w:tab w:val="left" w:pos="9356"/>
        </w:tabs>
        <w:spacing w:after="0" w:line="240" w:lineRule="auto"/>
        <w:ind w:right="-2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EC2179" w14:textId="3D0EDA86" w:rsidR="00A7202D" w:rsidRPr="00CA2588" w:rsidRDefault="00CA2588" w:rsidP="00A7202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588">
        <w:rPr>
          <w:rFonts w:ascii="Times New Roman" w:hAnsi="Times New Roman" w:cs="Times New Roman"/>
          <w:b/>
          <w:sz w:val="28"/>
          <w:szCs w:val="28"/>
        </w:rPr>
        <w:t xml:space="preserve">Director 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CA2588">
        <w:rPr>
          <w:rFonts w:ascii="Times New Roman" w:hAnsi="Times New Roman" w:cs="Times New Roman"/>
          <w:b/>
          <w:sz w:val="28"/>
          <w:szCs w:val="28"/>
        </w:rPr>
        <w:t>xecutiv</w:t>
      </w:r>
      <w:r w:rsidR="00A7202D" w:rsidRPr="00CA2588">
        <w:rPr>
          <w:rFonts w:ascii="Times New Roman" w:hAnsi="Times New Roman" w:cs="Times New Roman"/>
          <w:b/>
          <w:sz w:val="28"/>
          <w:szCs w:val="28"/>
        </w:rPr>
        <w:t>,</w:t>
      </w:r>
    </w:p>
    <w:p w14:paraId="64CCE7DC" w14:textId="72935BA5" w:rsidR="00A7202D" w:rsidRPr="00CA2588" w:rsidRDefault="00C91C09" w:rsidP="00A7202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588">
        <w:rPr>
          <w:rFonts w:ascii="Times New Roman" w:hAnsi="Times New Roman" w:cs="Times New Roman"/>
          <w:b/>
          <w:sz w:val="28"/>
          <w:szCs w:val="28"/>
        </w:rPr>
        <w:t>Iordache  Romeo</w:t>
      </w:r>
    </w:p>
    <w:p w14:paraId="23E7D903" w14:textId="77777777" w:rsidR="00A7202D" w:rsidRPr="00A7202D" w:rsidRDefault="00A7202D" w:rsidP="00A7202D">
      <w:pPr>
        <w:contextualSpacing/>
        <w:rPr>
          <w:bCs/>
          <w:sz w:val="26"/>
          <w:szCs w:val="26"/>
        </w:rPr>
      </w:pPr>
    </w:p>
    <w:p w14:paraId="107D05C2" w14:textId="77777777" w:rsidR="00A7202D" w:rsidRPr="00A7202D" w:rsidRDefault="00A7202D" w:rsidP="00A7202D">
      <w:pPr>
        <w:contextualSpacing/>
        <w:rPr>
          <w:bCs/>
          <w:sz w:val="26"/>
          <w:szCs w:val="26"/>
        </w:rPr>
      </w:pPr>
    </w:p>
    <w:p w14:paraId="170224C4" w14:textId="697024BF" w:rsidR="004B1F4A" w:rsidRDefault="00A7202D" w:rsidP="00A7202D">
      <w:pPr>
        <w:contextualSpacing/>
        <w:rPr>
          <w:bCs/>
          <w:sz w:val="26"/>
          <w:szCs w:val="26"/>
        </w:rPr>
      </w:pPr>
      <w:r w:rsidRPr="00A7202D">
        <w:rPr>
          <w:bCs/>
          <w:sz w:val="26"/>
          <w:szCs w:val="26"/>
        </w:rPr>
        <w:t xml:space="preserve">               </w:t>
      </w:r>
    </w:p>
    <w:p w14:paraId="09EB1BA0" w14:textId="4198204E" w:rsidR="009A047E" w:rsidRDefault="00672229" w:rsidP="00672229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</w:t>
      </w:r>
      <w:r w:rsidR="00C91C09" w:rsidRPr="00C91C09">
        <w:rPr>
          <w:rFonts w:ascii="Times New Roman" w:hAnsi="Times New Roman" w:cs="Times New Roman"/>
          <w:bCs/>
          <w:sz w:val="28"/>
          <w:szCs w:val="28"/>
        </w:rPr>
        <w:t>Întocmit,</w:t>
      </w:r>
    </w:p>
    <w:p w14:paraId="0193D20F" w14:textId="0ED7D32C" w:rsidR="00C91C09" w:rsidRPr="00C91C09" w:rsidRDefault="00672229" w:rsidP="00C91C09">
      <w:pPr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Stanciu Claudia</w:t>
      </w:r>
    </w:p>
    <w:p w14:paraId="1B8F8D50" w14:textId="1846B70C" w:rsidR="009A047E" w:rsidRPr="00280F51" w:rsidRDefault="009A047E" w:rsidP="009A047E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80F51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280F51">
        <w:rPr>
          <w:rFonts w:ascii="Times New Roman" w:hAnsi="Times New Roman" w:cs="Times New Roman"/>
          <w:bCs/>
          <w:sz w:val="24"/>
          <w:szCs w:val="24"/>
        </w:rPr>
        <w:tab/>
      </w:r>
      <w:r w:rsidRPr="00280F51">
        <w:rPr>
          <w:rFonts w:ascii="Times New Roman" w:hAnsi="Times New Roman" w:cs="Times New Roman"/>
          <w:bCs/>
          <w:sz w:val="24"/>
          <w:szCs w:val="24"/>
        </w:rPr>
        <w:tab/>
      </w:r>
      <w:r w:rsidRPr="00280F51">
        <w:rPr>
          <w:rFonts w:ascii="Times New Roman" w:hAnsi="Times New Roman" w:cs="Times New Roman"/>
          <w:bCs/>
          <w:sz w:val="24"/>
          <w:szCs w:val="24"/>
        </w:rPr>
        <w:tab/>
      </w:r>
      <w:r w:rsidRPr="00280F51">
        <w:rPr>
          <w:rFonts w:ascii="Times New Roman" w:hAnsi="Times New Roman" w:cs="Times New Roman"/>
          <w:bCs/>
          <w:sz w:val="24"/>
          <w:szCs w:val="24"/>
        </w:rPr>
        <w:tab/>
      </w:r>
    </w:p>
    <w:p w14:paraId="43BAD7D3" w14:textId="548E5A79" w:rsidR="009A047E" w:rsidRPr="006705FB" w:rsidRDefault="009A047E" w:rsidP="009A047E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80F5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</w:t>
      </w:r>
    </w:p>
    <w:p w14:paraId="1D448B44" w14:textId="57173783" w:rsidR="009A047E" w:rsidRPr="00822829" w:rsidRDefault="009A047E" w:rsidP="009A047E">
      <w:pPr>
        <w:ind w:left="4956"/>
        <w:contextualSpacing/>
        <w:rPr>
          <w:b/>
          <w:sz w:val="26"/>
          <w:szCs w:val="26"/>
        </w:rPr>
      </w:pPr>
      <w:r w:rsidRPr="00822829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</w:t>
      </w:r>
    </w:p>
    <w:p w14:paraId="65A66CDC" w14:textId="77777777" w:rsidR="009A047E" w:rsidRDefault="009A047E" w:rsidP="00D91C8D">
      <w:pPr>
        <w:tabs>
          <w:tab w:val="left" w:pos="9356"/>
        </w:tabs>
        <w:spacing w:after="0" w:line="240" w:lineRule="auto"/>
        <w:ind w:right="-2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A719F7" w14:textId="77777777" w:rsidR="001F12B8" w:rsidRDefault="001F12B8" w:rsidP="00D91C8D">
      <w:pPr>
        <w:tabs>
          <w:tab w:val="left" w:pos="9356"/>
        </w:tabs>
        <w:spacing w:after="0" w:line="240" w:lineRule="auto"/>
        <w:ind w:right="-2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28C30D" w14:textId="77777777" w:rsidR="001F12B8" w:rsidRDefault="001F12B8" w:rsidP="00D91C8D">
      <w:pPr>
        <w:tabs>
          <w:tab w:val="left" w:pos="9356"/>
        </w:tabs>
        <w:spacing w:after="0" w:line="240" w:lineRule="auto"/>
        <w:ind w:right="-2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75AE84" w14:textId="77777777" w:rsidR="001F12B8" w:rsidRDefault="001F12B8" w:rsidP="00D91C8D">
      <w:pPr>
        <w:tabs>
          <w:tab w:val="left" w:pos="9356"/>
        </w:tabs>
        <w:spacing w:after="0" w:line="240" w:lineRule="auto"/>
        <w:ind w:right="-2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93E7C3" w14:textId="70CF86DD" w:rsidR="00D91C8D" w:rsidRPr="00D91C8D" w:rsidRDefault="00D91C8D" w:rsidP="00D91C8D">
      <w:pPr>
        <w:tabs>
          <w:tab w:val="left" w:pos="9356"/>
        </w:tabs>
        <w:spacing w:after="0" w:line="240" w:lineRule="auto"/>
        <w:ind w:right="-2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8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DDBD1BE" w14:textId="502EE853" w:rsidR="00D91C8D" w:rsidRDefault="00D91C8D" w:rsidP="00B559B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3FFAAA61" w14:textId="77777777" w:rsidR="005C69C2" w:rsidRDefault="005C69C2" w:rsidP="00B559B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1869B930" w14:textId="77777777" w:rsidR="00B53B72" w:rsidRDefault="00B53B72" w:rsidP="00B559B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50C18B9E" w14:textId="3DF7FF05" w:rsidR="005F3CBA" w:rsidRPr="00D4671F" w:rsidRDefault="009D394E" w:rsidP="00225A5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7DA83B54" w14:textId="77777777" w:rsidR="00D4671F" w:rsidRPr="00D4671F" w:rsidRDefault="00D4671F" w:rsidP="00D467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2998D4" w14:textId="77777777" w:rsidR="00F53821" w:rsidRPr="00D4671F" w:rsidRDefault="00F53821" w:rsidP="00D467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53821" w:rsidRPr="00D4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A40A4"/>
    <w:multiLevelType w:val="hybridMultilevel"/>
    <w:tmpl w:val="905A5006"/>
    <w:lvl w:ilvl="0" w:tplc="41F820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4E2D0A4">
      <w:numFmt w:val="bullet"/>
      <w:lvlText w:val="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51576B2"/>
    <w:multiLevelType w:val="hybridMultilevel"/>
    <w:tmpl w:val="5686A6E2"/>
    <w:lvl w:ilvl="0" w:tplc="041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379B9"/>
    <w:multiLevelType w:val="hybridMultilevel"/>
    <w:tmpl w:val="8910908E"/>
    <w:lvl w:ilvl="0" w:tplc="F6247CA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1157E"/>
    <w:multiLevelType w:val="hybridMultilevel"/>
    <w:tmpl w:val="8A52CF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61134117">
    <w:abstractNumId w:val="3"/>
  </w:num>
  <w:num w:numId="2" w16cid:durableId="1287783534">
    <w:abstractNumId w:val="0"/>
  </w:num>
  <w:num w:numId="3" w16cid:durableId="1160999664">
    <w:abstractNumId w:val="1"/>
  </w:num>
  <w:num w:numId="4" w16cid:durableId="2070106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1F"/>
    <w:rsid w:val="00015A42"/>
    <w:rsid w:val="00024595"/>
    <w:rsid w:val="00060A96"/>
    <w:rsid w:val="0007769B"/>
    <w:rsid w:val="00077BEF"/>
    <w:rsid w:val="000B1CC5"/>
    <w:rsid w:val="001171A7"/>
    <w:rsid w:val="00151656"/>
    <w:rsid w:val="00193AE5"/>
    <w:rsid w:val="001B34B2"/>
    <w:rsid w:val="001C65A3"/>
    <w:rsid w:val="001D0D07"/>
    <w:rsid w:val="001D131E"/>
    <w:rsid w:val="001F12B8"/>
    <w:rsid w:val="001F6763"/>
    <w:rsid w:val="00225A5B"/>
    <w:rsid w:val="00242BF4"/>
    <w:rsid w:val="00280F51"/>
    <w:rsid w:val="00284B47"/>
    <w:rsid w:val="002B067F"/>
    <w:rsid w:val="002C01C9"/>
    <w:rsid w:val="002D3B2B"/>
    <w:rsid w:val="002D615C"/>
    <w:rsid w:val="003019E3"/>
    <w:rsid w:val="00315491"/>
    <w:rsid w:val="00322C03"/>
    <w:rsid w:val="003338CD"/>
    <w:rsid w:val="0035345B"/>
    <w:rsid w:val="00356023"/>
    <w:rsid w:val="003825F1"/>
    <w:rsid w:val="00392204"/>
    <w:rsid w:val="0039782D"/>
    <w:rsid w:val="003C723C"/>
    <w:rsid w:val="003E7C2D"/>
    <w:rsid w:val="003F645F"/>
    <w:rsid w:val="00411F3B"/>
    <w:rsid w:val="0043537C"/>
    <w:rsid w:val="00447516"/>
    <w:rsid w:val="00475A02"/>
    <w:rsid w:val="00475E4D"/>
    <w:rsid w:val="00496460"/>
    <w:rsid w:val="004B1F4A"/>
    <w:rsid w:val="00507AAA"/>
    <w:rsid w:val="0052371C"/>
    <w:rsid w:val="00562006"/>
    <w:rsid w:val="005926A8"/>
    <w:rsid w:val="005B138F"/>
    <w:rsid w:val="005C69C2"/>
    <w:rsid w:val="005D0C35"/>
    <w:rsid w:val="005D7EE4"/>
    <w:rsid w:val="005F3CBA"/>
    <w:rsid w:val="00616884"/>
    <w:rsid w:val="006231B2"/>
    <w:rsid w:val="006415CB"/>
    <w:rsid w:val="0065469D"/>
    <w:rsid w:val="00662EE9"/>
    <w:rsid w:val="006705FB"/>
    <w:rsid w:val="006713CA"/>
    <w:rsid w:val="00672229"/>
    <w:rsid w:val="00674341"/>
    <w:rsid w:val="00675F51"/>
    <w:rsid w:val="00677629"/>
    <w:rsid w:val="00694A21"/>
    <w:rsid w:val="006A29C7"/>
    <w:rsid w:val="006F42B2"/>
    <w:rsid w:val="006F5486"/>
    <w:rsid w:val="00710838"/>
    <w:rsid w:val="00713476"/>
    <w:rsid w:val="00717A29"/>
    <w:rsid w:val="00722541"/>
    <w:rsid w:val="0074099B"/>
    <w:rsid w:val="00752BA0"/>
    <w:rsid w:val="00754248"/>
    <w:rsid w:val="00756E1A"/>
    <w:rsid w:val="007734F4"/>
    <w:rsid w:val="00781E9F"/>
    <w:rsid w:val="007A6347"/>
    <w:rsid w:val="007C2232"/>
    <w:rsid w:val="00800A9C"/>
    <w:rsid w:val="0080186B"/>
    <w:rsid w:val="0080362E"/>
    <w:rsid w:val="008166AB"/>
    <w:rsid w:val="00884DD6"/>
    <w:rsid w:val="008B10CC"/>
    <w:rsid w:val="008D1FC6"/>
    <w:rsid w:val="008E13A0"/>
    <w:rsid w:val="00922C92"/>
    <w:rsid w:val="00925A44"/>
    <w:rsid w:val="009A047E"/>
    <w:rsid w:val="009A0ABD"/>
    <w:rsid w:val="009B715B"/>
    <w:rsid w:val="009C0376"/>
    <w:rsid w:val="009D394E"/>
    <w:rsid w:val="00A267D1"/>
    <w:rsid w:val="00A4570F"/>
    <w:rsid w:val="00A7202D"/>
    <w:rsid w:val="00A90A6C"/>
    <w:rsid w:val="00A967AD"/>
    <w:rsid w:val="00AB4D98"/>
    <w:rsid w:val="00B3567C"/>
    <w:rsid w:val="00B4370A"/>
    <w:rsid w:val="00B53B72"/>
    <w:rsid w:val="00B559B8"/>
    <w:rsid w:val="00B82CC9"/>
    <w:rsid w:val="00BB3D9E"/>
    <w:rsid w:val="00BB5913"/>
    <w:rsid w:val="00C25728"/>
    <w:rsid w:val="00C258DB"/>
    <w:rsid w:val="00C72C85"/>
    <w:rsid w:val="00C86FC1"/>
    <w:rsid w:val="00C91C09"/>
    <w:rsid w:val="00CA2588"/>
    <w:rsid w:val="00CF4DEB"/>
    <w:rsid w:val="00D03F36"/>
    <w:rsid w:val="00D35EB7"/>
    <w:rsid w:val="00D4671F"/>
    <w:rsid w:val="00D51AA4"/>
    <w:rsid w:val="00D63703"/>
    <w:rsid w:val="00D71ADA"/>
    <w:rsid w:val="00D91C8D"/>
    <w:rsid w:val="00D924AB"/>
    <w:rsid w:val="00D96C78"/>
    <w:rsid w:val="00DB143A"/>
    <w:rsid w:val="00DB69BE"/>
    <w:rsid w:val="00DB7CDF"/>
    <w:rsid w:val="00DC7CD7"/>
    <w:rsid w:val="00DD02B5"/>
    <w:rsid w:val="00E1278A"/>
    <w:rsid w:val="00E36998"/>
    <w:rsid w:val="00E4462A"/>
    <w:rsid w:val="00E670B0"/>
    <w:rsid w:val="00E701C8"/>
    <w:rsid w:val="00E85501"/>
    <w:rsid w:val="00E91AD5"/>
    <w:rsid w:val="00EB72E8"/>
    <w:rsid w:val="00EC4A1F"/>
    <w:rsid w:val="00F041F0"/>
    <w:rsid w:val="00F44C89"/>
    <w:rsid w:val="00F53821"/>
    <w:rsid w:val="00F91792"/>
    <w:rsid w:val="00F946EA"/>
    <w:rsid w:val="00FC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80F9"/>
  <w15:chartTrackingRefBased/>
  <w15:docId w15:val="{44565005-1596-4415-B115-7BB547CD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46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46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46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46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46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46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46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46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46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46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46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46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4671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4671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4671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4671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4671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4671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46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46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46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46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46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4671F"/>
    <w:rPr>
      <w:i/>
      <w:iCs/>
      <w:color w:val="404040" w:themeColor="text1" w:themeTint="BF"/>
    </w:rPr>
  </w:style>
  <w:style w:type="paragraph" w:styleId="Listparagraf">
    <w:name w:val="List Paragraph"/>
    <w:aliases w:val="Forth level,Normal bullet 2,List Paragraph1,A_wyliczenie,K-P_odwolanie,Akapit z listą5,maz_wyliczenie,opis dzialania,Bullet 1,Table of contents numbered,List1,Akapit z listą BS,Outlines a.b.c.,List_Paragraph,Multilevel para_II,lp1,body 2"/>
    <w:basedOn w:val="Normal"/>
    <w:link w:val="ListparagrafCaracter"/>
    <w:uiPriority w:val="34"/>
    <w:qFormat/>
    <w:rsid w:val="00D4671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4671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46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4671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467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D4671F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4671F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Forth level Caracter,Normal bullet 2 Caracter,List Paragraph1 Caracter,A_wyliczenie Caracter,K-P_odwolanie Caracter,Akapit z listą5 Caracter,maz_wyliczenie Caracter,opis dzialania Caracter,Bullet 1 Caracter,List1 Caracter"/>
    <w:link w:val="Listparagraf"/>
    <w:uiPriority w:val="34"/>
    <w:qFormat/>
    <w:locked/>
    <w:rsid w:val="00B43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Mihalcia Valentin</dc:creator>
  <cp:keywords/>
  <dc:description/>
  <cp:lastModifiedBy>Rali Veronica</cp:lastModifiedBy>
  <cp:revision>129</cp:revision>
  <dcterms:created xsi:type="dcterms:W3CDTF">2025-07-25T08:39:00Z</dcterms:created>
  <dcterms:modified xsi:type="dcterms:W3CDTF">2025-11-20T10:13:00Z</dcterms:modified>
</cp:coreProperties>
</file>