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3D30" w14:textId="77777777" w:rsidR="00A9700C" w:rsidRDefault="00A9700C" w:rsidP="00A9700C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ROMÂNIA                                                                                                   </w:t>
      </w:r>
    </w:p>
    <w:p w14:paraId="4F572032" w14:textId="66D52F9D" w:rsidR="00A9700C" w:rsidRPr="00A9700C" w:rsidRDefault="00A9700C" w:rsidP="00A9700C">
      <w:pPr>
        <w:pStyle w:val="Heading6"/>
        <w:rPr>
          <w:b/>
          <w:bCs/>
          <w:i w:val="0"/>
          <w:iCs w:val="0"/>
          <w:sz w:val="28"/>
          <w:szCs w:val="28"/>
        </w:rPr>
      </w:pPr>
      <w:r w:rsidRPr="00A9700C">
        <w:rPr>
          <w:b/>
          <w:bCs/>
          <w:i w:val="0"/>
          <w:iCs w:val="0"/>
          <w:color w:val="auto"/>
          <w:sz w:val="28"/>
          <w:szCs w:val="28"/>
        </w:rPr>
        <w:t>JUDEŢUL VRANCEA</w:t>
      </w:r>
      <w:r w:rsidRPr="00A9700C">
        <w:rPr>
          <w:b/>
          <w:bCs/>
          <w:i w:val="0"/>
          <w:iCs w:val="0"/>
          <w:color w:val="auto"/>
          <w:sz w:val="28"/>
          <w:szCs w:val="28"/>
        </w:rPr>
        <w:tab/>
      </w:r>
      <w:r w:rsidRPr="00A9700C">
        <w:rPr>
          <w:b/>
          <w:bCs/>
          <w:i w:val="0"/>
          <w:iCs w:val="0"/>
          <w:sz w:val="28"/>
          <w:szCs w:val="28"/>
        </w:rPr>
        <w:tab/>
      </w:r>
      <w:r w:rsidRPr="00A9700C">
        <w:rPr>
          <w:b/>
          <w:bCs/>
          <w:i w:val="0"/>
          <w:iCs w:val="0"/>
          <w:sz w:val="28"/>
          <w:szCs w:val="28"/>
        </w:rPr>
        <w:tab/>
      </w:r>
      <w:r w:rsidRPr="00A9700C">
        <w:rPr>
          <w:b/>
          <w:bCs/>
          <w:i w:val="0"/>
          <w:iCs w:val="0"/>
          <w:sz w:val="28"/>
          <w:szCs w:val="28"/>
        </w:rPr>
        <w:tab/>
      </w:r>
      <w:r w:rsidRPr="00A9700C">
        <w:rPr>
          <w:b/>
          <w:bCs/>
          <w:i w:val="0"/>
          <w:iCs w:val="0"/>
          <w:sz w:val="28"/>
          <w:szCs w:val="28"/>
        </w:rPr>
        <w:tab/>
      </w:r>
      <w:r w:rsidRPr="00A9700C">
        <w:rPr>
          <w:b/>
          <w:bCs/>
          <w:i w:val="0"/>
          <w:iCs w:val="0"/>
          <w:sz w:val="28"/>
          <w:szCs w:val="28"/>
        </w:rPr>
        <w:tab/>
      </w:r>
      <w:r w:rsidRPr="00A9700C">
        <w:rPr>
          <w:b/>
          <w:bCs/>
          <w:i w:val="0"/>
          <w:iCs w:val="0"/>
          <w:sz w:val="28"/>
          <w:szCs w:val="28"/>
        </w:rPr>
        <w:tab/>
      </w:r>
      <w:r w:rsidRPr="00A9700C">
        <w:rPr>
          <w:b/>
          <w:bCs/>
          <w:i w:val="0"/>
          <w:iCs w:val="0"/>
          <w:sz w:val="28"/>
          <w:szCs w:val="28"/>
        </w:rPr>
        <w:tab/>
      </w:r>
      <w:r w:rsidRPr="00A9700C">
        <w:rPr>
          <w:b/>
          <w:bCs/>
          <w:i w:val="0"/>
          <w:iCs w:val="0"/>
          <w:sz w:val="28"/>
          <w:szCs w:val="28"/>
        </w:rPr>
        <w:tab/>
      </w:r>
    </w:p>
    <w:p w14:paraId="6798CB40" w14:textId="5C7AFC1F" w:rsidR="008C7B3A" w:rsidRDefault="00A9700C" w:rsidP="00A9700C">
      <w:pPr>
        <w:rPr>
          <w:b/>
          <w:bCs/>
          <w:sz w:val="28"/>
          <w:szCs w:val="28"/>
        </w:rPr>
      </w:pPr>
      <w:r w:rsidRPr="002D4141">
        <w:rPr>
          <w:b/>
          <w:sz w:val="28"/>
          <w:szCs w:val="28"/>
        </w:rPr>
        <w:t>CONSILIUL  JUDEŢEAN</w:t>
      </w:r>
      <w:r>
        <w:t xml:space="preserve">                                            </w:t>
      </w:r>
      <w:r>
        <w:tab/>
      </w:r>
      <w:r>
        <w:tab/>
      </w:r>
      <w:r>
        <w:tab/>
        <w:t xml:space="preserve">  </w:t>
      </w:r>
      <w:r>
        <w:rPr>
          <w:b/>
          <w:bCs/>
          <w:color w:val="000000"/>
          <w:sz w:val="28"/>
        </w:rPr>
        <w:t>Proiect</w:t>
      </w:r>
      <w:r w:rsidR="008C7B3A">
        <w:rPr>
          <w:b/>
          <w:bCs/>
          <w:sz w:val="28"/>
          <w:szCs w:val="28"/>
        </w:rPr>
        <w:tab/>
      </w:r>
      <w:r w:rsidR="008C7B3A">
        <w:rPr>
          <w:b/>
          <w:bCs/>
          <w:sz w:val="28"/>
          <w:szCs w:val="28"/>
        </w:rPr>
        <w:tab/>
      </w:r>
      <w:r w:rsidR="008C7B3A">
        <w:rPr>
          <w:b/>
          <w:bCs/>
          <w:sz w:val="28"/>
          <w:szCs w:val="28"/>
        </w:rPr>
        <w:tab/>
      </w:r>
    </w:p>
    <w:p w14:paraId="2CCEFAE8" w14:textId="77777777" w:rsidR="00482296" w:rsidRDefault="00482296" w:rsidP="00A9700C">
      <w:pPr>
        <w:rPr>
          <w:b/>
          <w:bCs/>
          <w:sz w:val="28"/>
          <w:szCs w:val="28"/>
        </w:rPr>
      </w:pPr>
    </w:p>
    <w:p w14:paraId="6BBA3602" w14:textId="0F0E1EA5" w:rsidR="008C7B3A" w:rsidRDefault="00D342C9" w:rsidP="00D342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  <w:r w:rsidR="008C7B3A">
        <w:rPr>
          <w:b/>
          <w:bCs/>
          <w:sz w:val="28"/>
          <w:szCs w:val="28"/>
        </w:rPr>
        <w:t>HOTAR</w:t>
      </w:r>
      <w:r w:rsidR="005E3EDB">
        <w:rPr>
          <w:b/>
          <w:bCs/>
          <w:sz w:val="28"/>
          <w:szCs w:val="28"/>
        </w:rPr>
        <w:t>Â</w:t>
      </w:r>
      <w:r w:rsidR="008C7B3A">
        <w:rPr>
          <w:b/>
          <w:bCs/>
          <w:sz w:val="28"/>
          <w:szCs w:val="28"/>
        </w:rPr>
        <w:t>REA Nr. ___</w:t>
      </w:r>
      <w:r w:rsidR="008C7B3A">
        <w:rPr>
          <w:b/>
          <w:bCs/>
          <w:sz w:val="28"/>
          <w:szCs w:val="28"/>
        </w:rPr>
        <w:tab/>
      </w:r>
      <w:r w:rsidR="008C7B3A">
        <w:rPr>
          <w:b/>
          <w:bCs/>
          <w:sz w:val="28"/>
          <w:szCs w:val="28"/>
        </w:rPr>
        <w:tab/>
      </w:r>
      <w:r w:rsidR="008C7B3A">
        <w:rPr>
          <w:b/>
          <w:bCs/>
          <w:sz w:val="28"/>
          <w:szCs w:val="28"/>
        </w:rPr>
        <w:tab/>
      </w:r>
      <w:r w:rsidR="008C7B3A">
        <w:rPr>
          <w:b/>
          <w:bCs/>
          <w:sz w:val="28"/>
          <w:szCs w:val="28"/>
        </w:rPr>
        <w:tab/>
      </w:r>
      <w:r w:rsidR="008C7B3A">
        <w:rPr>
          <w:b/>
          <w:bCs/>
          <w:sz w:val="28"/>
          <w:szCs w:val="28"/>
        </w:rPr>
        <w:tab/>
        <w:t xml:space="preserve">                       </w:t>
      </w:r>
    </w:p>
    <w:p w14:paraId="61B6C9CF" w14:textId="3B07FE77" w:rsidR="008C7B3A" w:rsidRDefault="008C7B3A" w:rsidP="008C7B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din _________202</w:t>
      </w:r>
      <w:r w:rsidR="00AF40AF">
        <w:rPr>
          <w:b/>
          <w:bCs/>
          <w:sz w:val="28"/>
          <w:szCs w:val="28"/>
        </w:rPr>
        <w:t>5</w:t>
      </w:r>
    </w:p>
    <w:p w14:paraId="3C68F75F" w14:textId="77777777" w:rsidR="008C7B3A" w:rsidRDefault="008C7B3A" w:rsidP="008C7B3A">
      <w:pPr>
        <w:jc w:val="center"/>
        <w:rPr>
          <w:sz w:val="28"/>
          <w:szCs w:val="28"/>
        </w:rPr>
      </w:pPr>
    </w:p>
    <w:p w14:paraId="40078F1D" w14:textId="1214D2D1" w:rsidR="002E787F" w:rsidRPr="00C0290B" w:rsidRDefault="008C7B3A" w:rsidP="006316F3">
      <w:pPr>
        <w:jc w:val="both"/>
        <w:rPr>
          <w:sz w:val="28"/>
          <w:szCs w:val="28"/>
        </w:rPr>
      </w:pPr>
      <w:r w:rsidRPr="00C0290B">
        <w:rPr>
          <w:b/>
          <w:sz w:val="28"/>
          <w:szCs w:val="28"/>
        </w:rPr>
        <w:t>privind:</w:t>
      </w:r>
      <w:bookmarkStart w:id="0" w:name="_Hlk147918612"/>
      <w:bookmarkStart w:id="1" w:name="_Hlk147942339"/>
      <w:r w:rsidR="00C0290B" w:rsidRPr="00C0290B">
        <w:rPr>
          <w:color w:val="000000"/>
          <w:sz w:val="28"/>
          <w:szCs w:val="28"/>
        </w:rPr>
        <w:t xml:space="preserve"> </w:t>
      </w:r>
      <w:r w:rsidR="006316F3" w:rsidRPr="006316F3">
        <w:rPr>
          <w:color w:val="000000"/>
          <w:sz w:val="28"/>
          <w:szCs w:val="28"/>
        </w:rPr>
        <w:t>ajust</w:t>
      </w:r>
      <w:r w:rsidR="008B0A45">
        <w:rPr>
          <w:color w:val="000000"/>
          <w:sz w:val="28"/>
          <w:szCs w:val="28"/>
        </w:rPr>
        <w:t>are</w:t>
      </w:r>
      <w:r w:rsidR="00D4157A">
        <w:rPr>
          <w:color w:val="000000"/>
          <w:sz w:val="28"/>
          <w:szCs w:val="28"/>
        </w:rPr>
        <w:t>a</w:t>
      </w:r>
      <w:r w:rsidR="006316F3" w:rsidRPr="006316F3">
        <w:rPr>
          <w:color w:val="000000"/>
          <w:sz w:val="28"/>
          <w:szCs w:val="28"/>
        </w:rPr>
        <w:t xml:space="preserve"> tarifelor practicate de către operatorul S</w:t>
      </w:r>
      <w:r w:rsidR="000F32A1">
        <w:rPr>
          <w:color w:val="000000"/>
          <w:sz w:val="28"/>
          <w:szCs w:val="28"/>
        </w:rPr>
        <w:t>.</w:t>
      </w:r>
      <w:r w:rsidR="006316F3" w:rsidRPr="006316F3">
        <w:rPr>
          <w:color w:val="000000"/>
          <w:sz w:val="28"/>
          <w:szCs w:val="28"/>
        </w:rPr>
        <w:t>C</w:t>
      </w:r>
      <w:r w:rsidR="000F32A1">
        <w:rPr>
          <w:color w:val="000000"/>
          <w:sz w:val="28"/>
          <w:szCs w:val="28"/>
        </w:rPr>
        <w:t>.</w:t>
      </w:r>
      <w:r w:rsidR="006316F3" w:rsidRPr="006316F3">
        <w:rPr>
          <w:color w:val="000000"/>
          <w:sz w:val="28"/>
          <w:szCs w:val="28"/>
        </w:rPr>
        <w:t xml:space="preserve"> Eco Sud S</w:t>
      </w:r>
      <w:r w:rsidR="000F32A1">
        <w:rPr>
          <w:color w:val="000000"/>
          <w:sz w:val="28"/>
          <w:szCs w:val="28"/>
        </w:rPr>
        <w:t>.</w:t>
      </w:r>
      <w:r w:rsidR="006316F3" w:rsidRPr="006316F3">
        <w:rPr>
          <w:color w:val="000000"/>
          <w:sz w:val="28"/>
          <w:szCs w:val="28"/>
        </w:rPr>
        <w:t>A</w:t>
      </w:r>
      <w:r w:rsidR="000F32A1">
        <w:rPr>
          <w:color w:val="000000"/>
          <w:sz w:val="28"/>
          <w:szCs w:val="28"/>
        </w:rPr>
        <w:t>.</w:t>
      </w:r>
      <w:r w:rsidR="006316F3" w:rsidRPr="006316F3">
        <w:rPr>
          <w:color w:val="000000"/>
          <w:sz w:val="28"/>
          <w:szCs w:val="28"/>
        </w:rPr>
        <w:t xml:space="preserve"> conform Contractului de delegare prin concesionare a gestiunii serviciului public de operare a Centrului de Management Integrat al Deșeurilor Haret, comuna Movilița inclusiv a Stației de sortare și Stației de compostare si a Stațiilor de transfer pentru deșeurile municipale și deșeurile similare Focșani, Adjud, Vidra și Gugești nr.19977/12.09.2023</w:t>
      </w:r>
    </w:p>
    <w:p w14:paraId="3C85959C" w14:textId="7D0A1603" w:rsidR="008C7B3A" w:rsidRDefault="008C7B3A" w:rsidP="008C7B3A">
      <w:pPr>
        <w:spacing w:line="220" w:lineRule="auto"/>
        <w:ind w:left="96" w:hanging="10"/>
        <w:jc w:val="both"/>
        <w:rPr>
          <w:sz w:val="28"/>
          <w:szCs w:val="28"/>
        </w:rPr>
      </w:pPr>
    </w:p>
    <w:bookmarkEnd w:id="0"/>
    <w:bookmarkEnd w:id="1"/>
    <w:p w14:paraId="3588541C" w14:textId="77777777" w:rsidR="008C7B3A" w:rsidRDefault="008C7B3A" w:rsidP="008C7B3A">
      <w:pPr>
        <w:jc w:val="both"/>
        <w:rPr>
          <w:sz w:val="28"/>
          <w:szCs w:val="28"/>
        </w:rPr>
      </w:pPr>
    </w:p>
    <w:p w14:paraId="51C9D820" w14:textId="7819A3FA" w:rsidR="008C7B3A" w:rsidRDefault="00227DEA" w:rsidP="008C7B3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Consiliul </w:t>
      </w:r>
      <w:r w:rsidR="00414EF2">
        <w:rPr>
          <w:b/>
          <w:bCs/>
          <w:sz w:val="28"/>
          <w:szCs w:val="28"/>
        </w:rPr>
        <w:t>Județean</w:t>
      </w:r>
      <w:r>
        <w:rPr>
          <w:b/>
          <w:bCs/>
          <w:sz w:val="28"/>
          <w:szCs w:val="28"/>
        </w:rPr>
        <w:t xml:space="preserve"> Vrancea,</w:t>
      </w:r>
    </w:p>
    <w:p w14:paraId="2CB22B01" w14:textId="7F8763FB" w:rsidR="00C0290B" w:rsidRPr="00842A72" w:rsidRDefault="00391965" w:rsidP="002D5F56">
      <w:pPr>
        <w:pStyle w:val="ListParagraph"/>
        <w:numPr>
          <w:ilvl w:val="0"/>
          <w:numId w:val="1"/>
        </w:numPr>
        <w:ind w:left="142" w:hanging="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D5F56" w:rsidRPr="002D5F56">
        <w:rPr>
          <w:b/>
          <w:bCs/>
          <w:sz w:val="28"/>
          <w:szCs w:val="28"/>
        </w:rPr>
        <w:t>văzând</w:t>
      </w:r>
      <w:r w:rsidR="008C7B3A" w:rsidRPr="00842A72">
        <w:rPr>
          <w:sz w:val="28"/>
          <w:szCs w:val="28"/>
        </w:rPr>
        <w:t xml:space="preserve"> </w:t>
      </w:r>
      <w:r w:rsidR="00C16579" w:rsidRPr="00842A72">
        <w:rPr>
          <w:sz w:val="28"/>
          <w:szCs w:val="28"/>
        </w:rPr>
        <w:t>R</w:t>
      </w:r>
      <w:r w:rsidR="00E01BA7" w:rsidRPr="00842A72">
        <w:rPr>
          <w:sz w:val="28"/>
          <w:szCs w:val="28"/>
        </w:rPr>
        <w:t xml:space="preserve">eferatul </w:t>
      </w:r>
      <w:r w:rsidR="005E3EDB" w:rsidRPr="00842A72">
        <w:rPr>
          <w:sz w:val="28"/>
          <w:szCs w:val="28"/>
        </w:rPr>
        <w:t>Direcției</w:t>
      </w:r>
      <w:r w:rsidR="00E01BA7" w:rsidRPr="00842A72">
        <w:rPr>
          <w:sz w:val="28"/>
          <w:szCs w:val="28"/>
        </w:rPr>
        <w:t xml:space="preserve"> </w:t>
      </w:r>
      <w:r w:rsidR="00EA5BF8">
        <w:rPr>
          <w:sz w:val="28"/>
          <w:szCs w:val="28"/>
        </w:rPr>
        <w:t>T</w:t>
      </w:r>
      <w:r w:rsidR="009E4AF2" w:rsidRPr="00842A72">
        <w:rPr>
          <w:sz w:val="28"/>
          <w:szCs w:val="28"/>
        </w:rPr>
        <w:t>ehnice și Investiții</w:t>
      </w:r>
      <w:r w:rsidR="00E55DB4" w:rsidRPr="00842A72">
        <w:rPr>
          <w:sz w:val="28"/>
          <w:szCs w:val="28"/>
        </w:rPr>
        <w:t xml:space="preserve"> </w:t>
      </w:r>
      <w:r w:rsidR="008C7B3A" w:rsidRPr="00842A72">
        <w:rPr>
          <w:sz w:val="28"/>
          <w:szCs w:val="28"/>
        </w:rPr>
        <w:t>înregistrat sub nr.</w:t>
      </w:r>
      <w:r w:rsidR="002F5DD1">
        <w:rPr>
          <w:sz w:val="28"/>
          <w:szCs w:val="28"/>
        </w:rPr>
        <w:t xml:space="preserve"> </w:t>
      </w:r>
      <w:r w:rsidR="00D342C9">
        <w:rPr>
          <w:sz w:val="28"/>
          <w:szCs w:val="28"/>
        </w:rPr>
        <w:t>201/11867/</w:t>
      </w:r>
      <w:r w:rsidR="002F5DD1">
        <w:rPr>
          <w:sz w:val="28"/>
          <w:szCs w:val="28"/>
        </w:rPr>
        <w:t xml:space="preserve"> </w:t>
      </w:r>
      <w:r w:rsidR="00D342C9">
        <w:rPr>
          <w:sz w:val="28"/>
          <w:szCs w:val="28"/>
        </w:rPr>
        <w:t>27.10.</w:t>
      </w:r>
      <w:r w:rsidR="00BC1C2D">
        <w:rPr>
          <w:sz w:val="28"/>
          <w:szCs w:val="28"/>
        </w:rPr>
        <w:t>2025</w:t>
      </w:r>
      <w:r w:rsidR="00F17C2C" w:rsidRPr="00842A72">
        <w:rPr>
          <w:sz w:val="28"/>
          <w:szCs w:val="28"/>
        </w:rPr>
        <w:t xml:space="preserve"> </w:t>
      </w:r>
      <w:r w:rsidR="008C7B3A" w:rsidRPr="00842A72">
        <w:rPr>
          <w:sz w:val="28"/>
          <w:szCs w:val="28"/>
        </w:rPr>
        <w:t>pri</w:t>
      </w:r>
      <w:r w:rsidR="002D5F56">
        <w:rPr>
          <w:sz w:val="28"/>
          <w:szCs w:val="28"/>
        </w:rPr>
        <w:t>vind</w:t>
      </w:r>
      <w:r w:rsidR="00C0290B" w:rsidRPr="00842A72">
        <w:rPr>
          <w:color w:val="000000"/>
          <w:sz w:val="28"/>
          <w:szCs w:val="28"/>
        </w:rPr>
        <w:t xml:space="preserve"> </w:t>
      </w:r>
      <w:r w:rsidR="00F04F60" w:rsidRPr="00842A72">
        <w:rPr>
          <w:color w:val="000000"/>
          <w:sz w:val="28"/>
          <w:szCs w:val="28"/>
        </w:rPr>
        <w:t>ajust</w:t>
      </w:r>
      <w:r w:rsidR="00D4157A">
        <w:rPr>
          <w:color w:val="000000"/>
          <w:sz w:val="28"/>
          <w:szCs w:val="28"/>
        </w:rPr>
        <w:t>area</w:t>
      </w:r>
      <w:r w:rsidR="00F04F60" w:rsidRPr="00842A72">
        <w:rPr>
          <w:color w:val="000000"/>
          <w:sz w:val="28"/>
          <w:szCs w:val="28"/>
        </w:rPr>
        <w:t xml:space="preserve"> tarifelor practicate de către Operatorul S</w:t>
      </w:r>
      <w:r w:rsidR="000F32A1">
        <w:rPr>
          <w:color w:val="000000"/>
          <w:sz w:val="28"/>
          <w:szCs w:val="28"/>
        </w:rPr>
        <w:t>.</w:t>
      </w:r>
      <w:r w:rsidR="00F04F60" w:rsidRPr="00842A72">
        <w:rPr>
          <w:color w:val="000000"/>
          <w:sz w:val="28"/>
          <w:szCs w:val="28"/>
        </w:rPr>
        <w:t>C</w:t>
      </w:r>
      <w:r w:rsidR="000F32A1">
        <w:rPr>
          <w:color w:val="000000"/>
          <w:sz w:val="28"/>
          <w:szCs w:val="28"/>
        </w:rPr>
        <w:t>.</w:t>
      </w:r>
      <w:r w:rsidR="00F04F60" w:rsidRPr="00842A72">
        <w:rPr>
          <w:color w:val="000000"/>
          <w:sz w:val="28"/>
          <w:szCs w:val="28"/>
        </w:rPr>
        <w:t xml:space="preserve"> Eco Sud S</w:t>
      </w:r>
      <w:r w:rsidR="000F32A1">
        <w:rPr>
          <w:color w:val="000000"/>
          <w:sz w:val="28"/>
          <w:szCs w:val="28"/>
        </w:rPr>
        <w:t>.</w:t>
      </w:r>
      <w:r w:rsidR="00F04F60" w:rsidRPr="00842A72">
        <w:rPr>
          <w:color w:val="000000"/>
          <w:sz w:val="28"/>
          <w:szCs w:val="28"/>
        </w:rPr>
        <w:t>A</w:t>
      </w:r>
      <w:r w:rsidR="000F32A1">
        <w:rPr>
          <w:color w:val="000000"/>
          <w:sz w:val="28"/>
          <w:szCs w:val="28"/>
        </w:rPr>
        <w:t>.</w:t>
      </w:r>
      <w:r w:rsidR="00DE608D" w:rsidRPr="00842A72">
        <w:rPr>
          <w:color w:val="000000"/>
          <w:sz w:val="28"/>
          <w:szCs w:val="28"/>
        </w:rPr>
        <w:t xml:space="preserve"> conform </w:t>
      </w:r>
      <w:r w:rsidR="00C0290B" w:rsidRPr="00842A72">
        <w:rPr>
          <w:color w:val="000000"/>
          <w:sz w:val="28"/>
          <w:szCs w:val="28"/>
        </w:rPr>
        <w:t>Contractului de delegare prin concesionare a gestiunii serviciului public de operare a Centrului de Management Integrat al Deșeurilor Haret, comuna Movilita inclusiv a stației de sortare</w:t>
      </w:r>
      <w:r w:rsidR="00DE608D" w:rsidRPr="00842A72">
        <w:rPr>
          <w:color w:val="000000"/>
          <w:sz w:val="28"/>
          <w:szCs w:val="28"/>
        </w:rPr>
        <w:t xml:space="preserve"> și</w:t>
      </w:r>
      <w:r w:rsidR="00C0290B" w:rsidRPr="00842A72">
        <w:rPr>
          <w:color w:val="000000"/>
          <w:sz w:val="28"/>
          <w:szCs w:val="28"/>
        </w:rPr>
        <w:t xml:space="preserve"> stației de compostare si a stațiilor de transfer pentru deșeuril</w:t>
      </w:r>
      <w:r w:rsidR="0054366C" w:rsidRPr="00842A72">
        <w:rPr>
          <w:color w:val="000000"/>
          <w:sz w:val="28"/>
          <w:szCs w:val="28"/>
        </w:rPr>
        <w:t>e</w:t>
      </w:r>
      <w:r w:rsidR="00C0290B" w:rsidRPr="00842A72">
        <w:rPr>
          <w:color w:val="000000"/>
          <w:sz w:val="28"/>
          <w:szCs w:val="28"/>
        </w:rPr>
        <w:t xml:space="preserve"> municipale </w:t>
      </w:r>
      <w:r w:rsidR="006C483E">
        <w:rPr>
          <w:color w:val="000000"/>
          <w:sz w:val="28"/>
          <w:szCs w:val="28"/>
        </w:rPr>
        <w:t>ș</w:t>
      </w:r>
      <w:r w:rsidR="00C0290B" w:rsidRPr="00842A72">
        <w:rPr>
          <w:color w:val="000000"/>
          <w:sz w:val="28"/>
          <w:szCs w:val="28"/>
        </w:rPr>
        <w:t>i deșeuril</w:t>
      </w:r>
      <w:r w:rsidR="0054366C" w:rsidRPr="00842A72">
        <w:rPr>
          <w:color w:val="000000"/>
          <w:sz w:val="28"/>
          <w:szCs w:val="28"/>
        </w:rPr>
        <w:t>e</w:t>
      </w:r>
      <w:r w:rsidR="00C0290B" w:rsidRPr="00842A72">
        <w:rPr>
          <w:color w:val="000000"/>
          <w:sz w:val="28"/>
          <w:szCs w:val="28"/>
        </w:rPr>
        <w:t xml:space="preserve"> similare</w:t>
      </w:r>
      <w:r w:rsidR="00422B5B" w:rsidRPr="00422B5B">
        <w:t xml:space="preserve"> </w:t>
      </w:r>
      <w:r w:rsidR="00422B5B" w:rsidRPr="00842A72">
        <w:rPr>
          <w:color w:val="000000"/>
          <w:sz w:val="28"/>
          <w:szCs w:val="28"/>
        </w:rPr>
        <w:t>Focșani, Adjud, Vidra și Gugești</w:t>
      </w:r>
      <w:r w:rsidR="00793949" w:rsidRPr="00842A72">
        <w:rPr>
          <w:color w:val="000000"/>
          <w:sz w:val="28"/>
          <w:szCs w:val="28"/>
        </w:rPr>
        <w:t xml:space="preserve"> nr.19977/12.09.2023;</w:t>
      </w:r>
    </w:p>
    <w:p w14:paraId="75E959A8" w14:textId="2A2D7C6E" w:rsidR="00236E6E" w:rsidRDefault="00A163E9" w:rsidP="00236E6E">
      <w:pPr>
        <w:pStyle w:val="NormalWeb"/>
        <w:numPr>
          <w:ilvl w:val="0"/>
          <w:numId w:val="1"/>
        </w:numPr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 xml:space="preserve">având în vedere </w:t>
      </w:r>
      <w:r w:rsidR="00D20737" w:rsidRPr="00D20737">
        <w:rPr>
          <w:bCs/>
          <w:sz w:val="28"/>
          <w:szCs w:val="28"/>
          <w:lang w:eastAsia="en-US"/>
        </w:rPr>
        <w:t>solicitar</w:t>
      </w:r>
      <w:r w:rsidR="00835655">
        <w:rPr>
          <w:bCs/>
          <w:sz w:val="28"/>
          <w:szCs w:val="28"/>
          <w:lang w:eastAsia="en-US"/>
        </w:rPr>
        <w:t>ea</w:t>
      </w:r>
      <w:r w:rsidR="00D20737" w:rsidRPr="00D20737">
        <w:rPr>
          <w:bCs/>
          <w:sz w:val="28"/>
          <w:szCs w:val="28"/>
          <w:lang w:eastAsia="en-US"/>
        </w:rPr>
        <w:t xml:space="preserve"> S.C. E</w:t>
      </w:r>
      <w:r w:rsidR="0088600A">
        <w:rPr>
          <w:bCs/>
          <w:sz w:val="28"/>
          <w:szCs w:val="28"/>
          <w:lang w:eastAsia="en-US"/>
        </w:rPr>
        <w:t>co</w:t>
      </w:r>
      <w:r w:rsidR="00D20737" w:rsidRPr="00D20737">
        <w:rPr>
          <w:bCs/>
          <w:sz w:val="28"/>
          <w:szCs w:val="28"/>
          <w:lang w:eastAsia="en-US"/>
        </w:rPr>
        <w:t xml:space="preserve"> S</w:t>
      </w:r>
      <w:r w:rsidR="0088600A">
        <w:rPr>
          <w:bCs/>
          <w:sz w:val="28"/>
          <w:szCs w:val="28"/>
          <w:lang w:eastAsia="en-US"/>
        </w:rPr>
        <w:t>ud</w:t>
      </w:r>
      <w:r w:rsidR="00D20737" w:rsidRPr="00D20737">
        <w:rPr>
          <w:bCs/>
          <w:sz w:val="28"/>
          <w:szCs w:val="28"/>
          <w:lang w:eastAsia="en-US"/>
        </w:rPr>
        <w:t xml:space="preserve"> S.</w:t>
      </w:r>
      <w:r w:rsidR="0088600A">
        <w:rPr>
          <w:bCs/>
          <w:sz w:val="28"/>
          <w:szCs w:val="28"/>
          <w:lang w:eastAsia="en-US"/>
        </w:rPr>
        <w:t>A.</w:t>
      </w:r>
      <w:r w:rsidR="00D20737" w:rsidRPr="00D20737">
        <w:rPr>
          <w:bCs/>
          <w:sz w:val="28"/>
          <w:szCs w:val="28"/>
          <w:lang w:eastAsia="en-US"/>
        </w:rPr>
        <w:t xml:space="preserve"> </w:t>
      </w:r>
      <w:r w:rsidR="00D20737">
        <w:rPr>
          <w:sz w:val="28"/>
          <w:szCs w:val="28"/>
        </w:rPr>
        <w:t xml:space="preserve">nr. </w:t>
      </w:r>
      <w:r w:rsidR="003335F3">
        <w:rPr>
          <w:sz w:val="28"/>
          <w:szCs w:val="28"/>
        </w:rPr>
        <w:t>4886/19.09.2025</w:t>
      </w:r>
      <w:r w:rsidR="00886873">
        <w:rPr>
          <w:sz w:val="28"/>
          <w:szCs w:val="28"/>
        </w:rPr>
        <w:t xml:space="preserve"> </w:t>
      </w:r>
      <w:r w:rsidR="00F51DBB">
        <w:rPr>
          <w:sz w:val="28"/>
          <w:szCs w:val="28"/>
        </w:rPr>
        <w:t>înregistrată la Consiliul Județean Vrancea sub nr.201/7550/23.09.2025</w:t>
      </w:r>
      <w:r w:rsidR="00E13668">
        <w:rPr>
          <w:sz w:val="28"/>
          <w:szCs w:val="28"/>
          <w:lang w:val="en-GB"/>
        </w:rPr>
        <w:t>;</w:t>
      </w:r>
    </w:p>
    <w:p w14:paraId="00DFBEC2" w14:textId="57AC7C9F" w:rsidR="00236E6E" w:rsidRPr="00AB5E89" w:rsidRDefault="009A30F8" w:rsidP="00574179">
      <w:pPr>
        <w:pStyle w:val="NormalWeb"/>
        <w:numPr>
          <w:ilvl w:val="0"/>
          <w:numId w:val="1"/>
        </w:numPr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>ținând cont de</w:t>
      </w:r>
      <w:r w:rsidR="007A6152">
        <w:rPr>
          <w:b/>
          <w:bCs/>
          <w:sz w:val="28"/>
          <w:szCs w:val="28"/>
          <w:lang w:eastAsia="en-US"/>
        </w:rPr>
        <w:t xml:space="preserve"> </w:t>
      </w:r>
      <w:r w:rsidR="007A6152" w:rsidRPr="007A6152">
        <w:rPr>
          <w:sz w:val="28"/>
          <w:szCs w:val="28"/>
          <w:lang w:eastAsia="en-US"/>
        </w:rPr>
        <w:t>adresa Asociație</w:t>
      </w:r>
      <w:r w:rsidR="00574179">
        <w:rPr>
          <w:sz w:val="28"/>
          <w:szCs w:val="28"/>
          <w:lang w:eastAsia="en-US"/>
        </w:rPr>
        <w:t>i</w:t>
      </w:r>
      <w:r w:rsidR="007A6152" w:rsidRPr="007A6152">
        <w:rPr>
          <w:sz w:val="28"/>
          <w:szCs w:val="28"/>
          <w:lang w:eastAsia="en-US"/>
        </w:rPr>
        <w:t xml:space="preserve"> de </w:t>
      </w:r>
      <w:r w:rsidR="00EA5BF8">
        <w:rPr>
          <w:sz w:val="28"/>
          <w:szCs w:val="28"/>
          <w:lang w:eastAsia="en-US"/>
        </w:rPr>
        <w:t>D</w:t>
      </w:r>
      <w:r w:rsidR="00574179">
        <w:rPr>
          <w:sz w:val="28"/>
          <w:szCs w:val="28"/>
          <w:lang w:eastAsia="en-US"/>
        </w:rPr>
        <w:t>e</w:t>
      </w:r>
      <w:r w:rsidR="007A6152" w:rsidRPr="007A6152">
        <w:rPr>
          <w:sz w:val="28"/>
          <w:szCs w:val="28"/>
          <w:lang w:eastAsia="en-US"/>
        </w:rPr>
        <w:t>z</w:t>
      </w:r>
      <w:r w:rsidR="007A6152" w:rsidRPr="00574179">
        <w:rPr>
          <w:sz w:val="28"/>
          <w:szCs w:val="28"/>
          <w:lang w:eastAsia="en-US"/>
        </w:rPr>
        <w:t xml:space="preserve">voltare </w:t>
      </w:r>
      <w:r w:rsidR="00EA5BF8">
        <w:rPr>
          <w:sz w:val="28"/>
          <w:szCs w:val="28"/>
          <w:lang w:eastAsia="en-US"/>
        </w:rPr>
        <w:t>I</w:t>
      </w:r>
      <w:r w:rsidR="007A6152" w:rsidRPr="00574179">
        <w:rPr>
          <w:sz w:val="28"/>
          <w:szCs w:val="28"/>
          <w:lang w:eastAsia="en-US"/>
        </w:rPr>
        <w:t xml:space="preserve">ntercomunitară </w:t>
      </w:r>
      <w:r w:rsidR="007A6152" w:rsidRPr="00574179">
        <w:rPr>
          <w:sz w:val="28"/>
          <w:szCs w:val="28"/>
          <w:lang w:val="en-US" w:eastAsia="en-US"/>
        </w:rPr>
        <w:t>“Vrancea Curat</w:t>
      </w:r>
      <w:r w:rsidR="007A6152" w:rsidRPr="00574179">
        <w:rPr>
          <w:sz w:val="28"/>
          <w:szCs w:val="28"/>
          <w:lang w:eastAsia="en-US"/>
        </w:rPr>
        <w:t>ă</w:t>
      </w:r>
      <w:r w:rsidR="007A6152" w:rsidRPr="00574179">
        <w:rPr>
          <w:sz w:val="28"/>
          <w:szCs w:val="28"/>
          <w:lang w:val="en-US" w:eastAsia="en-US"/>
        </w:rPr>
        <w:t>”</w:t>
      </w:r>
      <w:r w:rsidR="00542F40">
        <w:rPr>
          <w:sz w:val="28"/>
          <w:szCs w:val="28"/>
          <w:lang w:val="en-US" w:eastAsia="en-US"/>
        </w:rPr>
        <w:t xml:space="preserve"> </w:t>
      </w:r>
      <w:r w:rsidR="007A6152" w:rsidRPr="00574179">
        <w:rPr>
          <w:sz w:val="28"/>
          <w:szCs w:val="28"/>
          <w:lang w:val="en-US" w:eastAsia="en-US"/>
        </w:rPr>
        <w:t>nr.1474/09.10.2025</w:t>
      </w:r>
      <w:r w:rsidR="002F5DD1">
        <w:rPr>
          <w:sz w:val="28"/>
          <w:szCs w:val="28"/>
          <w:lang w:val="en-US" w:eastAsia="en-US"/>
        </w:rPr>
        <w:t xml:space="preserve"> </w:t>
      </w:r>
      <w:r w:rsidR="007A6152" w:rsidRPr="00574179">
        <w:rPr>
          <w:sz w:val="28"/>
          <w:szCs w:val="28"/>
          <w:lang w:val="en-US" w:eastAsia="en-US"/>
        </w:rPr>
        <w:t>înregistrată la</w:t>
      </w:r>
      <w:r w:rsidR="002F5DD1">
        <w:rPr>
          <w:sz w:val="28"/>
          <w:szCs w:val="28"/>
          <w:lang w:val="en-US" w:eastAsia="en-US"/>
        </w:rPr>
        <w:t xml:space="preserve"> </w:t>
      </w:r>
      <w:r w:rsidR="007A6152" w:rsidRPr="00574179">
        <w:rPr>
          <w:sz w:val="28"/>
          <w:szCs w:val="28"/>
          <w:lang w:val="en-US" w:eastAsia="en-US"/>
        </w:rPr>
        <w:t>Consiliul Județean Vrancea sub nr.</w:t>
      </w:r>
      <w:r w:rsidR="002F5DD1">
        <w:rPr>
          <w:sz w:val="28"/>
          <w:szCs w:val="28"/>
          <w:lang w:val="en-US" w:eastAsia="en-US"/>
        </w:rPr>
        <w:t xml:space="preserve"> </w:t>
      </w:r>
      <w:r w:rsidR="007A6152" w:rsidRPr="00574179">
        <w:rPr>
          <w:sz w:val="28"/>
          <w:szCs w:val="28"/>
          <w:lang w:val="en-US" w:eastAsia="en-US"/>
        </w:rPr>
        <w:t>201/</w:t>
      </w:r>
      <w:r w:rsidR="00461574" w:rsidRPr="00574179">
        <w:rPr>
          <w:sz w:val="28"/>
          <w:szCs w:val="28"/>
          <w:lang w:val="en-US" w:eastAsia="en-US"/>
        </w:rPr>
        <w:t>9744/</w:t>
      </w:r>
      <w:r w:rsidR="002F5DD1">
        <w:rPr>
          <w:sz w:val="28"/>
          <w:szCs w:val="28"/>
          <w:lang w:val="en-US" w:eastAsia="en-US"/>
        </w:rPr>
        <w:t xml:space="preserve"> </w:t>
      </w:r>
      <w:r w:rsidR="00461574" w:rsidRPr="00574179">
        <w:rPr>
          <w:sz w:val="28"/>
          <w:szCs w:val="28"/>
          <w:lang w:val="en-US" w:eastAsia="en-US"/>
        </w:rPr>
        <w:t>09.10.2025;</w:t>
      </w:r>
    </w:p>
    <w:p w14:paraId="3E3251A8" w14:textId="4302B653" w:rsidR="00AB5E89" w:rsidRPr="00574179" w:rsidRDefault="00AB5E89" w:rsidP="00574179">
      <w:pPr>
        <w:pStyle w:val="NormalWeb"/>
        <w:numPr>
          <w:ilvl w:val="0"/>
          <w:numId w:val="1"/>
        </w:numPr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 xml:space="preserve">față de </w:t>
      </w:r>
      <w:r w:rsidRPr="00AB5E89">
        <w:rPr>
          <w:sz w:val="28"/>
          <w:szCs w:val="28"/>
          <w:lang w:eastAsia="en-US"/>
        </w:rPr>
        <w:t>Hotărârea Consiliului Județean Vrancea nr.23/29.01.2024</w:t>
      </w:r>
      <w:r>
        <w:rPr>
          <w:sz w:val="28"/>
          <w:szCs w:val="28"/>
          <w:lang w:eastAsia="en-US"/>
        </w:rPr>
        <w:t xml:space="preserve"> privind aprobarea modificării </w:t>
      </w:r>
      <w:r w:rsidRPr="00AB5E89">
        <w:rPr>
          <w:sz w:val="28"/>
          <w:szCs w:val="28"/>
          <w:lang w:eastAsia="en-US"/>
        </w:rPr>
        <w:t>Contractului de delegare prin concesionare a gestiunii serviciului public de operare a Centrului de Management Integrat al Deșeurilor Haret, comuna Movilita inclusiv a stației de sortare și stației de compostare si a stațiilor de transfer pentru deșeurile municipale si deșeurile similare Focșani, Adjud, Vidra și Gugești</w:t>
      </w:r>
      <w:r>
        <w:rPr>
          <w:sz w:val="28"/>
          <w:szCs w:val="28"/>
          <w:lang w:val="en-US" w:eastAsia="en-US"/>
        </w:rPr>
        <w:t>;</w:t>
      </w:r>
    </w:p>
    <w:p w14:paraId="576B2E9D" w14:textId="75669E03" w:rsidR="00D20737" w:rsidRPr="007A05BC" w:rsidRDefault="00012826" w:rsidP="00CD0833">
      <w:pPr>
        <w:pStyle w:val="NormalWeb"/>
        <w:numPr>
          <w:ilvl w:val="0"/>
          <w:numId w:val="1"/>
        </w:numPr>
        <w:spacing w:before="0" w:beforeAutospacing="0" w:after="0" w:afterAutospacing="0"/>
        <w:ind w:left="142" w:hanging="142"/>
        <w:jc w:val="both"/>
        <w:rPr>
          <w:rStyle w:val="do"/>
          <w:bCs/>
          <w:sz w:val="28"/>
          <w:szCs w:val="28"/>
        </w:rPr>
      </w:pPr>
      <w:r>
        <w:rPr>
          <w:b/>
          <w:sz w:val="28"/>
          <w:szCs w:val="28"/>
          <w:lang w:eastAsia="en-US"/>
        </w:rPr>
        <w:t>ținând</w:t>
      </w:r>
      <w:r w:rsidR="00D20737">
        <w:rPr>
          <w:b/>
          <w:sz w:val="28"/>
          <w:szCs w:val="28"/>
          <w:lang w:eastAsia="en-US"/>
        </w:rPr>
        <w:t xml:space="preserve"> cont de</w:t>
      </w:r>
      <w:r w:rsidR="008272E6">
        <w:rPr>
          <w:b/>
          <w:sz w:val="28"/>
          <w:szCs w:val="28"/>
          <w:lang w:eastAsia="en-US"/>
        </w:rPr>
        <w:t xml:space="preserve"> </w:t>
      </w:r>
      <w:r w:rsidR="008272E6" w:rsidRPr="008272E6">
        <w:rPr>
          <w:bCs/>
          <w:sz w:val="28"/>
          <w:szCs w:val="28"/>
          <w:lang w:eastAsia="en-US"/>
        </w:rPr>
        <w:t>art.2 alin.(3), lit.j</w:t>
      </w:r>
      <w:r w:rsidR="00DC540C">
        <w:rPr>
          <w:bCs/>
          <w:sz w:val="28"/>
          <w:szCs w:val="28"/>
          <w:lang w:eastAsia="en-US"/>
        </w:rPr>
        <w:t>)</w:t>
      </w:r>
      <w:r w:rsidR="00F97E76">
        <w:rPr>
          <w:bCs/>
          <w:sz w:val="28"/>
          <w:szCs w:val="28"/>
          <w:lang w:eastAsia="en-US"/>
        </w:rPr>
        <w:t xml:space="preserve"> </w:t>
      </w:r>
      <w:r w:rsidR="00184FE5" w:rsidRPr="00184FE5">
        <w:rPr>
          <w:bCs/>
          <w:sz w:val="28"/>
          <w:szCs w:val="28"/>
          <w:lang w:eastAsia="en-US"/>
        </w:rPr>
        <w:t>și art.4</w:t>
      </w:r>
      <w:r w:rsidR="00DD6968">
        <w:rPr>
          <w:bCs/>
          <w:sz w:val="28"/>
          <w:szCs w:val="28"/>
          <w:lang w:eastAsia="en-US"/>
        </w:rPr>
        <w:t>3</w:t>
      </w:r>
      <w:r w:rsidR="00184FE5" w:rsidRPr="00184FE5">
        <w:rPr>
          <w:bCs/>
          <w:sz w:val="28"/>
          <w:szCs w:val="28"/>
          <w:lang w:eastAsia="en-US"/>
        </w:rPr>
        <w:t xml:space="preserve"> alin.(</w:t>
      </w:r>
      <w:r w:rsidR="00DD6968">
        <w:rPr>
          <w:bCs/>
          <w:sz w:val="28"/>
          <w:szCs w:val="28"/>
          <w:lang w:eastAsia="en-US"/>
        </w:rPr>
        <w:t>1</w:t>
      </w:r>
      <w:r w:rsidR="00184FE5" w:rsidRPr="00184FE5">
        <w:rPr>
          <w:bCs/>
          <w:sz w:val="28"/>
          <w:szCs w:val="28"/>
          <w:lang w:eastAsia="en-US"/>
        </w:rPr>
        <w:t>)</w:t>
      </w:r>
      <w:r w:rsidR="00B8425B">
        <w:rPr>
          <w:bCs/>
          <w:sz w:val="28"/>
          <w:szCs w:val="28"/>
          <w:lang w:eastAsia="en-US"/>
        </w:rPr>
        <w:t>-(2)</w:t>
      </w:r>
      <w:r w:rsidR="00BC228B">
        <w:rPr>
          <w:bCs/>
          <w:sz w:val="28"/>
          <w:szCs w:val="28"/>
          <w:lang w:eastAsia="en-US"/>
        </w:rPr>
        <w:t xml:space="preserve"> și alin.(6)</w:t>
      </w:r>
      <w:r w:rsidR="00184FE5" w:rsidRPr="00184FE5">
        <w:rPr>
          <w:bCs/>
          <w:sz w:val="28"/>
          <w:szCs w:val="28"/>
          <w:lang w:eastAsia="en-US"/>
        </w:rPr>
        <w:t xml:space="preserve"> din</w:t>
      </w:r>
      <w:r w:rsidR="00184FE5">
        <w:rPr>
          <w:b/>
          <w:sz w:val="28"/>
          <w:szCs w:val="28"/>
          <w:lang w:eastAsia="en-US"/>
        </w:rPr>
        <w:t xml:space="preserve"> </w:t>
      </w:r>
      <w:r w:rsidR="00D20737" w:rsidRPr="00003AA2">
        <w:rPr>
          <w:rStyle w:val="do"/>
          <w:rFonts w:eastAsiaTheme="majorEastAsia"/>
          <w:sz w:val="28"/>
          <w:szCs w:val="28"/>
        </w:rPr>
        <w:t>Leg</w:t>
      </w:r>
      <w:r w:rsidR="00C818A1">
        <w:rPr>
          <w:rStyle w:val="do"/>
          <w:rFonts w:eastAsiaTheme="majorEastAsia"/>
          <w:sz w:val="28"/>
          <w:szCs w:val="28"/>
        </w:rPr>
        <w:t>ea</w:t>
      </w:r>
      <w:r w:rsidR="00D20737" w:rsidRPr="00003AA2">
        <w:rPr>
          <w:rStyle w:val="do"/>
          <w:rFonts w:eastAsiaTheme="majorEastAsia"/>
          <w:sz w:val="28"/>
          <w:szCs w:val="28"/>
        </w:rPr>
        <w:t xml:space="preserve"> serviciului de salubrizare a </w:t>
      </w:r>
      <w:r w:rsidR="00C818A1" w:rsidRPr="00003AA2">
        <w:rPr>
          <w:rStyle w:val="do"/>
          <w:rFonts w:eastAsiaTheme="majorEastAsia"/>
          <w:sz w:val="28"/>
          <w:szCs w:val="28"/>
        </w:rPr>
        <w:t>localităților</w:t>
      </w:r>
      <w:r w:rsidR="00D20737" w:rsidRPr="00003AA2">
        <w:rPr>
          <w:rStyle w:val="do"/>
          <w:rFonts w:eastAsiaTheme="majorEastAsia"/>
          <w:sz w:val="28"/>
          <w:szCs w:val="28"/>
        </w:rPr>
        <w:t xml:space="preserve"> nr. </w:t>
      </w:r>
      <w:hyperlink r:id="rId5" w:history="1">
        <w:r w:rsidR="00D20737" w:rsidRPr="00003AA2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101/2006</w:t>
        </w:r>
      </w:hyperlink>
      <w:r w:rsidR="00003AA2" w:rsidRPr="007A05BC">
        <w:rPr>
          <w:rStyle w:val="do"/>
          <w:rFonts w:eastAsiaTheme="majorEastAsia"/>
          <w:sz w:val="28"/>
          <w:szCs w:val="28"/>
        </w:rPr>
        <w:t>;</w:t>
      </w:r>
    </w:p>
    <w:p w14:paraId="5FF7FC83" w14:textId="22D26E67" w:rsidR="00003AA2" w:rsidRPr="000A2D24" w:rsidRDefault="003D403A" w:rsidP="009E0AB4">
      <w:pPr>
        <w:pStyle w:val="ListParagraph"/>
        <w:numPr>
          <w:ilvl w:val="0"/>
          <w:numId w:val="1"/>
        </w:numPr>
        <w:ind w:left="142" w:hanging="142"/>
        <w:jc w:val="both"/>
        <w:rPr>
          <w:rStyle w:val="tal"/>
          <w:sz w:val="28"/>
          <w:szCs w:val="28"/>
        </w:rPr>
      </w:pPr>
      <w:r w:rsidRPr="000A2D24">
        <w:rPr>
          <w:b/>
          <w:sz w:val="28"/>
          <w:szCs w:val="28"/>
        </w:rPr>
        <w:t>potrivit</w:t>
      </w:r>
      <w:r w:rsidR="00003AA2" w:rsidRPr="000A2D24">
        <w:rPr>
          <w:b/>
          <w:sz w:val="28"/>
          <w:szCs w:val="28"/>
        </w:rPr>
        <w:t xml:space="preserve"> </w:t>
      </w:r>
      <w:r w:rsidR="002A682C" w:rsidRPr="000A2D24">
        <w:rPr>
          <w:bCs/>
          <w:sz w:val="28"/>
          <w:szCs w:val="28"/>
        </w:rPr>
        <w:t>art.33 alin.(1),</w:t>
      </w:r>
      <w:r w:rsidR="00CC1A1F">
        <w:rPr>
          <w:bCs/>
          <w:sz w:val="28"/>
          <w:szCs w:val="28"/>
        </w:rPr>
        <w:t xml:space="preserve"> alin.(1</w:t>
      </w:r>
      <w:r w:rsidR="00CC1A1F">
        <w:rPr>
          <w:bCs/>
          <w:sz w:val="28"/>
          <w:szCs w:val="28"/>
          <w:vertAlign w:val="superscript"/>
        </w:rPr>
        <w:t>2</w:t>
      </w:r>
      <w:r w:rsidR="00CC1A1F">
        <w:rPr>
          <w:bCs/>
          <w:sz w:val="28"/>
          <w:szCs w:val="28"/>
        </w:rPr>
        <w:t>)</w:t>
      </w:r>
      <w:r w:rsidR="007C5D26">
        <w:rPr>
          <w:bCs/>
          <w:sz w:val="28"/>
          <w:szCs w:val="28"/>
        </w:rPr>
        <w:t>,</w:t>
      </w:r>
      <w:r w:rsidR="00016469">
        <w:rPr>
          <w:bCs/>
          <w:sz w:val="28"/>
          <w:szCs w:val="28"/>
        </w:rPr>
        <w:t xml:space="preserve"> lit.</w:t>
      </w:r>
      <w:r w:rsidR="007273A1" w:rsidRPr="001C3373">
        <w:rPr>
          <w:bCs/>
          <w:sz w:val="28"/>
          <w:szCs w:val="28"/>
        </w:rPr>
        <w:t>b</w:t>
      </w:r>
      <w:r w:rsidR="00016469" w:rsidRPr="001C3373">
        <w:rPr>
          <w:bCs/>
          <w:sz w:val="28"/>
          <w:szCs w:val="28"/>
        </w:rPr>
        <w:t>)</w:t>
      </w:r>
      <w:r w:rsidR="00CC1A1F" w:rsidRPr="001C3373">
        <w:rPr>
          <w:bCs/>
          <w:sz w:val="28"/>
          <w:szCs w:val="28"/>
        </w:rPr>
        <w:t>,</w:t>
      </w:r>
      <w:r w:rsidR="002A682C" w:rsidRPr="001C3373">
        <w:rPr>
          <w:b/>
          <w:sz w:val="28"/>
          <w:szCs w:val="28"/>
        </w:rPr>
        <w:t xml:space="preserve"> </w:t>
      </w:r>
      <w:r w:rsidR="00010758" w:rsidRPr="000A2D24">
        <w:rPr>
          <w:bCs/>
          <w:sz w:val="28"/>
          <w:szCs w:val="28"/>
        </w:rPr>
        <w:t>art.34</w:t>
      </w:r>
      <w:r w:rsidRPr="000A2D24">
        <w:rPr>
          <w:bCs/>
          <w:sz w:val="28"/>
          <w:szCs w:val="28"/>
        </w:rPr>
        <w:t>,</w:t>
      </w:r>
      <w:r w:rsidR="00010758" w:rsidRPr="000A2D24">
        <w:rPr>
          <w:b/>
          <w:sz w:val="28"/>
          <w:szCs w:val="28"/>
        </w:rPr>
        <w:t xml:space="preserve"> </w:t>
      </w:r>
      <w:r w:rsidR="008B0A45" w:rsidRPr="008B0A45">
        <w:rPr>
          <w:bCs/>
          <w:sz w:val="28"/>
          <w:szCs w:val="28"/>
        </w:rPr>
        <w:t>art.55,</w:t>
      </w:r>
      <w:r w:rsidR="008B0A45">
        <w:rPr>
          <w:b/>
          <w:sz w:val="28"/>
          <w:szCs w:val="28"/>
        </w:rPr>
        <w:t xml:space="preserve"> </w:t>
      </w:r>
      <w:r w:rsidR="00003AA2" w:rsidRPr="000A2D24">
        <w:rPr>
          <w:bCs/>
          <w:sz w:val="28"/>
          <w:szCs w:val="28"/>
        </w:rPr>
        <w:t>art.</w:t>
      </w:r>
      <w:r w:rsidR="002E27D1" w:rsidRPr="000A2D24">
        <w:rPr>
          <w:bCs/>
          <w:sz w:val="28"/>
          <w:szCs w:val="28"/>
        </w:rPr>
        <w:t>57</w:t>
      </w:r>
      <w:r w:rsidR="004D313D" w:rsidRPr="000A2D24">
        <w:rPr>
          <w:bCs/>
          <w:sz w:val="28"/>
          <w:szCs w:val="28"/>
        </w:rPr>
        <w:t xml:space="preserve"> </w:t>
      </w:r>
      <w:r w:rsidR="00326F4B">
        <w:rPr>
          <w:bCs/>
          <w:sz w:val="28"/>
          <w:szCs w:val="28"/>
        </w:rPr>
        <w:t xml:space="preserve">alin.(1), </w:t>
      </w:r>
      <w:r w:rsidR="004D313D" w:rsidRPr="000A2D24">
        <w:rPr>
          <w:bCs/>
          <w:sz w:val="28"/>
          <w:szCs w:val="28"/>
        </w:rPr>
        <w:t>lit.</w:t>
      </w:r>
      <w:r w:rsidR="002E27D1" w:rsidRPr="000A2D24">
        <w:rPr>
          <w:bCs/>
          <w:sz w:val="28"/>
          <w:szCs w:val="28"/>
        </w:rPr>
        <w:t>a</w:t>
      </w:r>
      <w:r w:rsidR="002E27D1" w:rsidRPr="00414EF2">
        <w:rPr>
          <w:bCs/>
          <w:sz w:val="28"/>
          <w:szCs w:val="28"/>
        </w:rPr>
        <w:t>)</w:t>
      </w:r>
      <w:r w:rsidRPr="00414EF2">
        <w:rPr>
          <w:bCs/>
          <w:sz w:val="28"/>
          <w:szCs w:val="28"/>
        </w:rPr>
        <w:t xml:space="preserve"> și</w:t>
      </w:r>
      <w:r w:rsidR="002E27D1" w:rsidRPr="00414EF2">
        <w:rPr>
          <w:bCs/>
          <w:sz w:val="28"/>
          <w:szCs w:val="28"/>
        </w:rPr>
        <w:t xml:space="preserve"> Anexel</w:t>
      </w:r>
      <w:r w:rsidR="00A93EA0" w:rsidRPr="00414EF2">
        <w:rPr>
          <w:bCs/>
          <w:sz w:val="28"/>
          <w:szCs w:val="28"/>
        </w:rPr>
        <w:t>or</w:t>
      </w:r>
      <w:r w:rsidR="002E27D1" w:rsidRPr="00414EF2">
        <w:rPr>
          <w:bCs/>
          <w:sz w:val="28"/>
          <w:szCs w:val="28"/>
        </w:rPr>
        <w:t xml:space="preserve"> </w:t>
      </w:r>
      <w:r w:rsidR="00731AAD" w:rsidRPr="00414EF2">
        <w:rPr>
          <w:bCs/>
          <w:sz w:val="28"/>
          <w:szCs w:val="28"/>
        </w:rPr>
        <w:t>nr.</w:t>
      </w:r>
      <w:r w:rsidR="002E27D1" w:rsidRPr="00414EF2">
        <w:rPr>
          <w:bCs/>
          <w:sz w:val="28"/>
          <w:szCs w:val="28"/>
        </w:rPr>
        <w:t>16,</w:t>
      </w:r>
      <w:r w:rsidR="002A682C" w:rsidRPr="00414EF2">
        <w:rPr>
          <w:bCs/>
          <w:sz w:val="28"/>
          <w:szCs w:val="28"/>
        </w:rPr>
        <w:t xml:space="preserve"> </w:t>
      </w:r>
      <w:r w:rsidR="00731AAD" w:rsidRPr="00414EF2">
        <w:rPr>
          <w:bCs/>
          <w:sz w:val="28"/>
          <w:szCs w:val="28"/>
        </w:rPr>
        <w:t>nr.</w:t>
      </w:r>
      <w:r w:rsidR="002E27D1" w:rsidRPr="00414EF2">
        <w:rPr>
          <w:bCs/>
          <w:sz w:val="28"/>
          <w:szCs w:val="28"/>
        </w:rPr>
        <w:t>18</w:t>
      </w:r>
      <w:r w:rsidR="002A682C" w:rsidRPr="00414EF2">
        <w:rPr>
          <w:bCs/>
          <w:sz w:val="28"/>
          <w:szCs w:val="28"/>
        </w:rPr>
        <w:t xml:space="preserve"> și </w:t>
      </w:r>
      <w:r w:rsidR="00731AAD" w:rsidRPr="00414EF2">
        <w:rPr>
          <w:bCs/>
          <w:sz w:val="28"/>
          <w:szCs w:val="28"/>
        </w:rPr>
        <w:t>nr.</w:t>
      </w:r>
      <w:r w:rsidR="002E27D1" w:rsidRPr="00414EF2">
        <w:rPr>
          <w:bCs/>
          <w:sz w:val="28"/>
          <w:szCs w:val="28"/>
        </w:rPr>
        <w:t>19</w:t>
      </w:r>
      <w:r w:rsidR="00003AA2" w:rsidRPr="00414EF2">
        <w:rPr>
          <w:bCs/>
          <w:sz w:val="28"/>
          <w:szCs w:val="28"/>
        </w:rPr>
        <w:t xml:space="preserve"> </w:t>
      </w:r>
      <w:r w:rsidR="00003AA2" w:rsidRPr="000A2D24">
        <w:rPr>
          <w:bCs/>
          <w:sz w:val="28"/>
          <w:szCs w:val="28"/>
        </w:rPr>
        <w:t xml:space="preserve">din Ordinul A.N.R.S.C. </w:t>
      </w:r>
      <w:r w:rsidR="004277A6" w:rsidRPr="000A2D24">
        <w:rPr>
          <w:bCs/>
          <w:sz w:val="28"/>
          <w:szCs w:val="28"/>
        </w:rPr>
        <w:t>nr.640/2022</w:t>
      </w:r>
      <w:r w:rsidR="000A2D24" w:rsidRPr="000A2D24">
        <w:t xml:space="preserve"> </w:t>
      </w:r>
      <w:r w:rsidR="000A2D24" w:rsidRPr="000A2D24">
        <w:rPr>
          <w:bCs/>
          <w:sz w:val="28"/>
          <w:szCs w:val="28"/>
        </w:rPr>
        <w:t xml:space="preserve">privind aprobarea Normelor metodologice de stabilire, ajustare sau modificare a tarifelor pentru activităţile de salubrizare, precum şi de calculare a tarifelor/taxelor distincte pentru gestionarea deşeurilor şi a taxelor de salubrizare, modificat prin Ordinul </w:t>
      </w:r>
      <w:r w:rsidR="00D90250">
        <w:rPr>
          <w:bCs/>
          <w:sz w:val="28"/>
          <w:szCs w:val="28"/>
        </w:rPr>
        <w:t xml:space="preserve">A.N.R.S.C </w:t>
      </w:r>
      <w:r w:rsidR="00003AA2" w:rsidRPr="000A2D24">
        <w:rPr>
          <w:bCs/>
          <w:sz w:val="28"/>
          <w:szCs w:val="28"/>
        </w:rPr>
        <w:t>nr.</w:t>
      </w:r>
      <w:r w:rsidR="00CF6F08" w:rsidRPr="000A2D24">
        <w:rPr>
          <w:bCs/>
          <w:sz w:val="28"/>
          <w:szCs w:val="28"/>
        </w:rPr>
        <w:t>324/2025</w:t>
      </w:r>
      <w:r w:rsidR="006B4EB8" w:rsidRPr="000A2D24">
        <w:rPr>
          <w:rStyle w:val="tal"/>
          <w:sz w:val="28"/>
          <w:szCs w:val="28"/>
        </w:rPr>
        <w:t>;</w:t>
      </w:r>
    </w:p>
    <w:p w14:paraId="4B9F02B4" w14:textId="6003F342" w:rsidR="00303F44" w:rsidRPr="007D4CED" w:rsidRDefault="005F6F61" w:rsidP="00574CC3">
      <w:pPr>
        <w:pStyle w:val="NormalWeb"/>
        <w:numPr>
          <w:ilvl w:val="0"/>
          <w:numId w:val="1"/>
        </w:numPr>
        <w:spacing w:before="0" w:beforeAutospacing="0" w:after="0" w:afterAutospacing="0"/>
        <w:ind w:left="142" w:hanging="218"/>
        <w:jc w:val="both"/>
        <w:rPr>
          <w:bCs/>
          <w:sz w:val="28"/>
          <w:szCs w:val="28"/>
        </w:rPr>
      </w:pPr>
      <w:r w:rsidRPr="00BC6CD2">
        <w:rPr>
          <w:b/>
          <w:sz w:val="28"/>
          <w:szCs w:val="28"/>
        </w:rPr>
        <w:t>fa</w:t>
      </w:r>
      <w:r w:rsidR="00F24BB7">
        <w:rPr>
          <w:b/>
          <w:sz w:val="28"/>
          <w:szCs w:val="28"/>
        </w:rPr>
        <w:t>ță</w:t>
      </w:r>
      <w:r w:rsidRPr="00BC6CD2">
        <w:rPr>
          <w:b/>
          <w:sz w:val="28"/>
          <w:szCs w:val="28"/>
        </w:rPr>
        <w:t xml:space="preserve"> de</w:t>
      </w:r>
      <w:r>
        <w:rPr>
          <w:bCs/>
          <w:sz w:val="28"/>
          <w:szCs w:val="28"/>
        </w:rPr>
        <w:t xml:space="preserve"> </w:t>
      </w:r>
      <w:r w:rsidR="002163A3" w:rsidRPr="00323C69">
        <w:rPr>
          <w:b/>
          <w:sz w:val="28"/>
          <w:szCs w:val="28"/>
        </w:rPr>
        <w:t>dispozițiile</w:t>
      </w:r>
      <w:r w:rsidR="00236E6E">
        <w:rPr>
          <w:bCs/>
          <w:sz w:val="28"/>
          <w:szCs w:val="28"/>
        </w:rPr>
        <w:t xml:space="preserve"> </w:t>
      </w:r>
      <w:r w:rsidR="00D54936">
        <w:rPr>
          <w:bCs/>
          <w:sz w:val="28"/>
          <w:szCs w:val="28"/>
        </w:rPr>
        <w:t>art.</w:t>
      </w:r>
      <w:r w:rsidR="009A1C4A">
        <w:rPr>
          <w:bCs/>
          <w:sz w:val="28"/>
          <w:szCs w:val="28"/>
        </w:rPr>
        <w:t>10</w:t>
      </w:r>
      <w:r w:rsidR="008F2FBE">
        <w:rPr>
          <w:bCs/>
          <w:sz w:val="28"/>
          <w:szCs w:val="28"/>
        </w:rPr>
        <w:t xml:space="preserve"> alin.(7)</w:t>
      </w:r>
      <w:r w:rsidR="00D54936">
        <w:rPr>
          <w:bCs/>
          <w:sz w:val="28"/>
          <w:szCs w:val="28"/>
        </w:rPr>
        <w:t xml:space="preserve"> </w:t>
      </w:r>
      <w:r w:rsidR="003C6B21">
        <w:rPr>
          <w:bCs/>
          <w:sz w:val="28"/>
          <w:szCs w:val="28"/>
        </w:rPr>
        <w:t xml:space="preserve">și art.31 </w:t>
      </w:r>
      <w:r w:rsidR="00C37B36">
        <w:rPr>
          <w:bCs/>
          <w:sz w:val="28"/>
          <w:szCs w:val="28"/>
        </w:rPr>
        <w:t xml:space="preserve">din </w:t>
      </w:r>
      <w:r w:rsidR="00C37B36" w:rsidRPr="00D84E6D">
        <w:rPr>
          <w:sz w:val="28"/>
          <w:szCs w:val="28"/>
        </w:rPr>
        <w:t xml:space="preserve">Contractul de delegare </w:t>
      </w:r>
      <w:r w:rsidR="009F5F5D" w:rsidRPr="009F5F5D">
        <w:rPr>
          <w:sz w:val="28"/>
          <w:szCs w:val="28"/>
        </w:rPr>
        <w:t>prin concesi</w:t>
      </w:r>
      <w:r w:rsidR="009F5F5D">
        <w:rPr>
          <w:sz w:val="28"/>
          <w:szCs w:val="28"/>
        </w:rPr>
        <w:t xml:space="preserve">onare </w:t>
      </w:r>
      <w:r w:rsidR="00BC6CD2">
        <w:rPr>
          <w:sz w:val="28"/>
          <w:szCs w:val="28"/>
        </w:rPr>
        <w:t>a</w:t>
      </w:r>
      <w:r w:rsidR="00C37B36" w:rsidRPr="00D84E6D">
        <w:rPr>
          <w:sz w:val="28"/>
          <w:szCs w:val="28"/>
        </w:rPr>
        <w:t xml:space="preserve"> gestiu</w:t>
      </w:r>
      <w:r w:rsidR="00BC6CD2">
        <w:rPr>
          <w:sz w:val="28"/>
          <w:szCs w:val="28"/>
        </w:rPr>
        <w:t>nii</w:t>
      </w:r>
      <w:r w:rsidR="00C37B36" w:rsidRPr="00D84E6D">
        <w:rPr>
          <w:sz w:val="28"/>
          <w:szCs w:val="28"/>
        </w:rPr>
        <w:t xml:space="preserve"> nr. </w:t>
      </w:r>
      <w:r w:rsidR="00C37B36">
        <w:rPr>
          <w:sz w:val="28"/>
          <w:szCs w:val="28"/>
        </w:rPr>
        <w:t>19977/12.09.2023</w:t>
      </w:r>
      <w:r w:rsidR="00B36A02">
        <w:rPr>
          <w:sz w:val="28"/>
          <w:szCs w:val="28"/>
        </w:rPr>
        <w:t xml:space="preserve"> și ale Actului </w:t>
      </w:r>
      <w:r w:rsidR="00E62B22">
        <w:rPr>
          <w:sz w:val="28"/>
          <w:szCs w:val="28"/>
        </w:rPr>
        <w:t>adițional nr.1/</w:t>
      </w:r>
      <w:r w:rsidR="009610A2">
        <w:rPr>
          <w:sz w:val="28"/>
          <w:szCs w:val="28"/>
        </w:rPr>
        <w:t>3363</w:t>
      </w:r>
      <w:r w:rsidR="00E62B22">
        <w:rPr>
          <w:sz w:val="28"/>
          <w:szCs w:val="28"/>
        </w:rPr>
        <w:t>16.0</w:t>
      </w:r>
      <w:r w:rsidR="002742A0">
        <w:rPr>
          <w:sz w:val="28"/>
          <w:szCs w:val="28"/>
        </w:rPr>
        <w:t>3</w:t>
      </w:r>
      <w:r w:rsidR="00E62B22">
        <w:rPr>
          <w:sz w:val="28"/>
          <w:szCs w:val="28"/>
        </w:rPr>
        <w:t>.2024</w:t>
      </w:r>
      <w:r w:rsidR="00BC6CD2">
        <w:rPr>
          <w:sz w:val="28"/>
          <w:szCs w:val="28"/>
        </w:rPr>
        <w:t>;</w:t>
      </w:r>
    </w:p>
    <w:p w14:paraId="5DE9AE1E" w14:textId="14FE62E3" w:rsidR="007D4CED" w:rsidRPr="00003AA2" w:rsidRDefault="007D4CED" w:rsidP="00574CC3">
      <w:pPr>
        <w:pStyle w:val="NormalWeb"/>
        <w:numPr>
          <w:ilvl w:val="0"/>
          <w:numId w:val="1"/>
        </w:numPr>
        <w:spacing w:before="0" w:beforeAutospacing="0" w:after="0" w:afterAutospacing="0"/>
        <w:ind w:left="142" w:hanging="21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având în vedere </w:t>
      </w:r>
      <w:r>
        <w:rPr>
          <w:bCs/>
          <w:sz w:val="28"/>
          <w:szCs w:val="28"/>
        </w:rPr>
        <w:t>art. 7 din Legea nr. 52.2003 privind transparența decizională în administrația publică;</w:t>
      </w:r>
    </w:p>
    <w:p w14:paraId="727FEBCF" w14:textId="79DFB567" w:rsidR="004D15FC" w:rsidRDefault="00F24BB7" w:rsidP="00574CC3">
      <w:pPr>
        <w:pStyle w:val="ListParagraph"/>
        <w:numPr>
          <w:ilvl w:val="0"/>
          <w:numId w:val="1"/>
        </w:numPr>
        <w:ind w:left="142" w:hanging="142"/>
        <w:jc w:val="both"/>
        <w:rPr>
          <w:sz w:val="28"/>
          <w:szCs w:val="28"/>
          <w:lang w:val="en-US" w:eastAsia="ro-RO"/>
        </w:rPr>
      </w:pPr>
      <w:r>
        <w:rPr>
          <w:rFonts w:eastAsia="Calibri"/>
          <w:b/>
          <w:bCs/>
          <w:sz w:val="28"/>
          <w:szCs w:val="28"/>
          <w:lang w:eastAsia="ro-RO"/>
        </w:rPr>
        <w:t>î</w:t>
      </w:r>
      <w:r w:rsidR="004D15FC">
        <w:rPr>
          <w:rFonts w:eastAsia="Calibri"/>
          <w:b/>
          <w:bCs/>
          <w:sz w:val="28"/>
          <w:szCs w:val="28"/>
          <w:lang w:eastAsia="ro-RO"/>
        </w:rPr>
        <w:t>n baza</w:t>
      </w:r>
      <w:r w:rsidR="004D15FC">
        <w:rPr>
          <w:rFonts w:eastAsia="Calibri"/>
          <w:sz w:val="28"/>
          <w:szCs w:val="28"/>
          <w:lang w:eastAsia="ro-RO"/>
        </w:rPr>
        <w:t xml:space="preserve"> art. 173 alin. (1), lit. ,,d’’ </w:t>
      </w:r>
      <w:r w:rsidR="00574597">
        <w:rPr>
          <w:rFonts w:eastAsia="Calibri"/>
          <w:sz w:val="28"/>
          <w:szCs w:val="28"/>
          <w:lang w:eastAsia="ro-RO"/>
        </w:rPr>
        <w:t>ș</w:t>
      </w:r>
      <w:r w:rsidR="004D15FC">
        <w:rPr>
          <w:rFonts w:eastAsia="Calibri"/>
          <w:sz w:val="28"/>
          <w:szCs w:val="28"/>
          <w:lang w:eastAsia="ro-RO"/>
        </w:rPr>
        <w:t xml:space="preserve">i alin. (5) </w:t>
      </w:r>
      <w:r w:rsidR="00BC3065">
        <w:rPr>
          <w:rFonts w:eastAsia="Calibri"/>
          <w:sz w:val="28"/>
          <w:szCs w:val="28"/>
          <w:lang w:eastAsia="ro-RO"/>
        </w:rPr>
        <w:t>,</w:t>
      </w:r>
      <w:r w:rsidR="004D15FC">
        <w:rPr>
          <w:rFonts w:eastAsia="Calibri"/>
          <w:sz w:val="28"/>
          <w:szCs w:val="28"/>
          <w:lang w:eastAsia="ro-RO"/>
        </w:rPr>
        <w:t>lit</w:t>
      </w:r>
      <w:r w:rsidR="00BC3065">
        <w:rPr>
          <w:rFonts w:eastAsia="Calibri"/>
          <w:sz w:val="28"/>
          <w:szCs w:val="28"/>
          <w:lang w:eastAsia="ro-RO"/>
        </w:rPr>
        <w:t>.</w:t>
      </w:r>
      <w:r w:rsidR="004D15FC">
        <w:rPr>
          <w:rFonts w:eastAsia="Calibri"/>
          <w:sz w:val="28"/>
          <w:szCs w:val="28"/>
          <w:lang w:eastAsia="ro-RO"/>
        </w:rPr>
        <w:t xml:space="preserve"> ,,i’’ </w:t>
      </w:r>
      <w:r w:rsidR="00FC6593">
        <w:rPr>
          <w:rFonts w:eastAsia="Calibri"/>
          <w:sz w:val="28"/>
          <w:szCs w:val="28"/>
          <w:lang w:eastAsia="ro-RO"/>
        </w:rPr>
        <w:t>ș</w:t>
      </w:r>
      <w:r w:rsidR="004D15FC">
        <w:rPr>
          <w:rFonts w:eastAsia="Calibri"/>
          <w:sz w:val="28"/>
          <w:szCs w:val="28"/>
          <w:lang w:eastAsia="ro-RO"/>
        </w:rPr>
        <w:t>i ,,m’’ din O</w:t>
      </w:r>
      <w:r w:rsidR="00FC6593">
        <w:rPr>
          <w:rFonts w:eastAsia="Calibri"/>
          <w:sz w:val="28"/>
          <w:szCs w:val="28"/>
          <w:lang w:eastAsia="ro-RO"/>
        </w:rPr>
        <w:t>.</w:t>
      </w:r>
      <w:r w:rsidR="004D15FC">
        <w:rPr>
          <w:rFonts w:eastAsia="Calibri"/>
          <w:sz w:val="28"/>
          <w:szCs w:val="28"/>
          <w:lang w:eastAsia="ro-RO"/>
        </w:rPr>
        <w:t>U</w:t>
      </w:r>
      <w:r w:rsidR="00FC6593">
        <w:rPr>
          <w:rFonts w:eastAsia="Calibri"/>
          <w:sz w:val="28"/>
          <w:szCs w:val="28"/>
          <w:lang w:eastAsia="ro-RO"/>
        </w:rPr>
        <w:t>.</w:t>
      </w:r>
      <w:r w:rsidR="004D15FC">
        <w:rPr>
          <w:rFonts w:eastAsia="Calibri"/>
          <w:sz w:val="28"/>
          <w:szCs w:val="28"/>
          <w:lang w:eastAsia="ro-RO"/>
        </w:rPr>
        <w:t xml:space="preserve">G nr. 57/2019 privind Codul administrativ, cu </w:t>
      </w:r>
      <w:r w:rsidR="00E16FB3">
        <w:rPr>
          <w:rFonts w:eastAsia="Calibri"/>
          <w:sz w:val="28"/>
          <w:szCs w:val="28"/>
          <w:lang w:eastAsia="ro-RO"/>
        </w:rPr>
        <w:t>modificările</w:t>
      </w:r>
      <w:r w:rsidR="004D15FC">
        <w:rPr>
          <w:rFonts w:eastAsia="Calibri"/>
          <w:sz w:val="28"/>
          <w:szCs w:val="28"/>
          <w:lang w:eastAsia="ro-RO"/>
        </w:rPr>
        <w:t xml:space="preserve"> si </w:t>
      </w:r>
      <w:r w:rsidR="00E16FB3">
        <w:rPr>
          <w:rFonts w:eastAsia="Calibri"/>
          <w:sz w:val="28"/>
          <w:szCs w:val="28"/>
          <w:lang w:eastAsia="ro-RO"/>
        </w:rPr>
        <w:t>completările</w:t>
      </w:r>
      <w:r w:rsidR="004D15FC">
        <w:rPr>
          <w:rFonts w:eastAsia="Calibri"/>
          <w:sz w:val="28"/>
          <w:szCs w:val="28"/>
          <w:lang w:eastAsia="ro-RO"/>
        </w:rPr>
        <w:t xml:space="preserve"> ulterioare;</w:t>
      </w:r>
    </w:p>
    <w:p w14:paraId="179DDC15" w14:textId="78A21EC2" w:rsidR="003D403A" w:rsidRPr="00694A0D" w:rsidRDefault="00F24BB7" w:rsidP="004D15FC">
      <w:pPr>
        <w:pStyle w:val="ListParagraph"/>
        <w:numPr>
          <w:ilvl w:val="0"/>
          <w:numId w:val="1"/>
        </w:numPr>
        <w:ind w:left="142" w:hanging="142"/>
        <w:jc w:val="both"/>
        <w:rPr>
          <w:sz w:val="28"/>
          <w:szCs w:val="28"/>
          <w:lang w:val="en-US" w:eastAsia="ro-RO"/>
        </w:rPr>
      </w:pPr>
      <w:r>
        <w:rPr>
          <w:rFonts w:eastAsia="Calibri"/>
          <w:b/>
          <w:sz w:val="28"/>
          <w:szCs w:val="28"/>
          <w:lang w:eastAsia="ro-RO"/>
        </w:rPr>
        <w:lastRenderedPageBreak/>
        <w:t>î</w:t>
      </w:r>
      <w:r w:rsidR="004D15FC">
        <w:rPr>
          <w:rFonts w:eastAsia="Calibri"/>
          <w:b/>
          <w:sz w:val="28"/>
          <w:szCs w:val="28"/>
          <w:lang w:eastAsia="ro-RO"/>
        </w:rPr>
        <w:t>n temeiul</w:t>
      </w:r>
      <w:r w:rsidR="004D15FC">
        <w:rPr>
          <w:rFonts w:eastAsia="Calibri"/>
          <w:sz w:val="28"/>
          <w:szCs w:val="28"/>
          <w:lang w:eastAsia="ro-RO"/>
        </w:rPr>
        <w:t xml:space="preserve"> art. 196 alin.(1)</w:t>
      </w:r>
      <w:r w:rsidR="00BC3065">
        <w:rPr>
          <w:rFonts w:eastAsia="Calibri"/>
          <w:sz w:val="28"/>
          <w:szCs w:val="28"/>
          <w:lang w:eastAsia="ro-RO"/>
        </w:rPr>
        <w:t>,</w:t>
      </w:r>
      <w:r w:rsidR="004D15FC">
        <w:rPr>
          <w:rFonts w:eastAsia="Calibri"/>
          <w:sz w:val="28"/>
          <w:szCs w:val="28"/>
          <w:lang w:eastAsia="ro-RO"/>
        </w:rPr>
        <w:t xml:space="preserve"> lit.,,a’’ din O</w:t>
      </w:r>
      <w:r w:rsidR="00FC6593">
        <w:rPr>
          <w:rFonts w:eastAsia="Calibri"/>
          <w:sz w:val="28"/>
          <w:szCs w:val="28"/>
          <w:lang w:eastAsia="ro-RO"/>
        </w:rPr>
        <w:t>.</w:t>
      </w:r>
      <w:r w:rsidR="004D15FC">
        <w:rPr>
          <w:rFonts w:eastAsia="Calibri"/>
          <w:sz w:val="28"/>
          <w:szCs w:val="28"/>
          <w:lang w:eastAsia="ro-RO"/>
        </w:rPr>
        <w:t>U</w:t>
      </w:r>
      <w:r w:rsidR="00FC6593">
        <w:rPr>
          <w:rFonts w:eastAsia="Calibri"/>
          <w:sz w:val="28"/>
          <w:szCs w:val="28"/>
          <w:lang w:eastAsia="ro-RO"/>
        </w:rPr>
        <w:t>.</w:t>
      </w:r>
      <w:r w:rsidR="004D15FC">
        <w:rPr>
          <w:rFonts w:eastAsia="Calibri"/>
          <w:sz w:val="28"/>
          <w:szCs w:val="28"/>
          <w:lang w:eastAsia="ro-RO"/>
        </w:rPr>
        <w:t>G nr. 57/2019 privind Codul administrativ,</w:t>
      </w:r>
      <w:r w:rsidR="00694A0D" w:rsidRPr="00694A0D">
        <w:t xml:space="preserve"> </w:t>
      </w:r>
      <w:r w:rsidR="00694A0D" w:rsidRPr="00694A0D">
        <w:rPr>
          <w:rFonts w:eastAsia="Calibri"/>
          <w:sz w:val="28"/>
          <w:szCs w:val="28"/>
          <w:lang w:eastAsia="ro-RO"/>
        </w:rPr>
        <w:t>cu modificările si completările ulterioare</w:t>
      </w:r>
      <w:r w:rsidR="0042067C">
        <w:rPr>
          <w:rFonts w:eastAsia="Calibri"/>
          <w:sz w:val="28"/>
          <w:szCs w:val="28"/>
          <w:lang w:eastAsia="ro-RO"/>
        </w:rPr>
        <w:t>,</w:t>
      </w:r>
    </w:p>
    <w:p w14:paraId="07436D82" w14:textId="77777777" w:rsidR="003D403A" w:rsidRDefault="003D403A" w:rsidP="004D15FC">
      <w:pPr>
        <w:jc w:val="both"/>
        <w:rPr>
          <w:b/>
          <w:sz w:val="28"/>
          <w:szCs w:val="28"/>
        </w:rPr>
      </w:pPr>
    </w:p>
    <w:p w14:paraId="41D0E478" w14:textId="7DF72AAC" w:rsidR="008C7B3A" w:rsidRDefault="008C7B3A" w:rsidP="002F5D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</w:t>
      </w:r>
      <w:r w:rsidR="00E16FB3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R</w:t>
      </w:r>
      <w:r w:rsidR="00E16FB3">
        <w:rPr>
          <w:b/>
          <w:sz w:val="28"/>
          <w:szCs w:val="28"/>
        </w:rPr>
        <w:t>ĂȘ</w:t>
      </w:r>
      <w:r>
        <w:rPr>
          <w:b/>
          <w:sz w:val="28"/>
          <w:szCs w:val="28"/>
        </w:rPr>
        <w:t>TE:</w:t>
      </w:r>
    </w:p>
    <w:p w14:paraId="05D9A46B" w14:textId="77777777" w:rsidR="008C7B3A" w:rsidRDefault="008C7B3A" w:rsidP="008C7B3A">
      <w:pPr>
        <w:ind w:left="360"/>
        <w:jc w:val="center"/>
        <w:rPr>
          <w:sz w:val="28"/>
          <w:szCs w:val="28"/>
        </w:rPr>
      </w:pPr>
    </w:p>
    <w:p w14:paraId="098541AA" w14:textId="77777777" w:rsidR="008C7B3A" w:rsidRDefault="008C7B3A" w:rsidP="00792A76">
      <w:pPr>
        <w:spacing w:line="276" w:lineRule="auto"/>
        <w:jc w:val="both"/>
        <w:rPr>
          <w:sz w:val="12"/>
          <w:szCs w:val="12"/>
        </w:rPr>
      </w:pPr>
    </w:p>
    <w:p w14:paraId="6FCBD040" w14:textId="75E70E5E" w:rsidR="00792A76" w:rsidRDefault="008C7B3A" w:rsidP="00792A76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Art.1. </w:t>
      </w:r>
      <w:r w:rsidR="004E2945">
        <w:rPr>
          <w:sz w:val="28"/>
          <w:szCs w:val="28"/>
        </w:rPr>
        <w:t>A</w:t>
      </w:r>
      <w:r w:rsidR="00792A76">
        <w:rPr>
          <w:sz w:val="28"/>
          <w:szCs w:val="28"/>
        </w:rPr>
        <w:t>justarea tarifelor</w:t>
      </w:r>
      <w:r w:rsidR="000828DF">
        <w:rPr>
          <w:b/>
          <w:bCs/>
          <w:sz w:val="28"/>
          <w:szCs w:val="28"/>
        </w:rPr>
        <w:t xml:space="preserve"> </w:t>
      </w:r>
      <w:r w:rsidR="00792A76" w:rsidRPr="00792A76">
        <w:rPr>
          <w:sz w:val="28"/>
          <w:szCs w:val="28"/>
        </w:rPr>
        <w:t>practicate de către operatorul S</w:t>
      </w:r>
      <w:r w:rsidR="00456BBB">
        <w:rPr>
          <w:sz w:val="28"/>
          <w:szCs w:val="28"/>
        </w:rPr>
        <w:t>.</w:t>
      </w:r>
      <w:r w:rsidR="00792A76" w:rsidRPr="00792A76">
        <w:rPr>
          <w:sz w:val="28"/>
          <w:szCs w:val="28"/>
        </w:rPr>
        <w:t>C</w:t>
      </w:r>
      <w:r w:rsidR="00456BBB">
        <w:rPr>
          <w:sz w:val="28"/>
          <w:szCs w:val="28"/>
        </w:rPr>
        <w:t>.</w:t>
      </w:r>
      <w:r w:rsidR="00792A76" w:rsidRPr="00792A76">
        <w:rPr>
          <w:sz w:val="28"/>
          <w:szCs w:val="28"/>
        </w:rPr>
        <w:t xml:space="preserve"> Eco Sud S</w:t>
      </w:r>
      <w:r w:rsidR="006159E0">
        <w:rPr>
          <w:sz w:val="28"/>
          <w:szCs w:val="28"/>
        </w:rPr>
        <w:t>.</w:t>
      </w:r>
      <w:r w:rsidR="00792A76" w:rsidRPr="00792A76">
        <w:rPr>
          <w:sz w:val="28"/>
          <w:szCs w:val="28"/>
        </w:rPr>
        <w:t>A</w:t>
      </w:r>
      <w:r w:rsidR="006159E0">
        <w:rPr>
          <w:sz w:val="28"/>
          <w:szCs w:val="28"/>
        </w:rPr>
        <w:t>.</w:t>
      </w:r>
      <w:r w:rsidR="00792A76" w:rsidRPr="00792A76">
        <w:rPr>
          <w:sz w:val="28"/>
          <w:szCs w:val="28"/>
        </w:rPr>
        <w:t xml:space="preserve"> conform Contractului de delegare prin concesionare a gestiunii serviciului public de operare a Centrului de Management Integrat al Deșeurilor Haret, comuna Movilița inclusiv a Stației de sortare și Stației de compostare si a Stațiilor de transfer pentru deșeurile municipale și deșeurile similare Focșani, Adjud, Vidra și Gugești nr.19977/12.09.2023</w:t>
      </w:r>
      <w:r w:rsidR="003D403A">
        <w:rPr>
          <w:sz w:val="28"/>
          <w:szCs w:val="28"/>
        </w:rPr>
        <w:t xml:space="preserve">, potrivit </w:t>
      </w:r>
      <w:r w:rsidR="00A43025">
        <w:rPr>
          <w:sz w:val="28"/>
          <w:szCs w:val="28"/>
        </w:rPr>
        <w:t>Anex</w:t>
      </w:r>
      <w:r w:rsidR="003D403A">
        <w:rPr>
          <w:sz w:val="28"/>
          <w:szCs w:val="28"/>
        </w:rPr>
        <w:t>ei</w:t>
      </w:r>
      <w:r w:rsidR="00A43025">
        <w:rPr>
          <w:sz w:val="28"/>
          <w:szCs w:val="28"/>
        </w:rPr>
        <w:t xml:space="preserve"> </w:t>
      </w:r>
      <w:r w:rsidR="003D403A">
        <w:rPr>
          <w:sz w:val="28"/>
          <w:szCs w:val="28"/>
        </w:rPr>
        <w:t xml:space="preserve">care face parte integrantă din </w:t>
      </w:r>
      <w:r w:rsidR="00A43025">
        <w:rPr>
          <w:sz w:val="28"/>
          <w:szCs w:val="28"/>
        </w:rPr>
        <w:t>prezenta hotărâre.</w:t>
      </w:r>
      <w:r w:rsidR="003D403A">
        <w:rPr>
          <w:sz w:val="28"/>
          <w:szCs w:val="28"/>
        </w:rPr>
        <w:t xml:space="preserve"> </w:t>
      </w:r>
    </w:p>
    <w:p w14:paraId="02141D97" w14:textId="77777777" w:rsidR="004C1DCA" w:rsidRDefault="004C1DCA" w:rsidP="00792A76">
      <w:pPr>
        <w:spacing w:line="276" w:lineRule="auto"/>
        <w:jc w:val="both"/>
        <w:rPr>
          <w:sz w:val="28"/>
          <w:szCs w:val="28"/>
        </w:rPr>
      </w:pPr>
    </w:p>
    <w:p w14:paraId="1CFFFB70" w14:textId="7B983CF7" w:rsidR="0014033C" w:rsidRDefault="00226D6D" w:rsidP="00792A76">
      <w:pPr>
        <w:spacing w:line="276" w:lineRule="auto"/>
        <w:jc w:val="both"/>
        <w:rPr>
          <w:sz w:val="28"/>
          <w:szCs w:val="28"/>
        </w:rPr>
      </w:pPr>
      <w:r w:rsidRPr="00226D6D">
        <w:rPr>
          <w:b/>
          <w:bCs/>
          <w:sz w:val="28"/>
          <w:szCs w:val="28"/>
        </w:rPr>
        <w:t>Art.2.</w:t>
      </w:r>
      <w:r>
        <w:rPr>
          <w:b/>
          <w:bCs/>
          <w:sz w:val="28"/>
          <w:szCs w:val="28"/>
        </w:rPr>
        <w:t xml:space="preserve"> </w:t>
      </w:r>
      <w:r w:rsidRPr="00226D6D">
        <w:rPr>
          <w:sz w:val="28"/>
          <w:szCs w:val="28"/>
        </w:rPr>
        <w:t>Tarifele ajustate se vor aplica începând cu data de 01.01.2026.</w:t>
      </w:r>
    </w:p>
    <w:p w14:paraId="1D2AA3C8" w14:textId="77777777" w:rsidR="007D4CED" w:rsidRDefault="007D4CED" w:rsidP="00792A76">
      <w:pPr>
        <w:spacing w:line="276" w:lineRule="auto"/>
        <w:jc w:val="both"/>
        <w:rPr>
          <w:sz w:val="28"/>
          <w:szCs w:val="28"/>
        </w:rPr>
      </w:pPr>
    </w:p>
    <w:p w14:paraId="5AA4779E" w14:textId="56193FDB" w:rsidR="00C27BD8" w:rsidRDefault="00C27BD8" w:rsidP="00792A76">
      <w:pPr>
        <w:spacing w:line="276" w:lineRule="auto"/>
        <w:jc w:val="both"/>
        <w:rPr>
          <w:color w:val="000000"/>
          <w:sz w:val="28"/>
        </w:rPr>
      </w:pPr>
      <w:r>
        <w:rPr>
          <w:b/>
          <w:bCs/>
          <w:color w:val="000000"/>
          <w:sz w:val="27"/>
          <w:szCs w:val="27"/>
          <w:lang w:eastAsia="ro-RO"/>
        </w:rPr>
        <w:t>Art.</w:t>
      </w:r>
      <w:r w:rsidR="004C1DCA">
        <w:rPr>
          <w:b/>
          <w:bCs/>
          <w:color w:val="000000"/>
          <w:sz w:val="27"/>
          <w:szCs w:val="27"/>
          <w:lang w:eastAsia="ro-RO"/>
        </w:rPr>
        <w:t>3</w:t>
      </w:r>
      <w:r>
        <w:rPr>
          <w:b/>
          <w:bCs/>
          <w:color w:val="000000"/>
          <w:sz w:val="27"/>
          <w:szCs w:val="27"/>
          <w:lang w:eastAsia="ro-RO"/>
        </w:rPr>
        <w:t>.</w:t>
      </w:r>
      <w:r>
        <w:rPr>
          <w:rFonts w:eastAsia="Calibri"/>
          <w:bCs/>
          <w:sz w:val="28"/>
          <w:szCs w:val="28"/>
          <w:lang w:eastAsia="ro-RO"/>
        </w:rPr>
        <w:t xml:space="preserve"> Prevederile prezentei </w:t>
      </w:r>
      <w:r w:rsidR="0014253A">
        <w:rPr>
          <w:rFonts w:eastAsia="Calibri"/>
          <w:bCs/>
          <w:sz w:val="28"/>
          <w:szCs w:val="28"/>
          <w:lang w:eastAsia="ro-RO"/>
        </w:rPr>
        <w:t>hotărâri</w:t>
      </w:r>
      <w:r>
        <w:rPr>
          <w:rFonts w:eastAsia="Calibri"/>
          <w:bCs/>
          <w:sz w:val="28"/>
          <w:szCs w:val="28"/>
          <w:lang w:eastAsia="ro-RO"/>
        </w:rPr>
        <w:t xml:space="preserve"> vor fi aduse la </w:t>
      </w:r>
      <w:r w:rsidR="0014253A">
        <w:rPr>
          <w:rFonts w:eastAsia="Calibri"/>
          <w:bCs/>
          <w:sz w:val="28"/>
          <w:szCs w:val="28"/>
          <w:lang w:eastAsia="ro-RO"/>
        </w:rPr>
        <w:t>îndeplinire</w:t>
      </w:r>
      <w:r>
        <w:rPr>
          <w:rFonts w:eastAsia="Calibri"/>
          <w:bCs/>
          <w:sz w:val="28"/>
          <w:szCs w:val="28"/>
          <w:lang w:eastAsia="ro-RO"/>
        </w:rPr>
        <w:t xml:space="preserve"> de</w:t>
      </w:r>
      <w:r>
        <w:rPr>
          <w:color w:val="000000"/>
          <w:sz w:val="28"/>
        </w:rPr>
        <w:t xml:space="preserve"> către </w:t>
      </w:r>
      <w:r w:rsidR="0014253A">
        <w:rPr>
          <w:color w:val="000000"/>
          <w:sz w:val="28"/>
        </w:rPr>
        <w:t>președintele</w:t>
      </w:r>
      <w:r>
        <w:rPr>
          <w:color w:val="000000"/>
          <w:sz w:val="28"/>
        </w:rPr>
        <w:t xml:space="preserve"> Consiliului </w:t>
      </w:r>
      <w:r w:rsidR="0014253A">
        <w:rPr>
          <w:color w:val="000000"/>
          <w:sz w:val="28"/>
        </w:rPr>
        <w:t>Județean</w:t>
      </w:r>
      <w:r>
        <w:rPr>
          <w:color w:val="000000"/>
          <w:sz w:val="28"/>
        </w:rPr>
        <w:t xml:space="preserve"> Vrancea prin aparatul de specialitate </w:t>
      </w:r>
      <w:r w:rsidR="0014253A">
        <w:rPr>
          <w:color w:val="000000"/>
          <w:sz w:val="28"/>
        </w:rPr>
        <w:t>și</w:t>
      </w:r>
      <w:r>
        <w:rPr>
          <w:color w:val="000000"/>
          <w:sz w:val="28"/>
        </w:rPr>
        <w:t xml:space="preserve"> vor fi comunicate celor </w:t>
      </w:r>
      <w:r w:rsidR="0014253A">
        <w:rPr>
          <w:color w:val="000000"/>
          <w:sz w:val="28"/>
        </w:rPr>
        <w:t>interesați</w:t>
      </w:r>
      <w:r>
        <w:rPr>
          <w:color w:val="000000"/>
          <w:sz w:val="28"/>
        </w:rPr>
        <w:t xml:space="preserve"> de către secretarul general al </w:t>
      </w:r>
      <w:r w:rsidR="0014253A">
        <w:rPr>
          <w:color w:val="000000"/>
          <w:sz w:val="28"/>
        </w:rPr>
        <w:t>județului</w:t>
      </w:r>
      <w:r>
        <w:rPr>
          <w:color w:val="000000"/>
          <w:sz w:val="28"/>
        </w:rPr>
        <w:t xml:space="preserve"> prin Serviciul </w:t>
      </w:r>
      <w:r w:rsidR="0014253A">
        <w:rPr>
          <w:color w:val="000000"/>
          <w:sz w:val="28"/>
        </w:rPr>
        <w:t>administrație</w:t>
      </w:r>
      <w:r>
        <w:rPr>
          <w:color w:val="000000"/>
          <w:sz w:val="28"/>
        </w:rPr>
        <w:t xml:space="preserve"> publica, Monitor Oficial Local si arhiva din cadrul </w:t>
      </w:r>
      <w:r w:rsidR="0014253A">
        <w:rPr>
          <w:color w:val="000000"/>
          <w:sz w:val="28"/>
        </w:rPr>
        <w:t>Direcției</w:t>
      </w:r>
      <w:r>
        <w:rPr>
          <w:color w:val="000000"/>
          <w:sz w:val="28"/>
        </w:rPr>
        <w:t xml:space="preserve"> juridice si </w:t>
      </w:r>
      <w:r w:rsidR="0014253A">
        <w:rPr>
          <w:color w:val="000000"/>
          <w:sz w:val="28"/>
        </w:rPr>
        <w:t>administrație</w:t>
      </w:r>
      <w:r>
        <w:rPr>
          <w:color w:val="000000"/>
          <w:sz w:val="28"/>
        </w:rPr>
        <w:t xml:space="preserve"> public</w:t>
      </w:r>
      <w:r w:rsidR="0014253A">
        <w:rPr>
          <w:color w:val="000000"/>
          <w:sz w:val="28"/>
        </w:rPr>
        <w:t>ă</w:t>
      </w:r>
      <w:r>
        <w:rPr>
          <w:color w:val="000000"/>
          <w:sz w:val="28"/>
        </w:rPr>
        <w:t>.</w:t>
      </w:r>
    </w:p>
    <w:p w14:paraId="728DC1DC" w14:textId="77777777" w:rsidR="00C27BD8" w:rsidRDefault="00C27BD8" w:rsidP="00792A76">
      <w:pPr>
        <w:spacing w:line="276" w:lineRule="auto"/>
        <w:rPr>
          <w:color w:val="000000"/>
          <w:sz w:val="28"/>
        </w:rPr>
      </w:pPr>
    </w:p>
    <w:p w14:paraId="4353107B" w14:textId="77777777" w:rsidR="00C27BD8" w:rsidRDefault="00C27BD8" w:rsidP="00C27BD8">
      <w:pPr>
        <w:pStyle w:val="Heading4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</w:t>
      </w:r>
    </w:p>
    <w:p w14:paraId="21009526" w14:textId="77777777" w:rsidR="00C27BD8" w:rsidRDefault="00C27BD8" w:rsidP="00C27BD8"/>
    <w:p w14:paraId="2E66A6CD" w14:textId="74D8E824" w:rsidR="00C27BD8" w:rsidRDefault="00C27BD8" w:rsidP="00C27BD8">
      <w:pPr>
        <w:pStyle w:val="Heading4"/>
        <w:ind w:left="1416"/>
        <w:rPr>
          <w:rFonts w:cs="Times New Roman"/>
          <w:b/>
          <w:bCs/>
          <w:i w:val="0"/>
          <w:iCs w:val="0"/>
          <w:color w:val="000000"/>
          <w:sz w:val="28"/>
          <w:szCs w:val="28"/>
        </w:rPr>
      </w:pPr>
      <w:r>
        <w:rPr>
          <w:rFonts w:cs="Times New Roman"/>
          <w:b/>
          <w:bCs/>
          <w:i w:val="0"/>
          <w:iCs w:val="0"/>
          <w:color w:val="000000"/>
          <w:sz w:val="28"/>
          <w:szCs w:val="28"/>
        </w:rPr>
        <w:t xml:space="preserve">                                </w:t>
      </w:r>
      <w:r w:rsidR="003D403A">
        <w:rPr>
          <w:rFonts w:cs="Times New Roman"/>
          <w:b/>
          <w:bCs/>
          <w:i w:val="0"/>
          <w:iCs w:val="0"/>
          <w:color w:val="000000"/>
          <w:sz w:val="28"/>
          <w:szCs w:val="28"/>
        </w:rPr>
        <w:t xml:space="preserve">    </w:t>
      </w:r>
      <w:r>
        <w:rPr>
          <w:rFonts w:cs="Times New Roman"/>
          <w:b/>
          <w:bCs/>
          <w:i w:val="0"/>
          <w:iCs w:val="0"/>
          <w:color w:val="000000"/>
          <w:sz w:val="28"/>
          <w:szCs w:val="28"/>
        </w:rPr>
        <w:t xml:space="preserve">  </w:t>
      </w:r>
      <w:r w:rsidR="0014253A">
        <w:rPr>
          <w:rFonts w:cs="Times New Roman"/>
          <w:b/>
          <w:bCs/>
          <w:i w:val="0"/>
          <w:iCs w:val="0"/>
          <w:color w:val="000000"/>
          <w:sz w:val="28"/>
          <w:szCs w:val="28"/>
        </w:rPr>
        <w:t>Președintele</w:t>
      </w:r>
    </w:p>
    <w:p w14:paraId="3319D1B4" w14:textId="2C3690C8" w:rsidR="00C27BD8" w:rsidRDefault="00C27BD8" w:rsidP="00C27BD8">
      <w:pPr>
        <w:pStyle w:val="Heading4"/>
        <w:jc w:val="center"/>
        <w:rPr>
          <w:rFonts w:cs="Times New Roman"/>
          <w:b/>
          <w:bCs/>
          <w:i w:val="0"/>
          <w:iCs w:val="0"/>
          <w:color w:val="000000"/>
          <w:sz w:val="28"/>
          <w:szCs w:val="28"/>
        </w:rPr>
      </w:pPr>
      <w:r>
        <w:rPr>
          <w:rFonts w:cs="Times New Roman"/>
          <w:b/>
          <w:bCs/>
          <w:i w:val="0"/>
          <w:iCs w:val="0"/>
          <w:color w:val="000000"/>
          <w:sz w:val="28"/>
          <w:szCs w:val="28"/>
        </w:rPr>
        <w:t xml:space="preserve">Consiliului </w:t>
      </w:r>
      <w:r w:rsidR="0014253A">
        <w:rPr>
          <w:rFonts w:cs="Times New Roman"/>
          <w:b/>
          <w:bCs/>
          <w:i w:val="0"/>
          <w:iCs w:val="0"/>
          <w:color w:val="000000"/>
          <w:sz w:val="28"/>
          <w:szCs w:val="28"/>
        </w:rPr>
        <w:t>Județean</w:t>
      </w:r>
      <w:r>
        <w:rPr>
          <w:rFonts w:cs="Times New Roman"/>
          <w:b/>
          <w:bCs/>
          <w:i w:val="0"/>
          <w:iCs w:val="0"/>
          <w:color w:val="000000"/>
          <w:sz w:val="28"/>
          <w:szCs w:val="28"/>
        </w:rPr>
        <w:t xml:space="preserve"> Vrancea</w:t>
      </w:r>
    </w:p>
    <w:p w14:paraId="008EA7F5" w14:textId="4E5049EA" w:rsidR="00C27BD8" w:rsidRDefault="00531BC0" w:rsidP="00C27B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Nicușor HALICI</w:t>
      </w:r>
    </w:p>
    <w:p w14:paraId="7BCE1301" w14:textId="77777777" w:rsidR="00C27BD8" w:rsidRDefault="00C27BD8" w:rsidP="00C27BD8"/>
    <w:p w14:paraId="2BBC05A0" w14:textId="77777777" w:rsidR="00C27BD8" w:rsidRDefault="00C27BD8" w:rsidP="00C27BD8"/>
    <w:p w14:paraId="52AC0666" w14:textId="77777777" w:rsidR="009E5632" w:rsidRDefault="009E5632" w:rsidP="00C27BD8"/>
    <w:p w14:paraId="67309EAB" w14:textId="77777777" w:rsidR="00C27BD8" w:rsidRDefault="00C27BD8" w:rsidP="00C27BD8"/>
    <w:p w14:paraId="4F43F444" w14:textId="77777777" w:rsidR="00C27BD8" w:rsidRDefault="00C27BD8" w:rsidP="00C27BD8"/>
    <w:p w14:paraId="7CFEAEFD" w14:textId="77777777" w:rsidR="00C27BD8" w:rsidRDefault="00C27BD8" w:rsidP="00C27BD8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                                                                                              Avizat,</w:t>
      </w:r>
    </w:p>
    <w:p w14:paraId="518C1B64" w14:textId="7FF6BB94" w:rsidR="00C27BD8" w:rsidRDefault="00C27BD8" w:rsidP="00C27BD8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                                                                           Secretar general al </w:t>
      </w:r>
      <w:r w:rsidR="0014253A">
        <w:rPr>
          <w:b/>
          <w:bCs/>
          <w:color w:val="000000"/>
          <w:sz w:val="28"/>
        </w:rPr>
        <w:t>județului</w:t>
      </w:r>
    </w:p>
    <w:p w14:paraId="0703B25C" w14:textId="77777777" w:rsidR="00C27BD8" w:rsidRDefault="00C27BD8" w:rsidP="00C27BD8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</w:t>
      </w:r>
      <w:r>
        <w:rPr>
          <w:b/>
          <w:bCs/>
          <w:color w:val="000000"/>
          <w:sz w:val="28"/>
        </w:rPr>
        <w:tab/>
        <w:t xml:space="preserve">                                                                                    Raluca  Dan</w:t>
      </w:r>
    </w:p>
    <w:p w14:paraId="01F71B3F" w14:textId="77777777" w:rsidR="007B6CF1" w:rsidRDefault="007B6CF1" w:rsidP="008C7B3A">
      <w:pPr>
        <w:jc w:val="both"/>
        <w:rPr>
          <w:sz w:val="28"/>
          <w:szCs w:val="28"/>
        </w:rPr>
      </w:pPr>
    </w:p>
    <w:p w14:paraId="3A2D6C95" w14:textId="77777777" w:rsidR="009F7913" w:rsidRDefault="009F7913" w:rsidP="008C7B3A">
      <w:pPr>
        <w:jc w:val="both"/>
        <w:rPr>
          <w:sz w:val="28"/>
          <w:szCs w:val="28"/>
        </w:rPr>
      </w:pPr>
    </w:p>
    <w:p w14:paraId="7B23F438" w14:textId="77777777" w:rsidR="009F7913" w:rsidRDefault="009F7913" w:rsidP="008C7B3A">
      <w:pPr>
        <w:jc w:val="both"/>
        <w:rPr>
          <w:sz w:val="28"/>
          <w:szCs w:val="28"/>
        </w:rPr>
      </w:pPr>
    </w:p>
    <w:p w14:paraId="62A5510E" w14:textId="77777777" w:rsidR="009F7913" w:rsidRDefault="009F7913" w:rsidP="008C7B3A">
      <w:pPr>
        <w:jc w:val="both"/>
        <w:rPr>
          <w:sz w:val="28"/>
          <w:szCs w:val="28"/>
        </w:rPr>
      </w:pPr>
    </w:p>
    <w:p w14:paraId="1BC1439E" w14:textId="77777777" w:rsidR="009F7913" w:rsidRDefault="009F7913" w:rsidP="008C7B3A">
      <w:pPr>
        <w:jc w:val="both"/>
        <w:rPr>
          <w:sz w:val="28"/>
          <w:szCs w:val="28"/>
        </w:rPr>
      </w:pPr>
    </w:p>
    <w:p w14:paraId="58ADE66F" w14:textId="77777777" w:rsidR="009F7913" w:rsidRDefault="009F7913" w:rsidP="008C7B3A">
      <w:pPr>
        <w:jc w:val="both"/>
        <w:rPr>
          <w:sz w:val="28"/>
          <w:szCs w:val="28"/>
        </w:rPr>
      </w:pPr>
    </w:p>
    <w:p w14:paraId="771D8A29" w14:textId="77777777" w:rsidR="009F7913" w:rsidRDefault="009F7913" w:rsidP="008C7B3A">
      <w:pPr>
        <w:jc w:val="both"/>
        <w:rPr>
          <w:sz w:val="28"/>
          <w:szCs w:val="28"/>
        </w:rPr>
      </w:pPr>
    </w:p>
    <w:p w14:paraId="3757791D" w14:textId="77777777" w:rsidR="00830F4F" w:rsidRDefault="00830F4F" w:rsidP="008C7B3A">
      <w:pPr>
        <w:jc w:val="both"/>
        <w:rPr>
          <w:sz w:val="28"/>
          <w:szCs w:val="28"/>
        </w:rPr>
      </w:pPr>
    </w:p>
    <w:p w14:paraId="4A0BFF1A" w14:textId="77777777" w:rsidR="00830F4F" w:rsidRDefault="00830F4F" w:rsidP="008C7B3A">
      <w:pPr>
        <w:jc w:val="both"/>
        <w:rPr>
          <w:sz w:val="28"/>
          <w:szCs w:val="28"/>
        </w:rPr>
      </w:pPr>
    </w:p>
    <w:p w14:paraId="2D5A8F00" w14:textId="77777777" w:rsidR="00830F4F" w:rsidRDefault="00830F4F" w:rsidP="008C7B3A">
      <w:pPr>
        <w:jc w:val="both"/>
        <w:rPr>
          <w:sz w:val="28"/>
          <w:szCs w:val="28"/>
        </w:rPr>
      </w:pPr>
    </w:p>
    <w:p w14:paraId="7FE923B4" w14:textId="77777777" w:rsidR="00830F4F" w:rsidRDefault="00830F4F" w:rsidP="008C7B3A">
      <w:pPr>
        <w:jc w:val="both"/>
        <w:rPr>
          <w:sz w:val="28"/>
          <w:szCs w:val="28"/>
        </w:rPr>
      </w:pPr>
    </w:p>
    <w:p w14:paraId="130F371F" w14:textId="77777777" w:rsidR="00830F4F" w:rsidRDefault="00830F4F" w:rsidP="008C7B3A">
      <w:pPr>
        <w:jc w:val="both"/>
        <w:rPr>
          <w:sz w:val="28"/>
          <w:szCs w:val="28"/>
        </w:rPr>
      </w:pPr>
    </w:p>
    <w:p w14:paraId="03A1FC0F" w14:textId="77777777" w:rsidR="00531BC0" w:rsidRDefault="00531BC0"/>
    <w:p w14:paraId="1210FE2D" w14:textId="77777777" w:rsidR="003752AC" w:rsidRDefault="003752AC"/>
    <w:p w14:paraId="37E3C215" w14:textId="77777777" w:rsidR="003752AC" w:rsidRDefault="003752AC" w:rsidP="00CB5762">
      <w:pPr>
        <w:contextualSpacing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ROMÂNIA                                                                                                   </w:t>
      </w:r>
    </w:p>
    <w:p w14:paraId="37997BCB" w14:textId="77777777" w:rsidR="003752AC" w:rsidRPr="003752AC" w:rsidRDefault="003752AC" w:rsidP="00CB5762">
      <w:pPr>
        <w:pStyle w:val="Heading6"/>
        <w:spacing w:before="0"/>
        <w:contextualSpacing/>
        <w:rPr>
          <w:b/>
          <w:bCs/>
          <w:i w:val="0"/>
          <w:iCs w:val="0"/>
          <w:sz w:val="28"/>
          <w:szCs w:val="28"/>
        </w:rPr>
      </w:pPr>
      <w:r w:rsidRPr="003752AC">
        <w:rPr>
          <w:b/>
          <w:bCs/>
          <w:i w:val="0"/>
          <w:iCs w:val="0"/>
          <w:color w:val="auto"/>
          <w:sz w:val="28"/>
          <w:szCs w:val="28"/>
        </w:rPr>
        <w:t>JUDEŢUL VRANCEA</w:t>
      </w:r>
      <w:r w:rsidRPr="003752AC">
        <w:rPr>
          <w:b/>
          <w:bCs/>
          <w:i w:val="0"/>
          <w:iCs w:val="0"/>
          <w:color w:val="auto"/>
          <w:sz w:val="28"/>
          <w:szCs w:val="28"/>
        </w:rPr>
        <w:tab/>
      </w:r>
      <w:r w:rsidRPr="003752AC">
        <w:rPr>
          <w:b/>
          <w:bCs/>
          <w:i w:val="0"/>
          <w:iCs w:val="0"/>
          <w:sz w:val="28"/>
          <w:szCs w:val="28"/>
        </w:rPr>
        <w:tab/>
      </w:r>
      <w:r w:rsidRPr="003752AC">
        <w:rPr>
          <w:b/>
          <w:bCs/>
          <w:i w:val="0"/>
          <w:iCs w:val="0"/>
          <w:sz w:val="28"/>
          <w:szCs w:val="28"/>
        </w:rPr>
        <w:tab/>
      </w:r>
      <w:r w:rsidRPr="003752AC">
        <w:rPr>
          <w:b/>
          <w:bCs/>
          <w:i w:val="0"/>
          <w:iCs w:val="0"/>
          <w:sz w:val="28"/>
          <w:szCs w:val="28"/>
        </w:rPr>
        <w:tab/>
      </w:r>
      <w:r w:rsidRPr="003752AC">
        <w:rPr>
          <w:b/>
          <w:bCs/>
          <w:i w:val="0"/>
          <w:iCs w:val="0"/>
          <w:sz w:val="28"/>
          <w:szCs w:val="28"/>
        </w:rPr>
        <w:tab/>
      </w:r>
      <w:r w:rsidRPr="003752AC">
        <w:rPr>
          <w:b/>
          <w:bCs/>
          <w:i w:val="0"/>
          <w:iCs w:val="0"/>
          <w:sz w:val="28"/>
          <w:szCs w:val="28"/>
        </w:rPr>
        <w:tab/>
      </w:r>
      <w:r w:rsidRPr="003752AC">
        <w:rPr>
          <w:b/>
          <w:bCs/>
          <w:i w:val="0"/>
          <w:iCs w:val="0"/>
          <w:sz w:val="28"/>
          <w:szCs w:val="28"/>
        </w:rPr>
        <w:tab/>
      </w:r>
      <w:r w:rsidRPr="003752AC">
        <w:rPr>
          <w:b/>
          <w:bCs/>
          <w:i w:val="0"/>
          <w:iCs w:val="0"/>
          <w:sz w:val="28"/>
          <w:szCs w:val="28"/>
        </w:rPr>
        <w:tab/>
      </w:r>
      <w:r w:rsidRPr="003752AC">
        <w:rPr>
          <w:b/>
          <w:bCs/>
          <w:i w:val="0"/>
          <w:iCs w:val="0"/>
          <w:sz w:val="28"/>
          <w:szCs w:val="28"/>
        </w:rPr>
        <w:tab/>
      </w:r>
    </w:p>
    <w:p w14:paraId="162EDE42" w14:textId="29BB3339" w:rsidR="003752AC" w:rsidRDefault="003752AC" w:rsidP="00CB5762">
      <w:pPr>
        <w:contextualSpacing/>
        <w:rPr>
          <w:b/>
          <w:bCs/>
          <w:color w:val="000000"/>
          <w:sz w:val="28"/>
        </w:rPr>
      </w:pPr>
      <w:r>
        <w:rPr>
          <w:b/>
          <w:sz w:val="28"/>
          <w:szCs w:val="28"/>
        </w:rPr>
        <w:t>CONSILIUL  JUDEŢEAN</w:t>
      </w:r>
      <w:r>
        <w:t xml:space="preserve">                                            </w:t>
      </w:r>
      <w:r>
        <w:tab/>
      </w:r>
      <w:r w:rsidR="006A6DE1">
        <w:t xml:space="preserve">              </w:t>
      </w:r>
      <w:r>
        <w:rPr>
          <w:b/>
          <w:bCs/>
          <w:color w:val="000000"/>
          <w:sz w:val="28"/>
        </w:rPr>
        <w:t>Proiect</w:t>
      </w:r>
    </w:p>
    <w:p w14:paraId="1F1156B5" w14:textId="24C59346" w:rsidR="003752AC" w:rsidRDefault="009F7913" w:rsidP="003752AC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                                                                                                 </w:t>
      </w:r>
      <w:r w:rsidR="006A6DE1">
        <w:rPr>
          <w:b/>
          <w:bCs/>
          <w:color w:val="000000"/>
          <w:sz w:val="28"/>
        </w:rPr>
        <w:t xml:space="preserve">  </w:t>
      </w:r>
      <w:r>
        <w:rPr>
          <w:b/>
          <w:bCs/>
          <w:color w:val="000000"/>
          <w:sz w:val="28"/>
        </w:rPr>
        <w:t>Anexă</w:t>
      </w:r>
    </w:p>
    <w:p w14:paraId="7738113A" w14:textId="1DED2A93" w:rsidR="003752AC" w:rsidRDefault="009F7913" w:rsidP="003752AC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                                                                        </w:t>
      </w:r>
      <w:r w:rsidRPr="009F7913">
        <w:rPr>
          <w:b/>
          <w:bCs/>
          <w:color w:val="000000"/>
          <w:sz w:val="28"/>
        </w:rPr>
        <w:t>la Hotărârea nr. _______</w:t>
      </w:r>
      <w:r w:rsidR="006A6DE1">
        <w:rPr>
          <w:b/>
          <w:bCs/>
          <w:color w:val="000000"/>
          <w:sz w:val="28"/>
        </w:rPr>
        <w:t>2025</w:t>
      </w:r>
    </w:p>
    <w:p w14:paraId="3CF9D61B" w14:textId="77777777" w:rsidR="003752AC" w:rsidRDefault="003752AC" w:rsidP="003752AC">
      <w:pPr>
        <w:pStyle w:val="BodyText"/>
        <w:ind w:right="274"/>
        <w:jc w:val="both"/>
        <w:rPr>
          <w:szCs w:val="28"/>
          <w:lang w:val="hu-HU"/>
        </w:rPr>
      </w:pPr>
    </w:p>
    <w:p w14:paraId="5797A359" w14:textId="77777777" w:rsidR="003752AC" w:rsidRDefault="003752AC" w:rsidP="003752AC">
      <w:pPr>
        <w:pStyle w:val="BodyText"/>
        <w:ind w:right="274"/>
        <w:jc w:val="both"/>
        <w:rPr>
          <w:szCs w:val="28"/>
          <w:lang w:val="hu-HU"/>
        </w:rPr>
      </w:pPr>
    </w:p>
    <w:p w14:paraId="003B2C6A" w14:textId="7F886104" w:rsidR="008C6E52" w:rsidRPr="0014033C" w:rsidRDefault="00304B0C" w:rsidP="00ED266C">
      <w:pPr>
        <w:jc w:val="center"/>
        <w:rPr>
          <w:b/>
          <w:bCs/>
          <w:sz w:val="28"/>
          <w:szCs w:val="28"/>
        </w:rPr>
      </w:pPr>
      <w:r w:rsidRPr="0014033C">
        <w:rPr>
          <w:b/>
          <w:bCs/>
          <w:sz w:val="28"/>
          <w:szCs w:val="28"/>
        </w:rPr>
        <w:t xml:space="preserve">TARIFELE </w:t>
      </w:r>
    </w:p>
    <w:p w14:paraId="35929E98" w14:textId="2972A61D" w:rsidR="006D6B4D" w:rsidRPr="0014033C" w:rsidRDefault="009F7913" w:rsidP="00ED266C">
      <w:pPr>
        <w:jc w:val="center"/>
        <w:rPr>
          <w:b/>
          <w:bCs/>
          <w:sz w:val="28"/>
          <w:szCs w:val="28"/>
        </w:rPr>
      </w:pPr>
      <w:r w:rsidRPr="0014033C">
        <w:rPr>
          <w:b/>
          <w:bCs/>
          <w:sz w:val="28"/>
          <w:szCs w:val="28"/>
        </w:rPr>
        <w:t>p</w:t>
      </w:r>
      <w:r w:rsidR="006D6B4D" w:rsidRPr="0014033C">
        <w:rPr>
          <w:b/>
          <w:bCs/>
          <w:sz w:val="28"/>
          <w:szCs w:val="28"/>
        </w:rPr>
        <w:t>racticate de Operatorul S.C. Eco Sud S.A. începând cu data de 01.01.2026</w:t>
      </w:r>
    </w:p>
    <w:p w14:paraId="12097B3A" w14:textId="77777777" w:rsidR="00D240D5" w:rsidRDefault="00D240D5" w:rsidP="00ED266C">
      <w:pPr>
        <w:jc w:val="center"/>
        <w:rPr>
          <w:sz w:val="28"/>
          <w:szCs w:val="28"/>
        </w:rPr>
      </w:pPr>
    </w:p>
    <w:p w14:paraId="10750BB4" w14:textId="77777777" w:rsidR="00D240D5" w:rsidRDefault="00D240D5" w:rsidP="00ED266C">
      <w:pPr>
        <w:jc w:val="center"/>
        <w:rPr>
          <w:sz w:val="28"/>
          <w:szCs w:val="28"/>
        </w:rPr>
      </w:pPr>
    </w:p>
    <w:p w14:paraId="03C7732C" w14:textId="23C4C82C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b/>
          <w:bCs/>
          <w:sz w:val="28"/>
          <w:szCs w:val="28"/>
        </w:rPr>
        <w:t xml:space="preserve">I. </w:t>
      </w:r>
      <w:r w:rsidR="0017785D" w:rsidRPr="00353446">
        <w:rPr>
          <w:b/>
          <w:bCs/>
          <w:sz w:val="28"/>
          <w:szCs w:val="28"/>
        </w:rPr>
        <w:t xml:space="preserve">TARIF SORTARE </w:t>
      </w:r>
      <w:r w:rsidR="00C57E3B">
        <w:rPr>
          <w:b/>
          <w:bCs/>
          <w:sz w:val="28"/>
          <w:szCs w:val="28"/>
        </w:rPr>
        <w:t>a deșeurilor menajere reciclabile</w:t>
      </w:r>
      <w:r w:rsidR="0063254B">
        <w:rPr>
          <w:b/>
          <w:bCs/>
          <w:sz w:val="28"/>
          <w:szCs w:val="28"/>
        </w:rPr>
        <w:t xml:space="preserve"> și a deșeurilor similare reciclabile în stația de sortare </w:t>
      </w:r>
      <w:r w:rsidRPr="00353446">
        <w:rPr>
          <w:b/>
          <w:bCs/>
          <w:sz w:val="28"/>
          <w:szCs w:val="28"/>
        </w:rPr>
        <w:t>- 171,04 lei/tonă fără T</w:t>
      </w:r>
      <w:r>
        <w:rPr>
          <w:b/>
          <w:bCs/>
          <w:sz w:val="28"/>
          <w:szCs w:val="28"/>
        </w:rPr>
        <w:t>.</w:t>
      </w:r>
      <w:r w:rsidRPr="00353446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.</w:t>
      </w:r>
      <w:r w:rsidRPr="00353446">
        <w:rPr>
          <w:b/>
          <w:bCs/>
          <w:sz w:val="28"/>
          <w:szCs w:val="28"/>
        </w:rPr>
        <w:t>A</w:t>
      </w:r>
      <w:r w:rsidRPr="00353446">
        <w:rPr>
          <w:sz w:val="28"/>
          <w:szCs w:val="28"/>
        </w:rPr>
        <w:t>, rezultat din:</w:t>
      </w:r>
    </w:p>
    <w:p w14:paraId="159A135D" w14:textId="33951373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 xml:space="preserve">- cheltuielile de exploatare din fundamentarea anterioară (1.584.731,44) se </w:t>
      </w:r>
      <w:r w:rsidR="00124638">
        <w:rPr>
          <w:sz w:val="28"/>
          <w:szCs w:val="28"/>
        </w:rPr>
        <w:t>ajustează</w:t>
      </w:r>
      <w:r w:rsidRPr="00353446">
        <w:rPr>
          <w:sz w:val="28"/>
          <w:szCs w:val="28"/>
        </w:rPr>
        <w:t xml:space="preserve"> cu IPC total în valoare de 113,62, respectiv:</w:t>
      </w:r>
      <w:r w:rsidR="004C6D68">
        <w:rPr>
          <w:sz w:val="28"/>
          <w:szCs w:val="28"/>
        </w:rPr>
        <w:t xml:space="preserve"> </w:t>
      </w:r>
      <w:r w:rsidRPr="00353446">
        <w:rPr>
          <w:sz w:val="28"/>
          <w:szCs w:val="28"/>
        </w:rPr>
        <w:t>1.584.731,44x113,62/100</w:t>
      </w:r>
      <w:r w:rsidR="004C6D68">
        <w:rPr>
          <w:sz w:val="28"/>
          <w:szCs w:val="28"/>
        </w:rPr>
        <w:t xml:space="preserve"> </w:t>
      </w:r>
      <w:r w:rsidRPr="00353446">
        <w:rPr>
          <w:sz w:val="28"/>
          <w:szCs w:val="28"/>
        </w:rPr>
        <w:t xml:space="preserve">=1.800.571,87; </w:t>
      </w:r>
    </w:p>
    <w:p w14:paraId="52E588FC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cheltuielile financiare se mențin la valoarea de 537,00 lei/an;</w:t>
      </w:r>
    </w:p>
    <w:p w14:paraId="4AC52036" w14:textId="3A912C7D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se aplică formulele pentru obținerea cheltuielilor totale, profitului și a valorii totale a prestației, cota de dezvoltare rămânând neschimbată, respectiv:</w:t>
      </w:r>
    </w:p>
    <w:p w14:paraId="07718A58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cheltuieli totale=1.800.571,87+537,00=1.801.108,87;</w:t>
      </w:r>
    </w:p>
    <w:p w14:paraId="29D4F377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profit=1.801.108,87x3%=54.033,27;</w:t>
      </w:r>
    </w:p>
    <w:p w14:paraId="698CD71F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 xml:space="preserve">- cota de dezvoltare rămâne neschimbată=6.782,66. </w:t>
      </w:r>
    </w:p>
    <w:p w14:paraId="5B25B79F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valoarea totală prestație=1.801.108,87+54.033,27+6.782,66=1.861.924,80;</w:t>
      </w:r>
    </w:p>
    <w:p w14:paraId="51023629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cantitatea programată se menține neschimbată în valoare de 10.886,00;</w:t>
      </w:r>
    </w:p>
    <w:p w14:paraId="5CE4B635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conform formulei, se determină noul tarif sortare, respectiv:</w:t>
      </w:r>
    </w:p>
    <w:p w14:paraId="2165B037" w14:textId="74CFB744" w:rsid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1.861.924,80/10.886,00=171,04 lei/tonă fără TVA.</w:t>
      </w:r>
    </w:p>
    <w:p w14:paraId="0C1D3B5E" w14:textId="77777777" w:rsidR="00A61155" w:rsidRPr="00353446" w:rsidRDefault="00A61155" w:rsidP="00353446">
      <w:pPr>
        <w:spacing w:line="276" w:lineRule="auto"/>
        <w:rPr>
          <w:sz w:val="28"/>
          <w:szCs w:val="28"/>
        </w:rPr>
      </w:pPr>
    </w:p>
    <w:p w14:paraId="5525F1A4" w14:textId="1B93059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b/>
          <w:bCs/>
          <w:sz w:val="28"/>
          <w:szCs w:val="28"/>
        </w:rPr>
        <w:t xml:space="preserve">II. </w:t>
      </w:r>
      <w:r w:rsidR="0017785D" w:rsidRPr="00353446">
        <w:rPr>
          <w:b/>
          <w:bCs/>
          <w:sz w:val="28"/>
          <w:szCs w:val="28"/>
        </w:rPr>
        <w:t xml:space="preserve">TARIF COMPOSTARE </w:t>
      </w:r>
      <w:r w:rsidR="005675AE">
        <w:rPr>
          <w:b/>
          <w:bCs/>
          <w:sz w:val="28"/>
          <w:szCs w:val="28"/>
        </w:rPr>
        <w:t xml:space="preserve">a deșeurilor biodegradabile în stația de compostare </w:t>
      </w:r>
      <w:r w:rsidRPr="00353446">
        <w:rPr>
          <w:b/>
          <w:bCs/>
          <w:sz w:val="28"/>
          <w:szCs w:val="28"/>
        </w:rPr>
        <w:t>- 260,12 lei/tonă fără T</w:t>
      </w:r>
      <w:r>
        <w:rPr>
          <w:b/>
          <w:bCs/>
          <w:sz w:val="28"/>
          <w:szCs w:val="28"/>
        </w:rPr>
        <w:t>.</w:t>
      </w:r>
      <w:r w:rsidRPr="00353446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.</w:t>
      </w:r>
      <w:r w:rsidRPr="00353446">
        <w:rPr>
          <w:b/>
          <w:bCs/>
          <w:sz w:val="28"/>
          <w:szCs w:val="28"/>
        </w:rPr>
        <w:t>A</w:t>
      </w:r>
      <w:r w:rsidRPr="00353446">
        <w:rPr>
          <w:sz w:val="28"/>
          <w:szCs w:val="28"/>
        </w:rPr>
        <w:t>, rezultat din:</w:t>
      </w:r>
    </w:p>
    <w:p w14:paraId="2BB3FB3E" w14:textId="30113951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 xml:space="preserve">- cheltuielile de exploatare din fundamentarea anterioară (1.126.445,01) se </w:t>
      </w:r>
      <w:r w:rsidR="00124638">
        <w:rPr>
          <w:sz w:val="28"/>
          <w:szCs w:val="28"/>
        </w:rPr>
        <w:t>ajustează</w:t>
      </w:r>
      <w:r w:rsidRPr="00353446">
        <w:rPr>
          <w:sz w:val="28"/>
          <w:szCs w:val="28"/>
        </w:rPr>
        <w:t xml:space="preserve"> cu IPC total în valoare de 113,62, respectiv:</w:t>
      </w:r>
      <w:r w:rsidR="005536A9">
        <w:rPr>
          <w:sz w:val="28"/>
          <w:szCs w:val="28"/>
        </w:rPr>
        <w:t xml:space="preserve"> </w:t>
      </w:r>
      <w:r w:rsidRPr="00353446">
        <w:rPr>
          <w:sz w:val="28"/>
          <w:szCs w:val="28"/>
        </w:rPr>
        <w:t>1.126.445,01x113,62/100</w:t>
      </w:r>
      <w:r w:rsidR="005536A9">
        <w:rPr>
          <w:sz w:val="28"/>
          <w:szCs w:val="28"/>
        </w:rPr>
        <w:t xml:space="preserve"> </w:t>
      </w:r>
      <w:r w:rsidRPr="00353446">
        <w:rPr>
          <w:sz w:val="28"/>
          <w:szCs w:val="28"/>
        </w:rPr>
        <w:t xml:space="preserve">=1.279.866,83; </w:t>
      </w:r>
    </w:p>
    <w:p w14:paraId="32BA4B1F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cheltuielile financiare se mențin la valoarea de 250,50 lei/an;</w:t>
      </w:r>
    </w:p>
    <w:p w14:paraId="2FE0B6AF" w14:textId="606E9D45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se aplică formulele pentru obținerea cheltuielilor totale, profitului și a valorii totale a prestației, cota de dezvoltare rămânând neschimbată, respectiv:</w:t>
      </w:r>
    </w:p>
    <w:p w14:paraId="5ACD29EB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cheltuieli totale=1.279.866,83+250,50=1.280,117,33;</w:t>
      </w:r>
    </w:p>
    <w:p w14:paraId="0BCE0E1E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profit=1.280.117,33x3%=38.403,52;</w:t>
      </w:r>
    </w:p>
    <w:p w14:paraId="7B003E08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 xml:space="preserve">- cota de dezvoltare rămâne neschimbată=3.166,57; </w:t>
      </w:r>
    </w:p>
    <w:p w14:paraId="5358AE65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valoarea totală prestație=1.280.117,33+38.403,52+3.166,57=1.321.687,42;</w:t>
      </w:r>
    </w:p>
    <w:p w14:paraId="0C272B57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cantitatea programată se menține neschimbată în valoare de 5.081,00;</w:t>
      </w:r>
    </w:p>
    <w:p w14:paraId="55B6697E" w14:textId="7AD2A8EA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 xml:space="preserve">- conform formulei, se determină noul tarif </w:t>
      </w:r>
      <w:r w:rsidR="003E583E">
        <w:rPr>
          <w:sz w:val="28"/>
          <w:szCs w:val="28"/>
        </w:rPr>
        <w:t>compostare</w:t>
      </w:r>
      <w:r w:rsidRPr="00353446">
        <w:rPr>
          <w:sz w:val="28"/>
          <w:szCs w:val="28"/>
        </w:rPr>
        <w:t>, respectiv:</w:t>
      </w:r>
    </w:p>
    <w:p w14:paraId="51F9EC27" w14:textId="77777777" w:rsid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1.321.687,42/5.081,00=260,12 lei/tonă fără TVA.</w:t>
      </w:r>
    </w:p>
    <w:p w14:paraId="6121F596" w14:textId="77777777" w:rsidR="00F404E0" w:rsidRDefault="00F404E0" w:rsidP="00353446">
      <w:pPr>
        <w:spacing w:line="276" w:lineRule="auto"/>
        <w:rPr>
          <w:sz w:val="28"/>
          <w:szCs w:val="28"/>
        </w:rPr>
      </w:pPr>
    </w:p>
    <w:p w14:paraId="592D4A4E" w14:textId="77777777" w:rsidR="00F404E0" w:rsidRDefault="00F404E0" w:rsidP="00353446">
      <w:pPr>
        <w:spacing w:line="276" w:lineRule="auto"/>
        <w:rPr>
          <w:sz w:val="28"/>
          <w:szCs w:val="28"/>
        </w:rPr>
      </w:pPr>
    </w:p>
    <w:p w14:paraId="2BCA4628" w14:textId="77777777" w:rsidR="00F404E0" w:rsidRPr="00353446" w:rsidRDefault="00F404E0" w:rsidP="00353446">
      <w:pPr>
        <w:spacing w:line="276" w:lineRule="auto"/>
        <w:rPr>
          <w:sz w:val="28"/>
          <w:szCs w:val="28"/>
        </w:rPr>
      </w:pPr>
    </w:p>
    <w:p w14:paraId="7BE564CA" w14:textId="47326C0E" w:rsidR="00353446" w:rsidRPr="00353446" w:rsidRDefault="009A049D" w:rsidP="00353446">
      <w:pPr>
        <w:spacing w:line="276" w:lineRule="auto"/>
        <w:rPr>
          <w:sz w:val="28"/>
          <w:szCs w:val="28"/>
        </w:rPr>
      </w:pPr>
      <w:r w:rsidRPr="009A049D">
        <w:rPr>
          <w:b/>
          <w:bCs/>
          <w:sz w:val="28"/>
          <w:szCs w:val="28"/>
        </w:rPr>
        <w:t>III.</w:t>
      </w:r>
      <w:r w:rsidR="00353446" w:rsidRPr="009A049D">
        <w:rPr>
          <w:b/>
          <w:bCs/>
          <w:sz w:val="28"/>
          <w:szCs w:val="28"/>
        </w:rPr>
        <w:tab/>
      </w:r>
      <w:r w:rsidR="0017785D" w:rsidRPr="009A049D">
        <w:rPr>
          <w:b/>
          <w:bCs/>
          <w:sz w:val="28"/>
          <w:szCs w:val="28"/>
        </w:rPr>
        <w:t xml:space="preserve">TARIF DEPOZITARE </w:t>
      </w:r>
      <w:r w:rsidR="00637617">
        <w:rPr>
          <w:b/>
          <w:bCs/>
          <w:sz w:val="28"/>
          <w:szCs w:val="28"/>
        </w:rPr>
        <w:t xml:space="preserve">a deșeurilor în depozitul ecologic </w:t>
      </w:r>
      <w:r w:rsidR="00353446" w:rsidRPr="009A049D">
        <w:rPr>
          <w:b/>
          <w:bCs/>
          <w:sz w:val="28"/>
          <w:szCs w:val="28"/>
        </w:rPr>
        <w:t>- 128,61 lei/tonă fără T</w:t>
      </w:r>
      <w:r>
        <w:rPr>
          <w:b/>
          <w:bCs/>
          <w:sz w:val="28"/>
          <w:szCs w:val="28"/>
        </w:rPr>
        <w:t>.</w:t>
      </w:r>
      <w:r w:rsidR="00353446" w:rsidRPr="009A049D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.</w:t>
      </w:r>
      <w:r w:rsidR="00353446" w:rsidRPr="009A049D">
        <w:rPr>
          <w:b/>
          <w:bCs/>
          <w:sz w:val="28"/>
          <w:szCs w:val="28"/>
        </w:rPr>
        <w:t>A</w:t>
      </w:r>
      <w:r w:rsidR="00353446" w:rsidRPr="00353446">
        <w:rPr>
          <w:sz w:val="28"/>
          <w:szCs w:val="28"/>
        </w:rPr>
        <w:t>, rezultat din:</w:t>
      </w:r>
    </w:p>
    <w:p w14:paraId="2A58844F" w14:textId="1745E66C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 xml:space="preserve">- cheltuielile de exploatare din fundamentarea anterioară (4.760.028,94) se </w:t>
      </w:r>
      <w:r w:rsidR="00124638">
        <w:rPr>
          <w:sz w:val="28"/>
          <w:szCs w:val="28"/>
        </w:rPr>
        <w:t>ajustează</w:t>
      </w:r>
      <w:r w:rsidRPr="00353446">
        <w:rPr>
          <w:sz w:val="28"/>
          <w:szCs w:val="28"/>
        </w:rPr>
        <w:t xml:space="preserve"> cu IPC total în valoare de 113,62, respectiv:</w:t>
      </w:r>
      <w:r w:rsidR="005536A9">
        <w:rPr>
          <w:sz w:val="28"/>
          <w:szCs w:val="28"/>
        </w:rPr>
        <w:t xml:space="preserve"> </w:t>
      </w:r>
      <w:r w:rsidRPr="00353446">
        <w:rPr>
          <w:sz w:val="28"/>
          <w:szCs w:val="28"/>
        </w:rPr>
        <w:t>4.760.028,94x113,62/100</w:t>
      </w:r>
      <w:r w:rsidR="005536A9">
        <w:rPr>
          <w:sz w:val="28"/>
          <w:szCs w:val="28"/>
        </w:rPr>
        <w:t xml:space="preserve"> </w:t>
      </w:r>
      <w:r w:rsidRPr="00353446">
        <w:rPr>
          <w:sz w:val="28"/>
          <w:szCs w:val="28"/>
        </w:rPr>
        <w:t xml:space="preserve">=5.408.344,88; </w:t>
      </w:r>
    </w:p>
    <w:p w14:paraId="20D885F8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cheltuielile financiare se mențin la valoarea de 2.362,50 lei/an;</w:t>
      </w:r>
    </w:p>
    <w:p w14:paraId="2D984892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se aplică formulele pentru obținerea cheltuielilor totale, profitului și a valorii totale a prestației, cota de dezvoltare rămânând neschimbată, respectiv:</w:t>
      </w:r>
    </w:p>
    <w:p w14:paraId="4624DBD6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cheltuieli totale=5.408.344,88+2.362,50=5.410.707,38;</w:t>
      </w:r>
    </w:p>
    <w:p w14:paraId="0F126F92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profit=5.410.707,38x10%=541.070,74;</w:t>
      </w:r>
    </w:p>
    <w:p w14:paraId="514EEAD0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 xml:space="preserve">- cota de dezvoltare rămâne neschimbată=204.519,15; </w:t>
      </w:r>
    </w:p>
    <w:p w14:paraId="5B92FEEF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valoarea totală prestație=5.410.707,38+541.070,74+204.519,15=6.156.297,26;</w:t>
      </w:r>
    </w:p>
    <w:p w14:paraId="314AFAB4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cantitatea programată se menține neschimbată în valoare de 47.869,00;</w:t>
      </w:r>
    </w:p>
    <w:p w14:paraId="2480AA1A" w14:textId="0A519D20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 xml:space="preserve">- conform formulei, se determină noul tarif </w:t>
      </w:r>
      <w:r w:rsidR="00D35720">
        <w:rPr>
          <w:sz w:val="28"/>
          <w:szCs w:val="28"/>
        </w:rPr>
        <w:t>depozitare</w:t>
      </w:r>
      <w:r w:rsidRPr="00353446">
        <w:rPr>
          <w:sz w:val="28"/>
          <w:szCs w:val="28"/>
        </w:rPr>
        <w:t>, respectiv:</w:t>
      </w:r>
    </w:p>
    <w:p w14:paraId="03035E5B" w14:textId="4D0737F9" w:rsidR="00F404E0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6.156.297,26/47.869,00=128,61 lei/tonă fără TVA.</w:t>
      </w:r>
    </w:p>
    <w:p w14:paraId="14FA0F9E" w14:textId="77777777" w:rsidR="00A61155" w:rsidRPr="00353446" w:rsidRDefault="00A61155" w:rsidP="00353446">
      <w:pPr>
        <w:spacing w:line="276" w:lineRule="auto"/>
        <w:rPr>
          <w:sz w:val="28"/>
          <w:szCs w:val="28"/>
        </w:rPr>
      </w:pPr>
    </w:p>
    <w:p w14:paraId="66B8BA17" w14:textId="0DEEC8C8" w:rsidR="00353446" w:rsidRPr="00353446" w:rsidRDefault="00F404E0" w:rsidP="00353446">
      <w:pPr>
        <w:spacing w:line="276" w:lineRule="auto"/>
        <w:rPr>
          <w:sz w:val="28"/>
          <w:szCs w:val="28"/>
        </w:rPr>
      </w:pPr>
      <w:r w:rsidRPr="00F404E0">
        <w:rPr>
          <w:b/>
          <w:bCs/>
          <w:sz w:val="28"/>
          <w:szCs w:val="28"/>
        </w:rPr>
        <w:t>IV.</w:t>
      </w:r>
      <w:r w:rsidR="00353446" w:rsidRPr="00F404E0">
        <w:rPr>
          <w:b/>
          <w:bCs/>
          <w:sz w:val="28"/>
          <w:szCs w:val="28"/>
        </w:rPr>
        <w:tab/>
      </w:r>
      <w:r w:rsidR="0017785D" w:rsidRPr="00F404E0">
        <w:rPr>
          <w:b/>
          <w:bCs/>
          <w:sz w:val="28"/>
          <w:szCs w:val="28"/>
        </w:rPr>
        <w:t xml:space="preserve">TARIF TRANSFER </w:t>
      </w:r>
      <w:r w:rsidR="00A17C13">
        <w:rPr>
          <w:b/>
          <w:bCs/>
          <w:sz w:val="28"/>
          <w:szCs w:val="28"/>
        </w:rPr>
        <w:t>pentru deșeurile municipale</w:t>
      </w:r>
      <w:r w:rsidR="00C05DF0">
        <w:rPr>
          <w:b/>
          <w:bCs/>
          <w:sz w:val="28"/>
          <w:szCs w:val="28"/>
        </w:rPr>
        <w:t xml:space="preserve"> cu excepția hârtiei, metalului, plasticului și sticlei din deșeurile munici</w:t>
      </w:r>
      <w:r w:rsidR="00CC2757">
        <w:rPr>
          <w:b/>
          <w:bCs/>
          <w:sz w:val="28"/>
          <w:szCs w:val="28"/>
        </w:rPr>
        <w:t xml:space="preserve">pale </w:t>
      </w:r>
      <w:r w:rsidR="00353446" w:rsidRPr="00F404E0">
        <w:rPr>
          <w:b/>
          <w:bCs/>
          <w:sz w:val="28"/>
          <w:szCs w:val="28"/>
        </w:rPr>
        <w:t>- 131,93 lei/tonă fără T</w:t>
      </w:r>
      <w:r>
        <w:rPr>
          <w:b/>
          <w:bCs/>
          <w:sz w:val="28"/>
          <w:szCs w:val="28"/>
        </w:rPr>
        <w:t>.</w:t>
      </w:r>
      <w:r w:rsidR="00353446" w:rsidRPr="00F404E0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.</w:t>
      </w:r>
      <w:r w:rsidR="00353446" w:rsidRPr="00F404E0">
        <w:rPr>
          <w:b/>
          <w:bCs/>
          <w:sz w:val="28"/>
          <w:szCs w:val="28"/>
        </w:rPr>
        <w:t>A</w:t>
      </w:r>
      <w:r w:rsidR="00353446" w:rsidRPr="00353446">
        <w:rPr>
          <w:sz w:val="28"/>
          <w:szCs w:val="28"/>
        </w:rPr>
        <w:t>, rezultat din:</w:t>
      </w:r>
    </w:p>
    <w:p w14:paraId="57C7EB15" w14:textId="2C1022F0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cheltuielile de exploatare din fundamentarea anterioară (3.806.273,41) se a</w:t>
      </w:r>
      <w:r w:rsidR="00124638">
        <w:rPr>
          <w:sz w:val="28"/>
          <w:szCs w:val="28"/>
        </w:rPr>
        <w:t>justează</w:t>
      </w:r>
      <w:r w:rsidRPr="00353446">
        <w:rPr>
          <w:sz w:val="28"/>
          <w:szCs w:val="28"/>
        </w:rPr>
        <w:t xml:space="preserve"> cu IPC total în valoare de 113,62, respectiv:</w:t>
      </w:r>
      <w:r w:rsidR="00A61155">
        <w:rPr>
          <w:sz w:val="28"/>
          <w:szCs w:val="28"/>
        </w:rPr>
        <w:t xml:space="preserve"> </w:t>
      </w:r>
      <w:r w:rsidRPr="00353446">
        <w:rPr>
          <w:sz w:val="28"/>
          <w:szCs w:val="28"/>
        </w:rPr>
        <w:t>3.806.273,41x113,62/100</w:t>
      </w:r>
      <w:r w:rsidR="00A61155">
        <w:rPr>
          <w:sz w:val="28"/>
          <w:szCs w:val="28"/>
        </w:rPr>
        <w:t xml:space="preserve"> </w:t>
      </w:r>
      <w:r w:rsidRPr="00353446">
        <w:rPr>
          <w:sz w:val="28"/>
          <w:szCs w:val="28"/>
        </w:rPr>
        <w:t xml:space="preserve">=4.324.687,85; </w:t>
      </w:r>
    </w:p>
    <w:p w14:paraId="2B925F98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cheltuielile financiare se mențin la valoarea de 1.804,00 lei/an;</w:t>
      </w:r>
    </w:p>
    <w:p w14:paraId="296A1154" w14:textId="691F1833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se aplică formulele pentru obținerea cheltuielilor totale, profitului și a valorii totale a prestației, cota de dezvoltare rămânând neschimbată, respectiv:</w:t>
      </w:r>
    </w:p>
    <w:p w14:paraId="65278573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cheltuieli totale=4.324.687,85+1.804,00=4.326.491,85;</w:t>
      </w:r>
    </w:p>
    <w:p w14:paraId="383786FC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profit=4.326.491,85x10%=432.649,19;</w:t>
      </w:r>
    </w:p>
    <w:p w14:paraId="45425534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 xml:space="preserve">- cota de dezvoltare rămâne neschimbată=63.428,57; </w:t>
      </w:r>
    </w:p>
    <w:p w14:paraId="1CCB75B3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valoarea totală prestație=4.326.491,85+432.649,19+63.428,57=4.822.569,61;</w:t>
      </w:r>
    </w:p>
    <w:p w14:paraId="446F0448" w14:textId="77777777" w:rsidR="00353446" w:rsidRPr="00353446" w:rsidRDefault="00353446" w:rsidP="00353446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>- cantitatea programată se menține neschimbată în valoare de 36.555,00;</w:t>
      </w:r>
    </w:p>
    <w:p w14:paraId="158DBB03" w14:textId="21C77D1F" w:rsidR="00DC2068" w:rsidRDefault="00353446" w:rsidP="00A132D4">
      <w:pPr>
        <w:spacing w:line="276" w:lineRule="auto"/>
        <w:rPr>
          <w:sz w:val="28"/>
          <w:szCs w:val="28"/>
        </w:rPr>
      </w:pPr>
      <w:r w:rsidRPr="00353446">
        <w:rPr>
          <w:sz w:val="28"/>
          <w:szCs w:val="28"/>
        </w:rPr>
        <w:t xml:space="preserve">- conform formulei, se determină noul tarif </w:t>
      </w:r>
      <w:r w:rsidR="00D35720" w:rsidRPr="00D35720">
        <w:rPr>
          <w:color w:val="000000" w:themeColor="text1"/>
          <w:sz w:val="28"/>
          <w:szCs w:val="28"/>
        </w:rPr>
        <w:t>transfer</w:t>
      </w:r>
      <w:r w:rsidRPr="00D35720">
        <w:rPr>
          <w:color w:val="000000" w:themeColor="text1"/>
          <w:sz w:val="28"/>
          <w:szCs w:val="28"/>
        </w:rPr>
        <w:t xml:space="preserve">, </w:t>
      </w:r>
      <w:r w:rsidRPr="00353446">
        <w:rPr>
          <w:sz w:val="28"/>
          <w:szCs w:val="28"/>
        </w:rPr>
        <w:t>respectiv:</w:t>
      </w:r>
      <w:r w:rsidR="00A61155">
        <w:rPr>
          <w:sz w:val="28"/>
          <w:szCs w:val="28"/>
        </w:rPr>
        <w:t xml:space="preserve">  </w:t>
      </w:r>
      <w:r w:rsidRPr="00353446">
        <w:rPr>
          <w:sz w:val="28"/>
          <w:szCs w:val="28"/>
        </w:rPr>
        <w:t>4.822.569,61/36.555,00=131,93 lei/tonă fără T</w:t>
      </w:r>
      <w:r w:rsidR="00F404E0">
        <w:rPr>
          <w:sz w:val="28"/>
          <w:szCs w:val="28"/>
        </w:rPr>
        <w:t>.</w:t>
      </w:r>
      <w:r w:rsidRPr="00353446">
        <w:rPr>
          <w:sz w:val="28"/>
          <w:szCs w:val="28"/>
        </w:rPr>
        <w:t>V</w:t>
      </w:r>
      <w:r w:rsidR="00F404E0">
        <w:rPr>
          <w:sz w:val="28"/>
          <w:szCs w:val="28"/>
        </w:rPr>
        <w:t>.</w:t>
      </w:r>
      <w:r w:rsidRPr="00353446">
        <w:rPr>
          <w:sz w:val="28"/>
          <w:szCs w:val="28"/>
        </w:rPr>
        <w:t>A.</w:t>
      </w:r>
    </w:p>
    <w:p w14:paraId="5BB6907B" w14:textId="77777777" w:rsidR="00DC2068" w:rsidRPr="00ED266C" w:rsidRDefault="00DC2068" w:rsidP="00A132D4">
      <w:pPr>
        <w:spacing w:line="276" w:lineRule="auto"/>
        <w:rPr>
          <w:sz w:val="28"/>
          <w:szCs w:val="28"/>
        </w:rPr>
      </w:pPr>
    </w:p>
    <w:p w14:paraId="119855BF" w14:textId="16728912" w:rsidR="00236BCF" w:rsidRPr="00AC6428" w:rsidRDefault="00E25AC5" w:rsidP="00625027">
      <w:pPr>
        <w:rPr>
          <w:sz w:val="28"/>
          <w:szCs w:val="28"/>
        </w:rPr>
      </w:pPr>
      <w:r w:rsidRPr="00E25AC5">
        <w:rPr>
          <w:noProof/>
        </w:rPr>
        <w:drawing>
          <wp:inline distT="0" distB="0" distL="0" distR="0" wp14:anchorId="3F3ECF20" wp14:editId="476AED26">
            <wp:extent cx="5760720" cy="2056765"/>
            <wp:effectExtent l="0" t="0" r="0" b="0"/>
            <wp:docPr id="157476650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BCF" w:rsidRPr="00AC6428" w:rsidSect="00461574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A0DCC"/>
    <w:multiLevelType w:val="hybridMultilevel"/>
    <w:tmpl w:val="0592EADA"/>
    <w:lvl w:ilvl="0" w:tplc="665656E2">
      <w:start w:val="2"/>
      <w:numFmt w:val="decimal"/>
      <w:lvlText w:val="(%1)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9E3BD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F8EAE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1CCF7C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77A9AC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AEBE8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90471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E2CEE3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75E2BB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4B3284"/>
    <w:multiLevelType w:val="hybridMultilevel"/>
    <w:tmpl w:val="630AE2EA"/>
    <w:lvl w:ilvl="0" w:tplc="C3BEC7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783E"/>
    <w:multiLevelType w:val="hybridMultilevel"/>
    <w:tmpl w:val="59581C56"/>
    <w:lvl w:ilvl="0" w:tplc="457ADCC6">
      <w:start w:val="2"/>
      <w:numFmt w:val="decimal"/>
      <w:lvlText w:val="(%1)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220A9"/>
    <w:multiLevelType w:val="hybridMultilevel"/>
    <w:tmpl w:val="438A6C3C"/>
    <w:lvl w:ilvl="0" w:tplc="7988BDA0">
      <w:start w:val="1"/>
      <w:numFmt w:val="lowerRoman"/>
      <w:lvlText w:val="%1."/>
      <w:lvlJc w:val="left"/>
      <w:pPr>
        <w:ind w:left="1339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99" w:hanging="360"/>
      </w:pPr>
    </w:lvl>
    <w:lvl w:ilvl="2" w:tplc="0418001B" w:tentative="1">
      <w:start w:val="1"/>
      <w:numFmt w:val="lowerRoman"/>
      <w:lvlText w:val="%3."/>
      <w:lvlJc w:val="right"/>
      <w:pPr>
        <w:ind w:left="2419" w:hanging="180"/>
      </w:pPr>
    </w:lvl>
    <w:lvl w:ilvl="3" w:tplc="0418000F" w:tentative="1">
      <w:start w:val="1"/>
      <w:numFmt w:val="decimal"/>
      <w:lvlText w:val="%4."/>
      <w:lvlJc w:val="left"/>
      <w:pPr>
        <w:ind w:left="3139" w:hanging="360"/>
      </w:pPr>
    </w:lvl>
    <w:lvl w:ilvl="4" w:tplc="04180019" w:tentative="1">
      <w:start w:val="1"/>
      <w:numFmt w:val="lowerLetter"/>
      <w:lvlText w:val="%5."/>
      <w:lvlJc w:val="left"/>
      <w:pPr>
        <w:ind w:left="3859" w:hanging="360"/>
      </w:pPr>
    </w:lvl>
    <w:lvl w:ilvl="5" w:tplc="0418001B" w:tentative="1">
      <w:start w:val="1"/>
      <w:numFmt w:val="lowerRoman"/>
      <w:lvlText w:val="%6."/>
      <w:lvlJc w:val="right"/>
      <w:pPr>
        <w:ind w:left="4579" w:hanging="180"/>
      </w:pPr>
    </w:lvl>
    <w:lvl w:ilvl="6" w:tplc="0418000F" w:tentative="1">
      <w:start w:val="1"/>
      <w:numFmt w:val="decimal"/>
      <w:lvlText w:val="%7."/>
      <w:lvlJc w:val="left"/>
      <w:pPr>
        <w:ind w:left="5299" w:hanging="360"/>
      </w:pPr>
    </w:lvl>
    <w:lvl w:ilvl="7" w:tplc="04180019" w:tentative="1">
      <w:start w:val="1"/>
      <w:numFmt w:val="lowerLetter"/>
      <w:lvlText w:val="%8."/>
      <w:lvlJc w:val="left"/>
      <w:pPr>
        <w:ind w:left="6019" w:hanging="360"/>
      </w:pPr>
    </w:lvl>
    <w:lvl w:ilvl="8" w:tplc="0418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4" w15:restartNumberingAfterBreak="0">
    <w:nsid w:val="45465160"/>
    <w:multiLevelType w:val="hybridMultilevel"/>
    <w:tmpl w:val="555402E0"/>
    <w:lvl w:ilvl="0" w:tplc="4C2EFC72">
      <w:start w:val="2"/>
      <w:numFmt w:val="decimal"/>
      <w:lvlText w:val="(%1)"/>
      <w:lvlJc w:val="left"/>
      <w:pPr>
        <w:ind w:left="720" w:hanging="360"/>
      </w:pPr>
      <w:rPr>
        <w:rFonts w:hint="default"/>
        <w:b/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D2A6E"/>
    <w:multiLevelType w:val="hybridMultilevel"/>
    <w:tmpl w:val="234694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E47C1"/>
    <w:multiLevelType w:val="hybridMultilevel"/>
    <w:tmpl w:val="1C044EF0"/>
    <w:lvl w:ilvl="0" w:tplc="1E9A58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10AC9"/>
    <w:multiLevelType w:val="hybridMultilevel"/>
    <w:tmpl w:val="35E027BA"/>
    <w:lvl w:ilvl="0" w:tplc="CE2CECD8">
      <w:numFmt w:val="bullet"/>
      <w:lvlText w:val="-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2370783">
    <w:abstractNumId w:val="7"/>
  </w:num>
  <w:num w:numId="2" w16cid:durableId="737746688">
    <w:abstractNumId w:val="0"/>
  </w:num>
  <w:num w:numId="3" w16cid:durableId="1590042310">
    <w:abstractNumId w:val="3"/>
  </w:num>
  <w:num w:numId="4" w16cid:durableId="1758593645">
    <w:abstractNumId w:val="1"/>
  </w:num>
  <w:num w:numId="5" w16cid:durableId="1984771949">
    <w:abstractNumId w:val="4"/>
  </w:num>
  <w:num w:numId="6" w16cid:durableId="180634515">
    <w:abstractNumId w:val="2"/>
  </w:num>
  <w:num w:numId="7" w16cid:durableId="1139878747">
    <w:abstractNumId w:val="6"/>
  </w:num>
  <w:num w:numId="8" w16cid:durableId="1035424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3A"/>
    <w:rsid w:val="00003AA2"/>
    <w:rsid w:val="00004EA5"/>
    <w:rsid w:val="00010758"/>
    <w:rsid w:val="00012826"/>
    <w:rsid w:val="00016469"/>
    <w:rsid w:val="000200BE"/>
    <w:rsid w:val="00034FEC"/>
    <w:rsid w:val="00046DFF"/>
    <w:rsid w:val="00067B14"/>
    <w:rsid w:val="000828DF"/>
    <w:rsid w:val="000A2D24"/>
    <w:rsid w:val="000B2E6C"/>
    <w:rsid w:val="000F32A1"/>
    <w:rsid w:val="00107D94"/>
    <w:rsid w:val="00124638"/>
    <w:rsid w:val="0013377C"/>
    <w:rsid w:val="0014033C"/>
    <w:rsid w:val="0014253A"/>
    <w:rsid w:val="00150093"/>
    <w:rsid w:val="00167DAB"/>
    <w:rsid w:val="0017785D"/>
    <w:rsid w:val="00184FE5"/>
    <w:rsid w:val="001960EB"/>
    <w:rsid w:val="00196CA7"/>
    <w:rsid w:val="00197F4C"/>
    <w:rsid w:val="001A2CD0"/>
    <w:rsid w:val="001B53F4"/>
    <w:rsid w:val="001B67D0"/>
    <w:rsid w:val="001C3373"/>
    <w:rsid w:val="001D4133"/>
    <w:rsid w:val="001F0D08"/>
    <w:rsid w:val="001F5928"/>
    <w:rsid w:val="002036A7"/>
    <w:rsid w:val="0020496C"/>
    <w:rsid w:val="00206441"/>
    <w:rsid w:val="002163A3"/>
    <w:rsid w:val="00226D6D"/>
    <w:rsid w:val="00227DEA"/>
    <w:rsid w:val="00236BCF"/>
    <w:rsid w:val="00236E6E"/>
    <w:rsid w:val="00261E26"/>
    <w:rsid w:val="00265CD4"/>
    <w:rsid w:val="00273E3B"/>
    <w:rsid w:val="002742A0"/>
    <w:rsid w:val="002976E7"/>
    <w:rsid w:val="002A1F45"/>
    <w:rsid w:val="002A682C"/>
    <w:rsid w:val="002C31A1"/>
    <w:rsid w:val="002D5F56"/>
    <w:rsid w:val="002E27D1"/>
    <w:rsid w:val="002E787F"/>
    <w:rsid w:val="002F5DD1"/>
    <w:rsid w:val="00302604"/>
    <w:rsid w:val="00303F44"/>
    <w:rsid w:val="00304B0C"/>
    <w:rsid w:val="0031765A"/>
    <w:rsid w:val="00323C69"/>
    <w:rsid w:val="00326F4B"/>
    <w:rsid w:val="003335F3"/>
    <w:rsid w:val="00342732"/>
    <w:rsid w:val="00353446"/>
    <w:rsid w:val="00353D12"/>
    <w:rsid w:val="00354843"/>
    <w:rsid w:val="00355C9B"/>
    <w:rsid w:val="00362068"/>
    <w:rsid w:val="00373AD0"/>
    <w:rsid w:val="003752AC"/>
    <w:rsid w:val="00383AF6"/>
    <w:rsid w:val="00391965"/>
    <w:rsid w:val="00391A24"/>
    <w:rsid w:val="00394864"/>
    <w:rsid w:val="00397062"/>
    <w:rsid w:val="003A3320"/>
    <w:rsid w:val="003A35CB"/>
    <w:rsid w:val="003A6205"/>
    <w:rsid w:val="003B4D8C"/>
    <w:rsid w:val="003B76AE"/>
    <w:rsid w:val="003C25D5"/>
    <w:rsid w:val="003C42F1"/>
    <w:rsid w:val="003C6B21"/>
    <w:rsid w:val="003D403A"/>
    <w:rsid w:val="003E0594"/>
    <w:rsid w:val="003E278A"/>
    <w:rsid w:val="003E583E"/>
    <w:rsid w:val="003F14F8"/>
    <w:rsid w:val="00400483"/>
    <w:rsid w:val="00414EF2"/>
    <w:rsid w:val="0042067C"/>
    <w:rsid w:val="00422B5B"/>
    <w:rsid w:val="004277A6"/>
    <w:rsid w:val="00436EB2"/>
    <w:rsid w:val="00456BBB"/>
    <w:rsid w:val="00461574"/>
    <w:rsid w:val="00482296"/>
    <w:rsid w:val="00492D51"/>
    <w:rsid w:val="00492FE7"/>
    <w:rsid w:val="00494D22"/>
    <w:rsid w:val="004C1DCA"/>
    <w:rsid w:val="004C6D68"/>
    <w:rsid w:val="004D15FC"/>
    <w:rsid w:val="004D313D"/>
    <w:rsid w:val="004D4BDA"/>
    <w:rsid w:val="004E2945"/>
    <w:rsid w:val="00525618"/>
    <w:rsid w:val="00531BC0"/>
    <w:rsid w:val="00542F40"/>
    <w:rsid w:val="0054366C"/>
    <w:rsid w:val="005536A9"/>
    <w:rsid w:val="00556EA0"/>
    <w:rsid w:val="005675AE"/>
    <w:rsid w:val="00571D9A"/>
    <w:rsid w:val="00574179"/>
    <w:rsid w:val="00574597"/>
    <w:rsid w:val="00574CC3"/>
    <w:rsid w:val="0059049D"/>
    <w:rsid w:val="005926A8"/>
    <w:rsid w:val="005A7E2E"/>
    <w:rsid w:val="005D0261"/>
    <w:rsid w:val="005E20F0"/>
    <w:rsid w:val="005E21A8"/>
    <w:rsid w:val="005E3EDB"/>
    <w:rsid w:val="005F1EEB"/>
    <w:rsid w:val="005F670D"/>
    <w:rsid w:val="005F6F61"/>
    <w:rsid w:val="00603EB4"/>
    <w:rsid w:val="006159E0"/>
    <w:rsid w:val="00625027"/>
    <w:rsid w:val="0062697B"/>
    <w:rsid w:val="006316F3"/>
    <w:rsid w:val="0063254B"/>
    <w:rsid w:val="00637617"/>
    <w:rsid w:val="00641DC1"/>
    <w:rsid w:val="00651860"/>
    <w:rsid w:val="006675E2"/>
    <w:rsid w:val="00675F51"/>
    <w:rsid w:val="00677824"/>
    <w:rsid w:val="00683036"/>
    <w:rsid w:val="0068549D"/>
    <w:rsid w:val="0069199A"/>
    <w:rsid w:val="00694A0D"/>
    <w:rsid w:val="006A0DE3"/>
    <w:rsid w:val="006A6DE1"/>
    <w:rsid w:val="006B4EB8"/>
    <w:rsid w:val="006B5C26"/>
    <w:rsid w:val="006B7EE3"/>
    <w:rsid w:val="006C152E"/>
    <w:rsid w:val="006C2E4F"/>
    <w:rsid w:val="006C483E"/>
    <w:rsid w:val="006C76D4"/>
    <w:rsid w:val="006D05A1"/>
    <w:rsid w:val="006D6B4D"/>
    <w:rsid w:val="006D7342"/>
    <w:rsid w:val="006E6ECC"/>
    <w:rsid w:val="006F5486"/>
    <w:rsid w:val="007126BD"/>
    <w:rsid w:val="00725F48"/>
    <w:rsid w:val="007273A1"/>
    <w:rsid w:val="00731AAD"/>
    <w:rsid w:val="007411F7"/>
    <w:rsid w:val="00750650"/>
    <w:rsid w:val="00764EB7"/>
    <w:rsid w:val="0077218A"/>
    <w:rsid w:val="00775399"/>
    <w:rsid w:val="00792A76"/>
    <w:rsid w:val="00793949"/>
    <w:rsid w:val="00797762"/>
    <w:rsid w:val="007A05BC"/>
    <w:rsid w:val="007A1D12"/>
    <w:rsid w:val="007A57B0"/>
    <w:rsid w:val="007A6152"/>
    <w:rsid w:val="007B6CF1"/>
    <w:rsid w:val="007C5D26"/>
    <w:rsid w:val="007D3287"/>
    <w:rsid w:val="007D4CED"/>
    <w:rsid w:val="007E3578"/>
    <w:rsid w:val="00815C0B"/>
    <w:rsid w:val="008272E6"/>
    <w:rsid w:val="00830F4F"/>
    <w:rsid w:val="00835655"/>
    <w:rsid w:val="008367CE"/>
    <w:rsid w:val="00840797"/>
    <w:rsid w:val="00842A72"/>
    <w:rsid w:val="0087209D"/>
    <w:rsid w:val="0088600A"/>
    <w:rsid w:val="00886873"/>
    <w:rsid w:val="00892845"/>
    <w:rsid w:val="008A0C18"/>
    <w:rsid w:val="008B0A45"/>
    <w:rsid w:val="008C62AD"/>
    <w:rsid w:val="008C6E52"/>
    <w:rsid w:val="008C7B3A"/>
    <w:rsid w:val="008E1601"/>
    <w:rsid w:val="008F2FBE"/>
    <w:rsid w:val="00922F90"/>
    <w:rsid w:val="00933546"/>
    <w:rsid w:val="009610A2"/>
    <w:rsid w:val="0097255E"/>
    <w:rsid w:val="00992B9A"/>
    <w:rsid w:val="009A049D"/>
    <w:rsid w:val="009A1C4A"/>
    <w:rsid w:val="009A30F8"/>
    <w:rsid w:val="009A529D"/>
    <w:rsid w:val="009E13B6"/>
    <w:rsid w:val="009E4AF2"/>
    <w:rsid w:val="009E5632"/>
    <w:rsid w:val="009F0104"/>
    <w:rsid w:val="009F5F5D"/>
    <w:rsid w:val="009F7913"/>
    <w:rsid w:val="009F7954"/>
    <w:rsid w:val="00A132D4"/>
    <w:rsid w:val="00A163E9"/>
    <w:rsid w:val="00A17C13"/>
    <w:rsid w:val="00A20C7C"/>
    <w:rsid w:val="00A43025"/>
    <w:rsid w:val="00A61155"/>
    <w:rsid w:val="00A61D6D"/>
    <w:rsid w:val="00A65074"/>
    <w:rsid w:val="00A825D7"/>
    <w:rsid w:val="00A8641A"/>
    <w:rsid w:val="00A87729"/>
    <w:rsid w:val="00A93EA0"/>
    <w:rsid w:val="00A96BD5"/>
    <w:rsid w:val="00A9700C"/>
    <w:rsid w:val="00AA0A06"/>
    <w:rsid w:val="00AB3F8E"/>
    <w:rsid w:val="00AB5E4A"/>
    <w:rsid w:val="00AB5E89"/>
    <w:rsid w:val="00AC0356"/>
    <w:rsid w:val="00AC6428"/>
    <w:rsid w:val="00AD50A2"/>
    <w:rsid w:val="00AF40AF"/>
    <w:rsid w:val="00B11392"/>
    <w:rsid w:val="00B1547B"/>
    <w:rsid w:val="00B20424"/>
    <w:rsid w:val="00B337E7"/>
    <w:rsid w:val="00B36A02"/>
    <w:rsid w:val="00B439CF"/>
    <w:rsid w:val="00B61DC8"/>
    <w:rsid w:val="00B63CA8"/>
    <w:rsid w:val="00B67C3E"/>
    <w:rsid w:val="00B8425B"/>
    <w:rsid w:val="00B968CE"/>
    <w:rsid w:val="00BC1C2D"/>
    <w:rsid w:val="00BC228B"/>
    <w:rsid w:val="00BC3065"/>
    <w:rsid w:val="00BC6CD2"/>
    <w:rsid w:val="00BE5049"/>
    <w:rsid w:val="00BF1E44"/>
    <w:rsid w:val="00BF4D57"/>
    <w:rsid w:val="00C0290B"/>
    <w:rsid w:val="00C05DF0"/>
    <w:rsid w:val="00C16579"/>
    <w:rsid w:val="00C24823"/>
    <w:rsid w:val="00C2525A"/>
    <w:rsid w:val="00C27BD8"/>
    <w:rsid w:val="00C37B36"/>
    <w:rsid w:val="00C57E3B"/>
    <w:rsid w:val="00C62FB8"/>
    <w:rsid w:val="00C72476"/>
    <w:rsid w:val="00C76C0E"/>
    <w:rsid w:val="00C818A1"/>
    <w:rsid w:val="00C8219E"/>
    <w:rsid w:val="00C84861"/>
    <w:rsid w:val="00C85581"/>
    <w:rsid w:val="00CB5762"/>
    <w:rsid w:val="00CC1A1F"/>
    <w:rsid w:val="00CC1B69"/>
    <w:rsid w:val="00CC2757"/>
    <w:rsid w:val="00CD0833"/>
    <w:rsid w:val="00CD1F6A"/>
    <w:rsid w:val="00CD267B"/>
    <w:rsid w:val="00CF6F08"/>
    <w:rsid w:val="00D103A5"/>
    <w:rsid w:val="00D20737"/>
    <w:rsid w:val="00D240D5"/>
    <w:rsid w:val="00D342C9"/>
    <w:rsid w:val="00D35720"/>
    <w:rsid w:val="00D4157A"/>
    <w:rsid w:val="00D44A7D"/>
    <w:rsid w:val="00D54936"/>
    <w:rsid w:val="00D677AE"/>
    <w:rsid w:val="00D90250"/>
    <w:rsid w:val="00DA74C8"/>
    <w:rsid w:val="00DA7B19"/>
    <w:rsid w:val="00DC2068"/>
    <w:rsid w:val="00DC540C"/>
    <w:rsid w:val="00DD4F45"/>
    <w:rsid w:val="00DD6968"/>
    <w:rsid w:val="00DE608D"/>
    <w:rsid w:val="00DF1270"/>
    <w:rsid w:val="00E01BA7"/>
    <w:rsid w:val="00E13668"/>
    <w:rsid w:val="00E14AD7"/>
    <w:rsid w:val="00E16716"/>
    <w:rsid w:val="00E16FB3"/>
    <w:rsid w:val="00E25AC5"/>
    <w:rsid w:val="00E4044D"/>
    <w:rsid w:val="00E44E84"/>
    <w:rsid w:val="00E548D2"/>
    <w:rsid w:val="00E55DB4"/>
    <w:rsid w:val="00E62B22"/>
    <w:rsid w:val="00E721FD"/>
    <w:rsid w:val="00E74E80"/>
    <w:rsid w:val="00E9088D"/>
    <w:rsid w:val="00E93534"/>
    <w:rsid w:val="00EA2D38"/>
    <w:rsid w:val="00EA5BF8"/>
    <w:rsid w:val="00ED266C"/>
    <w:rsid w:val="00EE530D"/>
    <w:rsid w:val="00EF7380"/>
    <w:rsid w:val="00F04F60"/>
    <w:rsid w:val="00F17C2C"/>
    <w:rsid w:val="00F24B5C"/>
    <w:rsid w:val="00F24BB7"/>
    <w:rsid w:val="00F30742"/>
    <w:rsid w:val="00F3446D"/>
    <w:rsid w:val="00F404E0"/>
    <w:rsid w:val="00F44C89"/>
    <w:rsid w:val="00F506AF"/>
    <w:rsid w:val="00F51DBB"/>
    <w:rsid w:val="00F53821"/>
    <w:rsid w:val="00F549EF"/>
    <w:rsid w:val="00F97E76"/>
    <w:rsid w:val="00FC44CA"/>
    <w:rsid w:val="00FC6593"/>
    <w:rsid w:val="00FC794E"/>
    <w:rsid w:val="00FF1DF9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91DC"/>
  <w15:chartTrackingRefBased/>
  <w15:docId w15:val="{ADC99BD9-2F9C-453C-96B1-AB734770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B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7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7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B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B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B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B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7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7B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B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B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B3A"/>
    <w:rPr>
      <w:i/>
      <w:iCs/>
      <w:color w:val="404040" w:themeColor="text1" w:themeTint="BF"/>
    </w:rPr>
  </w:style>
  <w:style w:type="paragraph" w:styleId="ListParagraph">
    <w:name w:val="List Paragraph"/>
    <w:aliases w:val="body 2,List Paragraph1,Normal bullet 2,Forth level,List1,Listă colorată - Accentuare 11,Bullet,Citation List,Header bold,bullets,Akapit z listą BS,Outlines a.b.c.,List_Paragraph,Multilevel para_II,Akapit z lista BS,Lettre d'introduction"/>
    <w:basedOn w:val="Normal"/>
    <w:link w:val="ListParagraphChar"/>
    <w:uiPriority w:val="34"/>
    <w:qFormat/>
    <w:rsid w:val="008C7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B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B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B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C7B3A"/>
    <w:pPr>
      <w:spacing w:before="100" w:beforeAutospacing="1" w:after="100" w:afterAutospacing="1"/>
    </w:pPr>
    <w:rPr>
      <w:lang w:eastAsia="ro-RO"/>
    </w:rPr>
  </w:style>
  <w:style w:type="character" w:styleId="Hyperlink">
    <w:name w:val="Hyperlink"/>
    <w:basedOn w:val="DefaultParagraphFont"/>
    <w:uiPriority w:val="99"/>
    <w:unhideWhenUsed/>
    <w:rsid w:val="008C7B3A"/>
    <w:rPr>
      <w:color w:val="467886" w:themeColor="hyperlink"/>
      <w:u w:val="single"/>
    </w:rPr>
  </w:style>
  <w:style w:type="character" w:customStyle="1" w:styleId="do">
    <w:name w:val="do"/>
    <w:basedOn w:val="DefaultParagraphFont"/>
    <w:rsid w:val="00D20737"/>
  </w:style>
  <w:style w:type="character" w:customStyle="1" w:styleId="tal">
    <w:name w:val="tal"/>
    <w:basedOn w:val="DefaultParagraphFont"/>
    <w:rsid w:val="00003AA2"/>
  </w:style>
  <w:style w:type="paragraph" w:styleId="BodyText">
    <w:name w:val="Body Text"/>
    <w:basedOn w:val="Normal"/>
    <w:link w:val="BodyTextChar"/>
    <w:unhideWhenUsed/>
    <w:rsid w:val="003752AC"/>
    <w:pPr>
      <w:jc w:val="center"/>
    </w:pPr>
    <w:rPr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3752AC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Default">
    <w:name w:val="Default"/>
    <w:rsid w:val="00236B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o-RO"/>
      <w14:ligatures w14:val="none"/>
    </w:rPr>
  </w:style>
  <w:style w:type="character" w:customStyle="1" w:styleId="ListParagraphChar">
    <w:name w:val="List Paragraph Char"/>
    <w:aliases w:val="body 2 Char,List Paragraph1 Char,Normal bullet 2 Char,Forth level Char,List1 Char,Listă colorată - Accentuare 11 Char,Bullet Char,Citation List Char,Header bold Char,bullets Char,Akapit z listą BS Char,Outlines a.b.c. Char"/>
    <w:link w:val="ListParagraph"/>
    <w:uiPriority w:val="34"/>
    <w:qFormat/>
    <w:rsid w:val="00236BC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236BCF"/>
    <w:pPr>
      <w:spacing w:after="0" w:line="240" w:lineRule="auto"/>
    </w:pPr>
    <w:rPr>
      <w:rFonts w:ascii="Arial" w:hAnsi="Arial" w:cs="Arial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idrept.ro/0016552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1311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MIHALCIA VALENTIN</dc:creator>
  <cp:keywords/>
  <dc:description/>
  <cp:lastModifiedBy>Bobeică Iuliana</cp:lastModifiedBy>
  <cp:revision>4</cp:revision>
  <cp:lastPrinted>2025-10-27T08:45:00Z</cp:lastPrinted>
  <dcterms:created xsi:type="dcterms:W3CDTF">2025-10-27T09:52:00Z</dcterms:created>
  <dcterms:modified xsi:type="dcterms:W3CDTF">2025-10-27T12:55:00Z</dcterms:modified>
</cp:coreProperties>
</file>