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9F6C" w14:textId="3501196B" w:rsidR="0094598B" w:rsidRPr="004319F8" w:rsidRDefault="0094598B" w:rsidP="00443D15">
      <w:pPr>
        <w:spacing w:line="264" w:lineRule="auto"/>
        <w:ind w:right="4"/>
        <w:rPr>
          <w:b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>ROM</w:t>
      </w:r>
      <w:r w:rsidR="00486292" w:rsidRPr="004319F8">
        <w:rPr>
          <w:b/>
          <w:sz w:val="28"/>
          <w:szCs w:val="28"/>
          <w:lang w:val="ro-RO"/>
        </w:rPr>
        <w:t>Â</w:t>
      </w:r>
      <w:r w:rsidR="004E2975">
        <w:rPr>
          <w:b/>
          <w:sz w:val="28"/>
          <w:szCs w:val="28"/>
          <w:lang w:val="ro-RO"/>
        </w:rPr>
        <w:t>NIA</w:t>
      </w:r>
      <w:r w:rsidR="00C010B0" w:rsidRPr="004319F8">
        <w:rPr>
          <w:b/>
          <w:sz w:val="28"/>
          <w:szCs w:val="28"/>
          <w:lang w:val="ro-RO"/>
        </w:rPr>
        <w:t xml:space="preserve">                                   </w:t>
      </w:r>
      <w:r w:rsidR="00486292" w:rsidRPr="004319F8">
        <w:rPr>
          <w:b/>
          <w:sz w:val="28"/>
          <w:szCs w:val="28"/>
          <w:lang w:val="ro-RO"/>
        </w:rPr>
        <w:t xml:space="preserve">               </w:t>
      </w:r>
      <w:r w:rsidR="00C010B0" w:rsidRPr="004319F8">
        <w:rPr>
          <w:b/>
          <w:sz w:val="28"/>
          <w:szCs w:val="28"/>
          <w:lang w:val="ro-RO"/>
        </w:rPr>
        <w:t xml:space="preserve">               </w:t>
      </w:r>
      <w:r w:rsidR="00443D15" w:rsidRPr="004319F8">
        <w:rPr>
          <w:b/>
          <w:sz w:val="28"/>
          <w:szCs w:val="28"/>
          <w:lang w:val="ro-RO"/>
        </w:rPr>
        <w:t xml:space="preserve">       </w:t>
      </w:r>
      <w:r w:rsidR="004E2975">
        <w:rPr>
          <w:b/>
          <w:sz w:val="28"/>
          <w:szCs w:val="28"/>
          <w:lang w:val="ro-RO"/>
        </w:rPr>
        <w:t xml:space="preserve"> </w:t>
      </w:r>
      <w:r w:rsidR="00B80048">
        <w:rPr>
          <w:b/>
          <w:sz w:val="28"/>
          <w:szCs w:val="28"/>
          <w:lang w:val="ro-RO"/>
        </w:rPr>
        <w:t xml:space="preserve">          </w:t>
      </w:r>
      <w:r w:rsidR="004E2975">
        <w:rPr>
          <w:b/>
          <w:sz w:val="28"/>
          <w:szCs w:val="28"/>
          <w:lang w:val="ro-RO"/>
        </w:rPr>
        <w:t xml:space="preserve">  </w:t>
      </w:r>
      <w:r w:rsidR="00443D15" w:rsidRPr="004319F8">
        <w:rPr>
          <w:b/>
          <w:sz w:val="28"/>
          <w:szCs w:val="28"/>
          <w:lang w:val="ro-RO"/>
        </w:rPr>
        <w:t xml:space="preserve">  </w:t>
      </w:r>
    </w:p>
    <w:p w14:paraId="4C80C421" w14:textId="77777777" w:rsidR="0094598B" w:rsidRPr="004319F8" w:rsidRDefault="00486292" w:rsidP="00443D15">
      <w:pPr>
        <w:spacing w:line="264" w:lineRule="auto"/>
        <w:ind w:right="4"/>
        <w:rPr>
          <w:b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>JUDEȚ</w:t>
      </w:r>
      <w:r w:rsidR="0094598B" w:rsidRPr="004319F8">
        <w:rPr>
          <w:b/>
          <w:sz w:val="28"/>
          <w:szCs w:val="28"/>
          <w:lang w:val="ro-RO"/>
        </w:rPr>
        <w:t>UL VRANCEA</w:t>
      </w:r>
    </w:p>
    <w:p w14:paraId="02F11449" w14:textId="6774E913" w:rsidR="0094598B" w:rsidRPr="004319F8" w:rsidRDefault="004E2975" w:rsidP="00443D15">
      <w:pPr>
        <w:spacing w:line="264" w:lineRule="auto"/>
        <w:ind w:right="4"/>
        <w:rPr>
          <w:b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 xml:space="preserve">CONSILIUL JUDEȚEAN                                                                            </w:t>
      </w:r>
    </w:p>
    <w:p w14:paraId="75A3F661" w14:textId="77777777" w:rsidR="00443D15" w:rsidRPr="004319F8" w:rsidRDefault="00443D15" w:rsidP="00443D15">
      <w:pPr>
        <w:spacing w:line="264" w:lineRule="auto"/>
        <w:ind w:right="4"/>
        <w:rPr>
          <w:b/>
          <w:sz w:val="28"/>
          <w:szCs w:val="28"/>
          <w:lang w:val="ro-RO"/>
        </w:rPr>
      </w:pPr>
    </w:p>
    <w:p w14:paraId="2E2FDA7B" w14:textId="52928F96" w:rsidR="0094598B" w:rsidRPr="004319F8" w:rsidRDefault="00DF7127" w:rsidP="00443D15">
      <w:pPr>
        <w:spacing w:line="264" w:lineRule="auto"/>
        <w:ind w:right="4"/>
        <w:jc w:val="center"/>
        <w:rPr>
          <w:b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>HOTĂRÂ</w:t>
      </w:r>
      <w:r w:rsidR="0094598B" w:rsidRPr="004319F8">
        <w:rPr>
          <w:b/>
          <w:sz w:val="28"/>
          <w:szCs w:val="28"/>
          <w:lang w:val="ro-RO"/>
        </w:rPr>
        <w:t>REA nr.</w:t>
      </w:r>
      <w:r w:rsidR="00443D15" w:rsidRPr="004319F8">
        <w:rPr>
          <w:b/>
          <w:sz w:val="28"/>
          <w:szCs w:val="28"/>
          <w:lang w:val="ro-RO"/>
        </w:rPr>
        <w:t xml:space="preserve"> </w:t>
      </w:r>
      <w:r w:rsidR="00996AA5">
        <w:rPr>
          <w:b/>
          <w:sz w:val="28"/>
          <w:szCs w:val="28"/>
          <w:lang w:val="ro-RO"/>
        </w:rPr>
        <w:t>204</w:t>
      </w:r>
    </w:p>
    <w:p w14:paraId="7CDD792C" w14:textId="4C06C37A" w:rsidR="0094598B" w:rsidRPr="004319F8" w:rsidRDefault="0094598B" w:rsidP="00443D15">
      <w:pPr>
        <w:spacing w:line="264" w:lineRule="auto"/>
        <w:ind w:right="4"/>
        <w:jc w:val="center"/>
        <w:rPr>
          <w:b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 xml:space="preserve">din </w:t>
      </w:r>
      <w:r w:rsidR="00996AA5">
        <w:rPr>
          <w:b/>
          <w:sz w:val="28"/>
          <w:szCs w:val="28"/>
          <w:lang w:val="ro-RO"/>
        </w:rPr>
        <w:t xml:space="preserve">9 octombrie </w:t>
      </w:r>
      <w:r w:rsidR="002977C7" w:rsidRPr="004319F8">
        <w:rPr>
          <w:b/>
          <w:sz w:val="28"/>
          <w:szCs w:val="28"/>
          <w:lang w:val="ro-RO"/>
        </w:rPr>
        <w:t>20</w:t>
      </w:r>
      <w:r w:rsidR="00B167EE" w:rsidRPr="004319F8">
        <w:rPr>
          <w:b/>
          <w:sz w:val="28"/>
          <w:szCs w:val="28"/>
          <w:lang w:val="ro-RO"/>
        </w:rPr>
        <w:t>2</w:t>
      </w:r>
      <w:r w:rsidR="00DC36D7">
        <w:rPr>
          <w:b/>
          <w:sz w:val="28"/>
          <w:szCs w:val="28"/>
          <w:lang w:val="ro-RO"/>
        </w:rPr>
        <w:t>5</w:t>
      </w:r>
    </w:p>
    <w:p w14:paraId="577E7AAE" w14:textId="77777777" w:rsidR="004935E0" w:rsidRPr="004319F8" w:rsidRDefault="004935E0" w:rsidP="00443D15">
      <w:pPr>
        <w:spacing w:line="264" w:lineRule="auto"/>
        <w:ind w:right="4"/>
        <w:jc w:val="center"/>
        <w:rPr>
          <w:sz w:val="28"/>
          <w:szCs w:val="28"/>
          <w:lang w:val="ro-RO"/>
        </w:rPr>
      </w:pPr>
    </w:p>
    <w:p w14:paraId="2A353C0E" w14:textId="77777777" w:rsidR="001C4F87" w:rsidRPr="004319F8" w:rsidRDefault="001C4F87" w:rsidP="00443D15">
      <w:pPr>
        <w:spacing w:line="264" w:lineRule="auto"/>
        <w:ind w:right="4"/>
        <w:jc w:val="both"/>
        <w:rPr>
          <w:sz w:val="28"/>
          <w:szCs w:val="28"/>
          <w:lang w:val="ro-RO"/>
        </w:rPr>
      </w:pPr>
    </w:p>
    <w:p w14:paraId="663F66AD" w14:textId="259D9AFE" w:rsidR="00DD1EBD" w:rsidRPr="004A79F3" w:rsidRDefault="00BC260F" w:rsidP="00DC354F">
      <w:pPr>
        <w:ind w:left="1134" w:hanging="1134"/>
        <w:contextualSpacing/>
        <w:jc w:val="both"/>
        <w:rPr>
          <w:sz w:val="28"/>
          <w:szCs w:val="28"/>
        </w:rPr>
      </w:pPr>
      <w:r w:rsidRPr="004319F8">
        <w:rPr>
          <w:b/>
          <w:sz w:val="28"/>
          <w:szCs w:val="28"/>
          <w:lang w:val="ro-RO"/>
        </w:rPr>
        <w:t>p</w:t>
      </w:r>
      <w:r w:rsidR="004935E0" w:rsidRPr="004319F8">
        <w:rPr>
          <w:b/>
          <w:sz w:val="28"/>
          <w:szCs w:val="28"/>
          <w:lang w:val="ro-RO"/>
        </w:rPr>
        <w:t>rivind:</w:t>
      </w:r>
      <w:r w:rsidR="00486292" w:rsidRPr="004319F8">
        <w:rPr>
          <w:b/>
          <w:sz w:val="28"/>
          <w:szCs w:val="28"/>
          <w:lang w:val="ro-RO"/>
        </w:rPr>
        <w:t xml:space="preserve"> </w:t>
      </w:r>
      <w:bookmarkStart w:id="0" w:name="_Hlk98247069"/>
      <w:proofErr w:type="spellStart"/>
      <w:r w:rsidR="00DD1EBD" w:rsidRPr="004A79F3">
        <w:rPr>
          <w:sz w:val="28"/>
          <w:szCs w:val="28"/>
        </w:rPr>
        <w:t>revocarea</w:t>
      </w:r>
      <w:proofErr w:type="spellEnd"/>
      <w:r w:rsidR="00DD1EBD" w:rsidRPr="004A79F3">
        <w:rPr>
          <w:sz w:val="28"/>
          <w:szCs w:val="28"/>
        </w:rPr>
        <w:t xml:space="preserve"> </w:t>
      </w:r>
      <w:proofErr w:type="spellStart"/>
      <w:r w:rsidR="00DD1EBD" w:rsidRPr="004A79F3">
        <w:rPr>
          <w:sz w:val="28"/>
          <w:szCs w:val="28"/>
        </w:rPr>
        <w:t>Hot</w:t>
      </w:r>
      <w:r w:rsidR="005E2EB3">
        <w:rPr>
          <w:sz w:val="28"/>
          <w:szCs w:val="28"/>
        </w:rPr>
        <w:t>ă</w:t>
      </w:r>
      <w:r w:rsidR="00DD1EBD" w:rsidRPr="004A79F3">
        <w:rPr>
          <w:sz w:val="28"/>
          <w:szCs w:val="28"/>
        </w:rPr>
        <w:t>r</w:t>
      </w:r>
      <w:r w:rsidR="005E2EB3">
        <w:rPr>
          <w:sz w:val="28"/>
          <w:szCs w:val="28"/>
        </w:rPr>
        <w:t>â</w:t>
      </w:r>
      <w:r w:rsidR="00DD1EBD" w:rsidRPr="004A79F3">
        <w:rPr>
          <w:sz w:val="28"/>
          <w:szCs w:val="28"/>
        </w:rPr>
        <w:t>rii</w:t>
      </w:r>
      <w:proofErr w:type="spellEnd"/>
      <w:r w:rsidR="00DD1EBD" w:rsidRPr="004A79F3">
        <w:rPr>
          <w:sz w:val="28"/>
          <w:szCs w:val="28"/>
        </w:rPr>
        <w:t xml:space="preserve"> </w:t>
      </w:r>
      <w:proofErr w:type="spellStart"/>
      <w:r w:rsidR="00DD1EBD" w:rsidRPr="004A79F3">
        <w:rPr>
          <w:sz w:val="28"/>
          <w:szCs w:val="28"/>
        </w:rPr>
        <w:t>Consiliului</w:t>
      </w:r>
      <w:proofErr w:type="spellEnd"/>
      <w:r w:rsidR="00DD1EBD" w:rsidRPr="004A79F3">
        <w:rPr>
          <w:sz w:val="28"/>
          <w:szCs w:val="28"/>
        </w:rPr>
        <w:t xml:space="preserve"> </w:t>
      </w:r>
      <w:proofErr w:type="spellStart"/>
      <w:r w:rsidR="00DD1EBD" w:rsidRPr="004A79F3">
        <w:rPr>
          <w:sz w:val="28"/>
          <w:szCs w:val="28"/>
        </w:rPr>
        <w:t>Jude</w:t>
      </w:r>
      <w:r w:rsidR="005E2EB3">
        <w:rPr>
          <w:sz w:val="28"/>
          <w:szCs w:val="28"/>
        </w:rPr>
        <w:t>ț</w:t>
      </w:r>
      <w:r w:rsidR="00DD1EBD" w:rsidRPr="004A79F3">
        <w:rPr>
          <w:sz w:val="28"/>
          <w:szCs w:val="28"/>
        </w:rPr>
        <w:t>ean</w:t>
      </w:r>
      <w:proofErr w:type="spellEnd"/>
      <w:r w:rsidR="00DD1EBD" w:rsidRPr="004A79F3">
        <w:rPr>
          <w:sz w:val="28"/>
          <w:szCs w:val="28"/>
        </w:rPr>
        <w:t xml:space="preserve"> </w:t>
      </w:r>
      <w:proofErr w:type="spellStart"/>
      <w:r w:rsidR="00DD1EBD" w:rsidRPr="004A79F3">
        <w:rPr>
          <w:sz w:val="28"/>
          <w:szCs w:val="28"/>
        </w:rPr>
        <w:t>Vrancea</w:t>
      </w:r>
      <w:proofErr w:type="spellEnd"/>
      <w:r w:rsidR="00DD1EBD" w:rsidRPr="004A79F3">
        <w:rPr>
          <w:sz w:val="28"/>
          <w:szCs w:val="28"/>
        </w:rPr>
        <w:t xml:space="preserve"> nr. 50 din 3 </w:t>
      </w:r>
      <w:proofErr w:type="spellStart"/>
      <w:r w:rsidR="00DD1EBD" w:rsidRPr="004A79F3">
        <w:rPr>
          <w:sz w:val="28"/>
          <w:szCs w:val="28"/>
        </w:rPr>
        <w:t>aprilie</w:t>
      </w:r>
      <w:proofErr w:type="spellEnd"/>
      <w:r w:rsidR="00DD1EBD" w:rsidRPr="004A79F3">
        <w:rPr>
          <w:sz w:val="28"/>
          <w:szCs w:val="28"/>
        </w:rPr>
        <w:t xml:space="preserve"> 2025 </w:t>
      </w:r>
      <w:proofErr w:type="spellStart"/>
      <w:r w:rsidR="00DD1EBD" w:rsidRPr="004A79F3">
        <w:rPr>
          <w:sz w:val="28"/>
          <w:szCs w:val="28"/>
        </w:rPr>
        <w:t>privind</w:t>
      </w:r>
      <w:proofErr w:type="spellEnd"/>
      <w:r w:rsidR="00DD1EBD" w:rsidRPr="004A79F3">
        <w:rPr>
          <w:sz w:val="28"/>
          <w:szCs w:val="28"/>
        </w:rPr>
        <w:t xml:space="preserve"> </w:t>
      </w:r>
      <w:proofErr w:type="spellStart"/>
      <w:r w:rsidR="00DD1EBD" w:rsidRPr="004A79F3">
        <w:rPr>
          <w:sz w:val="28"/>
          <w:szCs w:val="28"/>
        </w:rPr>
        <w:t>majorarea</w:t>
      </w:r>
      <w:proofErr w:type="spellEnd"/>
      <w:r w:rsidR="00DD1EBD" w:rsidRPr="004A79F3">
        <w:rPr>
          <w:sz w:val="28"/>
          <w:szCs w:val="28"/>
        </w:rPr>
        <w:t xml:space="preserve"> </w:t>
      </w:r>
      <w:proofErr w:type="spellStart"/>
      <w:r w:rsidR="00DD1EBD" w:rsidRPr="004A79F3">
        <w:rPr>
          <w:sz w:val="28"/>
          <w:szCs w:val="28"/>
        </w:rPr>
        <w:t>capitalului</w:t>
      </w:r>
      <w:proofErr w:type="spellEnd"/>
      <w:r w:rsidR="00DD1EBD" w:rsidRPr="004A79F3">
        <w:rPr>
          <w:sz w:val="28"/>
          <w:szCs w:val="28"/>
        </w:rPr>
        <w:t xml:space="preserve"> social al </w:t>
      </w:r>
      <w:proofErr w:type="spellStart"/>
      <w:r w:rsidR="00DD1EBD">
        <w:rPr>
          <w:sz w:val="28"/>
          <w:szCs w:val="28"/>
        </w:rPr>
        <w:t>S</w:t>
      </w:r>
      <w:r w:rsidR="00DD1EBD" w:rsidRPr="004A79F3">
        <w:rPr>
          <w:sz w:val="28"/>
          <w:szCs w:val="28"/>
        </w:rPr>
        <w:t>ociet</w:t>
      </w:r>
      <w:r w:rsidR="005E2EB3">
        <w:rPr>
          <w:sz w:val="28"/>
          <w:szCs w:val="28"/>
        </w:rPr>
        <w:t>ăț</w:t>
      </w:r>
      <w:r w:rsidR="00DD1EBD" w:rsidRPr="004A79F3">
        <w:rPr>
          <w:sz w:val="28"/>
          <w:szCs w:val="28"/>
        </w:rPr>
        <w:t>ii</w:t>
      </w:r>
      <w:proofErr w:type="spellEnd"/>
      <w:r w:rsidR="00DD1EBD" w:rsidRPr="004A79F3">
        <w:rPr>
          <w:sz w:val="28"/>
          <w:szCs w:val="28"/>
        </w:rPr>
        <w:t xml:space="preserve"> PARC</w:t>
      </w:r>
      <w:r w:rsidR="00F3329E">
        <w:rPr>
          <w:sz w:val="28"/>
          <w:szCs w:val="28"/>
        </w:rPr>
        <w:t xml:space="preserve"> </w:t>
      </w:r>
      <w:r w:rsidR="00DD1EBD" w:rsidRPr="004A79F3">
        <w:rPr>
          <w:sz w:val="28"/>
          <w:szCs w:val="28"/>
        </w:rPr>
        <w:t>INDUSTRIAL VRANCEA S.R.L.</w:t>
      </w:r>
    </w:p>
    <w:bookmarkEnd w:id="0"/>
    <w:p w14:paraId="59E21B74" w14:textId="77777777" w:rsidR="00486292" w:rsidRPr="004319F8" w:rsidRDefault="00486292" w:rsidP="00897825">
      <w:pPr>
        <w:spacing w:line="276" w:lineRule="auto"/>
        <w:ind w:left="1134" w:right="4" w:hanging="1134"/>
        <w:jc w:val="both"/>
        <w:rPr>
          <w:b/>
          <w:sz w:val="28"/>
          <w:szCs w:val="28"/>
          <w:lang w:val="ro-RO"/>
        </w:rPr>
      </w:pPr>
    </w:p>
    <w:p w14:paraId="19295C8E" w14:textId="65351494" w:rsidR="00937272" w:rsidRPr="004319F8" w:rsidRDefault="00486292" w:rsidP="00996AA5">
      <w:pPr>
        <w:spacing w:line="276" w:lineRule="auto"/>
        <w:ind w:right="4"/>
        <w:jc w:val="both"/>
        <w:rPr>
          <w:b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>Consiliul Județ</w:t>
      </w:r>
      <w:r w:rsidR="00937272" w:rsidRPr="004319F8">
        <w:rPr>
          <w:b/>
          <w:sz w:val="28"/>
          <w:szCs w:val="28"/>
          <w:lang w:val="ro-RO"/>
        </w:rPr>
        <w:t>ean Vrancea,</w:t>
      </w:r>
    </w:p>
    <w:p w14:paraId="70C3BA56" w14:textId="4C282300" w:rsidR="00666ABA" w:rsidRPr="00CC3EC9" w:rsidRDefault="001146FB" w:rsidP="00CC3EC9">
      <w:pPr>
        <w:contextualSpacing/>
        <w:jc w:val="both"/>
        <w:rPr>
          <w:sz w:val="28"/>
          <w:szCs w:val="28"/>
          <w:lang w:val="en-GB"/>
        </w:rPr>
      </w:pPr>
      <w:r w:rsidRPr="004319F8">
        <w:rPr>
          <w:b/>
          <w:sz w:val="28"/>
          <w:szCs w:val="28"/>
          <w:lang w:val="ro-RO"/>
        </w:rPr>
        <w:t xml:space="preserve">- </w:t>
      </w:r>
      <w:r w:rsidR="006851B6" w:rsidRPr="004319F8">
        <w:rPr>
          <w:b/>
          <w:sz w:val="28"/>
          <w:szCs w:val="28"/>
          <w:lang w:val="ro-RO"/>
        </w:rPr>
        <w:t xml:space="preserve">având în vedere </w:t>
      </w:r>
      <w:r w:rsidR="0053058D" w:rsidRPr="004319F8">
        <w:rPr>
          <w:sz w:val="28"/>
          <w:szCs w:val="28"/>
          <w:lang w:val="ro-RO"/>
        </w:rPr>
        <w:t xml:space="preserve">referatul Direcției economice </w:t>
      </w:r>
      <w:r w:rsidR="00B80048">
        <w:rPr>
          <w:sz w:val="28"/>
          <w:szCs w:val="28"/>
          <w:lang w:val="ro-RO"/>
        </w:rPr>
        <w:t xml:space="preserve">și achiziții publice </w:t>
      </w:r>
      <w:r w:rsidR="0053058D" w:rsidRPr="00C74F79">
        <w:rPr>
          <w:sz w:val="28"/>
          <w:szCs w:val="28"/>
          <w:lang w:val="ro-RO"/>
        </w:rPr>
        <w:t>nr</w:t>
      </w:r>
      <w:r w:rsidR="00F47D1E">
        <w:rPr>
          <w:sz w:val="28"/>
          <w:szCs w:val="28"/>
          <w:lang w:val="ro-RO"/>
        </w:rPr>
        <w:t>.</w:t>
      </w:r>
      <w:r w:rsidR="00996AA5">
        <w:rPr>
          <w:sz w:val="28"/>
          <w:szCs w:val="28"/>
          <w:lang w:val="ro-RO"/>
        </w:rPr>
        <w:t xml:space="preserve"> 8713</w:t>
      </w:r>
      <w:r w:rsidR="0007390E">
        <w:rPr>
          <w:sz w:val="28"/>
          <w:szCs w:val="28"/>
          <w:lang w:val="ro-RO"/>
        </w:rPr>
        <w:t>/</w:t>
      </w:r>
      <w:r w:rsidR="00996AA5">
        <w:rPr>
          <w:sz w:val="28"/>
          <w:szCs w:val="28"/>
          <w:lang w:val="ro-RO"/>
        </w:rPr>
        <w:t>02.10.</w:t>
      </w:r>
      <w:r w:rsidR="0007390E">
        <w:rPr>
          <w:sz w:val="28"/>
          <w:szCs w:val="28"/>
          <w:lang w:val="ro-RO"/>
        </w:rPr>
        <w:t xml:space="preserve">2025 prin care se propune </w:t>
      </w:r>
      <w:proofErr w:type="spellStart"/>
      <w:r w:rsidR="0007390E" w:rsidRPr="004A79F3">
        <w:rPr>
          <w:sz w:val="28"/>
          <w:szCs w:val="28"/>
        </w:rPr>
        <w:t>revocarea</w:t>
      </w:r>
      <w:proofErr w:type="spellEnd"/>
      <w:r w:rsidR="0007390E" w:rsidRPr="004A79F3">
        <w:rPr>
          <w:sz w:val="28"/>
          <w:szCs w:val="28"/>
        </w:rPr>
        <w:t xml:space="preserve"> </w:t>
      </w:r>
      <w:proofErr w:type="spellStart"/>
      <w:r w:rsidR="0007390E" w:rsidRPr="004A79F3">
        <w:rPr>
          <w:sz w:val="28"/>
          <w:szCs w:val="28"/>
        </w:rPr>
        <w:t>Hotararii</w:t>
      </w:r>
      <w:proofErr w:type="spellEnd"/>
      <w:r w:rsidR="0007390E" w:rsidRPr="004A79F3">
        <w:rPr>
          <w:sz w:val="28"/>
          <w:szCs w:val="28"/>
        </w:rPr>
        <w:t xml:space="preserve"> </w:t>
      </w:r>
      <w:proofErr w:type="spellStart"/>
      <w:r w:rsidR="0007390E" w:rsidRPr="004A79F3">
        <w:rPr>
          <w:sz w:val="28"/>
          <w:szCs w:val="28"/>
        </w:rPr>
        <w:t>Consiliului</w:t>
      </w:r>
      <w:proofErr w:type="spellEnd"/>
      <w:r w:rsidR="0007390E" w:rsidRPr="004A79F3">
        <w:rPr>
          <w:sz w:val="28"/>
          <w:szCs w:val="28"/>
        </w:rPr>
        <w:t xml:space="preserve"> </w:t>
      </w:r>
      <w:proofErr w:type="spellStart"/>
      <w:r w:rsidR="0007390E" w:rsidRPr="004A79F3">
        <w:rPr>
          <w:sz w:val="28"/>
          <w:szCs w:val="28"/>
        </w:rPr>
        <w:t>Judetean</w:t>
      </w:r>
      <w:proofErr w:type="spellEnd"/>
      <w:r w:rsidR="0007390E" w:rsidRPr="004A79F3">
        <w:rPr>
          <w:sz w:val="28"/>
          <w:szCs w:val="28"/>
        </w:rPr>
        <w:t xml:space="preserve"> </w:t>
      </w:r>
      <w:proofErr w:type="spellStart"/>
      <w:r w:rsidR="0007390E" w:rsidRPr="004A79F3">
        <w:rPr>
          <w:sz w:val="28"/>
          <w:szCs w:val="28"/>
        </w:rPr>
        <w:t>Vrancea</w:t>
      </w:r>
      <w:proofErr w:type="spellEnd"/>
      <w:r w:rsidR="0007390E" w:rsidRPr="004A79F3">
        <w:rPr>
          <w:sz w:val="28"/>
          <w:szCs w:val="28"/>
        </w:rPr>
        <w:t xml:space="preserve"> nr. 50 din 3 </w:t>
      </w:r>
      <w:proofErr w:type="spellStart"/>
      <w:r w:rsidR="0007390E" w:rsidRPr="004A79F3">
        <w:rPr>
          <w:sz w:val="28"/>
          <w:szCs w:val="28"/>
        </w:rPr>
        <w:t>aprilie</w:t>
      </w:r>
      <w:proofErr w:type="spellEnd"/>
      <w:r w:rsidR="0007390E" w:rsidRPr="004A79F3">
        <w:rPr>
          <w:sz w:val="28"/>
          <w:szCs w:val="28"/>
        </w:rPr>
        <w:t xml:space="preserve"> 2025 </w:t>
      </w:r>
      <w:proofErr w:type="spellStart"/>
      <w:r w:rsidR="0007390E" w:rsidRPr="004A79F3">
        <w:rPr>
          <w:sz w:val="28"/>
          <w:szCs w:val="28"/>
        </w:rPr>
        <w:t>privind</w:t>
      </w:r>
      <w:proofErr w:type="spellEnd"/>
      <w:r w:rsidR="0007390E" w:rsidRPr="004A79F3">
        <w:rPr>
          <w:sz w:val="28"/>
          <w:szCs w:val="28"/>
        </w:rPr>
        <w:t xml:space="preserve"> </w:t>
      </w:r>
      <w:proofErr w:type="spellStart"/>
      <w:r w:rsidR="0007390E" w:rsidRPr="004A79F3">
        <w:rPr>
          <w:sz w:val="28"/>
          <w:szCs w:val="28"/>
        </w:rPr>
        <w:t>majorarea</w:t>
      </w:r>
      <w:proofErr w:type="spellEnd"/>
      <w:r w:rsidR="0007390E" w:rsidRPr="004A79F3">
        <w:rPr>
          <w:sz w:val="28"/>
          <w:szCs w:val="28"/>
        </w:rPr>
        <w:t xml:space="preserve"> </w:t>
      </w:r>
      <w:proofErr w:type="spellStart"/>
      <w:r w:rsidR="0007390E" w:rsidRPr="004A79F3">
        <w:rPr>
          <w:sz w:val="28"/>
          <w:szCs w:val="28"/>
        </w:rPr>
        <w:t>capitalului</w:t>
      </w:r>
      <w:proofErr w:type="spellEnd"/>
      <w:r w:rsidR="0007390E" w:rsidRPr="004A79F3">
        <w:rPr>
          <w:sz w:val="28"/>
          <w:szCs w:val="28"/>
        </w:rPr>
        <w:t xml:space="preserve"> social al </w:t>
      </w:r>
      <w:proofErr w:type="spellStart"/>
      <w:r w:rsidR="0007390E">
        <w:rPr>
          <w:sz w:val="28"/>
          <w:szCs w:val="28"/>
        </w:rPr>
        <w:t>S</w:t>
      </w:r>
      <w:r w:rsidR="0007390E" w:rsidRPr="004A79F3">
        <w:rPr>
          <w:sz w:val="28"/>
          <w:szCs w:val="28"/>
        </w:rPr>
        <w:t>ociet</w:t>
      </w:r>
      <w:r w:rsidR="005E2EB3">
        <w:rPr>
          <w:sz w:val="28"/>
          <w:szCs w:val="28"/>
        </w:rPr>
        <w:t>ăț</w:t>
      </w:r>
      <w:r w:rsidR="0007390E" w:rsidRPr="004A79F3">
        <w:rPr>
          <w:sz w:val="28"/>
          <w:szCs w:val="28"/>
        </w:rPr>
        <w:t>ii</w:t>
      </w:r>
      <w:proofErr w:type="spellEnd"/>
      <w:r w:rsidR="0007390E" w:rsidRPr="004A79F3">
        <w:rPr>
          <w:sz w:val="28"/>
          <w:szCs w:val="28"/>
        </w:rPr>
        <w:t xml:space="preserve"> PARC</w:t>
      </w:r>
      <w:r w:rsidR="005E2EB3">
        <w:rPr>
          <w:sz w:val="28"/>
          <w:szCs w:val="28"/>
        </w:rPr>
        <w:t xml:space="preserve"> </w:t>
      </w:r>
      <w:r w:rsidR="0007390E" w:rsidRPr="004A79F3">
        <w:rPr>
          <w:sz w:val="28"/>
          <w:szCs w:val="28"/>
        </w:rPr>
        <w:t xml:space="preserve">INDUSTRIAL VRANCEA </w:t>
      </w:r>
      <w:proofErr w:type="gramStart"/>
      <w:r w:rsidR="0007390E" w:rsidRPr="004A79F3">
        <w:rPr>
          <w:sz w:val="28"/>
          <w:szCs w:val="28"/>
        </w:rPr>
        <w:t>S.R.L</w:t>
      </w:r>
      <w:r w:rsidR="00CC3EC9">
        <w:rPr>
          <w:sz w:val="28"/>
          <w:szCs w:val="28"/>
        </w:rPr>
        <w:t>.</w:t>
      </w:r>
      <w:r w:rsidR="00CC3EC9">
        <w:rPr>
          <w:sz w:val="28"/>
          <w:szCs w:val="28"/>
          <w:lang w:val="en-GB"/>
        </w:rPr>
        <w:t>;</w:t>
      </w:r>
      <w:proofErr w:type="gramEnd"/>
    </w:p>
    <w:p w14:paraId="19AD8DEE" w14:textId="49C37807" w:rsidR="0035104D" w:rsidRPr="004A79F3" w:rsidRDefault="006851B6" w:rsidP="0035104D">
      <w:pPr>
        <w:contextualSpacing/>
        <w:jc w:val="both"/>
        <w:rPr>
          <w:sz w:val="28"/>
          <w:szCs w:val="28"/>
        </w:rPr>
      </w:pPr>
      <w:r w:rsidRPr="004319F8">
        <w:rPr>
          <w:sz w:val="28"/>
          <w:szCs w:val="28"/>
          <w:lang w:val="ro-RO"/>
        </w:rPr>
        <w:t xml:space="preserve"> </w:t>
      </w:r>
      <w:r w:rsidR="00152526" w:rsidRPr="004319F8">
        <w:rPr>
          <w:sz w:val="28"/>
          <w:szCs w:val="28"/>
          <w:lang w:val="ro-RO"/>
        </w:rPr>
        <w:t xml:space="preserve"> </w:t>
      </w:r>
      <w:r w:rsidRPr="004319F8">
        <w:rPr>
          <w:sz w:val="28"/>
          <w:szCs w:val="28"/>
          <w:lang w:val="ro-RO"/>
        </w:rPr>
        <w:t xml:space="preserve">- </w:t>
      </w:r>
      <w:r w:rsidRPr="004319F8">
        <w:rPr>
          <w:b/>
          <w:bCs/>
          <w:sz w:val="28"/>
          <w:szCs w:val="28"/>
          <w:lang w:val="ro-RO"/>
        </w:rPr>
        <w:t xml:space="preserve">ținând cont de </w:t>
      </w:r>
      <w:bookmarkStart w:id="1" w:name="_Hlk193187429"/>
      <w:r w:rsidR="00152526" w:rsidRPr="004319F8">
        <w:rPr>
          <w:sz w:val="28"/>
          <w:szCs w:val="28"/>
          <w:lang w:val="ro-RO"/>
        </w:rPr>
        <w:t>Hotărârea Consiliului Județean Vrancea nr. 89 din 16 aprilie  2021</w:t>
      </w:r>
      <w:r w:rsidR="00A76E6B" w:rsidRPr="004319F8">
        <w:rPr>
          <w:sz w:val="28"/>
          <w:szCs w:val="28"/>
          <w:lang w:val="ro-RO"/>
        </w:rPr>
        <w:t xml:space="preserve"> </w:t>
      </w:r>
      <w:bookmarkEnd w:id="1"/>
      <w:r w:rsidR="00A76E6B" w:rsidRPr="004319F8">
        <w:rPr>
          <w:sz w:val="28"/>
          <w:szCs w:val="28"/>
          <w:lang w:val="ro-RO"/>
        </w:rPr>
        <w:t xml:space="preserve">de înființare a societății </w:t>
      </w:r>
      <w:r w:rsidR="00A76E6B" w:rsidRPr="004319F8">
        <w:rPr>
          <w:bCs/>
          <w:sz w:val="28"/>
          <w:szCs w:val="28"/>
          <w:lang w:val="ro-RO"/>
        </w:rPr>
        <w:t>Parc Industrial Vrancea S</w:t>
      </w:r>
      <w:r w:rsidR="004319F8" w:rsidRPr="004319F8">
        <w:rPr>
          <w:bCs/>
          <w:sz w:val="28"/>
          <w:szCs w:val="28"/>
          <w:lang w:val="ro-RO"/>
        </w:rPr>
        <w:t>.</w:t>
      </w:r>
      <w:r w:rsidR="00A76E6B" w:rsidRPr="004319F8">
        <w:rPr>
          <w:bCs/>
          <w:sz w:val="28"/>
          <w:szCs w:val="28"/>
          <w:lang w:val="ro-RO"/>
        </w:rPr>
        <w:t>R</w:t>
      </w:r>
      <w:r w:rsidR="004319F8" w:rsidRPr="004319F8">
        <w:rPr>
          <w:bCs/>
          <w:sz w:val="28"/>
          <w:szCs w:val="28"/>
          <w:lang w:val="ro-RO"/>
        </w:rPr>
        <w:t>.</w:t>
      </w:r>
      <w:r w:rsidR="00A76E6B" w:rsidRPr="004319F8">
        <w:rPr>
          <w:bCs/>
          <w:sz w:val="28"/>
          <w:szCs w:val="28"/>
          <w:lang w:val="ro-RO"/>
        </w:rPr>
        <w:t>L</w:t>
      </w:r>
      <w:r w:rsidR="0035104D">
        <w:rPr>
          <w:bCs/>
          <w:sz w:val="28"/>
          <w:szCs w:val="28"/>
          <w:lang w:val="ro-RO"/>
        </w:rPr>
        <w:t xml:space="preserve"> s</w:t>
      </w:r>
      <w:r w:rsidR="00135036">
        <w:rPr>
          <w:bCs/>
          <w:sz w:val="28"/>
          <w:szCs w:val="28"/>
          <w:lang w:val="ro-RO"/>
        </w:rPr>
        <w:t xml:space="preserve">i de </w:t>
      </w:r>
      <w:proofErr w:type="spellStart"/>
      <w:r w:rsidR="0035104D" w:rsidRPr="004A79F3">
        <w:rPr>
          <w:sz w:val="28"/>
          <w:szCs w:val="28"/>
        </w:rPr>
        <w:t>Hotarar</w:t>
      </w:r>
      <w:r w:rsidR="0035104D">
        <w:rPr>
          <w:sz w:val="28"/>
          <w:szCs w:val="28"/>
        </w:rPr>
        <w:t>ea</w:t>
      </w:r>
      <w:proofErr w:type="spellEnd"/>
      <w:r w:rsidR="0035104D" w:rsidRPr="004A79F3">
        <w:rPr>
          <w:sz w:val="28"/>
          <w:szCs w:val="28"/>
        </w:rPr>
        <w:t xml:space="preserve"> </w:t>
      </w:r>
      <w:proofErr w:type="spellStart"/>
      <w:r w:rsidR="0035104D" w:rsidRPr="004A79F3">
        <w:rPr>
          <w:sz w:val="28"/>
          <w:szCs w:val="28"/>
        </w:rPr>
        <w:t>Consiliului</w:t>
      </w:r>
      <w:proofErr w:type="spellEnd"/>
      <w:r w:rsidR="0035104D" w:rsidRPr="004A79F3">
        <w:rPr>
          <w:sz w:val="28"/>
          <w:szCs w:val="28"/>
        </w:rPr>
        <w:t xml:space="preserve"> </w:t>
      </w:r>
      <w:proofErr w:type="spellStart"/>
      <w:r w:rsidR="0035104D" w:rsidRPr="004A79F3">
        <w:rPr>
          <w:sz w:val="28"/>
          <w:szCs w:val="28"/>
        </w:rPr>
        <w:t>Judetean</w:t>
      </w:r>
      <w:proofErr w:type="spellEnd"/>
      <w:r w:rsidR="0035104D" w:rsidRPr="004A79F3">
        <w:rPr>
          <w:sz w:val="28"/>
          <w:szCs w:val="28"/>
        </w:rPr>
        <w:t xml:space="preserve"> </w:t>
      </w:r>
      <w:proofErr w:type="spellStart"/>
      <w:r w:rsidR="0035104D" w:rsidRPr="004A79F3">
        <w:rPr>
          <w:sz w:val="28"/>
          <w:szCs w:val="28"/>
        </w:rPr>
        <w:t>Vrancea</w:t>
      </w:r>
      <w:proofErr w:type="spellEnd"/>
      <w:r w:rsidR="0035104D" w:rsidRPr="004A79F3">
        <w:rPr>
          <w:sz w:val="28"/>
          <w:szCs w:val="28"/>
        </w:rPr>
        <w:t xml:space="preserve"> nr. 50 din 3 </w:t>
      </w:r>
      <w:proofErr w:type="spellStart"/>
      <w:r w:rsidR="0035104D" w:rsidRPr="004A79F3">
        <w:rPr>
          <w:sz w:val="28"/>
          <w:szCs w:val="28"/>
        </w:rPr>
        <w:t>aprilie</w:t>
      </w:r>
      <w:proofErr w:type="spellEnd"/>
      <w:r w:rsidR="0035104D" w:rsidRPr="004A79F3">
        <w:rPr>
          <w:sz w:val="28"/>
          <w:szCs w:val="28"/>
        </w:rPr>
        <w:t xml:space="preserve"> 2025</w:t>
      </w:r>
      <w:r w:rsidR="0035104D">
        <w:rPr>
          <w:sz w:val="28"/>
          <w:szCs w:val="28"/>
        </w:rPr>
        <w:t xml:space="preserve"> </w:t>
      </w:r>
      <w:proofErr w:type="spellStart"/>
      <w:r w:rsidR="0035104D">
        <w:rPr>
          <w:sz w:val="28"/>
          <w:szCs w:val="28"/>
        </w:rPr>
        <w:t>privind</w:t>
      </w:r>
      <w:proofErr w:type="spellEnd"/>
      <w:r w:rsidR="0035104D">
        <w:rPr>
          <w:sz w:val="28"/>
          <w:szCs w:val="28"/>
        </w:rPr>
        <w:t xml:space="preserve"> </w:t>
      </w:r>
      <w:proofErr w:type="spellStart"/>
      <w:r w:rsidR="0035104D" w:rsidRPr="004A79F3">
        <w:rPr>
          <w:sz w:val="28"/>
          <w:szCs w:val="28"/>
        </w:rPr>
        <w:t>privind</w:t>
      </w:r>
      <w:proofErr w:type="spellEnd"/>
      <w:r w:rsidR="0035104D" w:rsidRPr="004A79F3">
        <w:rPr>
          <w:sz w:val="28"/>
          <w:szCs w:val="28"/>
        </w:rPr>
        <w:t xml:space="preserve"> </w:t>
      </w:r>
      <w:proofErr w:type="spellStart"/>
      <w:r w:rsidR="0035104D" w:rsidRPr="004A79F3">
        <w:rPr>
          <w:sz w:val="28"/>
          <w:szCs w:val="28"/>
        </w:rPr>
        <w:t>majorarea</w:t>
      </w:r>
      <w:proofErr w:type="spellEnd"/>
      <w:r w:rsidR="0035104D" w:rsidRPr="004A79F3">
        <w:rPr>
          <w:sz w:val="28"/>
          <w:szCs w:val="28"/>
        </w:rPr>
        <w:t xml:space="preserve"> </w:t>
      </w:r>
      <w:proofErr w:type="spellStart"/>
      <w:r w:rsidR="0035104D" w:rsidRPr="004A79F3">
        <w:rPr>
          <w:sz w:val="28"/>
          <w:szCs w:val="28"/>
        </w:rPr>
        <w:t>capitalului</w:t>
      </w:r>
      <w:proofErr w:type="spellEnd"/>
      <w:r w:rsidR="0035104D" w:rsidRPr="004A79F3">
        <w:rPr>
          <w:sz w:val="28"/>
          <w:szCs w:val="28"/>
        </w:rPr>
        <w:t xml:space="preserve"> social al </w:t>
      </w:r>
      <w:proofErr w:type="spellStart"/>
      <w:r w:rsidR="0035104D">
        <w:rPr>
          <w:sz w:val="28"/>
          <w:szCs w:val="28"/>
        </w:rPr>
        <w:t>S</w:t>
      </w:r>
      <w:r w:rsidR="0035104D" w:rsidRPr="004A79F3">
        <w:rPr>
          <w:sz w:val="28"/>
          <w:szCs w:val="28"/>
        </w:rPr>
        <w:t>ociet</w:t>
      </w:r>
      <w:r w:rsidR="005E2EB3">
        <w:rPr>
          <w:sz w:val="28"/>
          <w:szCs w:val="28"/>
        </w:rPr>
        <w:t>ăți</w:t>
      </w:r>
      <w:r w:rsidR="0035104D" w:rsidRPr="004A79F3">
        <w:rPr>
          <w:sz w:val="28"/>
          <w:szCs w:val="28"/>
        </w:rPr>
        <w:t>i</w:t>
      </w:r>
      <w:proofErr w:type="spellEnd"/>
      <w:r w:rsidR="0035104D" w:rsidRPr="004A79F3">
        <w:rPr>
          <w:sz w:val="28"/>
          <w:szCs w:val="28"/>
        </w:rPr>
        <w:t xml:space="preserve"> PARC</w:t>
      </w:r>
      <w:r w:rsidR="005E2EB3">
        <w:rPr>
          <w:sz w:val="28"/>
          <w:szCs w:val="28"/>
        </w:rPr>
        <w:t xml:space="preserve"> </w:t>
      </w:r>
      <w:r w:rsidR="0035104D" w:rsidRPr="004A79F3">
        <w:rPr>
          <w:sz w:val="28"/>
          <w:szCs w:val="28"/>
        </w:rPr>
        <w:t xml:space="preserve">INDUSTRIAL VRANCEA </w:t>
      </w:r>
      <w:proofErr w:type="gramStart"/>
      <w:r w:rsidR="0035104D" w:rsidRPr="004A79F3">
        <w:rPr>
          <w:sz w:val="28"/>
          <w:szCs w:val="28"/>
        </w:rPr>
        <w:t>S.R.L.</w:t>
      </w:r>
      <w:r w:rsidR="009824C2">
        <w:rPr>
          <w:sz w:val="28"/>
          <w:szCs w:val="28"/>
        </w:rPr>
        <w:t>;</w:t>
      </w:r>
      <w:proofErr w:type="gramEnd"/>
    </w:p>
    <w:p w14:paraId="7534687F" w14:textId="57E8FB24" w:rsidR="006851B6" w:rsidRPr="004319F8" w:rsidRDefault="00E56722" w:rsidP="00E56722">
      <w:pPr>
        <w:spacing w:line="276" w:lineRule="auto"/>
        <w:ind w:left="142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Pr="00706F8E">
        <w:rPr>
          <w:b/>
          <w:bCs/>
          <w:sz w:val="28"/>
          <w:szCs w:val="28"/>
          <w:lang w:val="ro-RO"/>
        </w:rPr>
        <w:t>lu</w:t>
      </w:r>
      <w:r w:rsidR="005E2EB3">
        <w:rPr>
          <w:b/>
          <w:bCs/>
          <w:sz w:val="28"/>
          <w:szCs w:val="28"/>
          <w:lang w:val="ro-RO"/>
        </w:rPr>
        <w:t>â</w:t>
      </w:r>
      <w:r w:rsidRPr="00706F8E">
        <w:rPr>
          <w:b/>
          <w:bCs/>
          <w:sz w:val="28"/>
          <w:szCs w:val="28"/>
          <w:lang w:val="ro-RO"/>
        </w:rPr>
        <w:t>nd act</w:t>
      </w:r>
      <w:r>
        <w:rPr>
          <w:sz w:val="28"/>
          <w:szCs w:val="28"/>
          <w:lang w:val="ro-RO"/>
        </w:rPr>
        <w:t xml:space="preserve"> de</w:t>
      </w:r>
      <w:r w:rsidR="00195505">
        <w:rPr>
          <w:rStyle w:val="boldchar"/>
          <w:color w:val="141414"/>
          <w:sz w:val="28"/>
          <w:szCs w:val="28"/>
          <w:shd w:val="clear" w:color="auto" w:fill="FFFFFF"/>
        </w:rPr>
        <w:t xml:space="preserve"> </w:t>
      </w:r>
      <w:proofErr w:type="spellStart"/>
      <w:r w:rsidR="005E2EB3">
        <w:rPr>
          <w:rStyle w:val="boldchar"/>
          <w:color w:val="141414"/>
          <w:sz w:val="28"/>
          <w:szCs w:val="28"/>
          <w:shd w:val="clear" w:color="auto" w:fill="FFFFFF"/>
        </w:rPr>
        <w:t>Î</w:t>
      </w:r>
      <w:r w:rsidR="00195505">
        <w:rPr>
          <w:rStyle w:val="boldchar"/>
          <w:color w:val="141414"/>
          <w:sz w:val="28"/>
          <w:szCs w:val="28"/>
          <w:shd w:val="clear" w:color="auto" w:fill="FFFFFF"/>
        </w:rPr>
        <w:t>ncheier</w:t>
      </w:r>
      <w:r w:rsidR="00706F8E">
        <w:rPr>
          <w:rStyle w:val="boldchar"/>
          <w:color w:val="141414"/>
          <w:sz w:val="28"/>
          <w:szCs w:val="28"/>
          <w:shd w:val="clear" w:color="auto" w:fill="FFFFFF"/>
        </w:rPr>
        <w:t>ea</w:t>
      </w:r>
      <w:proofErr w:type="spellEnd"/>
      <w:r w:rsidR="00195505">
        <w:rPr>
          <w:rStyle w:val="boldchar"/>
          <w:color w:val="141414"/>
          <w:sz w:val="28"/>
          <w:szCs w:val="28"/>
          <w:shd w:val="clear" w:color="auto" w:fill="FFFFFF"/>
        </w:rPr>
        <w:t xml:space="preserve"> </w:t>
      </w:r>
      <w:proofErr w:type="spellStart"/>
      <w:r w:rsidR="00195505">
        <w:rPr>
          <w:rStyle w:val="boldchar"/>
          <w:color w:val="141414"/>
          <w:sz w:val="28"/>
          <w:szCs w:val="28"/>
          <w:shd w:val="clear" w:color="auto" w:fill="FFFFFF"/>
        </w:rPr>
        <w:t>Oficiului</w:t>
      </w:r>
      <w:proofErr w:type="spellEnd"/>
      <w:r w:rsidR="00195505">
        <w:rPr>
          <w:rStyle w:val="boldchar"/>
          <w:color w:val="141414"/>
          <w:sz w:val="28"/>
          <w:szCs w:val="28"/>
          <w:shd w:val="clear" w:color="auto" w:fill="FFFFFF"/>
        </w:rPr>
        <w:t xml:space="preserve"> </w:t>
      </w:r>
      <w:proofErr w:type="spellStart"/>
      <w:r w:rsidR="00195505">
        <w:rPr>
          <w:rStyle w:val="boldchar"/>
          <w:color w:val="141414"/>
          <w:sz w:val="28"/>
          <w:szCs w:val="28"/>
          <w:shd w:val="clear" w:color="auto" w:fill="FFFFFF"/>
        </w:rPr>
        <w:t>Registrului</w:t>
      </w:r>
      <w:proofErr w:type="spellEnd"/>
      <w:r w:rsidR="00195505">
        <w:rPr>
          <w:rStyle w:val="boldchar"/>
          <w:color w:val="141414"/>
          <w:sz w:val="28"/>
          <w:szCs w:val="28"/>
          <w:shd w:val="clear" w:color="auto" w:fill="FFFFFF"/>
        </w:rPr>
        <w:t xml:space="preserve"> </w:t>
      </w:r>
      <w:proofErr w:type="spellStart"/>
      <w:r w:rsidR="00195505">
        <w:rPr>
          <w:rStyle w:val="boldchar"/>
          <w:color w:val="141414"/>
          <w:sz w:val="28"/>
          <w:szCs w:val="28"/>
          <w:shd w:val="clear" w:color="auto" w:fill="FFFFFF"/>
        </w:rPr>
        <w:t>Comertului</w:t>
      </w:r>
      <w:proofErr w:type="spellEnd"/>
      <w:r w:rsidR="00195505">
        <w:rPr>
          <w:rStyle w:val="boldchar"/>
          <w:color w:val="141414"/>
          <w:sz w:val="28"/>
          <w:szCs w:val="28"/>
          <w:shd w:val="clear" w:color="auto" w:fill="FFFFFF"/>
        </w:rPr>
        <w:t xml:space="preserve"> de pe </w:t>
      </w:r>
      <w:proofErr w:type="spellStart"/>
      <w:r w:rsidR="00195505">
        <w:rPr>
          <w:rStyle w:val="boldchar"/>
          <w:color w:val="141414"/>
          <w:sz w:val="28"/>
          <w:szCs w:val="28"/>
          <w:shd w:val="clear" w:color="auto" w:fill="FFFFFF"/>
        </w:rPr>
        <w:t>lang</w:t>
      </w:r>
      <w:r w:rsidR="005E2EB3">
        <w:rPr>
          <w:rStyle w:val="boldchar"/>
          <w:color w:val="141414"/>
          <w:sz w:val="28"/>
          <w:szCs w:val="28"/>
          <w:shd w:val="clear" w:color="auto" w:fill="FFFFFF"/>
        </w:rPr>
        <w:t>ă</w:t>
      </w:r>
      <w:proofErr w:type="spellEnd"/>
      <w:r w:rsidR="00195505">
        <w:rPr>
          <w:rStyle w:val="boldchar"/>
          <w:color w:val="141414"/>
          <w:sz w:val="28"/>
          <w:szCs w:val="28"/>
          <w:shd w:val="clear" w:color="auto" w:fill="FFFFFF"/>
        </w:rPr>
        <w:t xml:space="preserve"> </w:t>
      </w:r>
      <w:proofErr w:type="spellStart"/>
      <w:r w:rsidR="00195505">
        <w:rPr>
          <w:rStyle w:val="boldchar"/>
          <w:color w:val="141414"/>
          <w:sz w:val="28"/>
          <w:szCs w:val="28"/>
          <w:shd w:val="clear" w:color="auto" w:fill="FFFFFF"/>
        </w:rPr>
        <w:t>Tribunalul</w:t>
      </w:r>
      <w:proofErr w:type="spellEnd"/>
      <w:r w:rsidR="00195505">
        <w:rPr>
          <w:rStyle w:val="boldchar"/>
          <w:color w:val="141414"/>
          <w:sz w:val="28"/>
          <w:szCs w:val="28"/>
          <w:shd w:val="clear" w:color="auto" w:fill="FFFFFF"/>
        </w:rPr>
        <w:t xml:space="preserve"> </w:t>
      </w:r>
      <w:proofErr w:type="spellStart"/>
      <w:r w:rsidR="00195505">
        <w:rPr>
          <w:rStyle w:val="boldchar"/>
          <w:color w:val="141414"/>
          <w:sz w:val="28"/>
          <w:szCs w:val="28"/>
          <w:shd w:val="clear" w:color="auto" w:fill="FFFFFF"/>
        </w:rPr>
        <w:t>Vrancea</w:t>
      </w:r>
      <w:proofErr w:type="spellEnd"/>
      <w:r w:rsidR="00195505">
        <w:rPr>
          <w:rStyle w:val="boldchar"/>
          <w:color w:val="141414"/>
          <w:sz w:val="28"/>
          <w:szCs w:val="28"/>
          <w:shd w:val="clear" w:color="auto" w:fill="FFFFFF"/>
        </w:rPr>
        <w:t xml:space="preserve"> nr. 431129/</w:t>
      </w:r>
      <w:proofErr w:type="gramStart"/>
      <w:r w:rsidR="00195505">
        <w:rPr>
          <w:rStyle w:val="boldchar"/>
          <w:color w:val="141414"/>
          <w:sz w:val="28"/>
          <w:szCs w:val="28"/>
          <w:shd w:val="clear" w:color="auto" w:fill="FFFFFF"/>
        </w:rPr>
        <w:t>20.05.2025</w:t>
      </w:r>
      <w:r w:rsidR="009824C2">
        <w:rPr>
          <w:rStyle w:val="boldchar"/>
          <w:color w:val="141414"/>
          <w:sz w:val="28"/>
          <w:szCs w:val="28"/>
          <w:shd w:val="clear" w:color="auto" w:fill="FFFFFF"/>
        </w:rPr>
        <w:t>;</w:t>
      </w:r>
      <w:proofErr w:type="gramEnd"/>
    </w:p>
    <w:p w14:paraId="1FD0578D" w14:textId="268817CB" w:rsidR="004573CE" w:rsidRDefault="00666ABA" w:rsidP="00746984">
      <w:pPr>
        <w:spacing w:line="276" w:lineRule="auto"/>
        <w:ind w:right="4"/>
        <w:jc w:val="both"/>
        <w:rPr>
          <w:bCs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 xml:space="preserve">- în </w:t>
      </w:r>
      <w:r w:rsidR="004573CE" w:rsidRPr="004319F8">
        <w:rPr>
          <w:b/>
          <w:sz w:val="28"/>
          <w:szCs w:val="28"/>
          <w:lang w:val="ro-RO"/>
        </w:rPr>
        <w:t xml:space="preserve">conformitate cu </w:t>
      </w:r>
      <w:r w:rsidR="004573CE" w:rsidRPr="00375A3C">
        <w:rPr>
          <w:bCs/>
          <w:sz w:val="28"/>
          <w:szCs w:val="28"/>
          <w:lang w:val="ro-RO"/>
        </w:rPr>
        <w:t>prevederile</w:t>
      </w:r>
      <w:r w:rsidR="00837CBF" w:rsidRPr="00375A3C">
        <w:rPr>
          <w:bCs/>
          <w:sz w:val="28"/>
          <w:szCs w:val="28"/>
          <w:lang w:val="ro-RO"/>
        </w:rPr>
        <w:t xml:space="preserve"> Legii nr. 554/2004 a</w:t>
      </w:r>
      <w:r w:rsidR="00375A3C" w:rsidRPr="00375A3C">
        <w:rPr>
          <w:bCs/>
          <w:sz w:val="28"/>
          <w:szCs w:val="28"/>
          <w:lang w:val="ro-RO"/>
        </w:rPr>
        <w:t xml:space="preserve"> </w:t>
      </w:r>
      <w:r w:rsidR="00837CBF" w:rsidRPr="00375A3C">
        <w:rPr>
          <w:bCs/>
          <w:sz w:val="28"/>
          <w:szCs w:val="28"/>
          <w:lang w:val="ro-RO"/>
        </w:rPr>
        <w:t>contenciosului administrativ</w:t>
      </w:r>
      <w:r w:rsidR="00375A3C" w:rsidRPr="00375A3C">
        <w:rPr>
          <w:bCs/>
          <w:sz w:val="28"/>
          <w:szCs w:val="28"/>
          <w:lang w:val="ro-RO"/>
        </w:rPr>
        <w:t>;</w:t>
      </w:r>
    </w:p>
    <w:p w14:paraId="1529D9E1" w14:textId="4FF3D396" w:rsidR="00996AA5" w:rsidRPr="00746984" w:rsidRDefault="00746984" w:rsidP="00746984">
      <w:pPr>
        <w:pStyle w:val="Listparagraf"/>
        <w:spacing w:line="259" w:lineRule="auto"/>
        <w:ind w:left="0" w:right="-33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E45368">
        <w:rPr>
          <w:rFonts w:ascii="Times New Roman" w:hAnsi="Times New Roman"/>
          <w:b/>
          <w:sz w:val="28"/>
          <w:szCs w:val="28"/>
        </w:rPr>
        <w:t>luând act de</w:t>
      </w:r>
      <w:r w:rsidRPr="00E45368">
        <w:rPr>
          <w:rFonts w:ascii="Times New Roman" w:hAnsi="Times New Roman"/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520595EC" w14:textId="376B893B" w:rsidR="004573CE" w:rsidRPr="00205EF9" w:rsidRDefault="00205EF9" w:rsidP="00746984">
      <w:pPr>
        <w:spacing w:line="276" w:lineRule="auto"/>
        <w:ind w:right="4"/>
        <w:jc w:val="both"/>
        <w:rPr>
          <w:sz w:val="28"/>
          <w:szCs w:val="28"/>
        </w:rPr>
      </w:pPr>
      <w:r w:rsidRPr="00ED4D92">
        <w:rPr>
          <w:b/>
          <w:bCs/>
          <w:sz w:val="28"/>
          <w:szCs w:val="28"/>
        </w:rPr>
        <w:t xml:space="preserve">- </w:t>
      </w:r>
      <w:proofErr w:type="spellStart"/>
      <w:r w:rsidR="005E2EB3">
        <w:rPr>
          <w:b/>
          <w:bCs/>
          <w:sz w:val="28"/>
          <w:szCs w:val="28"/>
        </w:rPr>
        <w:t>î</w:t>
      </w:r>
      <w:r w:rsidRPr="00ED4D92">
        <w:rPr>
          <w:b/>
          <w:bCs/>
          <w:sz w:val="28"/>
          <w:szCs w:val="28"/>
        </w:rPr>
        <w:t>n</w:t>
      </w:r>
      <w:proofErr w:type="spellEnd"/>
      <w:r w:rsidRPr="00ED4D92">
        <w:rPr>
          <w:b/>
          <w:bCs/>
          <w:sz w:val="28"/>
          <w:szCs w:val="28"/>
        </w:rPr>
        <w:t xml:space="preserve"> </w:t>
      </w:r>
      <w:proofErr w:type="spellStart"/>
      <w:r w:rsidRPr="00ED4D92">
        <w:rPr>
          <w:b/>
          <w:bCs/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r w:rsidR="00241DB0" w:rsidRPr="00205EF9">
        <w:rPr>
          <w:sz w:val="28"/>
          <w:szCs w:val="28"/>
        </w:rPr>
        <w:t xml:space="preserve">art. </w:t>
      </w:r>
      <w:r w:rsidR="00A41BB0" w:rsidRPr="00205EF9">
        <w:rPr>
          <w:sz w:val="28"/>
          <w:szCs w:val="28"/>
        </w:rPr>
        <w:t xml:space="preserve">173 </w:t>
      </w:r>
      <w:proofErr w:type="spellStart"/>
      <w:r w:rsidR="00A41BB0" w:rsidRPr="00205EF9">
        <w:rPr>
          <w:sz w:val="28"/>
          <w:szCs w:val="28"/>
        </w:rPr>
        <w:t>alin</w:t>
      </w:r>
      <w:proofErr w:type="spellEnd"/>
      <w:r w:rsidR="00A41BB0" w:rsidRPr="00205EF9">
        <w:rPr>
          <w:sz w:val="28"/>
          <w:szCs w:val="28"/>
        </w:rPr>
        <w:t xml:space="preserve">. (1) lit. </w:t>
      </w:r>
      <w:r w:rsidR="00A974D2">
        <w:rPr>
          <w:sz w:val="28"/>
          <w:szCs w:val="28"/>
        </w:rPr>
        <w:t>f</w:t>
      </w:r>
      <w:r w:rsidR="00A41BB0" w:rsidRPr="00205EF9">
        <w:rPr>
          <w:sz w:val="28"/>
          <w:szCs w:val="28"/>
        </w:rPr>
        <w:t>)</w:t>
      </w:r>
      <w:r w:rsidR="008A760B" w:rsidRPr="00205EF9">
        <w:rPr>
          <w:sz w:val="28"/>
          <w:szCs w:val="28"/>
        </w:rPr>
        <w:t xml:space="preserve"> </w:t>
      </w:r>
      <w:r w:rsidR="0080574B" w:rsidRPr="00205EF9">
        <w:rPr>
          <w:sz w:val="28"/>
          <w:szCs w:val="28"/>
        </w:rPr>
        <w:t xml:space="preserve">din </w:t>
      </w:r>
      <w:r w:rsidR="0080574B" w:rsidRPr="00205EF9">
        <w:rPr>
          <w:rStyle w:val="ar"/>
          <w:sz w:val="28"/>
          <w:szCs w:val="28"/>
        </w:rPr>
        <w:t xml:space="preserve">O.U.G. nr. 57/2019 </w:t>
      </w:r>
      <w:proofErr w:type="spellStart"/>
      <w:r w:rsidR="0080574B" w:rsidRPr="00205EF9">
        <w:rPr>
          <w:sz w:val="28"/>
          <w:szCs w:val="28"/>
          <w:shd w:val="clear" w:color="auto" w:fill="FFFFFF"/>
        </w:rPr>
        <w:t>privind</w:t>
      </w:r>
      <w:proofErr w:type="spellEnd"/>
      <w:r w:rsidR="0080574B" w:rsidRPr="00205EF9">
        <w:rPr>
          <w:sz w:val="28"/>
          <w:szCs w:val="28"/>
          <w:shd w:val="clear" w:color="auto" w:fill="FFFFFF"/>
        </w:rPr>
        <w:t xml:space="preserve"> </w:t>
      </w:r>
      <w:proofErr w:type="spellStart"/>
      <w:r w:rsidR="0080574B" w:rsidRPr="00205EF9">
        <w:rPr>
          <w:sz w:val="28"/>
          <w:szCs w:val="28"/>
          <w:shd w:val="clear" w:color="auto" w:fill="FFFFFF"/>
        </w:rPr>
        <w:t>Codul</w:t>
      </w:r>
      <w:proofErr w:type="spellEnd"/>
      <w:r w:rsidR="0080574B" w:rsidRPr="00205EF9">
        <w:rPr>
          <w:sz w:val="28"/>
          <w:szCs w:val="28"/>
          <w:shd w:val="clear" w:color="auto" w:fill="FFFFFF"/>
        </w:rPr>
        <w:t xml:space="preserve"> </w:t>
      </w:r>
      <w:proofErr w:type="spellStart"/>
      <w:r w:rsidR="0080574B" w:rsidRPr="00205EF9">
        <w:rPr>
          <w:sz w:val="28"/>
          <w:szCs w:val="28"/>
          <w:shd w:val="clear" w:color="auto" w:fill="FFFFFF"/>
        </w:rPr>
        <w:t>administrativ</w:t>
      </w:r>
      <w:proofErr w:type="spellEnd"/>
      <w:r w:rsidR="008A760B" w:rsidRPr="00205EF9">
        <w:rPr>
          <w:sz w:val="28"/>
          <w:szCs w:val="28"/>
          <w:shd w:val="clear" w:color="auto" w:fill="FFFFFF"/>
        </w:rPr>
        <w:t xml:space="preserve">, </w:t>
      </w:r>
      <w:r w:rsidR="008A760B" w:rsidRPr="00205EF9">
        <w:rPr>
          <w:sz w:val="28"/>
          <w:szCs w:val="28"/>
        </w:rPr>
        <w:t xml:space="preserve">cu </w:t>
      </w:r>
      <w:proofErr w:type="spellStart"/>
      <w:r w:rsidR="008A760B" w:rsidRPr="00205EF9">
        <w:rPr>
          <w:sz w:val="28"/>
          <w:szCs w:val="28"/>
        </w:rPr>
        <w:t>modificările</w:t>
      </w:r>
      <w:proofErr w:type="spellEnd"/>
      <w:r w:rsidR="008A760B" w:rsidRPr="00205EF9">
        <w:rPr>
          <w:sz w:val="28"/>
          <w:szCs w:val="28"/>
        </w:rPr>
        <w:t xml:space="preserve"> </w:t>
      </w:r>
      <w:proofErr w:type="spellStart"/>
      <w:r w:rsidR="008A760B" w:rsidRPr="00205EF9">
        <w:rPr>
          <w:sz w:val="28"/>
          <w:szCs w:val="28"/>
        </w:rPr>
        <w:t>și</w:t>
      </w:r>
      <w:proofErr w:type="spellEnd"/>
      <w:r w:rsidR="008A760B" w:rsidRPr="00205EF9">
        <w:rPr>
          <w:sz w:val="28"/>
          <w:szCs w:val="28"/>
        </w:rPr>
        <w:t xml:space="preserve"> </w:t>
      </w:r>
      <w:proofErr w:type="spellStart"/>
      <w:r w:rsidR="008A760B" w:rsidRPr="00205EF9">
        <w:rPr>
          <w:sz w:val="28"/>
          <w:szCs w:val="28"/>
        </w:rPr>
        <w:t>completările</w:t>
      </w:r>
      <w:proofErr w:type="spellEnd"/>
      <w:r w:rsidR="008A760B" w:rsidRPr="00205EF9">
        <w:rPr>
          <w:sz w:val="28"/>
          <w:szCs w:val="28"/>
        </w:rPr>
        <w:t xml:space="preserve"> </w:t>
      </w:r>
      <w:proofErr w:type="spellStart"/>
      <w:proofErr w:type="gramStart"/>
      <w:r w:rsidR="008A760B" w:rsidRPr="00205EF9">
        <w:rPr>
          <w:sz w:val="28"/>
          <w:szCs w:val="28"/>
        </w:rPr>
        <w:t>ulterioare</w:t>
      </w:r>
      <w:proofErr w:type="spellEnd"/>
      <w:r w:rsidR="008A760B" w:rsidRPr="00205EF9">
        <w:rPr>
          <w:sz w:val="28"/>
          <w:szCs w:val="28"/>
        </w:rPr>
        <w:t>;</w:t>
      </w:r>
      <w:proofErr w:type="gramEnd"/>
    </w:p>
    <w:p w14:paraId="3B55628A" w14:textId="77777777" w:rsidR="00443D15" w:rsidRPr="004319F8" w:rsidRDefault="00EE39BB" w:rsidP="00746984">
      <w:pPr>
        <w:spacing w:line="276" w:lineRule="auto"/>
        <w:ind w:right="4"/>
        <w:jc w:val="both"/>
        <w:rPr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 xml:space="preserve">- </w:t>
      </w:r>
      <w:r w:rsidR="00486292" w:rsidRPr="004319F8">
        <w:rPr>
          <w:b/>
          <w:sz w:val="28"/>
          <w:szCs w:val="28"/>
          <w:lang w:val="ro-RO"/>
        </w:rPr>
        <w:t>î</w:t>
      </w:r>
      <w:r w:rsidRPr="004319F8">
        <w:rPr>
          <w:b/>
          <w:sz w:val="28"/>
          <w:szCs w:val="28"/>
          <w:lang w:val="ro-RO"/>
        </w:rPr>
        <w:t xml:space="preserve">n </w:t>
      </w:r>
      <w:r w:rsidR="004573CE" w:rsidRPr="004319F8">
        <w:rPr>
          <w:b/>
          <w:sz w:val="28"/>
          <w:szCs w:val="28"/>
          <w:lang w:val="ro-RO"/>
        </w:rPr>
        <w:t>temeiul</w:t>
      </w:r>
      <w:r w:rsidR="00D84D66" w:rsidRPr="004319F8">
        <w:rPr>
          <w:sz w:val="28"/>
          <w:szCs w:val="28"/>
          <w:lang w:val="ro-RO"/>
        </w:rPr>
        <w:t xml:space="preserve"> </w:t>
      </w:r>
      <w:r w:rsidR="00C47B95" w:rsidRPr="004319F8">
        <w:rPr>
          <w:sz w:val="28"/>
          <w:szCs w:val="28"/>
          <w:lang w:val="ro-RO"/>
        </w:rPr>
        <w:t>art.</w:t>
      </w:r>
      <w:r w:rsidR="00486292" w:rsidRPr="004319F8">
        <w:rPr>
          <w:sz w:val="28"/>
          <w:szCs w:val="28"/>
          <w:lang w:val="ro-RO"/>
        </w:rPr>
        <w:t xml:space="preserve"> </w:t>
      </w:r>
      <w:r w:rsidR="00F0138A" w:rsidRPr="004319F8">
        <w:rPr>
          <w:sz w:val="28"/>
          <w:szCs w:val="28"/>
          <w:lang w:val="ro-RO"/>
        </w:rPr>
        <w:t xml:space="preserve">196 alin.1 lit. a) </w:t>
      </w:r>
      <w:r w:rsidR="00CF4EBB" w:rsidRPr="004319F8">
        <w:rPr>
          <w:sz w:val="28"/>
          <w:szCs w:val="28"/>
          <w:lang w:val="ro-RO"/>
        </w:rPr>
        <w:t xml:space="preserve">din </w:t>
      </w:r>
      <w:r w:rsidR="00AC56AF" w:rsidRPr="004319F8">
        <w:rPr>
          <w:sz w:val="28"/>
          <w:szCs w:val="28"/>
          <w:lang w:val="ro-RO"/>
        </w:rPr>
        <w:t>O</w:t>
      </w:r>
      <w:r w:rsidR="00F0138A" w:rsidRPr="004319F8">
        <w:rPr>
          <w:sz w:val="28"/>
          <w:szCs w:val="28"/>
          <w:lang w:val="ro-RO"/>
        </w:rPr>
        <w:t>.</w:t>
      </w:r>
      <w:r w:rsidR="00AC56AF" w:rsidRPr="004319F8">
        <w:rPr>
          <w:sz w:val="28"/>
          <w:szCs w:val="28"/>
          <w:lang w:val="ro-RO"/>
        </w:rPr>
        <w:t>U</w:t>
      </w:r>
      <w:r w:rsidR="00F0138A" w:rsidRPr="004319F8">
        <w:rPr>
          <w:sz w:val="28"/>
          <w:szCs w:val="28"/>
          <w:lang w:val="ro-RO"/>
        </w:rPr>
        <w:t>.</w:t>
      </w:r>
      <w:r w:rsidR="00AC56AF" w:rsidRPr="004319F8">
        <w:rPr>
          <w:sz w:val="28"/>
          <w:szCs w:val="28"/>
          <w:lang w:val="ro-RO"/>
        </w:rPr>
        <w:t>G</w:t>
      </w:r>
      <w:r w:rsidR="00F0138A" w:rsidRPr="004319F8">
        <w:rPr>
          <w:sz w:val="28"/>
          <w:szCs w:val="28"/>
          <w:lang w:val="ro-RO"/>
        </w:rPr>
        <w:t>.</w:t>
      </w:r>
      <w:r w:rsidR="00AC56AF" w:rsidRPr="004319F8">
        <w:rPr>
          <w:sz w:val="28"/>
          <w:szCs w:val="28"/>
          <w:lang w:val="ro-RO"/>
        </w:rPr>
        <w:t xml:space="preserve"> nr. 57/2019</w:t>
      </w:r>
      <w:r w:rsidR="00F0138A" w:rsidRPr="004319F8">
        <w:rPr>
          <w:sz w:val="28"/>
          <w:szCs w:val="28"/>
          <w:lang w:val="ro-RO"/>
        </w:rPr>
        <w:t xml:space="preserve"> privind</w:t>
      </w:r>
      <w:r w:rsidR="00AC56AF" w:rsidRPr="004319F8">
        <w:rPr>
          <w:sz w:val="28"/>
          <w:szCs w:val="28"/>
          <w:lang w:val="ro-RO"/>
        </w:rPr>
        <w:t xml:space="preserve"> Codul administrativ</w:t>
      </w:r>
      <w:r w:rsidR="00666ABA" w:rsidRPr="004319F8">
        <w:rPr>
          <w:sz w:val="28"/>
          <w:szCs w:val="28"/>
          <w:lang w:val="ro-RO"/>
        </w:rPr>
        <w:t>,</w:t>
      </w:r>
      <w:r w:rsidR="004573CE" w:rsidRPr="004319F8">
        <w:rPr>
          <w:sz w:val="28"/>
          <w:szCs w:val="28"/>
          <w:lang w:val="ro-RO"/>
        </w:rPr>
        <w:t xml:space="preserve"> cu modificările și completările ulterioare,</w:t>
      </w:r>
    </w:p>
    <w:p w14:paraId="55B21FDF" w14:textId="77777777" w:rsidR="00D84D66" w:rsidRPr="004319F8" w:rsidRDefault="00D84D66" w:rsidP="00BC260F">
      <w:pPr>
        <w:spacing w:line="276" w:lineRule="auto"/>
        <w:ind w:right="4"/>
        <w:jc w:val="both"/>
        <w:rPr>
          <w:sz w:val="28"/>
          <w:szCs w:val="28"/>
          <w:lang w:val="ro-RO"/>
        </w:rPr>
      </w:pPr>
    </w:p>
    <w:p w14:paraId="2D7DA2C0" w14:textId="77777777" w:rsidR="00D84D66" w:rsidRPr="004319F8" w:rsidRDefault="00D84D66" w:rsidP="00BC260F">
      <w:pPr>
        <w:spacing w:line="276" w:lineRule="auto"/>
        <w:ind w:right="4"/>
        <w:jc w:val="center"/>
        <w:rPr>
          <w:b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>HOT</w:t>
      </w:r>
      <w:r w:rsidR="00726354" w:rsidRPr="004319F8">
        <w:rPr>
          <w:b/>
          <w:sz w:val="28"/>
          <w:szCs w:val="28"/>
          <w:lang w:val="ro-RO"/>
        </w:rPr>
        <w:t>Ă</w:t>
      </w:r>
      <w:r w:rsidRPr="004319F8">
        <w:rPr>
          <w:b/>
          <w:sz w:val="28"/>
          <w:szCs w:val="28"/>
          <w:lang w:val="ro-RO"/>
        </w:rPr>
        <w:t>R</w:t>
      </w:r>
      <w:r w:rsidR="00726354" w:rsidRPr="004319F8">
        <w:rPr>
          <w:b/>
          <w:sz w:val="28"/>
          <w:szCs w:val="28"/>
          <w:lang w:val="ro-RO"/>
        </w:rPr>
        <w:t>ĂȘ</w:t>
      </w:r>
      <w:r w:rsidRPr="004319F8">
        <w:rPr>
          <w:b/>
          <w:sz w:val="28"/>
          <w:szCs w:val="28"/>
          <w:lang w:val="ro-RO"/>
        </w:rPr>
        <w:t>TE</w:t>
      </w:r>
    </w:p>
    <w:p w14:paraId="47D97970" w14:textId="77777777" w:rsidR="00D84D66" w:rsidRPr="004319F8" w:rsidRDefault="00D84D66" w:rsidP="00BC260F">
      <w:pPr>
        <w:spacing w:line="276" w:lineRule="auto"/>
        <w:ind w:right="4"/>
        <w:jc w:val="center"/>
        <w:rPr>
          <w:b/>
          <w:sz w:val="28"/>
          <w:szCs w:val="28"/>
          <w:lang w:val="ro-RO"/>
        </w:rPr>
      </w:pPr>
    </w:p>
    <w:p w14:paraId="433BA8E5" w14:textId="76A4982A" w:rsidR="00ED4D92" w:rsidRPr="004A79F3" w:rsidRDefault="00D84D66" w:rsidP="00ED4D92">
      <w:pPr>
        <w:contextualSpacing/>
        <w:jc w:val="both"/>
        <w:rPr>
          <w:sz w:val="28"/>
          <w:szCs w:val="28"/>
        </w:rPr>
      </w:pPr>
      <w:r w:rsidRPr="004319F8">
        <w:rPr>
          <w:b/>
          <w:sz w:val="28"/>
          <w:szCs w:val="28"/>
          <w:lang w:val="ro-RO"/>
        </w:rPr>
        <w:t>Art.</w:t>
      </w:r>
      <w:r w:rsidR="00726354" w:rsidRPr="004319F8">
        <w:rPr>
          <w:b/>
          <w:sz w:val="28"/>
          <w:szCs w:val="28"/>
          <w:lang w:val="ro-RO"/>
        </w:rPr>
        <w:t xml:space="preserve"> </w:t>
      </w:r>
      <w:r w:rsidRPr="004319F8">
        <w:rPr>
          <w:b/>
          <w:sz w:val="28"/>
          <w:szCs w:val="28"/>
          <w:lang w:val="ro-RO"/>
        </w:rPr>
        <w:t>1</w:t>
      </w:r>
      <w:r w:rsidR="000F264E" w:rsidRPr="004319F8">
        <w:rPr>
          <w:b/>
          <w:sz w:val="28"/>
          <w:szCs w:val="28"/>
          <w:lang w:val="ro-RO"/>
        </w:rPr>
        <w:t xml:space="preserve"> </w:t>
      </w:r>
      <w:proofErr w:type="spellStart"/>
      <w:r w:rsidR="00ED4D92">
        <w:rPr>
          <w:sz w:val="28"/>
          <w:szCs w:val="28"/>
        </w:rPr>
        <w:t>R</w:t>
      </w:r>
      <w:r w:rsidR="00ED4D92" w:rsidRPr="004A79F3">
        <w:rPr>
          <w:sz w:val="28"/>
          <w:szCs w:val="28"/>
        </w:rPr>
        <w:t>evocarea</w:t>
      </w:r>
      <w:proofErr w:type="spellEnd"/>
      <w:r w:rsidR="00ED4D92" w:rsidRPr="004A79F3">
        <w:rPr>
          <w:sz w:val="28"/>
          <w:szCs w:val="28"/>
        </w:rPr>
        <w:t xml:space="preserve"> </w:t>
      </w:r>
      <w:proofErr w:type="spellStart"/>
      <w:r w:rsidR="00ED4D92" w:rsidRPr="004A79F3">
        <w:rPr>
          <w:sz w:val="28"/>
          <w:szCs w:val="28"/>
        </w:rPr>
        <w:t>Hot</w:t>
      </w:r>
      <w:r w:rsidR="009D599A">
        <w:rPr>
          <w:sz w:val="28"/>
          <w:szCs w:val="28"/>
        </w:rPr>
        <w:t>ă</w:t>
      </w:r>
      <w:r w:rsidR="00ED4D92" w:rsidRPr="004A79F3">
        <w:rPr>
          <w:sz w:val="28"/>
          <w:szCs w:val="28"/>
        </w:rPr>
        <w:t>r</w:t>
      </w:r>
      <w:r w:rsidR="009D599A">
        <w:rPr>
          <w:sz w:val="28"/>
          <w:szCs w:val="28"/>
        </w:rPr>
        <w:t>â</w:t>
      </w:r>
      <w:r w:rsidR="00ED4D92" w:rsidRPr="004A79F3">
        <w:rPr>
          <w:sz w:val="28"/>
          <w:szCs w:val="28"/>
        </w:rPr>
        <w:t>rii</w:t>
      </w:r>
      <w:proofErr w:type="spellEnd"/>
      <w:r w:rsidR="00ED4D92" w:rsidRPr="004A79F3">
        <w:rPr>
          <w:sz w:val="28"/>
          <w:szCs w:val="28"/>
        </w:rPr>
        <w:t xml:space="preserve"> </w:t>
      </w:r>
      <w:proofErr w:type="spellStart"/>
      <w:r w:rsidR="00ED4D92" w:rsidRPr="004A79F3">
        <w:rPr>
          <w:sz w:val="28"/>
          <w:szCs w:val="28"/>
        </w:rPr>
        <w:t>Consiliului</w:t>
      </w:r>
      <w:proofErr w:type="spellEnd"/>
      <w:r w:rsidR="00ED4D92" w:rsidRPr="004A79F3">
        <w:rPr>
          <w:sz w:val="28"/>
          <w:szCs w:val="28"/>
        </w:rPr>
        <w:t xml:space="preserve"> </w:t>
      </w:r>
      <w:proofErr w:type="spellStart"/>
      <w:r w:rsidR="00ED4D92" w:rsidRPr="004A79F3">
        <w:rPr>
          <w:sz w:val="28"/>
          <w:szCs w:val="28"/>
        </w:rPr>
        <w:t>Jude</w:t>
      </w:r>
      <w:r w:rsidR="00746984">
        <w:rPr>
          <w:sz w:val="28"/>
          <w:szCs w:val="28"/>
        </w:rPr>
        <w:t>ț</w:t>
      </w:r>
      <w:r w:rsidR="00ED4D92" w:rsidRPr="004A79F3">
        <w:rPr>
          <w:sz w:val="28"/>
          <w:szCs w:val="28"/>
        </w:rPr>
        <w:t>ean</w:t>
      </w:r>
      <w:proofErr w:type="spellEnd"/>
      <w:r w:rsidR="00ED4D92" w:rsidRPr="004A79F3">
        <w:rPr>
          <w:sz w:val="28"/>
          <w:szCs w:val="28"/>
        </w:rPr>
        <w:t xml:space="preserve"> </w:t>
      </w:r>
      <w:proofErr w:type="spellStart"/>
      <w:r w:rsidR="00ED4D92" w:rsidRPr="004A79F3">
        <w:rPr>
          <w:sz w:val="28"/>
          <w:szCs w:val="28"/>
        </w:rPr>
        <w:t>Vrancea</w:t>
      </w:r>
      <w:proofErr w:type="spellEnd"/>
      <w:r w:rsidR="00ED4D92" w:rsidRPr="004A79F3">
        <w:rPr>
          <w:sz w:val="28"/>
          <w:szCs w:val="28"/>
        </w:rPr>
        <w:t xml:space="preserve"> nr. 50 din 3 </w:t>
      </w:r>
      <w:proofErr w:type="spellStart"/>
      <w:r w:rsidR="00ED4D92" w:rsidRPr="004A79F3">
        <w:rPr>
          <w:sz w:val="28"/>
          <w:szCs w:val="28"/>
        </w:rPr>
        <w:t>aprilie</w:t>
      </w:r>
      <w:proofErr w:type="spellEnd"/>
      <w:r w:rsidR="00ED4D92" w:rsidRPr="004A79F3">
        <w:rPr>
          <w:sz w:val="28"/>
          <w:szCs w:val="28"/>
        </w:rPr>
        <w:t xml:space="preserve"> 2025 </w:t>
      </w:r>
      <w:proofErr w:type="spellStart"/>
      <w:r w:rsidR="00ED4D92" w:rsidRPr="004A79F3">
        <w:rPr>
          <w:sz w:val="28"/>
          <w:szCs w:val="28"/>
        </w:rPr>
        <w:t>privind</w:t>
      </w:r>
      <w:proofErr w:type="spellEnd"/>
      <w:r w:rsidR="00ED4D92" w:rsidRPr="004A79F3">
        <w:rPr>
          <w:sz w:val="28"/>
          <w:szCs w:val="28"/>
        </w:rPr>
        <w:t xml:space="preserve"> </w:t>
      </w:r>
      <w:proofErr w:type="spellStart"/>
      <w:r w:rsidR="00ED4D92" w:rsidRPr="004A79F3">
        <w:rPr>
          <w:sz w:val="28"/>
          <w:szCs w:val="28"/>
        </w:rPr>
        <w:t>majorarea</w:t>
      </w:r>
      <w:proofErr w:type="spellEnd"/>
      <w:r w:rsidR="00ED4D92" w:rsidRPr="004A79F3">
        <w:rPr>
          <w:sz w:val="28"/>
          <w:szCs w:val="28"/>
        </w:rPr>
        <w:t xml:space="preserve"> </w:t>
      </w:r>
      <w:proofErr w:type="spellStart"/>
      <w:r w:rsidR="00ED4D92" w:rsidRPr="004A79F3">
        <w:rPr>
          <w:sz w:val="28"/>
          <w:szCs w:val="28"/>
        </w:rPr>
        <w:t>capitalului</w:t>
      </w:r>
      <w:proofErr w:type="spellEnd"/>
      <w:r w:rsidR="00ED4D92" w:rsidRPr="004A79F3">
        <w:rPr>
          <w:sz w:val="28"/>
          <w:szCs w:val="28"/>
        </w:rPr>
        <w:t xml:space="preserve"> social al </w:t>
      </w:r>
      <w:proofErr w:type="spellStart"/>
      <w:r w:rsidR="00ED4D92">
        <w:rPr>
          <w:sz w:val="28"/>
          <w:szCs w:val="28"/>
        </w:rPr>
        <w:t>S</w:t>
      </w:r>
      <w:r w:rsidR="00ED4D92" w:rsidRPr="004A79F3">
        <w:rPr>
          <w:sz w:val="28"/>
          <w:szCs w:val="28"/>
        </w:rPr>
        <w:t>ociet</w:t>
      </w:r>
      <w:r w:rsidR="00746984">
        <w:rPr>
          <w:sz w:val="28"/>
          <w:szCs w:val="28"/>
        </w:rPr>
        <w:t>ăț</w:t>
      </w:r>
      <w:r w:rsidR="00ED4D92" w:rsidRPr="004A79F3">
        <w:rPr>
          <w:sz w:val="28"/>
          <w:szCs w:val="28"/>
        </w:rPr>
        <w:t>ii</w:t>
      </w:r>
      <w:proofErr w:type="spellEnd"/>
      <w:r w:rsidR="00ED4D92" w:rsidRPr="004A79F3">
        <w:rPr>
          <w:sz w:val="28"/>
          <w:szCs w:val="28"/>
        </w:rPr>
        <w:t xml:space="preserve"> PARC</w:t>
      </w:r>
      <w:r w:rsidR="00746984">
        <w:rPr>
          <w:sz w:val="28"/>
          <w:szCs w:val="28"/>
        </w:rPr>
        <w:t xml:space="preserve"> </w:t>
      </w:r>
      <w:r w:rsidR="00ED4D92" w:rsidRPr="004A79F3">
        <w:rPr>
          <w:sz w:val="28"/>
          <w:szCs w:val="28"/>
        </w:rPr>
        <w:t>INDUSTRIAL VRANCEA S.R.L.</w:t>
      </w:r>
    </w:p>
    <w:p w14:paraId="7D14A7C8" w14:textId="62CB2DEF" w:rsidR="00443D15" w:rsidRPr="004319F8" w:rsidRDefault="00443D15" w:rsidP="00BC260F">
      <w:pPr>
        <w:spacing w:line="276" w:lineRule="auto"/>
        <w:jc w:val="both"/>
        <w:rPr>
          <w:sz w:val="28"/>
          <w:szCs w:val="28"/>
          <w:lang w:val="ro-RO"/>
        </w:rPr>
      </w:pPr>
    </w:p>
    <w:p w14:paraId="2F921BD5" w14:textId="2199CBF9" w:rsidR="0053058D" w:rsidRDefault="00230E10" w:rsidP="00BC260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Art. 2  </w:t>
      </w:r>
      <w:r>
        <w:rPr>
          <w:sz w:val="28"/>
          <w:szCs w:val="28"/>
          <w:lang w:val="ro-RO"/>
        </w:rPr>
        <w:t>L</w:t>
      </w:r>
      <w:r w:rsidRPr="00230E10">
        <w:rPr>
          <w:sz w:val="28"/>
          <w:szCs w:val="28"/>
          <w:lang w:val="ro-RO"/>
        </w:rPr>
        <w:t>a data adopt</w:t>
      </w:r>
      <w:r w:rsidR="009D599A">
        <w:rPr>
          <w:sz w:val="28"/>
          <w:szCs w:val="28"/>
          <w:lang w:val="ro-RO"/>
        </w:rPr>
        <w:t>ă</w:t>
      </w:r>
      <w:r w:rsidRPr="00230E10">
        <w:rPr>
          <w:sz w:val="28"/>
          <w:szCs w:val="28"/>
          <w:lang w:val="ro-RO"/>
        </w:rPr>
        <w:t>rii prezentei,</w:t>
      </w:r>
      <w:r>
        <w:rPr>
          <w:b/>
          <w:bCs/>
          <w:sz w:val="28"/>
          <w:szCs w:val="28"/>
          <w:lang w:val="ro-RO"/>
        </w:rPr>
        <w:t xml:space="preserve"> </w:t>
      </w:r>
      <w:proofErr w:type="spellStart"/>
      <w:r w:rsidRPr="004A79F3">
        <w:rPr>
          <w:sz w:val="28"/>
          <w:szCs w:val="28"/>
        </w:rPr>
        <w:t>Hot</w:t>
      </w:r>
      <w:r w:rsidR="009D599A">
        <w:rPr>
          <w:sz w:val="28"/>
          <w:szCs w:val="28"/>
        </w:rPr>
        <w:t>ă</w:t>
      </w:r>
      <w:r w:rsidRPr="004A79F3">
        <w:rPr>
          <w:sz w:val="28"/>
          <w:szCs w:val="28"/>
        </w:rPr>
        <w:t>r</w:t>
      </w:r>
      <w:r w:rsidR="009D599A">
        <w:rPr>
          <w:sz w:val="28"/>
          <w:szCs w:val="28"/>
        </w:rPr>
        <w:t>â</w:t>
      </w:r>
      <w:r w:rsidRPr="004A79F3">
        <w:rPr>
          <w:sz w:val="28"/>
          <w:szCs w:val="28"/>
        </w:rPr>
        <w:t>r</w:t>
      </w:r>
      <w:r>
        <w:rPr>
          <w:sz w:val="28"/>
          <w:szCs w:val="28"/>
        </w:rPr>
        <w:t>ea</w:t>
      </w:r>
      <w:proofErr w:type="spellEnd"/>
      <w:r w:rsidRPr="004A79F3">
        <w:rPr>
          <w:sz w:val="28"/>
          <w:szCs w:val="28"/>
        </w:rPr>
        <w:t xml:space="preserve"> </w:t>
      </w:r>
      <w:proofErr w:type="spellStart"/>
      <w:r w:rsidRPr="004A79F3">
        <w:rPr>
          <w:sz w:val="28"/>
          <w:szCs w:val="28"/>
        </w:rPr>
        <w:t>Consiliului</w:t>
      </w:r>
      <w:proofErr w:type="spellEnd"/>
      <w:r w:rsidRPr="004A79F3">
        <w:rPr>
          <w:sz w:val="28"/>
          <w:szCs w:val="28"/>
        </w:rPr>
        <w:t xml:space="preserve"> </w:t>
      </w:r>
      <w:proofErr w:type="spellStart"/>
      <w:r w:rsidRPr="004A79F3">
        <w:rPr>
          <w:sz w:val="28"/>
          <w:szCs w:val="28"/>
        </w:rPr>
        <w:t>Jude</w:t>
      </w:r>
      <w:r w:rsidR="00746984">
        <w:rPr>
          <w:sz w:val="28"/>
          <w:szCs w:val="28"/>
        </w:rPr>
        <w:t>ț</w:t>
      </w:r>
      <w:r w:rsidRPr="004A79F3">
        <w:rPr>
          <w:sz w:val="28"/>
          <w:szCs w:val="28"/>
        </w:rPr>
        <w:t>ean</w:t>
      </w:r>
      <w:proofErr w:type="spellEnd"/>
      <w:r w:rsidRPr="004A79F3">
        <w:rPr>
          <w:sz w:val="28"/>
          <w:szCs w:val="28"/>
        </w:rPr>
        <w:t xml:space="preserve"> </w:t>
      </w:r>
      <w:proofErr w:type="spellStart"/>
      <w:r w:rsidRPr="004A79F3">
        <w:rPr>
          <w:sz w:val="28"/>
          <w:szCs w:val="28"/>
        </w:rPr>
        <w:t>Vrancea</w:t>
      </w:r>
      <w:proofErr w:type="spellEnd"/>
      <w:r w:rsidRPr="004A79F3">
        <w:rPr>
          <w:sz w:val="28"/>
          <w:szCs w:val="28"/>
        </w:rPr>
        <w:t xml:space="preserve"> nr. 50 din 3 </w:t>
      </w:r>
      <w:proofErr w:type="spellStart"/>
      <w:r w:rsidRPr="004A79F3">
        <w:rPr>
          <w:sz w:val="28"/>
          <w:szCs w:val="28"/>
        </w:rPr>
        <w:t>aprilie</w:t>
      </w:r>
      <w:proofErr w:type="spellEnd"/>
      <w:r w:rsidRPr="004A79F3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proofErr w:type="spellStart"/>
      <w:r w:rsidR="00746984">
        <w:rPr>
          <w:sz w:val="28"/>
          <w:szCs w:val="28"/>
        </w:rPr>
        <w:t>îș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46984">
        <w:rPr>
          <w:sz w:val="28"/>
          <w:szCs w:val="28"/>
        </w:rPr>
        <w:t>î</w:t>
      </w:r>
      <w:r>
        <w:rPr>
          <w:sz w:val="28"/>
          <w:szCs w:val="28"/>
        </w:rPr>
        <w:t>nceteaz</w:t>
      </w:r>
      <w:r w:rsidR="005E2EB3"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aplicabilitatea</w:t>
      </w:r>
      <w:proofErr w:type="spellEnd"/>
      <w:r>
        <w:rPr>
          <w:sz w:val="28"/>
          <w:szCs w:val="28"/>
        </w:rPr>
        <w:t>.</w:t>
      </w:r>
    </w:p>
    <w:p w14:paraId="601BAF01" w14:textId="77777777" w:rsidR="0053058D" w:rsidRPr="004319F8" w:rsidRDefault="0053058D" w:rsidP="00BC260F">
      <w:pPr>
        <w:spacing w:line="276" w:lineRule="auto"/>
        <w:ind w:right="4"/>
        <w:jc w:val="both"/>
        <w:rPr>
          <w:sz w:val="28"/>
          <w:szCs w:val="28"/>
          <w:lang w:val="ro-RO"/>
        </w:rPr>
      </w:pPr>
    </w:p>
    <w:p w14:paraId="6946F337" w14:textId="1B83EB06" w:rsidR="00860C40" w:rsidRPr="00F95094" w:rsidRDefault="00726354" w:rsidP="00BC260F">
      <w:pPr>
        <w:widowControl w:val="0"/>
        <w:spacing w:line="276" w:lineRule="auto"/>
        <w:ind w:right="6"/>
        <w:jc w:val="both"/>
        <w:rPr>
          <w:sz w:val="28"/>
          <w:szCs w:val="28"/>
          <w:lang w:val="ro-RO"/>
        </w:rPr>
      </w:pPr>
      <w:r w:rsidRPr="00F95094">
        <w:rPr>
          <w:b/>
          <w:sz w:val="28"/>
          <w:szCs w:val="28"/>
          <w:lang w:val="ro-RO"/>
        </w:rPr>
        <w:lastRenderedPageBreak/>
        <w:t xml:space="preserve">Art. </w:t>
      </w:r>
      <w:r w:rsidR="0053058D">
        <w:rPr>
          <w:b/>
          <w:sz w:val="28"/>
          <w:szCs w:val="28"/>
          <w:lang w:val="ro-RO"/>
        </w:rPr>
        <w:t>3</w:t>
      </w:r>
      <w:r w:rsidR="00F95094">
        <w:rPr>
          <w:b/>
          <w:sz w:val="28"/>
          <w:szCs w:val="28"/>
          <w:lang w:val="ro-RO"/>
        </w:rPr>
        <w:t xml:space="preserve">  </w:t>
      </w:r>
      <w:r w:rsidR="00907FA2" w:rsidRPr="00F95094">
        <w:rPr>
          <w:sz w:val="28"/>
          <w:szCs w:val="28"/>
          <w:lang w:val="ro-RO"/>
        </w:rPr>
        <w:t xml:space="preserve">Prevederile prezentei hotărâri vor fi duse la îndeplinire de Direcția economică </w:t>
      </w:r>
      <w:r w:rsidR="00B80048">
        <w:rPr>
          <w:sz w:val="28"/>
          <w:szCs w:val="28"/>
          <w:lang w:val="ro-RO"/>
        </w:rPr>
        <w:t xml:space="preserve">și achiziții publice </w:t>
      </w:r>
      <w:r w:rsidR="00907FA2" w:rsidRPr="00F95094">
        <w:rPr>
          <w:sz w:val="28"/>
          <w:szCs w:val="28"/>
          <w:lang w:val="ro-RO"/>
        </w:rPr>
        <w:t xml:space="preserve">și </w:t>
      </w:r>
      <w:r w:rsidR="001B33EA" w:rsidRPr="00F95094">
        <w:rPr>
          <w:sz w:val="28"/>
          <w:szCs w:val="28"/>
          <w:lang w:val="ro-RO"/>
        </w:rPr>
        <w:t>societatea PARC INDUSTRIAL VRANCEA S</w:t>
      </w:r>
      <w:r w:rsidR="00F95094">
        <w:rPr>
          <w:sz w:val="28"/>
          <w:szCs w:val="28"/>
          <w:lang w:val="ro-RO"/>
        </w:rPr>
        <w:t>.</w:t>
      </w:r>
      <w:r w:rsidR="001B33EA" w:rsidRPr="00F95094">
        <w:rPr>
          <w:sz w:val="28"/>
          <w:szCs w:val="28"/>
          <w:lang w:val="ro-RO"/>
        </w:rPr>
        <w:t>R</w:t>
      </w:r>
      <w:r w:rsidR="00F95094">
        <w:rPr>
          <w:sz w:val="28"/>
          <w:szCs w:val="28"/>
          <w:lang w:val="ro-RO"/>
        </w:rPr>
        <w:t>.</w:t>
      </w:r>
      <w:r w:rsidR="001B33EA" w:rsidRPr="00F95094">
        <w:rPr>
          <w:sz w:val="28"/>
          <w:szCs w:val="28"/>
          <w:lang w:val="ro-RO"/>
        </w:rPr>
        <w:t>L</w:t>
      </w:r>
      <w:r w:rsidR="00F95094">
        <w:rPr>
          <w:sz w:val="28"/>
          <w:szCs w:val="28"/>
          <w:lang w:val="ro-RO"/>
        </w:rPr>
        <w:t>.</w:t>
      </w:r>
      <w:r w:rsidR="001B33EA" w:rsidRPr="00F95094">
        <w:rPr>
          <w:sz w:val="28"/>
          <w:szCs w:val="28"/>
          <w:lang w:val="ro-RO"/>
        </w:rPr>
        <w:t xml:space="preserve"> și vor fi </w:t>
      </w:r>
      <w:r w:rsidR="00907FA2" w:rsidRPr="00F95094">
        <w:rPr>
          <w:sz w:val="28"/>
          <w:szCs w:val="28"/>
          <w:lang w:val="ro-RO"/>
        </w:rPr>
        <w:t>comunicate celor interesa</w:t>
      </w:r>
      <w:r w:rsidR="00D70A30" w:rsidRPr="00F95094">
        <w:rPr>
          <w:sz w:val="28"/>
          <w:szCs w:val="28"/>
          <w:lang w:val="ro-RO"/>
        </w:rPr>
        <w:t>ț</w:t>
      </w:r>
      <w:r w:rsidR="00907FA2" w:rsidRPr="00F95094">
        <w:rPr>
          <w:sz w:val="28"/>
          <w:szCs w:val="28"/>
          <w:lang w:val="ro-RO"/>
        </w:rPr>
        <w:t>i de Secretarul general al județului prin Serviciul Administrație publică, Monitor Oficial Local și arhivă din cadrul Direcției juridice și administrație publică.</w:t>
      </w:r>
    </w:p>
    <w:p w14:paraId="61ED851B" w14:textId="77777777" w:rsidR="00443D15" w:rsidRDefault="00726354" w:rsidP="00BC260F">
      <w:pPr>
        <w:widowControl w:val="0"/>
        <w:spacing w:line="276" w:lineRule="auto"/>
        <w:ind w:right="6"/>
        <w:jc w:val="both"/>
        <w:rPr>
          <w:b/>
          <w:sz w:val="28"/>
          <w:szCs w:val="28"/>
          <w:lang w:val="ro-RO"/>
        </w:rPr>
      </w:pPr>
      <w:r w:rsidRPr="00F95094">
        <w:rPr>
          <w:b/>
          <w:sz w:val="28"/>
          <w:szCs w:val="28"/>
          <w:lang w:val="ro-RO"/>
        </w:rPr>
        <w:t xml:space="preserve">  </w:t>
      </w:r>
    </w:p>
    <w:p w14:paraId="68A2FFD1" w14:textId="77777777" w:rsidR="00F95094" w:rsidRDefault="00F95094" w:rsidP="00BC260F">
      <w:pPr>
        <w:widowControl w:val="0"/>
        <w:spacing w:line="276" w:lineRule="auto"/>
        <w:ind w:right="6"/>
        <w:jc w:val="both"/>
        <w:rPr>
          <w:b/>
          <w:sz w:val="28"/>
          <w:szCs w:val="28"/>
          <w:lang w:val="ro-RO"/>
        </w:rPr>
      </w:pPr>
    </w:p>
    <w:p w14:paraId="4B0B21E3" w14:textId="77777777" w:rsidR="00F95094" w:rsidRPr="00F95094" w:rsidRDefault="00F95094" w:rsidP="00BC260F">
      <w:pPr>
        <w:widowControl w:val="0"/>
        <w:spacing w:line="276" w:lineRule="auto"/>
        <w:ind w:right="6"/>
        <w:jc w:val="both"/>
        <w:rPr>
          <w:b/>
          <w:sz w:val="28"/>
          <w:szCs w:val="28"/>
          <w:lang w:val="ro-RO"/>
        </w:rPr>
      </w:pPr>
    </w:p>
    <w:p w14:paraId="70184DDF" w14:textId="77777777" w:rsidR="00A453B5" w:rsidRPr="00C41C77" w:rsidRDefault="00A453B5" w:rsidP="002D7016">
      <w:pPr>
        <w:spacing w:line="276" w:lineRule="auto"/>
        <w:ind w:right="6"/>
        <w:jc w:val="both"/>
        <w:rPr>
          <w:sz w:val="28"/>
          <w:szCs w:val="28"/>
          <w:lang w:val="ro-RO"/>
        </w:rPr>
      </w:pPr>
    </w:p>
    <w:p w14:paraId="6F7067E2" w14:textId="77777777" w:rsidR="00A453B5" w:rsidRPr="00C41C77" w:rsidRDefault="00A453B5" w:rsidP="002D7016">
      <w:pPr>
        <w:ind w:right="6"/>
        <w:jc w:val="center"/>
        <w:rPr>
          <w:b/>
          <w:sz w:val="28"/>
          <w:szCs w:val="28"/>
          <w:lang w:val="ro-RO"/>
        </w:rPr>
      </w:pPr>
      <w:proofErr w:type="spellStart"/>
      <w:r w:rsidRPr="00C41C77">
        <w:rPr>
          <w:b/>
          <w:sz w:val="28"/>
          <w:szCs w:val="28"/>
          <w:lang w:val="ro-RO"/>
        </w:rPr>
        <w:t>Preşedintele</w:t>
      </w:r>
      <w:proofErr w:type="spellEnd"/>
    </w:p>
    <w:p w14:paraId="464E3D51" w14:textId="77777777" w:rsidR="00A453B5" w:rsidRPr="00C41C77" w:rsidRDefault="00A453B5" w:rsidP="002D7016">
      <w:pPr>
        <w:ind w:right="6"/>
        <w:jc w:val="center"/>
        <w:rPr>
          <w:b/>
          <w:sz w:val="28"/>
          <w:szCs w:val="28"/>
          <w:lang w:val="ro-RO"/>
        </w:rPr>
      </w:pPr>
      <w:r w:rsidRPr="00C41C77">
        <w:rPr>
          <w:b/>
          <w:sz w:val="28"/>
          <w:szCs w:val="28"/>
          <w:lang w:val="ro-RO"/>
        </w:rPr>
        <w:t>Consiliului Jude</w:t>
      </w:r>
      <w:r w:rsidR="00443D15" w:rsidRPr="00C41C77">
        <w:rPr>
          <w:b/>
          <w:sz w:val="28"/>
          <w:szCs w:val="28"/>
          <w:lang w:val="ro-RO"/>
        </w:rPr>
        <w:t>ț</w:t>
      </w:r>
      <w:r w:rsidRPr="00C41C77">
        <w:rPr>
          <w:b/>
          <w:sz w:val="28"/>
          <w:szCs w:val="28"/>
          <w:lang w:val="ro-RO"/>
        </w:rPr>
        <w:t>ean Vrancea</w:t>
      </w:r>
    </w:p>
    <w:p w14:paraId="42931BC6" w14:textId="4C5DDFDF" w:rsidR="00A453B5" w:rsidRPr="00C41C77" w:rsidRDefault="00F47D1E" w:rsidP="002D7016">
      <w:pPr>
        <w:ind w:right="6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Nicușor HALICI</w:t>
      </w:r>
    </w:p>
    <w:p w14:paraId="209D627C" w14:textId="77777777" w:rsidR="00A453B5" w:rsidRPr="00C41C77" w:rsidRDefault="00A453B5" w:rsidP="002D7016">
      <w:pPr>
        <w:ind w:right="6"/>
        <w:jc w:val="center"/>
        <w:rPr>
          <w:b/>
          <w:sz w:val="28"/>
          <w:szCs w:val="28"/>
          <w:lang w:val="ro-RO"/>
        </w:rPr>
      </w:pPr>
    </w:p>
    <w:p w14:paraId="5D6AFFA4" w14:textId="77777777" w:rsidR="00AC1164" w:rsidRPr="00C41C77" w:rsidRDefault="00AC1164" w:rsidP="002D7016">
      <w:pPr>
        <w:ind w:right="6"/>
        <w:jc w:val="center"/>
        <w:rPr>
          <w:b/>
          <w:sz w:val="28"/>
          <w:szCs w:val="28"/>
          <w:lang w:val="ro-RO"/>
        </w:rPr>
      </w:pPr>
    </w:p>
    <w:p w14:paraId="0AC97881" w14:textId="77777777" w:rsidR="007B52F2" w:rsidRPr="00C41C77" w:rsidRDefault="007B52F2" w:rsidP="002D7016">
      <w:pPr>
        <w:ind w:right="6"/>
        <w:jc w:val="center"/>
        <w:rPr>
          <w:b/>
          <w:sz w:val="28"/>
          <w:szCs w:val="28"/>
          <w:lang w:val="ro-RO"/>
        </w:rPr>
      </w:pPr>
    </w:p>
    <w:p w14:paraId="50D7E392" w14:textId="77777777" w:rsidR="000045D3" w:rsidRPr="00C41C77" w:rsidRDefault="000045D3" w:rsidP="002D7016">
      <w:pPr>
        <w:ind w:right="6"/>
        <w:jc w:val="center"/>
        <w:rPr>
          <w:b/>
          <w:sz w:val="28"/>
          <w:szCs w:val="28"/>
          <w:lang w:val="ro-RO"/>
        </w:rPr>
      </w:pPr>
    </w:p>
    <w:p w14:paraId="05423E8B" w14:textId="57D4F8D7" w:rsidR="00A453B5" w:rsidRPr="00C41C77" w:rsidRDefault="00A453B5" w:rsidP="002D7016">
      <w:pPr>
        <w:ind w:right="6"/>
        <w:jc w:val="center"/>
        <w:rPr>
          <w:b/>
          <w:sz w:val="28"/>
          <w:szCs w:val="28"/>
          <w:lang w:val="ro-RO"/>
        </w:rPr>
      </w:pPr>
      <w:r w:rsidRPr="00C41C77">
        <w:rPr>
          <w:b/>
          <w:sz w:val="28"/>
          <w:szCs w:val="28"/>
          <w:lang w:val="ro-RO"/>
        </w:rPr>
        <w:t xml:space="preserve">                                                                     </w:t>
      </w:r>
      <w:r w:rsidR="005E2EB3">
        <w:rPr>
          <w:b/>
          <w:sz w:val="28"/>
          <w:szCs w:val="28"/>
          <w:lang w:val="ro-RO"/>
        </w:rPr>
        <w:t xml:space="preserve">   </w:t>
      </w:r>
      <w:r w:rsidRPr="00C41C77">
        <w:rPr>
          <w:b/>
          <w:sz w:val="28"/>
          <w:szCs w:val="28"/>
          <w:lang w:val="ro-RO"/>
        </w:rPr>
        <w:t xml:space="preserve"> </w:t>
      </w:r>
      <w:r w:rsidR="005E2EB3">
        <w:rPr>
          <w:b/>
          <w:sz w:val="28"/>
          <w:szCs w:val="28"/>
          <w:lang w:val="ro-RO"/>
        </w:rPr>
        <w:t>Contrasemnează</w:t>
      </w:r>
      <w:r w:rsidR="00C010B0" w:rsidRPr="00C41C77">
        <w:rPr>
          <w:b/>
          <w:sz w:val="28"/>
          <w:szCs w:val="28"/>
          <w:lang w:val="ro-RO"/>
        </w:rPr>
        <w:t>,</w:t>
      </w:r>
    </w:p>
    <w:p w14:paraId="5966208E" w14:textId="77777777" w:rsidR="00A453B5" w:rsidRPr="00C41C77" w:rsidRDefault="00A453B5" w:rsidP="002D7016">
      <w:pPr>
        <w:ind w:right="6"/>
        <w:jc w:val="center"/>
        <w:rPr>
          <w:b/>
          <w:sz w:val="28"/>
          <w:szCs w:val="28"/>
          <w:lang w:val="ro-RO"/>
        </w:rPr>
      </w:pPr>
      <w:r w:rsidRPr="00C41C77">
        <w:rPr>
          <w:b/>
          <w:sz w:val="28"/>
          <w:szCs w:val="28"/>
          <w:lang w:val="ro-RO"/>
        </w:rPr>
        <w:t xml:space="preserve">                                                                       Secretar </w:t>
      </w:r>
      <w:r w:rsidR="000045D3" w:rsidRPr="00C41C77">
        <w:rPr>
          <w:b/>
          <w:sz w:val="28"/>
          <w:szCs w:val="28"/>
          <w:lang w:val="ro-RO"/>
        </w:rPr>
        <w:t xml:space="preserve">general </w:t>
      </w:r>
      <w:r w:rsidRPr="00C41C77">
        <w:rPr>
          <w:b/>
          <w:sz w:val="28"/>
          <w:szCs w:val="28"/>
          <w:lang w:val="ro-RO"/>
        </w:rPr>
        <w:t xml:space="preserve">al </w:t>
      </w:r>
      <w:proofErr w:type="spellStart"/>
      <w:r w:rsidRPr="00C41C77">
        <w:rPr>
          <w:b/>
          <w:sz w:val="28"/>
          <w:szCs w:val="28"/>
          <w:lang w:val="ro-RO"/>
        </w:rPr>
        <w:t>judeţului</w:t>
      </w:r>
      <w:proofErr w:type="spellEnd"/>
    </w:p>
    <w:p w14:paraId="3DFBBB0E" w14:textId="77777777" w:rsidR="004935E0" w:rsidRPr="00C41C77" w:rsidRDefault="00A453B5" w:rsidP="002D7016">
      <w:pPr>
        <w:ind w:right="6"/>
        <w:jc w:val="center"/>
        <w:rPr>
          <w:sz w:val="28"/>
          <w:szCs w:val="28"/>
          <w:lang w:val="ro-RO"/>
        </w:rPr>
      </w:pPr>
      <w:r w:rsidRPr="00C41C77">
        <w:rPr>
          <w:b/>
          <w:sz w:val="28"/>
          <w:szCs w:val="28"/>
          <w:lang w:val="ro-RO"/>
        </w:rPr>
        <w:t xml:space="preserve">                                                                      </w:t>
      </w:r>
      <w:r w:rsidR="007B296C" w:rsidRPr="00C41C77">
        <w:rPr>
          <w:b/>
          <w:sz w:val="28"/>
          <w:szCs w:val="28"/>
          <w:lang w:val="ro-RO"/>
        </w:rPr>
        <w:t xml:space="preserve">   </w:t>
      </w:r>
      <w:r w:rsidRPr="00C41C77">
        <w:rPr>
          <w:b/>
          <w:sz w:val="28"/>
          <w:szCs w:val="28"/>
          <w:lang w:val="ro-RO"/>
        </w:rPr>
        <w:t xml:space="preserve">Raluca Dan </w:t>
      </w:r>
      <w:r w:rsidR="004935E0" w:rsidRPr="00C41C77">
        <w:rPr>
          <w:sz w:val="28"/>
          <w:szCs w:val="28"/>
          <w:lang w:val="ro-RO"/>
        </w:rPr>
        <w:t xml:space="preserve"> </w:t>
      </w:r>
    </w:p>
    <w:p w14:paraId="7D43EF42" w14:textId="77777777" w:rsidR="00443D15" w:rsidRPr="00C41C77" w:rsidRDefault="00443D15" w:rsidP="002D7016">
      <w:pPr>
        <w:ind w:right="6"/>
        <w:jc w:val="center"/>
        <w:rPr>
          <w:sz w:val="28"/>
          <w:szCs w:val="28"/>
          <w:lang w:val="ro-RO"/>
        </w:rPr>
      </w:pPr>
    </w:p>
    <w:p w14:paraId="323EBBC0" w14:textId="77777777" w:rsidR="00443D15" w:rsidRPr="00C41C77" w:rsidRDefault="00443D15" w:rsidP="002D7016">
      <w:pPr>
        <w:ind w:right="6"/>
        <w:jc w:val="center"/>
        <w:rPr>
          <w:sz w:val="28"/>
          <w:szCs w:val="28"/>
          <w:lang w:val="ro-RO"/>
        </w:rPr>
      </w:pPr>
    </w:p>
    <w:p w14:paraId="2BB5897F" w14:textId="77777777" w:rsidR="00443D15" w:rsidRPr="00C41C77" w:rsidRDefault="00443D15" w:rsidP="00443D15">
      <w:pPr>
        <w:spacing w:line="264" w:lineRule="auto"/>
        <w:ind w:right="4"/>
        <w:jc w:val="center"/>
        <w:rPr>
          <w:sz w:val="28"/>
          <w:szCs w:val="28"/>
          <w:lang w:val="ro-RO"/>
        </w:rPr>
      </w:pPr>
    </w:p>
    <w:p w14:paraId="3C9BDBDE" w14:textId="77777777" w:rsidR="00443D15" w:rsidRPr="00C41C77" w:rsidRDefault="00443D15" w:rsidP="00443D15">
      <w:pPr>
        <w:spacing w:line="264" w:lineRule="auto"/>
        <w:ind w:right="4"/>
        <w:jc w:val="center"/>
        <w:rPr>
          <w:sz w:val="28"/>
          <w:szCs w:val="28"/>
          <w:lang w:val="ro-RO"/>
        </w:rPr>
      </w:pPr>
    </w:p>
    <w:p w14:paraId="424EAED6" w14:textId="77777777" w:rsidR="00443D15" w:rsidRPr="00D54994" w:rsidRDefault="00443D15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p w14:paraId="5F9623C1" w14:textId="77777777" w:rsidR="00443D15" w:rsidRPr="00D54994" w:rsidRDefault="00443D15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p w14:paraId="1DE67F0D" w14:textId="77777777" w:rsidR="00443D15" w:rsidRPr="00D54994" w:rsidRDefault="00443D15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p w14:paraId="2DE4808D" w14:textId="77777777" w:rsidR="00443D15" w:rsidRPr="00D54994" w:rsidRDefault="00443D15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p w14:paraId="32246303" w14:textId="77777777" w:rsidR="00443D15" w:rsidRDefault="00443D15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p w14:paraId="3F86AC6E" w14:textId="77777777" w:rsidR="00601651" w:rsidRDefault="00601651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p w14:paraId="7141761B" w14:textId="77777777" w:rsidR="00601651" w:rsidRDefault="00601651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p w14:paraId="4347FE4D" w14:textId="77777777" w:rsidR="00601651" w:rsidRDefault="00601651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p w14:paraId="0E3F1CCE" w14:textId="77777777" w:rsidR="00601651" w:rsidRDefault="00601651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p w14:paraId="1F8F352E" w14:textId="77777777" w:rsidR="00601651" w:rsidRDefault="00601651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p w14:paraId="6ACBE4A3" w14:textId="77777777" w:rsidR="00601651" w:rsidRDefault="00601651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p w14:paraId="7EE6AA4F" w14:textId="77777777" w:rsidR="00601651" w:rsidRDefault="00601651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p w14:paraId="6931B53E" w14:textId="77777777" w:rsidR="00601651" w:rsidRDefault="00601651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p w14:paraId="16DA30C3" w14:textId="77777777" w:rsidR="00601651" w:rsidRDefault="00601651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p w14:paraId="0B82856D" w14:textId="77777777" w:rsidR="00601651" w:rsidRDefault="00601651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p w14:paraId="649D5C93" w14:textId="77777777" w:rsidR="00601651" w:rsidRDefault="00601651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p w14:paraId="748FD5F8" w14:textId="77777777" w:rsidR="00601651" w:rsidRPr="00D54994" w:rsidRDefault="00601651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sectPr w:rsidR="00601651" w:rsidRPr="00D54994" w:rsidSect="00DC354F">
      <w:pgSz w:w="12240" w:h="15840"/>
      <w:pgMar w:top="851" w:right="900" w:bottom="85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0C62" w14:textId="77777777" w:rsidR="00142286" w:rsidRDefault="00142286" w:rsidP="00E23AE2">
      <w:r>
        <w:separator/>
      </w:r>
    </w:p>
  </w:endnote>
  <w:endnote w:type="continuationSeparator" w:id="0">
    <w:p w14:paraId="565A2582" w14:textId="77777777" w:rsidR="00142286" w:rsidRDefault="00142286" w:rsidP="00E2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E292" w14:textId="77777777" w:rsidR="00142286" w:rsidRDefault="00142286" w:rsidP="00E23AE2">
      <w:r>
        <w:separator/>
      </w:r>
    </w:p>
  </w:footnote>
  <w:footnote w:type="continuationSeparator" w:id="0">
    <w:p w14:paraId="654E375E" w14:textId="77777777" w:rsidR="00142286" w:rsidRDefault="00142286" w:rsidP="00E23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6E6"/>
    <w:multiLevelType w:val="hybridMultilevel"/>
    <w:tmpl w:val="CCFC9D72"/>
    <w:lvl w:ilvl="0" w:tplc="C6704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0C26"/>
    <w:multiLevelType w:val="hybridMultilevel"/>
    <w:tmpl w:val="9356C044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2D0CCA"/>
    <w:multiLevelType w:val="hybridMultilevel"/>
    <w:tmpl w:val="E0827C34"/>
    <w:lvl w:ilvl="0" w:tplc="F68020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A36"/>
    <w:multiLevelType w:val="hybridMultilevel"/>
    <w:tmpl w:val="FC7257C4"/>
    <w:lvl w:ilvl="0" w:tplc="9648D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609DB"/>
    <w:multiLevelType w:val="hybridMultilevel"/>
    <w:tmpl w:val="8EF26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C56EB"/>
    <w:multiLevelType w:val="hybridMultilevel"/>
    <w:tmpl w:val="567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74768"/>
    <w:multiLevelType w:val="hybridMultilevel"/>
    <w:tmpl w:val="51DCCB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77F51"/>
    <w:multiLevelType w:val="hybridMultilevel"/>
    <w:tmpl w:val="E182F556"/>
    <w:lvl w:ilvl="0" w:tplc="5A66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52CF"/>
    <w:multiLevelType w:val="hybridMultilevel"/>
    <w:tmpl w:val="ABFA033C"/>
    <w:lvl w:ilvl="0" w:tplc="7B723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862DB"/>
    <w:multiLevelType w:val="hybridMultilevel"/>
    <w:tmpl w:val="9FBECE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1495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2D85773A"/>
    <w:multiLevelType w:val="hybridMultilevel"/>
    <w:tmpl w:val="740440AE"/>
    <w:lvl w:ilvl="0" w:tplc="91F85B56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966D3"/>
    <w:multiLevelType w:val="hybridMultilevel"/>
    <w:tmpl w:val="08669F12"/>
    <w:lvl w:ilvl="0" w:tplc="1CD6AC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7B242CF"/>
    <w:multiLevelType w:val="hybridMultilevel"/>
    <w:tmpl w:val="8FECB50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C2E4EBC"/>
    <w:multiLevelType w:val="hybridMultilevel"/>
    <w:tmpl w:val="7E981DEA"/>
    <w:lvl w:ilvl="0" w:tplc="EA1A7FF6">
      <w:start w:val="1"/>
      <w:numFmt w:val="lowerLetter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D0323D1"/>
    <w:multiLevelType w:val="hybridMultilevel"/>
    <w:tmpl w:val="EC12FA50"/>
    <w:lvl w:ilvl="0" w:tplc="4E28A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50E09"/>
    <w:multiLevelType w:val="hybridMultilevel"/>
    <w:tmpl w:val="1F88FF96"/>
    <w:lvl w:ilvl="0" w:tplc="B52A8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A76F4"/>
    <w:multiLevelType w:val="hybridMultilevel"/>
    <w:tmpl w:val="B04E1F68"/>
    <w:lvl w:ilvl="0" w:tplc="616A89B6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4130D"/>
    <w:multiLevelType w:val="hybridMultilevel"/>
    <w:tmpl w:val="555870C2"/>
    <w:lvl w:ilvl="0" w:tplc="917E0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66B96"/>
    <w:multiLevelType w:val="hybridMultilevel"/>
    <w:tmpl w:val="3CC812EC"/>
    <w:lvl w:ilvl="0" w:tplc="60C285DA"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657453B5"/>
    <w:multiLevelType w:val="hybridMultilevel"/>
    <w:tmpl w:val="15189EBE"/>
    <w:lvl w:ilvl="0" w:tplc="A8B4B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D3F2D"/>
    <w:multiLevelType w:val="hybridMultilevel"/>
    <w:tmpl w:val="D2B878D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0605BE9"/>
    <w:multiLevelType w:val="hybridMultilevel"/>
    <w:tmpl w:val="70C0DE0A"/>
    <w:lvl w:ilvl="0" w:tplc="48763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F6ED8"/>
    <w:multiLevelType w:val="hybridMultilevel"/>
    <w:tmpl w:val="63CE35B2"/>
    <w:lvl w:ilvl="0" w:tplc="452E856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871585">
    <w:abstractNumId w:val="2"/>
  </w:num>
  <w:num w:numId="2" w16cid:durableId="347369660">
    <w:abstractNumId w:val="21"/>
  </w:num>
  <w:num w:numId="3" w16cid:durableId="1148286853">
    <w:abstractNumId w:val="12"/>
  </w:num>
  <w:num w:numId="4" w16cid:durableId="784349647">
    <w:abstractNumId w:val="1"/>
  </w:num>
  <w:num w:numId="5" w16cid:durableId="395664750">
    <w:abstractNumId w:val="6"/>
  </w:num>
  <w:num w:numId="6" w16cid:durableId="1556896224">
    <w:abstractNumId w:val="9"/>
  </w:num>
  <w:num w:numId="7" w16cid:durableId="1542548014">
    <w:abstractNumId w:val="13"/>
  </w:num>
  <w:num w:numId="8" w16cid:durableId="64033597">
    <w:abstractNumId w:val="14"/>
  </w:num>
  <w:num w:numId="9" w16cid:durableId="1307003241">
    <w:abstractNumId w:val="3"/>
  </w:num>
  <w:num w:numId="10" w16cid:durableId="1426269560">
    <w:abstractNumId w:val="7"/>
  </w:num>
  <w:num w:numId="11" w16cid:durableId="1194805962">
    <w:abstractNumId w:val="20"/>
  </w:num>
  <w:num w:numId="12" w16cid:durableId="257176768">
    <w:abstractNumId w:val="8"/>
  </w:num>
  <w:num w:numId="13" w16cid:durableId="318118670">
    <w:abstractNumId w:val="18"/>
  </w:num>
  <w:num w:numId="14" w16cid:durableId="1151873325">
    <w:abstractNumId w:val="0"/>
  </w:num>
  <w:num w:numId="15" w16cid:durableId="777212672">
    <w:abstractNumId w:val="16"/>
  </w:num>
  <w:num w:numId="16" w16cid:durableId="516118780">
    <w:abstractNumId w:val="22"/>
  </w:num>
  <w:num w:numId="17" w16cid:durableId="1842114624">
    <w:abstractNumId w:val="23"/>
  </w:num>
  <w:num w:numId="18" w16cid:durableId="2074428867">
    <w:abstractNumId w:val="17"/>
  </w:num>
  <w:num w:numId="19" w16cid:durableId="1456682745">
    <w:abstractNumId w:val="11"/>
  </w:num>
  <w:num w:numId="20" w16cid:durableId="1125344533">
    <w:abstractNumId w:val="15"/>
  </w:num>
  <w:num w:numId="21" w16cid:durableId="1068115865">
    <w:abstractNumId w:val="4"/>
  </w:num>
  <w:num w:numId="22" w16cid:durableId="1290629925">
    <w:abstractNumId w:val="5"/>
  </w:num>
  <w:num w:numId="23" w16cid:durableId="1196697034">
    <w:abstractNumId w:val="19"/>
  </w:num>
  <w:num w:numId="24" w16cid:durableId="2011447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8B"/>
    <w:rsid w:val="000045D3"/>
    <w:rsid w:val="00006D4B"/>
    <w:rsid w:val="0002420F"/>
    <w:rsid w:val="00027BBD"/>
    <w:rsid w:val="00037D89"/>
    <w:rsid w:val="0007390E"/>
    <w:rsid w:val="00082947"/>
    <w:rsid w:val="000877BF"/>
    <w:rsid w:val="000A15A3"/>
    <w:rsid w:val="000B7CB5"/>
    <w:rsid w:val="000F264E"/>
    <w:rsid w:val="000F2B88"/>
    <w:rsid w:val="000F3372"/>
    <w:rsid w:val="000F578C"/>
    <w:rsid w:val="001047F3"/>
    <w:rsid w:val="001063CC"/>
    <w:rsid w:val="001146FB"/>
    <w:rsid w:val="001300FA"/>
    <w:rsid w:val="00135036"/>
    <w:rsid w:val="00142286"/>
    <w:rsid w:val="00152526"/>
    <w:rsid w:val="001925CD"/>
    <w:rsid w:val="00195505"/>
    <w:rsid w:val="001A16A9"/>
    <w:rsid w:val="001A4370"/>
    <w:rsid w:val="001A7630"/>
    <w:rsid w:val="001B33EA"/>
    <w:rsid w:val="001C4F87"/>
    <w:rsid w:val="001F3975"/>
    <w:rsid w:val="00203264"/>
    <w:rsid w:val="00205EF9"/>
    <w:rsid w:val="00230E10"/>
    <w:rsid w:val="00241DB0"/>
    <w:rsid w:val="00253ABC"/>
    <w:rsid w:val="00257BE7"/>
    <w:rsid w:val="0026445E"/>
    <w:rsid w:val="002760C9"/>
    <w:rsid w:val="00280417"/>
    <w:rsid w:val="00283D31"/>
    <w:rsid w:val="00290299"/>
    <w:rsid w:val="00294FB1"/>
    <w:rsid w:val="002977C7"/>
    <w:rsid w:val="002B098E"/>
    <w:rsid w:val="002C0C82"/>
    <w:rsid w:val="002C2DD3"/>
    <w:rsid w:val="002C4513"/>
    <w:rsid w:val="002D7016"/>
    <w:rsid w:val="002E01D6"/>
    <w:rsid w:val="002E130E"/>
    <w:rsid w:val="002E5331"/>
    <w:rsid w:val="002F2270"/>
    <w:rsid w:val="00307911"/>
    <w:rsid w:val="0034578A"/>
    <w:rsid w:val="0035104D"/>
    <w:rsid w:val="00362BE9"/>
    <w:rsid w:val="003632E7"/>
    <w:rsid w:val="003644BE"/>
    <w:rsid w:val="00375A3C"/>
    <w:rsid w:val="00384CE3"/>
    <w:rsid w:val="00397803"/>
    <w:rsid w:val="003A77AB"/>
    <w:rsid w:val="003A78A3"/>
    <w:rsid w:val="003B27CE"/>
    <w:rsid w:val="003B69A5"/>
    <w:rsid w:val="003E295E"/>
    <w:rsid w:val="003E42F4"/>
    <w:rsid w:val="003E62FF"/>
    <w:rsid w:val="003F4158"/>
    <w:rsid w:val="003F51A3"/>
    <w:rsid w:val="003F7B23"/>
    <w:rsid w:val="00400186"/>
    <w:rsid w:val="004062A0"/>
    <w:rsid w:val="00410416"/>
    <w:rsid w:val="004130B9"/>
    <w:rsid w:val="00414B41"/>
    <w:rsid w:val="00421D7F"/>
    <w:rsid w:val="00431498"/>
    <w:rsid w:val="004319F8"/>
    <w:rsid w:val="00435CCC"/>
    <w:rsid w:val="00437C48"/>
    <w:rsid w:val="004425F5"/>
    <w:rsid w:val="00443D15"/>
    <w:rsid w:val="004454CF"/>
    <w:rsid w:val="0045613D"/>
    <w:rsid w:val="004573CE"/>
    <w:rsid w:val="004636EC"/>
    <w:rsid w:val="00475142"/>
    <w:rsid w:val="00486292"/>
    <w:rsid w:val="00486C97"/>
    <w:rsid w:val="004935E0"/>
    <w:rsid w:val="00496D3F"/>
    <w:rsid w:val="004A275D"/>
    <w:rsid w:val="004A53BF"/>
    <w:rsid w:val="004B0C44"/>
    <w:rsid w:val="004C754F"/>
    <w:rsid w:val="004E2975"/>
    <w:rsid w:val="004F182C"/>
    <w:rsid w:val="00513915"/>
    <w:rsid w:val="0053058D"/>
    <w:rsid w:val="005748C3"/>
    <w:rsid w:val="00592CD1"/>
    <w:rsid w:val="005A2CEA"/>
    <w:rsid w:val="005D3A68"/>
    <w:rsid w:val="005E2B3B"/>
    <w:rsid w:val="005E2EB3"/>
    <w:rsid w:val="005E5B8E"/>
    <w:rsid w:val="005F1DC9"/>
    <w:rsid w:val="005F47EA"/>
    <w:rsid w:val="005F58A5"/>
    <w:rsid w:val="00601651"/>
    <w:rsid w:val="006161FA"/>
    <w:rsid w:val="00633134"/>
    <w:rsid w:val="00634820"/>
    <w:rsid w:val="00640784"/>
    <w:rsid w:val="0065240A"/>
    <w:rsid w:val="0065405F"/>
    <w:rsid w:val="006547E6"/>
    <w:rsid w:val="00666ABA"/>
    <w:rsid w:val="006851B6"/>
    <w:rsid w:val="0069118C"/>
    <w:rsid w:val="006954F9"/>
    <w:rsid w:val="006975FE"/>
    <w:rsid w:val="006A174F"/>
    <w:rsid w:val="006A3345"/>
    <w:rsid w:val="006A5BD6"/>
    <w:rsid w:val="006B050A"/>
    <w:rsid w:val="006B15C1"/>
    <w:rsid w:val="006B3796"/>
    <w:rsid w:val="006B78AD"/>
    <w:rsid w:val="006C15AF"/>
    <w:rsid w:val="006C502F"/>
    <w:rsid w:val="006C7ED5"/>
    <w:rsid w:val="006D043E"/>
    <w:rsid w:val="006E168B"/>
    <w:rsid w:val="006E3EE4"/>
    <w:rsid w:val="006E4786"/>
    <w:rsid w:val="006E497E"/>
    <w:rsid w:val="006E7C79"/>
    <w:rsid w:val="006F0DD7"/>
    <w:rsid w:val="006F6CE0"/>
    <w:rsid w:val="0070630F"/>
    <w:rsid w:val="00706F8E"/>
    <w:rsid w:val="00710802"/>
    <w:rsid w:val="00711D78"/>
    <w:rsid w:val="00726354"/>
    <w:rsid w:val="0072667C"/>
    <w:rsid w:val="007307B6"/>
    <w:rsid w:val="00731730"/>
    <w:rsid w:val="00740C16"/>
    <w:rsid w:val="00746984"/>
    <w:rsid w:val="007511C8"/>
    <w:rsid w:val="007626D7"/>
    <w:rsid w:val="007718B1"/>
    <w:rsid w:val="00794A08"/>
    <w:rsid w:val="007A4BE9"/>
    <w:rsid w:val="007A565C"/>
    <w:rsid w:val="007B1967"/>
    <w:rsid w:val="007B296C"/>
    <w:rsid w:val="007B52F2"/>
    <w:rsid w:val="007E3109"/>
    <w:rsid w:val="007E6391"/>
    <w:rsid w:val="007F40AD"/>
    <w:rsid w:val="007F4E50"/>
    <w:rsid w:val="007F68FE"/>
    <w:rsid w:val="0080574B"/>
    <w:rsid w:val="00806A29"/>
    <w:rsid w:val="00811819"/>
    <w:rsid w:val="00817B43"/>
    <w:rsid w:val="00822A52"/>
    <w:rsid w:val="008233B8"/>
    <w:rsid w:val="00830327"/>
    <w:rsid w:val="00834D77"/>
    <w:rsid w:val="00834E3E"/>
    <w:rsid w:val="0083755F"/>
    <w:rsid w:val="00837CBF"/>
    <w:rsid w:val="00855A5B"/>
    <w:rsid w:val="00860C40"/>
    <w:rsid w:val="008623CA"/>
    <w:rsid w:val="008629C1"/>
    <w:rsid w:val="00872DBE"/>
    <w:rsid w:val="00891AE1"/>
    <w:rsid w:val="00897825"/>
    <w:rsid w:val="008A760B"/>
    <w:rsid w:val="008C5048"/>
    <w:rsid w:val="008D528A"/>
    <w:rsid w:val="008D65A4"/>
    <w:rsid w:val="008E14F9"/>
    <w:rsid w:val="008E486F"/>
    <w:rsid w:val="008E5789"/>
    <w:rsid w:val="008E6D0D"/>
    <w:rsid w:val="008F12A2"/>
    <w:rsid w:val="00907FA2"/>
    <w:rsid w:val="00915277"/>
    <w:rsid w:val="00917375"/>
    <w:rsid w:val="0092192F"/>
    <w:rsid w:val="00937272"/>
    <w:rsid w:val="0094598B"/>
    <w:rsid w:val="00946886"/>
    <w:rsid w:val="00947B0B"/>
    <w:rsid w:val="00964E4F"/>
    <w:rsid w:val="0096584A"/>
    <w:rsid w:val="0097098A"/>
    <w:rsid w:val="009741C7"/>
    <w:rsid w:val="00980F71"/>
    <w:rsid w:val="009824C2"/>
    <w:rsid w:val="009864CF"/>
    <w:rsid w:val="00994DDC"/>
    <w:rsid w:val="00996AA5"/>
    <w:rsid w:val="009A6660"/>
    <w:rsid w:val="009B066C"/>
    <w:rsid w:val="009B4942"/>
    <w:rsid w:val="009B7479"/>
    <w:rsid w:val="009C64CB"/>
    <w:rsid w:val="009D0A84"/>
    <w:rsid w:val="009D1CE7"/>
    <w:rsid w:val="009D3ED0"/>
    <w:rsid w:val="009D599A"/>
    <w:rsid w:val="009F544F"/>
    <w:rsid w:val="009F5A04"/>
    <w:rsid w:val="009F6118"/>
    <w:rsid w:val="009F7E27"/>
    <w:rsid w:val="00A0050A"/>
    <w:rsid w:val="00A00C5E"/>
    <w:rsid w:val="00A0717F"/>
    <w:rsid w:val="00A13C0F"/>
    <w:rsid w:val="00A24C27"/>
    <w:rsid w:val="00A356B9"/>
    <w:rsid w:val="00A41BB0"/>
    <w:rsid w:val="00A453B5"/>
    <w:rsid w:val="00A4581C"/>
    <w:rsid w:val="00A52B0C"/>
    <w:rsid w:val="00A61CF1"/>
    <w:rsid w:val="00A65E09"/>
    <w:rsid w:val="00A72D1D"/>
    <w:rsid w:val="00A7544C"/>
    <w:rsid w:val="00A75C72"/>
    <w:rsid w:val="00A76E6B"/>
    <w:rsid w:val="00A77F82"/>
    <w:rsid w:val="00A82E36"/>
    <w:rsid w:val="00A8700B"/>
    <w:rsid w:val="00A96A23"/>
    <w:rsid w:val="00A974D2"/>
    <w:rsid w:val="00AA143F"/>
    <w:rsid w:val="00AA63DB"/>
    <w:rsid w:val="00AB0AA1"/>
    <w:rsid w:val="00AB56B6"/>
    <w:rsid w:val="00AB6F77"/>
    <w:rsid w:val="00AC1164"/>
    <w:rsid w:val="00AC2709"/>
    <w:rsid w:val="00AC56AF"/>
    <w:rsid w:val="00AD4126"/>
    <w:rsid w:val="00AE21B5"/>
    <w:rsid w:val="00AE43EE"/>
    <w:rsid w:val="00AF21AD"/>
    <w:rsid w:val="00AF38A3"/>
    <w:rsid w:val="00AF56A4"/>
    <w:rsid w:val="00AF6555"/>
    <w:rsid w:val="00B167EE"/>
    <w:rsid w:val="00B22C32"/>
    <w:rsid w:val="00B2707E"/>
    <w:rsid w:val="00B319B8"/>
    <w:rsid w:val="00B321D7"/>
    <w:rsid w:val="00B376C0"/>
    <w:rsid w:val="00B47782"/>
    <w:rsid w:val="00B5559D"/>
    <w:rsid w:val="00B63997"/>
    <w:rsid w:val="00B731EF"/>
    <w:rsid w:val="00B75607"/>
    <w:rsid w:val="00B76EF4"/>
    <w:rsid w:val="00B80048"/>
    <w:rsid w:val="00B829F0"/>
    <w:rsid w:val="00B8355D"/>
    <w:rsid w:val="00B90364"/>
    <w:rsid w:val="00B90DD0"/>
    <w:rsid w:val="00B92FCC"/>
    <w:rsid w:val="00BA4099"/>
    <w:rsid w:val="00BB2275"/>
    <w:rsid w:val="00BC260F"/>
    <w:rsid w:val="00BD5604"/>
    <w:rsid w:val="00BD5857"/>
    <w:rsid w:val="00BD6BCA"/>
    <w:rsid w:val="00BE4F6E"/>
    <w:rsid w:val="00C010B0"/>
    <w:rsid w:val="00C162DA"/>
    <w:rsid w:val="00C229C7"/>
    <w:rsid w:val="00C41C77"/>
    <w:rsid w:val="00C43DEA"/>
    <w:rsid w:val="00C47B95"/>
    <w:rsid w:val="00C548AA"/>
    <w:rsid w:val="00C54A73"/>
    <w:rsid w:val="00C55D1E"/>
    <w:rsid w:val="00C56675"/>
    <w:rsid w:val="00C57695"/>
    <w:rsid w:val="00C66332"/>
    <w:rsid w:val="00C723B0"/>
    <w:rsid w:val="00C72594"/>
    <w:rsid w:val="00C74F79"/>
    <w:rsid w:val="00C855A7"/>
    <w:rsid w:val="00C90B26"/>
    <w:rsid w:val="00C957E7"/>
    <w:rsid w:val="00C979F6"/>
    <w:rsid w:val="00CC3EC9"/>
    <w:rsid w:val="00CD28F7"/>
    <w:rsid w:val="00CD4746"/>
    <w:rsid w:val="00CE3272"/>
    <w:rsid w:val="00CE463F"/>
    <w:rsid w:val="00CE5990"/>
    <w:rsid w:val="00CF4EBB"/>
    <w:rsid w:val="00CF7302"/>
    <w:rsid w:val="00D14C66"/>
    <w:rsid w:val="00D25B81"/>
    <w:rsid w:val="00D313F4"/>
    <w:rsid w:val="00D315FA"/>
    <w:rsid w:val="00D342C1"/>
    <w:rsid w:val="00D47DC4"/>
    <w:rsid w:val="00D54994"/>
    <w:rsid w:val="00D55617"/>
    <w:rsid w:val="00D62B13"/>
    <w:rsid w:val="00D66D7D"/>
    <w:rsid w:val="00D70A30"/>
    <w:rsid w:val="00D84D66"/>
    <w:rsid w:val="00D9492C"/>
    <w:rsid w:val="00DA000E"/>
    <w:rsid w:val="00DB2983"/>
    <w:rsid w:val="00DB79AA"/>
    <w:rsid w:val="00DC354F"/>
    <w:rsid w:val="00DC36D7"/>
    <w:rsid w:val="00DD1EBD"/>
    <w:rsid w:val="00DD366D"/>
    <w:rsid w:val="00DD41BF"/>
    <w:rsid w:val="00DE7B06"/>
    <w:rsid w:val="00DF7127"/>
    <w:rsid w:val="00E23AE2"/>
    <w:rsid w:val="00E306B0"/>
    <w:rsid w:val="00E31405"/>
    <w:rsid w:val="00E44F6E"/>
    <w:rsid w:val="00E56722"/>
    <w:rsid w:val="00E5703F"/>
    <w:rsid w:val="00E752C7"/>
    <w:rsid w:val="00E76062"/>
    <w:rsid w:val="00E76387"/>
    <w:rsid w:val="00EA1026"/>
    <w:rsid w:val="00EB05F7"/>
    <w:rsid w:val="00ED1048"/>
    <w:rsid w:val="00ED2394"/>
    <w:rsid w:val="00ED3FDA"/>
    <w:rsid w:val="00ED4D92"/>
    <w:rsid w:val="00ED58A0"/>
    <w:rsid w:val="00EE09F4"/>
    <w:rsid w:val="00EE39BB"/>
    <w:rsid w:val="00EF1D1B"/>
    <w:rsid w:val="00EF4671"/>
    <w:rsid w:val="00EF56C8"/>
    <w:rsid w:val="00EF741E"/>
    <w:rsid w:val="00F00FCF"/>
    <w:rsid w:val="00F0138A"/>
    <w:rsid w:val="00F016E2"/>
    <w:rsid w:val="00F131A4"/>
    <w:rsid w:val="00F134DB"/>
    <w:rsid w:val="00F14A1C"/>
    <w:rsid w:val="00F1530B"/>
    <w:rsid w:val="00F16C6F"/>
    <w:rsid w:val="00F23712"/>
    <w:rsid w:val="00F3329E"/>
    <w:rsid w:val="00F35346"/>
    <w:rsid w:val="00F41E2D"/>
    <w:rsid w:val="00F47D1E"/>
    <w:rsid w:val="00F60D4F"/>
    <w:rsid w:val="00F6246B"/>
    <w:rsid w:val="00F85A47"/>
    <w:rsid w:val="00F87055"/>
    <w:rsid w:val="00F904F8"/>
    <w:rsid w:val="00F95094"/>
    <w:rsid w:val="00F9755D"/>
    <w:rsid w:val="00FB34D5"/>
    <w:rsid w:val="00FD007B"/>
    <w:rsid w:val="00FE3949"/>
    <w:rsid w:val="00FE4233"/>
    <w:rsid w:val="00FE4FF1"/>
    <w:rsid w:val="00FF47B6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73E71"/>
  <w15:chartTrackingRefBased/>
  <w15:docId w15:val="{F97FF470-5CF7-444E-BD2B-D7A93314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601651"/>
    <w:pPr>
      <w:keepNext/>
      <w:outlineLvl w:val="0"/>
    </w:pPr>
    <w:rPr>
      <w:b/>
      <w:bCs/>
      <w:sz w:val="28"/>
      <w:lang w:eastAsia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601651"/>
    <w:pPr>
      <w:keepNext/>
      <w:jc w:val="center"/>
      <w:outlineLvl w:val="1"/>
    </w:pPr>
    <w:rPr>
      <w:b/>
      <w:bCs/>
      <w:sz w:val="2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4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DA000E"/>
    <w:rPr>
      <w:noProof/>
      <w:szCs w:val="20"/>
    </w:rPr>
  </w:style>
  <w:style w:type="paragraph" w:styleId="TextnBalon">
    <w:name w:val="Balloon Text"/>
    <w:basedOn w:val="Normal"/>
    <w:link w:val="TextnBalonCaracter"/>
    <w:rsid w:val="009D0A8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9D0A84"/>
    <w:rPr>
      <w:rFonts w:ascii="Segoe UI" w:hAnsi="Segoe UI" w:cs="Segoe UI"/>
      <w:sz w:val="18"/>
      <w:szCs w:val="18"/>
      <w:lang w:val="en-US" w:eastAsia="en-US"/>
    </w:rPr>
  </w:style>
  <w:style w:type="paragraph" w:styleId="Antet">
    <w:name w:val="header"/>
    <w:basedOn w:val="Normal"/>
    <w:link w:val="AntetCaracter"/>
    <w:rsid w:val="00E23AE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E23AE2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rsid w:val="00E23AE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rsid w:val="00E23AE2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2E5331"/>
    <w:rPr>
      <w:color w:val="0563C1"/>
      <w:u w:val="single"/>
    </w:rPr>
  </w:style>
  <w:style w:type="paragraph" w:styleId="Frspaiere">
    <w:name w:val="No Spacing"/>
    <w:uiPriority w:val="99"/>
    <w:qFormat/>
    <w:rsid w:val="00A82E36"/>
    <w:rPr>
      <w:rFonts w:ascii="Calibri" w:eastAsia="Calibri" w:hAnsi="Calibri"/>
      <w:sz w:val="22"/>
      <w:szCs w:val="22"/>
      <w:lang w:val="ro-RO" w:eastAsia="en-US"/>
    </w:rPr>
  </w:style>
  <w:style w:type="paragraph" w:styleId="Listparagraf">
    <w:name w:val="List Paragraph"/>
    <w:aliases w:val="Normal bullet 2,body 2,List Paragraph11,List Paragraph111"/>
    <w:basedOn w:val="Normal"/>
    <w:link w:val="ListparagrafCaracter"/>
    <w:uiPriority w:val="34"/>
    <w:qFormat/>
    <w:rsid w:val="00A75C72"/>
    <w:pPr>
      <w:ind w:left="720"/>
      <w:contextualSpacing/>
    </w:pPr>
    <w:rPr>
      <w:rFonts w:ascii="Calibri" w:eastAsia="Calibri" w:hAnsi="Calibri" w:cs="Calibri"/>
      <w:sz w:val="22"/>
      <w:szCs w:val="22"/>
      <w:lang w:val="ro-RO"/>
    </w:rPr>
  </w:style>
  <w:style w:type="character" w:customStyle="1" w:styleId="ListparagrafCaracter">
    <w:name w:val="Listă paragraf Caracter"/>
    <w:aliases w:val="Normal bullet 2 Caracter,body 2 Caracter,List Paragraph11 Caracter,List Paragraph111 Caracter"/>
    <w:link w:val="Listparagraf"/>
    <w:uiPriority w:val="34"/>
    <w:rsid w:val="00A75C72"/>
    <w:rPr>
      <w:rFonts w:ascii="Calibri" w:eastAsia="Calibri" w:hAnsi="Calibri" w:cs="Calibri"/>
      <w:sz w:val="22"/>
      <w:szCs w:val="22"/>
      <w:lang w:val="ro-RO" w:eastAsia="en-US"/>
    </w:rPr>
  </w:style>
  <w:style w:type="character" w:customStyle="1" w:styleId="ar">
    <w:name w:val="ar"/>
    <w:basedOn w:val="Fontdeparagrafimplicit"/>
    <w:rsid w:val="0080574B"/>
  </w:style>
  <w:style w:type="character" w:customStyle="1" w:styleId="boldchar">
    <w:name w:val="boldchar"/>
    <w:basedOn w:val="Fontdeparagrafimplicit"/>
    <w:rsid w:val="00195505"/>
  </w:style>
  <w:style w:type="character" w:customStyle="1" w:styleId="Titlu1Caracter">
    <w:name w:val="Titlu 1 Caracter"/>
    <w:basedOn w:val="Fontdeparagrafimplicit"/>
    <w:link w:val="Titlu1"/>
    <w:rsid w:val="00601651"/>
    <w:rPr>
      <w:b/>
      <w:bCs/>
      <w:sz w:val="28"/>
      <w:szCs w:val="24"/>
      <w:lang w:val="en-US" w:eastAsia="ro-RO"/>
    </w:rPr>
  </w:style>
  <w:style w:type="character" w:customStyle="1" w:styleId="Titlu2Caracter">
    <w:name w:val="Titlu 2 Caracter"/>
    <w:basedOn w:val="Fontdeparagrafimplicit"/>
    <w:link w:val="Titlu2"/>
    <w:semiHidden/>
    <w:rsid w:val="00601651"/>
    <w:rPr>
      <w:b/>
      <w:bCs/>
      <w:sz w:val="28"/>
      <w:szCs w:val="24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79AA6-EF1E-487F-A642-1B738C6A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Consiliul Judetean Vrancea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Otilia Dardala</dc:creator>
  <cp:keywords/>
  <dc:description/>
  <cp:lastModifiedBy>Rali Veronica</cp:lastModifiedBy>
  <cp:revision>13</cp:revision>
  <cp:lastPrinted>2024-02-07T06:43:00Z</cp:lastPrinted>
  <dcterms:created xsi:type="dcterms:W3CDTF">2025-10-01T09:01:00Z</dcterms:created>
  <dcterms:modified xsi:type="dcterms:W3CDTF">2025-10-08T06:59:00Z</dcterms:modified>
</cp:coreProperties>
</file>