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91306" w14:textId="77777777" w:rsidR="00622E0F" w:rsidRDefault="00622E0F" w:rsidP="009F5842">
      <w:pPr>
        <w:pStyle w:val="Subtitlu"/>
        <w:ind w:left="-567" w:right="-808"/>
        <w:jc w:val="left"/>
        <w:rPr>
          <w:rFonts w:ascii="Times New Roman" w:hAnsi="Times New Roman"/>
          <w:b/>
          <w:bCs/>
          <w:sz w:val="28"/>
          <w:szCs w:val="28"/>
          <w:lang w:val="fr-FR"/>
        </w:rPr>
      </w:pPr>
    </w:p>
    <w:p w14:paraId="1292E605" w14:textId="77777777" w:rsidR="00E876D3" w:rsidRPr="00E876D3" w:rsidRDefault="00E876D3" w:rsidP="009F5842">
      <w:pPr>
        <w:ind w:left="-567" w:right="-808"/>
        <w:rPr>
          <w:lang w:val="fr-FR"/>
        </w:rPr>
      </w:pPr>
    </w:p>
    <w:p w14:paraId="14B59465" w14:textId="37DDBF14" w:rsidR="006447DF" w:rsidRPr="002E0151" w:rsidRDefault="006447DF" w:rsidP="009F5842">
      <w:pPr>
        <w:tabs>
          <w:tab w:val="left" w:pos="6180"/>
        </w:tabs>
        <w:ind w:left="-567" w:right="-808"/>
        <w:jc w:val="both"/>
        <w:rPr>
          <w:b/>
          <w:sz w:val="28"/>
          <w:szCs w:val="28"/>
          <w:lang w:val="fr-FR"/>
        </w:rPr>
      </w:pPr>
      <w:proofErr w:type="spellStart"/>
      <w:r w:rsidRPr="00464DA2">
        <w:rPr>
          <w:b/>
          <w:bCs/>
          <w:sz w:val="28"/>
          <w:szCs w:val="28"/>
          <w:lang w:val="fr-FR"/>
        </w:rPr>
        <w:t>ROM</w:t>
      </w:r>
      <w:r w:rsidR="004B2C31" w:rsidRPr="00464DA2">
        <w:rPr>
          <w:b/>
          <w:bCs/>
          <w:sz w:val="28"/>
          <w:szCs w:val="28"/>
          <w:lang w:val="fr-FR"/>
        </w:rPr>
        <w:t>Â</w:t>
      </w:r>
      <w:r w:rsidRPr="00464DA2">
        <w:rPr>
          <w:b/>
          <w:bCs/>
          <w:sz w:val="28"/>
          <w:szCs w:val="28"/>
          <w:lang w:val="fr-FR"/>
        </w:rPr>
        <w:t>NIA</w:t>
      </w:r>
      <w:proofErr w:type="spellEnd"/>
      <w:r w:rsidR="002E0151">
        <w:rPr>
          <w:b/>
          <w:bCs/>
          <w:sz w:val="28"/>
          <w:szCs w:val="28"/>
          <w:lang w:val="fr-FR"/>
        </w:rPr>
        <w:t xml:space="preserve">                                                                       </w:t>
      </w:r>
    </w:p>
    <w:p w14:paraId="150AA722" w14:textId="61B30D4F" w:rsidR="006447DF" w:rsidRPr="00464DA2" w:rsidRDefault="006447DF" w:rsidP="009F5842">
      <w:pPr>
        <w:ind w:left="-567" w:right="-808"/>
        <w:jc w:val="both"/>
        <w:rPr>
          <w:b/>
          <w:sz w:val="28"/>
          <w:szCs w:val="28"/>
          <w:lang w:val="fr-FR"/>
        </w:rPr>
      </w:pPr>
      <w:proofErr w:type="spellStart"/>
      <w:r w:rsidRPr="00464DA2">
        <w:rPr>
          <w:b/>
          <w:sz w:val="28"/>
          <w:szCs w:val="28"/>
          <w:lang w:val="fr-FR"/>
        </w:rPr>
        <w:t>JUDE</w:t>
      </w:r>
      <w:r w:rsidR="004B2C31" w:rsidRPr="00464DA2">
        <w:rPr>
          <w:b/>
          <w:sz w:val="28"/>
          <w:szCs w:val="28"/>
          <w:lang w:val="fr-FR"/>
        </w:rPr>
        <w:t>Ț</w:t>
      </w:r>
      <w:r w:rsidRPr="00464DA2">
        <w:rPr>
          <w:b/>
          <w:sz w:val="28"/>
          <w:szCs w:val="28"/>
          <w:lang w:val="fr-FR"/>
        </w:rPr>
        <w:t>UL</w:t>
      </w:r>
      <w:proofErr w:type="spellEnd"/>
      <w:r w:rsidRPr="00464DA2">
        <w:rPr>
          <w:b/>
          <w:sz w:val="28"/>
          <w:szCs w:val="28"/>
          <w:lang w:val="fr-FR"/>
        </w:rPr>
        <w:t xml:space="preserve"> VRANCEA</w:t>
      </w:r>
    </w:p>
    <w:p w14:paraId="54BA8A6C" w14:textId="092B45FA" w:rsidR="006447DF" w:rsidRPr="00464DA2" w:rsidRDefault="006447DF" w:rsidP="009F5842">
      <w:pPr>
        <w:tabs>
          <w:tab w:val="left" w:pos="6180"/>
        </w:tabs>
        <w:ind w:left="-567" w:right="-808"/>
        <w:jc w:val="both"/>
        <w:rPr>
          <w:b/>
          <w:sz w:val="28"/>
          <w:szCs w:val="28"/>
          <w:lang w:val="fr-FR"/>
        </w:rPr>
      </w:pPr>
      <w:proofErr w:type="spellStart"/>
      <w:r w:rsidRPr="00464DA2">
        <w:rPr>
          <w:b/>
          <w:sz w:val="28"/>
          <w:szCs w:val="28"/>
          <w:lang w:val="fr-FR"/>
        </w:rPr>
        <w:t>CONSILIUL</w:t>
      </w:r>
      <w:proofErr w:type="spellEnd"/>
      <w:r w:rsidRPr="00464DA2">
        <w:rPr>
          <w:b/>
          <w:sz w:val="28"/>
          <w:szCs w:val="28"/>
          <w:lang w:val="fr-FR"/>
        </w:rPr>
        <w:t xml:space="preserve"> JUDE</w:t>
      </w:r>
      <w:r w:rsidR="004B2C31" w:rsidRPr="00F642B4">
        <w:rPr>
          <w:b/>
          <w:sz w:val="28"/>
          <w:szCs w:val="28"/>
          <w:lang w:val="ro-RO"/>
        </w:rPr>
        <w:t>Ț</w:t>
      </w:r>
      <w:proofErr w:type="spellStart"/>
      <w:r w:rsidRPr="00464DA2">
        <w:rPr>
          <w:b/>
          <w:sz w:val="28"/>
          <w:szCs w:val="28"/>
          <w:lang w:val="fr-FR"/>
        </w:rPr>
        <w:t>EAN</w:t>
      </w:r>
      <w:proofErr w:type="spellEnd"/>
      <w:r w:rsidRPr="00464DA2">
        <w:rPr>
          <w:b/>
          <w:sz w:val="28"/>
          <w:szCs w:val="28"/>
          <w:lang w:val="fr-FR"/>
        </w:rPr>
        <w:tab/>
        <w:t xml:space="preserve">                    </w:t>
      </w:r>
    </w:p>
    <w:p w14:paraId="770F87B2" w14:textId="77777777" w:rsidR="006447DF" w:rsidRDefault="006447DF" w:rsidP="009F5842">
      <w:pPr>
        <w:ind w:left="-567" w:right="-808"/>
        <w:jc w:val="both"/>
        <w:rPr>
          <w:b/>
          <w:sz w:val="28"/>
          <w:szCs w:val="28"/>
          <w:lang w:val="fr-FR"/>
        </w:rPr>
      </w:pPr>
    </w:p>
    <w:p w14:paraId="1BC294DD" w14:textId="77777777" w:rsidR="00622E0F" w:rsidRPr="00464DA2" w:rsidRDefault="00622E0F" w:rsidP="009F5842">
      <w:pPr>
        <w:ind w:left="-567" w:right="-808"/>
        <w:jc w:val="both"/>
        <w:rPr>
          <w:b/>
          <w:sz w:val="28"/>
          <w:szCs w:val="28"/>
          <w:lang w:val="fr-FR"/>
        </w:rPr>
      </w:pPr>
    </w:p>
    <w:p w14:paraId="29D5AAD5" w14:textId="795521D5" w:rsidR="006447DF" w:rsidRPr="00464DA2" w:rsidRDefault="006447DF" w:rsidP="009F5842">
      <w:pPr>
        <w:tabs>
          <w:tab w:val="left" w:pos="2640"/>
        </w:tabs>
        <w:ind w:left="-567" w:right="-808"/>
        <w:jc w:val="both"/>
        <w:rPr>
          <w:b/>
          <w:sz w:val="28"/>
          <w:szCs w:val="28"/>
          <w:lang w:val="fr-FR"/>
        </w:rPr>
      </w:pPr>
      <w:r w:rsidRPr="00464DA2">
        <w:rPr>
          <w:b/>
          <w:sz w:val="28"/>
          <w:szCs w:val="28"/>
          <w:lang w:val="fr-FR"/>
        </w:rPr>
        <w:tab/>
      </w:r>
      <w:proofErr w:type="spellStart"/>
      <w:r w:rsidRPr="00464DA2">
        <w:rPr>
          <w:b/>
          <w:sz w:val="28"/>
          <w:szCs w:val="28"/>
          <w:lang w:val="fr-FR"/>
        </w:rPr>
        <w:t>HOT</w:t>
      </w:r>
      <w:r w:rsidR="00EC6E0E" w:rsidRPr="00464DA2">
        <w:rPr>
          <w:b/>
          <w:sz w:val="28"/>
          <w:szCs w:val="28"/>
          <w:lang w:val="fr-FR"/>
        </w:rPr>
        <w:t>Ă</w:t>
      </w:r>
      <w:r w:rsidRPr="00464DA2">
        <w:rPr>
          <w:b/>
          <w:sz w:val="28"/>
          <w:szCs w:val="28"/>
          <w:lang w:val="fr-FR"/>
        </w:rPr>
        <w:t>R</w:t>
      </w:r>
      <w:r w:rsidR="00EC6E0E" w:rsidRPr="00464DA2">
        <w:rPr>
          <w:b/>
          <w:sz w:val="28"/>
          <w:szCs w:val="28"/>
          <w:lang w:val="fr-FR"/>
        </w:rPr>
        <w:t>Â</w:t>
      </w:r>
      <w:r w:rsidRPr="00464DA2">
        <w:rPr>
          <w:b/>
          <w:sz w:val="28"/>
          <w:szCs w:val="28"/>
          <w:lang w:val="fr-FR"/>
        </w:rPr>
        <w:t>REA</w:t>
      </w:r>
      <w:proofErr w:type="spellEnd"/>
      <w:r w:rsidRPr="00464DA2">
        <w:rPr>
          <w:b/>
          <w:sz w:val="28"/>
          <w:szCs w:val="28"/>
          <w:lang w:val="fr-FR"/>
        </w:rPr>
        <w:t xml:space="preserve">   nr.</w:t>
      </w:r>
      <w:r w:rsidR="009F5842">
        <w:rPr>
          <w:b/>
          <w:sz w:val="28"/>
          <w:szCs w:val="28"/>
          <w:lang w:val="fr-FR"/>
        </w:rPr>
        <w:t>214</w:t>
      </w:r>
    </w:p>
    <w:p w14:paraId="050767E7" w14:textId="7EC77726" w:rsidR="006447DF" w:rsidRDefault="006447DF" w:rsidP="009F5842">
      <w:pPr>
        <w:tabs>
          <w:tab w:val="left" w:pos="2640"/>
        </w:tabs>
        <w:ind w:left="-567" w:right="-808"/>
        <w:jc w:val="both"/>
        <w:rPr>
          <w:b/>
          <w:sz w:val="28"/>
          <w:szCs w:val="28"/>
          <w:lang w:val="fr-FR"/>
        </w:rPr>
      </w:pPr>
      <w:r w:rsidRPr="00464DA2">
        <w:rPr>
          <w:b/>
          <w:sz w:val="28"/>
          <w:szCs w:val="28"/>
          <w:lang w:val="fr-FR"/>
        </w:rPr>
        <w:t xml:space="preserve">                                   </w:t>
      </w:r>
      <w:r w:rsidR="00D23ACF" w:rsidRPr="00464DA2">
        <w:rPr>
          <w:b/>
          <w:sz w:val="28"/>
          <w:szCs w:val="28"/>
          <w:lang w:val="fr-FR"/>
        </w:rPr>
        <w:t xml:space="preserve">      </w:t>
      </w:r>
      <w:r w:rsidR="009F5842">
        <w:rPr>
          <w:b/>
          <w:sz w:val="28"/>
          <w:szCs w:val="28"/>
          <w:lang w:val="fr-FR"/>
        </w:rPr>
        <w:t xml:space="preserve">    </w:t>
      </w:r>
      <w:r w:rsidR="00790AB4" w:rsidRPr="00464DA2">
        <w:rPr>
          <w:b/>
          <w:sz w:val="28"/>
          <w:szCs w:val="28"/>
          <w:lang w:val="fr-FR"/>
        </w:rPr>
        <w:t xml:space="preserve"> </w:t>
      </w:r>
      <w:r w:rsidR="00BE7C10">
        <w:rPr>
          <w:b/>
          <w:sz w:val="28"/>
          <w:szCs w:val="28"/>
          <w:lang w:val="fr-FR"/>
        </w:rPr>
        <w:t xml:space="preserve">  </w:t>
      </w:r>
      <w:proofErr w:type="spellStart"/>
      <w:proofErr w:type="gramStart"/>
      <w:r w:rsidR="00790AB4" w:rsidRPr="00464DA2">
        <w:rPr>
          <w:b/>
          <w:sz w:val="28"/>
          <w:szCs w:val="28"/>
          <w:lang w:val="fr-FR"/>
        </w:rPr>
        <w:t>din</w:t>
      </w:r>
      <w:proofErr w:type="spellEnd"/>
      <w:proofErr w:type="gramEnd"/>
      <w:r w:rsidR="00790AB4" w:rsidRPr="00464DA2">
        <w:rPr>
          <w:b/>
          <w:sz w:val="28"/>
          <w:szCs w:val="28"/>
          <w:lang w:val="fr-FR"/>
        </w:rPr>
        <w:t xml:space="preserve"> </w:t>
      </w:r>
      <w:r w:rsidR="009F5842">
        <w:rPr>
          <w:b/>
          <w:sz w:val="28"/>
          <w:szCs w:val="28"/>
          <w:lang w:val="fr-FR"/>
        </w:rPr>
        <w:t xml:space="preserve">15 </w:t>
      </w:r>
      <w:proofErr w:type="spellStart"/>
      <w:r w:rsidR="009F5842">
        <w:rPr>
          <w:b/>
          <w:sz w:val="28"/>
          <w:szCs w:val="28"/>
          <w:lang w:val="fr-FR"/>
        </w:rPr>
        <w:t>octombrie</w:t>
      </w:r>
      <w:proofErr w:type="spellEnd"/>
      <w:r w:rsidR="009F5842">
        <w:rPr>
          <w:b/>
          <w:sz w:val="28"/>
          <w:szCs w:val="28"/>
          <w:lang w:val="fr-FR"/>
        </w:rPr>
        <w:t xml:space="preserve"> </w:t>
      </w:r>
      <w:r w:rsidR="00790AB4" w:rsidRPr="00464DA2">
        <w:rPr>
          <w:b/>
          <w:sz w:val="28"/>
          <w:szCs w:val="28"/>
          <w:lang w:val="fr-FR"/>
        </w:rPr>
        <w:t>202</w:t>
      </w:r>
      <w:r w:rsidR="007D7619">
        <w:rPr>
          <w:b/>
          <w:sz w:val="28"/>
          <w:szCs w:val="28"/>
          <w:lang w:val="fr-FR"/>
        </w:rPr>
        <w:t>5</w:t>
      </w:r>
    </w:p>
    <w:p w14:paraId="21D5D5E5" w14:textId="77777777" w:rsidR="00622E0F" w:rsidRDefault="00622E0F" w:rsidP="009F5842">
      <w:pPr>
        <w:tabs>
          <w:tab w:val="left" w:pos="2640"/>
        </w:tabs>
        <w:ind w:left="-567" w:right="-808"/>
        <w:jc w:val="both"/>
        <w:rPr>
          <w:b/>
          <w:sz w:val="28"/>
          <w:szCs w:val="28"/>
          <w:lang w:val="fr-FR"/>
        </w:rPr>
      </w:pPr>
    </w:p>
    <w:p w14:paraId="0183AAF1" w14:textId="3AE4A05A" w:rsidR="00732228" w:rsidRDefault="00790AB4" w:rsidP="009F5842">
      <w:pPr>
        <w:tabs>
          <w:tab w:val="left" w:pos="3690"/>
        </w:tabs>
        <w:ind w:left="567" w:right="-808" w:hanging="1134"/>
        <w:jc w:val="both"/>
        <w:rPr>
          <w:b/>
          <w:bCs/>
          <w:i/>
          <w:iCs/>
          <w:sz w:val="28"/>
          <w:szCs w:val="28"/>
          <w:lang w:val="fr-FR"/>
        </w:rPr>
      </w:pPr>
      <w:bookmarkStart w:id="0" w:name="_Hlk20841052"/>
      <w:bookmarkStart w:id="1" w:name="_Hlk20837622"/>
      <w:bookmarkStart w:id="2" w:name="_Hlk12011908"/>
      <w:bookmarkStart w:id="3" w:name="_Hlk12450424"/>
      <w:proofErr w:type="spellStart"/>
      <w:proofErr w:type="gramStart"/>
      <w:r w:rsidRPr="00464DA2">
        <w:rPr>
          <w:b/>
          <w:sz w:val="28"/>
          <w:szCs w:val="28"/>
          <w:lang w:val="fr-FR"/>
        </w:rPr>
        <w:t>privind</w:t>
      </w:r>
      <w:bookmarkStart w:id="4" w:name="_Hlk81473776"/>
      <w:bookmarkEnd w:id="0"/>
      <w:proofErr w:type="spellEnd"/>
      <w:r w:rsidR="00C964C4" w:rsidRPr="00464DA2">
        <w:rPr>
          <w:bCs/>
          <w:sz w:val="28"/>
          <w:szCs w:val="28"/>
          <w:lang w:val="fr-FR"/>
        </w:rPr>
        <w:t>:</w:t>
      </w:r>
      <w:proofErr w:type="gramEnd"/>
      <w:r w:rsidR="00C964C4" w:rsidRPr="00464DA2">
        <w:rPr>
          <w:bCs/>
          <w:sz w:val="28"/>
          <w:szCs w:val="28"/>
          <w:lang w:val="fr-FR"/>
        </w:rPr>
        <w:t xml:space="preserve"> </w:t>
      </w:r>
      <w:bookmarkEnd w:id="1"/>
      <w:bookmarkEnd w:id="2"/>
      <w:bookmarkEnd w:id="3"/>
      <w:bookmarkEnd w:id="4"/>
      <w:proofErr w:type="spellStart"/>
      <w:r w:rsidR="008A368D" w:rsidRPr="00464DA2">
        <w:rPr>
          <w:bCs/>
          <w:sz w:val="28"/>
          <w:szCs w:val="28"/>
          <w:lang w:val="fr-FR"/>
        </w:rPr>
        <w:t>a</w:t>
      </w:r>
      <w:r w:rsidR="008A368D">
        <w:rPr>
          <w:bCs/>
          <w:sz w:val="28"/>
          <w:szCs w:val="28"/>
          <w:lang w:val="fr-FR"/>
        </w:rPr>
        <w:t>ctualizarea</w:t>
      </w:r>
      <w:proofErr w:type="spellEnd"/>
      <w:r w:rsidR="008A368D">
        <w:rPr>
          <w:bCs/>
          <w:sz w:val="28"/>
          <w:szCs w:val="28"/>
          <w:lang w:val="fr-FR"/>
        </w:rPr>
        <w:t xml:space="preserve"> </w:t>
      </w:r>
      <w:proofErr w:type="spellStart"/>
      <w:r w:rsidR="008A368D">
        <w:rPr>
          <w:bCs/>
          <w:sz w:val="28"/>
          <w:szCs w:val="28"/>
          <w:lang w:val="fr-FR"/>
        </w:rPr>
        <w:t>bugetului</w:t>
      </w:r>
      <w:proofErr w:type="spellEnd"/>
      <w:r w:rsidR="008A368D">
        <w:rPr>
          <w:bCs/>
          <w:sz w:val="28"/>
          <w:szCs w:val="28"/>
          <w:lang w:val="fr-FR"/>
        </w:rPr>
        <w:t xml:space="preserve"> </w:t>
      </w:r>
      <w:proofErr w:type="spellStart"/>
      <w:r w:rsidR="008A368D">
        <w:rPr>
          <w:bCs/>
          <w:sz w:val="28"/>
          <w:szCs w:val="28"/>
          <w:lang w:val="fr-FR"/>
        </w:rPr>
        <w:t>proiectului</w:t>
      </w:r>
      <w:proofErr w:type="spellEnd"/>
      <w:r w:rsidR="008A368D">
        <w:rPr>
          <w:bCs/>
          <w:sz w:val="28"/>
          <w:szCs w:val="28"/>
          <w:lang w:val="fr-FR"/>
        </w:rPr>
        <w:t xml:space="preserve"> </w:t>
      </w:r>
      <w:r w:rsidR="008A368D" w:rsidRPr="008A368D">
        <w:rPr>
          <w:b/>
          <w:bCs/>
          <w:i/>
          <w:iCs/>
          <w:sz w:val="28"/>
          <w:szCs w:val="28"/>
          <w:lang w:val="fr-FR"/>
        </w:rPr>
        <w:t xml:space="preserve">"Verde la </w:t>
      </w:r>
      <w:proofErr w:type="spellStart"/>
      <w:r w:rsidR="008A368D" w:rsidRPr="008A368D">
        <w:rPr>
          <w:b/>
          <w:bCs/>
          <w:i/>
          <w:iCs/>
          <w:sz w:val="28"/>
          <w:szCs w:val="28"/>
          <w:lang w:val="fr-FR"/>
        </w:rPr>
        <w:t>educatie</w:t>
      </w:r>
      <w:proofErr w:type="spellEnd"/>
      <w:r w:rsidR="008A368D" w:rsidRPr="008A368D">
        <w:rPr>
          <w:b/>
          <w:bCs/>
          <w:i/>
          <w:iCs/>
          <w:sz w:val="28"/>
          <w:szCs w:val="28"/>
          <w:lang w:val="fr-FR"/>
        </w:rPr>
        <w:t xml:space="preserve"> - </w:t>
      </w:r>
      <w:proofErr w:type="spellStart"/>
      <w:r w:rsidR="008A368D" w:rsidRPr="008A368D">
        <w:rPr>
          <w:b/>
          <w:bCs/>
          <w:i/>
          <w:iCs/>
          <w:sz w:val="28"/>
          <w:szCs w:val="28"/>
          <w:lang w:val="fr-FR"/>
        </w:rPr>
        <w:t>microbuze</w:t>
      </w:r>
      <w:proofErr w:type="spellEnd"/>
      <w:r w:rsidR="008A368D" w:rsidRPr="008A368D">
        <w:rPr>
          <w:b/>
          <w:bCs/>
          <w:i/>
          <w:iCs/>
          <w:sz w:val="28"/>
          <w:szCs w:val="28"/>
          <w:lang w:val="fr-FR"/>
        </w:rPr>
        <w:t xml:space="preserve"> </w:t>
      </w:r>
      <w:proofErr w:type="spellStart"/>
      <w:r w:rsidR="008A368D" w:rsidRPr="008A368D">
        <w:rPr>
          <w:b/>
          <w:bCs/>
          <w:i/>
          <w:iCs/>
          <w:sz w:val="28"/>
          <w:szCs w:val="28"/>
          <w:lang w:val="fr-FR"/>
        </w:rPr>
        <w:t>electrice</w:t>
      </w:r>
      <w:proofErr w:type="spellEnd"/>
      <w:r w:rsidR="008A368D" w:rsidRPr="008A368D">
        <w:rPr>
          <w:b/>
          <w:bCs/>
          <w:i/>
          <w:iCs/>
          <w:sz w:val="28"/>
          <w:szCs w:val="28"/>
          <w:lang w:val="fr-FR"/>
        </w:rPr>
        <w:t xml:space="preserve"> </w:t>
      </w:r>
      <w:proofErr w:type="spellStart"/>
      <w:r w:rsidR="008A368D" w:rsidRPr="008A368D">
        <w:rPr>
          <w:b/>
          <w:bCs/>
          <w:i/>
          <w:iCs/>
          <w:sz w:val="28"/>
          <w:szCs w:val="28"/>
          <w:lang w:val="fr-FR"/>
        </w:rPr>
        <w:t>pentru</w:t>
      </w:r>
      <w:proofErr w:type="spellEnd"/>
      <w:r w:rsidR="008A368D" w:rsidRPr="008A368D">
        <w:rPr>
          <w:b/>
          <w:bCs/>
          <w:i/>
          <w:iCs/>
          <w:sz w:val="28"/>
          <w:szCs w:val="28"/>
          <w:lang w:val="fr-FR"/>
        </w:rPr>
        <w:t xml:space="preserve"> </w:t>
      </w:r>
      <w:proofErr w:type="spellStart"/>
      <w:r w:rsidR="008A368D" w:rsidRPr="008A368D">
        <w:rPr>
          <w:b/>
          <w:bCs/>
          <w:i/>
          <w:iCs/>
          <w:sz w:val="28"/>
          <w:szCs w:val="28"/>
          <w:lang w:val="fr-FR"/>
        </w:rPr>
        <w:t>elevi</w:t>
      </w:r>
      <w:proofErr w:type="spellEnd"/>
      <w:r w:rsidR="008A368D" w:rsidRPr="008A368D">
        <w:rPr>
          <w:b/>
          <w:bCs/>
          <w:i/>
          <w:iCs/>
          <w:sz w:val="28"/>
          <w:szCs w:val="28"/>
          <w:lang w:val="fr-FR"/>
        </w:rPr>
        <w:t>"</w:t>
      </w:r>
    </w:p>
    <w:p w14:paraId="45DB8323" w14:textId="77777777" w:rsidR="00447D1B" w:rsidRPr="008A368D" w:rsidRDefault="00447D1B" w:rsidP="009F5842">
      <w:pPr>
        <w:tabs>
          <w:tab w:val="left" w:pos="3690"/>
        </w:tabs>
        <w:ind w:left="-567" w:right="-808"/>
        <w:jc w:val="both"/>
        <w:rPr>
          <w:bCs/>
          <w:sz w:val="28"/>
          <w:szCs w:val="28"/>
          <w:lang w:val="ro-RO"/>
        </w:rPr>
      </w:pPr>
    </w:p>
    <w:p w14:paraId="3341932D" w14:textId="77777777" w:rsidR="006447DF" w:rsidRPr="00F642B4" w:rsidRDefault="00462D7B" w:rsidP="009F5842">
      <w:pPr>
        <w:tabs>
          <w:tab w:val="left" w:pos="2640"/>
        </w:tabs>
        <w:ind w:left="-567" w:right="-808"/>
        <w:jc w:val="both"/>
        <w:rPr>
          <w:b/>
          <w:sz w:val="28"/>
          <w:szCs w:val="28"/>
          <w:lang w:val="fr-FR"/>
        </w:rPr>
      </w:pPr>
      <w:proofErr w:type="spellStart"/>
      <w:r w:rsidRPr="00F642B4">
        <w:rPr>
          <w:b/>
          <w:sz w:val="28"/>
          <w:szCs w:val="28"/>
          <w:lang w:val="fr-FR"/>
        </w:rPr>
        <w:t>Consiliul</w:t>
      </w:r>
      <w:proofErr w:type="spellEnd"/>
      <w:r w:rsidRPr="00F642B4">
        <w:rPr>
          <w:b/>
          <w:sz w:val="28"/>
          <w:szCs w:val="28"/>
          <w:lang w:val="fr-FR"/>
        </w:rPr>
        <w:t xml:space="preserve"> </w:t>
      </w:r>
      <w:proofErr w:type="spellStart"/>
      <w:r w:rsidRPr="00F642B4">
        <w:rPr>
          <w:b/>
          <w:sz w:val="28"/>
          <w:szCs w:val="28"/>
          <w:lang w:val="fr-FR"/>
        </w:rPr>
        <w:t>Judetean</w:t>
      </w:r>
      <w:proofErr w:type="spellEnd"/>
      <w:r w:rsidRPr="00F642B4">
        <w:rPr>
          <w:b/>
          <w:sz w:val="28"/>
          <w:szCs w:val="28"/>
          <w:lang w:val="fr-FR"/>
        </w:rPr>
        <w:t xml:space="preserve"> Vrancea</w:t>
      </w:r>
      <w:r w:rsidR="006447DF" w:rsidRPr="00F642B4">
        <w:rPr>
          <w:b/>
          <w:sz w:val="28"/>
          <w:szCs w:val="28"/>
          <w:lang w:val="fr-FR"/>
        </w:rPr>
        <w:t>,</w:t>
      </w:r>
    </w:p>
    <w:p w14:paraId="2FA307A7" w14:textId="6163D42D" w:rsidR="006C765B" w:rsidRDefault="006447DF" w:rsidP="009F5842">
      <w:pPr>
        <w:tabs>
          <w:tab w:val="left" w:pos="3690"/>
        </w:tabs>
        <w:ind w:left="-567" w:right="-808"/>
        <w:jc w:val="both"/>
        <w:rPr>
          <w:bCs/>
          <w:sz w:val="28"/>
          <w:szCs w:val="28"/>
          <w:lang w:val="fr-FR"/>
        </w:rPr>
      </w:pPr>
      <w:r w:rsidRPr="00F642B4">
        <w:rPr>
          <w:b/>
          <w:sz w:val="28"/>
          <w:szCs w:val="28"/>
          <w:lang w:val="fr-FR"/>
        </w:rPr>
        <w:t>-</w:t>
      </w:r>
      <w:proofErr w:type="spellStart"/>
      <w:r w:rsidRPr="00F642B4">
        <w:rPr>
          <w:b/>
          <w:sz w:val="28"/>
          <w:szCs w:val="28"/>
          <w:lang w:val="fr-FR"/>
        </w:rPr>
        <w:t>v</w:t>
      </w:r>
      <w:r w:rsidR="00AA512B" w:rsidRPr="00F642B4">
        <w:rPr>
          <w:b/>
          <w:sz w:val="28"/>
          <w:szCs w:val="28"/>
          <w:lang w:val="fr-FR"/>
        </w:rPr>
        <w:t>ăzâ</w:t>
      </w:r>
      <w:r w:rsidRPr="00F642B4">
        <w:rPr>
          <w:b/>
          <w:sz w:val="28"/>
          <w:szCs w:val="28"/>
          <w:lang w:val="fr-FR"/>
        </w:rPr>
        <w:t>nd</w:t>
      </w:r>
      <w:proofErr w:type="spellEnd"/>
      <w:r w:rsidRPr="00F642B4">
        <w:rPr>
          <w:sz w:val="28"/>
          <w:szCs w:val="28"/>
          <w:lang w:val="fr-FR"/>
        </w:rPr>
        <w:t xml:space="preserve"> </w:t>
      </w:r>
      <w:proofErr w:type="spellStart"/>
      <w:r w:rsidRPr="00F642B4">
        <w:rPr>
          <w:sz w:val="28"/>
          <w:szCs w:val="28"/>
          <w:lang w:val="fr-FR"/>
        </w:rPr>
        <w:t>referatul</w:t>
      </w:r>
      <w:proofErr w:type="spellEnd"/>
      <w:r w:rsidRPr="00F642B4">
        <w:rPr>
          <w:sz w:val="28"/>
          <w:szCs w:val="28"/>
          <w:lang w:val="fr-FR"/>
        </w:rPr>
        <w:t xml:space="preserve"> nr</w:t>
      </w:r>
      <w:r w:rsidR="0012111A" w:rsidRPr="00F642B4">
        <w:rPr>
          <w:sz w:val="28"/>
          <w:szCs w:val="28"/>
          <w:lang w:val="fr-FR"/>
        </w:rPr>
        <w:t>.</w:t>
      </w:r>
      <w:r w:rsidR="00D32B76">
        <w:rPr>
          <w:sz w:val="28"/>
          <w:szCs w:val="28"/>
          <w:lang w:val="fr-FR"/>
        </w:rPr>
        <w:t xml:space="preserve">201/9942/10.10.2025 </w:t>
      </w:r>
      <w:r w:rsidR="0012111A" w:rsidRPr="00F642B4">
        <w:rPr>
          <w:sz w:val="28"/>
          <w:szCs w:val="28"/>
          <w:lang w:val="fr-FR"/>
        </w:rPr>
        <w:t xml:space="preserve">al </w:t>
      </w:r>
      <w:bookmarkStart w:id="5" w:name="_Hlk20840781"/>
      <w:proofErr w:type="spellStart"/>
      <w:r w:rsidR="00A41E72">
        <w:rPr>
          <w:sz w:val="28"/>
          <w:szCs w:val="28"/>
          <w:lang w:val="fr-FR"/>
        </w:rPr>
        <w:t>Echipei</w:t>
      </w:r>
      <w:proofErr w:type="spellEnd"/>
      <w:r w:rsidR="00A41E72">
        <w:rPr>
          <w:sz w:val="28"/>
          <w:szCs w:val="28"/>
          <w:lang w:val="fr-FR"/>
        </w:rPr>
        <w:t xml:space="preserve"> de </w:t>
      </w:r>
      <w:proofErr w:type="spellStart"/>
      <w:r w:rsidR="00A41E72">
        <w:rPr>
          <w:sz w:val="28"/>
          <w:szCs w:val="28"/>
          <w:lang w:val="fr-FR"/>
        </w:rPr>
        <w:t>implementare</w:t>
      </w:r>
      <w:proofErr w:type="spellEnd"/>
      <w:r w:rsidR="00A41E72">
        <w:rPr>
          <w:sz w:val="28"/>
          <w:szCs w:val="28"/>
          <w:lang w:val="fr-FR"/>
        </w:rPr>
        <w:t xml:space="preserve"> a </w:t>
      </w:r>
      <w:proofErr w:type="spellStart"/>
      <w:r w:rsidR="00A41E72">
        <w:rPr>
          <w:sz w:val="28"/>
          <w:szCs w:val="28"/>
          <w:lang w:val="fr-FR"/>
        </w:rPr>
        <w:t>proiectulu</w:t>
      </w:r>
      <w:r w:rsidR="0008399F">
        <w:rPr>
          <w:sz w:val="28"/>
          <w:szCs w:val="28"/>
          <w:lang w:val="fr-FR"/>
        </w:rPr>
        <w:t>i</w:t>
      </w:r>
      <w:proofErr w:type="spellEnd"/>
      <w:r w:rsidR="0008399F">
        <w:rPr>
          <w:sz w:val="28"/>
          <w:szCs w:val="28"/>
          <w:lang w:val="fr-FR"/>
        </w:rPr>
        <w:t xml:space="preserve"> </w:t>
      </w:r>
      <w:r w:rsidR="004C046D" w:rsidRPr="004C046D">
        <w:rPr>
          <w:i/>
          <w:iCs/>
          <w:sz w:val="28"/>
          <w:szCs w:val="28"/>
          <w:lang w:val="en-GB"/>
        </w:rPr>
        <w:t xml:space="preserve">"Verde la </w:t>
      </w:r>
      <w:proofErr w:type="spellStart"/>
      <w:r w:rsidR="004C046D" w:rsidRPr="004C046D">
        <w:rPr>
          <w:i/>
          <w:iCs/>
          <w:sz w:val="28"/>
          <w:szCs w:val="28"/>
          <w:lang w:val="en-GB"/>
        </w:rPr>
        <w:t>educatie</w:t>
      </w:r>
      <w:proofErr w:type="spellEnd"/>
      <w:r w:rsidR="004C046D" w:rsidRPr="004C046D">
        <w:rPr>
          <w:i/>
          <w:iCs/>
          <w:sz w:val="28"/>
          <w:szCs w:val="28"/>
          <w:lang w:val="en-GB"/>
        </w:rPr>
        <w:t xml:space="preserve"> - </w:t>
      </w:r>
      <w:proofErr w:type="spellStart"/>
      <w:r w:rsidR="004C046D" w:rsidRPr="004C046D">
        <w:rPr>
          <w:i/>
          <w:iCs/>
          <w:sz w:val="28"/>
          <w:szCs w:val="28"/>
          <w:lang w:val="en-GB"/>
        </w:rPr>
        <w:t>microbuze</w:t>
      </w:r>
      <w:proofErr w:type="spellEnd"/>
      <w:r w:rsidR="004C046D" w:rsidRPr="004C046D">
        <w:rPr>
          <w:i/>
          <w:iCs/>
          <w:sz w:val="28"/>
          <w:szCs w:val="28"/>
          <w:lang w:val="en-GB"/>
        </w:rPr>
        <w:t xml:space="preserve"> </w:t>
      </w:r>
      <w:proofErr w:type="spellStart"/>
      <w:r w:rsidR="004C046D" w:rsidRPr="004C046D">
        <w:rPr>
          <w:i/>
          <w:iCs/>
          <w:sz w:val="28"/>
          <w:szCs w:val="28"/>
          <w:lang w:val="en-GB"/>
        </w:rPr>
        <w:t>electrice</w:t>
      </w:r>
      <w:proofErr w:type="spellEnd"/>
      <w:r w:rsidR="004C046D" w:rsidRPr="004C046D">
        <w:rPr>
          <w:i/>
          <w:iCs/>
          <w:sz w:val="28"/>
          <w:szCs w:val="28"/>
          <w:lang w:val="en-GB"/>
        </w:rPr>
        <w:t xml:space="preserve"> </w:t>
      </w:r>
      <w:proofErr w:type="spellStart"/>
      <w:r w:rsidR="004C046D" w:rsidRPr="004C046D">
        <w:rPr>
          <w:i/>
          <w:iCs/>
          <w:sz w:val="28"/>
          <w:szCs w:val="28"/>
          <w:lang w:val="en-GB"/>
        </w:rPr>
        <w:t>pentru</w:t>
      </w:r>
      <w:proofErr w:type="spellEnd"/>
      <w:r w:rsidR="004C046D" w:rsidRPr="004C046D">
        <w:rPr>
          <w:i/>
          <w:iCs/>
          <w:sz w:val="28"/>
          <w:szCs w:val="28"/>
          <w:lang w:val="en-GB"/>
        </w:rPr>
        <w:t xml:space="preserve"> </w:t>
      </w:r>
      <w:proofErr w:type="spellStart"/>
      <w:r w:rsidR="004C046D" w:rsidRPr="004C046D">
        <w:rPr>
          <w:i/>
          <w:iCs/>
          <w:sz w:val="28"/>
          <w:szCs w:val="28"/>
          <w:lang w:val="en-GB"/>
        </w:rPr>
        <w:t>elevi</w:t>
      </w:r>
      <w:proofErr w:type="spellEnd"/>
      <w:r w:rsidR="004C046D" w:rsidRPr="004C046D">
        <w:rPr>
          <w:i/>
          <w:iCs/>
          <w:sz w:val="28"/>
          <w:szCs w:val="28"/>
          <w:lang w:val="en-GB"/>
        </w:rPr>
        <w:t>"</w:t>
      </w:r>
      <w:r w:rsidR="00066C12">
        <w:rPr>
          <w:i/>
          <w:iCs/>
          <w:sz w:val="28"/>
          <w:szCs w:val="28"/>
          <w:lang w:val="en-GB"/>
        </w:rPr>
        <w:t>,</w:t>
      </w:r>
      <w:r w:rsidR="0008399F">
        <w:rPr>
          <w:bCs/>
          <w:sz w:val="28"/>
          <w:szCs w:val="28"/>
          <w:lang w:val="fr-FR"/>
        </w:rPr>
        <w:t xml:space="preserve"> </w:t>
      </w:r>
      <w:proofErr w:type="spellStart"/>
      <w:r w:rsidRPr="00F642B4">
        <w:rPr>
          <w:sz w:val="28"/>
          <w:szCs w:val="28"/>
          <w:lang w:val="fr-FR"/>
        </w:rPr>
        <w:t>prin</w:t>
      </w:r>
      <w:proofErr w:type="spellEnd"/>
      <w:r w:rsidRPr="00F642B4">
        <w:rPr>
          <w:sz w:val="28"/>
          <w:szCs w:val="28"/>
          <w:lang w:val="fr-FR"/>
        </w:rPr>
        <w:t xml:space="preserve"> care se </w:t>
      </w:r>
      <w:proofErr w:type="spellStart"/>
      <w:r w:rsidRPr="00F642B4">
        <w:rPr>
          <w:sz w:val="28"/>
          <w:szCs w:val="28"/>
          <w:lang w:val="fr-FR"/>
        </w:rPr>
        <w:t>propune</w:t>
      </w:r>
      <w:proofErr w:type="spellEnd"/>
      <w:r w:rsidR="000D72B4">
        <w:rPr>
          <w:sz w:val="28"/>
          <w:szCs w:val="28"/>
          <w:lang w:val="fr-FR"/>
        </w:rPr>
        <w:t xml:space="preserve"> </w:t>
      </w:r>
      <w:proofErr w:type="spellStart"/>
      <w:r w:rsidR="000D72B4" w:rsidRPr="00464DA2">
        <w:rPr>
          <w:bCs/>
          <w:sz w:val="28"/>
          <w:szCs w:val="28"/>
          <w:lang w:val="fr-FR"/>
        </w:rPr>
        <w:t>a</w:t>
      </w:r>
      <w:r w:rsidR="000D72B4">
        <w:rPr>
          <w:bCs/>
          <w:sz w:val="28"/>
          <w:szCs w:val="28"/>
          <w:lang w:val="fr-FR"/>
        </w:rPr>
        <w:t>ctualizarea</w:t>
      </w:r>
      <w:proofErr w:type="spellEnd"/>
      <w:r w:rsidR="000D72B4">
        <w:rPr>
          <w:bCs/>
          <w:sz w:val="28"/>
          <w:szCs w:val="28"/>
          <w:lang w:val="fr-FR"/>
        </w:rPr>
        <w:t xml:space="preserve"> </w:t>
      </w:r>
      <w:proofErr w:type="spellStart"/>
      <w:r w:rsidR="000D72B4">
        <w:rPr>
          <w:bCs/>
          <w:sz w:val="28"/>
          <w:szCs w:val="28"/>
          <w:lang w:val="fr-FR"/>
        </w:rPr>
        <w:t>bugetului</w:t>
      </w:r>
      <w:proofErr w:type="spellEnd"/>
      <w:r w:rsidR="000D72B4">
        <w:rPr>
          <w:bCs/>
          <w:sz w:val="28"/>
          <w:szCs w:val="28"/>
          <w:lang w:val="fr-FR"/>
        </w:rPr>
        <w:t xml:space="preserve"> </w:t>
      </w:r>
      <w:proofErr w:type="spellStart"/>
      <w:r w:rsidR="000D72B4">
        <w:rPr>
          <w:bCs/>
          <w:sz w:val="28"/>
          <w:szCs w:val="28"/>
          <w:lang w:val="fr-FR"/>
        </w:rPr>
        <w:t>proiectului</w:t>
      </w:r>
      <w:proofErr w:type="spellEnd"/>
      <w:r w:rsidRPr="00F642B4">
        <w:rPr>
          <w:sz w:val="28"/>
          <w:szCs w:val="28"/>
          <w:lang w:val="fr-FR"/>
        </w:rPr>
        <w:t xml:space="preserve"> </w:t>
      </w:r>
      <w:bookmarkEnd w:id="5"/>
      <w:proofErr w:type="spellStart"/>
      <w:r w:rsidR="009E058F">
        <w:rPr>
          <w:bCs/>
          <w:sz w:val="28"/>
          <w:szCs w:val="28"/>
          <w:lang w:val="fr-FR"/>
        </w:rPr>
        <w:t>menționat</w:t>
      </w:r>
      <w:proofErr w:type="spellEnd"/>
      <w:r w:rsidR="009E058F">
        <w:rPr>
          <w:bCs/>
          <w:sz w:val="28"/>
          <w:szCs w:val="28"/>
          <w:lang w:val="fr-FR"/>
        </w:rPr>
        <w:t xml:space="preserve"> mai </w:t>
      </w:r>
      <w:proofErr w:type="gramStart"/>
      <w:r w:rsidR="009E058F">
        <w:rPr>
          <w:bCs/>
          <w:sz w:val="28"/>
          <w:szCs w:val="28"/>
          <w:lang w:val="fr-FR"/>
        </w:rPr>
        <w:t>sus</w:t>
      </w:r>
      <w:r w:rsidR="00B159D1" w:rsidRPr="00F642B4">
        <w:rPr>
          <w:bCs/>
          <w:sz w:val="28"/>
          <w:szCs w:val="28"/>
          <w:lang w:val="fr-FR"/>
        </w:rPr>
        <w:t>;</w:t>
      </w:r>
      <w:proofErr w:type="gramEnd"/>
    </w:p>
    <w:p w14:paraId="149AE92D" w14:textId="1B786A4A" w:rsidR="00EB5871" w:rsidRPr="00464DA2" w:rsidRDefault="00EB5871" w:rsidP="009F5842">
      <w:pPr>
        <w:tabs>
          <w:tab w:val="left" w:pos="2640"/>
        </w:tabs>
        <w:ind w:left="-567" w:right="-808"/>
        <w:jc w:val="both"/>
        <w:rPr>
          <w:sz w:val="28"/>
          <w:szCs w:val="28"/>
          <w:lang w:val="ro-RO"/>
        </w:rPr>
      </w:pPr>
      <w:r w:rsidRPr="00464DA2">
        <w:rPr>
          <w:sz w:val="28"/>
          <w:szCs w:val="28"/>
          <w:lang w:val="ro-RO"/>
        </w:rPr>
        <w:t>-</w:t>
      </w:r>
      <w:r>
        <w:rPr>
          <w:sz w:val="28"/>
          <w:szCs w:val="28"/>
          <w:lang w:val="ro-RO"/>
        </w:rPr>
        <w:t xml:space="preserve"> </w:t>
      </w:r>
      <w:r w:rsidRPr="00464DA2">
        <w:rPr>
          <w:b/>
          <w:bCs/>
          <w:sz w:val="28"/>
          <w:szCs w:val="28"/>
          <w:lang w:val="ro-RO"/>
        </w:rPr>
        <w:t>conform prevederilor</w:t>
      </w:r>
      <w:r w:rsidRPr="00464DA2">
        <w:rPr>
          <w:sz w:val="28"/>
          <w:szCs w:val="28"/>
          <w:lang w:val="ro-RO"/>
        </w:rPr>
        <w:t xml:space="preserve"> </w:t>
      </w:r>
      <w:r w:rsidR="00D8494B" w:rsidRPr="00D8494B">
        <w:rPr>
          <w:sz w:val="28"/>
          <w:szCs w:val="28"/>
          <w:lang w:val="ro-RO"/>
        </w:rPr>
        <w:t>art. 291 alin.1) din Legea nr. 227/2015 privind Codul Fiscal, modificat prin Legea nr. 141/2025 privind unele măsuri fiscal-bugetare</w:t>
      </w:r>
      <w:r w:rsidRPr="00464DA2">
        <w:rPr>
          <w:sz w:val="28"/>
          <w:szCs w:val="28"/>
          <w:lang w:val="ro-RO"/>
        </w:rPr>
        <w:t>;</w:t>
      </w:r>
    </w:p>
    <w:p w14:paraId="1C696F68" w14:textId="602DD17C" w:rsidR="00841287" w:rsidRPr="00E40781" w:rsidRDefault="00C10B95" w:rsidP="009F5842">
      <w:pPr>
        <w:tabs>
          <w:tab w:val="left" w:pos="3690"/>
        </w:tabs>
        <w:ind w:left="-567" w:right="-808"/>
        <w:jc w:val="both"/>
        <w:rPr>
          <w:bCs/>
          <w:sz w:val="28"/>
          <w:szCs w:val="28"/>
          <w:lang w:val="ro-RO"/>
        </w:rPr>
      </w:pPr>
      <w:r w:rsidRPr="00F642B4">
        <w:rPr>
          <w:noProof/>
          <w:sz w:val="28"/>
          <w:szCs w:val="28"/>
          <w:lang w:val="ro-RO"/>
        </w:rPr>
        <w:t xml:space="preserve">- </w:t>
      </w:r>
      <w:r w:rsidRPr="00F642B4">
        <w:rPr>
          <w:b/>
          <w:noProof/>
          <w:sz w:val="28"/>
          <w:szCs w:val="28"/>
          <w:lang w:val="ro-RO"/>
        </w:rPr>
        <w:t>luând în considerare</w:t>
      </w:r>
      <w:r w:rsidRPr="00F642B4">
        <w:rPr>
          <w:noProof/>
          <w:sz w:val="28"/>
          <w:szCs w:val="28"/>
          <w:lang w:val="ro-RO"/>
        </w:rPr>
        <w:t xml:space="preserve"> </w:t>
      </w:r>
      <w:r w:rsidRPr="00F642B4">
        <w:rPr>
          <w:sz w:val="28"/>
          <w:szCs w:val="28"/>
          <w:lang w:val="ro-RO"/>
        </w:rPr>
        <w:t xml:space="preserve"> Hotărârea Consiliului Județean Vrancea </w:t>
      </w:r>
      <w:r w:rsidRPr="00F642B4">
        <w:rPr>
          <w:noProof/>
          <w:sz w:val="28"/>
          <w:szCs w:val="28"/>
          <w:lang w:val="ro-RO"/>
        </w:rPr>
        <w:t xml:space="preserve"> nr. </w:t>
      </w:r>
      <w:r w:rsidR="00375E97" w:rsidRPr="00375E97">
        <w:rPr>
          <w:sz w:val="28"/>
          <w:szCs w:val="28"/>
          <w:lang w:val="ro-RO"/>
        </w:rPr>
        <w:t>138 din 20 iunie 2023</w:t>
      </w:r>
      <w:r w:rsidR="008C73DF">
        <w:rPr>
          <w:sz w:val="28"/>
          <w:szCs w:val="28"/>
          <w:lang w:val="ro-RO"/>
        </w:rPr>
        <w:t xml:space="preserve"> privind aprobarea depunerii proiectului</w:t>
      </w:r>
      <w:r w:rsidR="00F00FEE">
        <w:rPr>
          <w:sz w:val="28"/>
          <w:szCs w:val="28"/>
          <w:lang w:val="ro-RO"/>
        </w:rPr>
        <w:t xml:space="preserve"> </w:t>
      </w:r>
      <w:r w:rsidR="00F00FEE" w:rsidRPr="00F00FEE">
        <w:rPr>
          <w:i/>
          <w:iCs/>
          <w:sz w:val="28"/>
          <w:szCs w:val="28"/>
          <w:lang w:val="ro-RO"/>
        </w:rPr>
        <w:t xml:space="preserve">"Verde la </w:t>
      </w:r>
      <w:proofErr w:type="spellStart"/>
      <w:r w:rsidR="00F00FEE" w:rsidRPr="00F00FEE">
        <w:rPr>
          <w:i/>
          <w:iCs/>
          <w:sz w:val="28"/>
          <w:szCs w:val="28"/>
          <w:lang w:val="ro-RO"/>
        </w:rPr>
        <w:t>educatie</w:t>
      </w:r>
      <w:proofErr w:type="spellEnd"/>
      <w:r w:rsidR="00F00FEE" w:rsidRPr="00F00FEE">
        <w:rPr>
          <w:i/>
          <w:iCs/>
          <w:sz w:val="28"/>
          <w:szCs w:val="28"/>
          <w:lang w:val="ro-RO"/>
        </w:rPr>
        <w:t xml:space="preserve"> - microbuze electrice pentru elevi" </w:t>
      </w:r>
      <w:r w:rsidR="00F00FEE">
        <w:rPr>
          <w:bCs/>
          <w:sz w:val="28"/>
          <w:szCs w:val="28"/>
          <w:lang w:val="fr-FR"/>
        </w:rPr>
        <w:t xml:space="preserve"> </w:t>
      </w:r>
      <w:proofErr w:type="spellStart"/>
      <w:r w:rsidR="00F00FEE">
        <w:rPr>
          <w:bCs/>
          <w:sz w:val="28"/>
          <w:szCs w:val="28"/>
          <w:lang w:val="fr-FR"/>
        </w:rPr>
        <w:t>și</w:t>
      </w:r>
      <w:proofErr w:type="spellEnd"/>
      <w:r w:rsidR="00F00FEE">
        <w:rPr>
          <w:bCs/>
          <w:sz w:val="28"/>
          <w:szCs w:val="28"/>
          <w:lang w:val="fr-FR"/>
        </w:rPr>
        <w:t xml:space="preserve"> a </w:t>
      </w:r>
      <w:proofErr w:type="spellStart"/>
      <w:r w:rsidR="00F00FEE">
        <w:rPr>
          <w:bCs/>
          <w:sz w:val="28"/>
          <w:szCs w:val="28"/>
          <w:lang w:val="fr-FR"/>
        </w:rPr>
        <w:t>chel</w:t>
      </w:r>
      <w:r w:rsidR="000B2849">
        <w:rPr>
          <w:bCs/>
          <w:sz w:val="28"/>
          <w:szCs w:val="28"/>
          <w:lang w:val="fr-FR"/>
        </w:rPr>
        <w:t>tuielilor</w:t>
      </w:r>
      <w:proofErr w:type="spellEnd"/>
      <w:r w:rsidR="000B2849">
        <w:rPr>
          <w:bCs/>
          <w:sz w:val="28"/>
          <w:szCs w:val="28"/>
          <w:lang w:val="fr-FR"/>
        </w:rPr>
        <w:t xml:space="preserve"> </w:t>
      </w:r>
      <w:proofErr w:type="spellStart"/>
      <w:r w:rsidR="000B2849">
        <w:rPr>
          <w:bCs/>
          <w:sz w:val="28"/>
          <w:szCs w:val="28"/>
          <w:lang w:val="fr-FR"/>
        </w:rPr>
        <w:t>legate</w:t>
      </w:r>
      <w:proofErr w:type="spellEnd"/>
      <w:r w:rsidR="000B2849">
        <w:rPr>
          <w:bCs/>
          <w:sz w:val="28"/>
          <w:szCs w:val="28"/>
          <w:lang w:val="fr-FR"/>
        </w:rPr>
        <w:t xml:space="preserve"> de </w:t>
      </w:r>
      <w:proofErr w:type="spellStart"/>
      <w:r w:rsidR="000B2849">
        <w:rPr>
          <w:bCs/>
          <w:sz w:val="28"/>
          <w:szCs w:val="28"/>
          <w:lang w:val="fr-FR"/>
        </w:rPr>
        <w:t>proiect</w:t>
      </w:r>
      <w:proofErr w:type="spellEnd"/>
      <w:r w:rsidR="00BA3617" w:rsidRPr="00464DA2">
        <w:rPr>
          <w:bCs/>
          <w:sz w:val="28"/>
          <w:szCs w:val="28"/>
          <w:lang w:val="fr-FR"/>
        </w:rPr>
        <w:t>;</w:t>
      </w:r>
    </w:p>
    <w:p w14:paraId="1F447243" w14:textId="289938F8" w:rsidR="00B91BB3" w:rsidRDefault="00B91BB3" w:rsidP="009F5842">
      <w:pPr>
        <w:tabs>
          <w:tab w:val="left" w:pos="2640"/>
        </w:tabs>
        <w:ind w:left="-567" w:right="-808"/>
        <w:jc w:val="both"/>
        <w:rPr>
          <w:bCs/>
          <w:sz w:val="28"/>
          <w:szCs w:val="28"/>
          <w:lang w:val="ro-RO"/>
        </w:rPr>
      </w:pPr>
      <w:r w:rsidRPr="00464DA2">
        <w:rPr>
          <w:bCs/>
          <w:sz w:val="28"/>
          <w:szCs w:val="28"/>
          <w:lang w:val="ro-RO"/>
        </w:rPr>
        <w:t xml:space="preserve">- </w:t>
      </w:r>
      <w:r w:rsidRPr="00464DA2">
        <w:rPr>
          <w:b/>
          <w:sz w:val="28"/>
          <w:szCs w:val="28"/>
          <w:lang w:val="ro-RO"/>
        </w:rPr>
        <w:t>în baza</w:t>
      </w:r>
      <w:r w:rsidRPr="00464DA2">
        <w:rPr>
          <w:bCs/>
          <w:sz w:val="28"/>
          <w:szCs w:val="28"/>
          <w:lang w:val="ro-RO"/>
        </w:rPr>
        <w:t xml:space="preserve"> art.173, alin.</w:t>
      </w:r>
      <w:r w:rsidR="001069F5" w:rsidRPr="00464DA2">
        <w:rPr>
          <w:bCs/>
          <w:sz w:val="28"/>
          <w:szCs w:val="28"/>
          <w:lang w:val="ro-RO"/>
        </w:rPr>
        <w:t xml:space="preserve">1) </w:t>
      </w:r>
      <w:proofErr w:type="spellStart"/>
      <w:r w:rsidR="001069F5" w:rsidRPr="00464DA2">
        <w:rPr>
          <w:bCs/>
          <w:sz w:val="28"/>
          <w:szCs w:val="28"/>
          <w:lang w:val="ro-RO"/>
        </w:rPr>
        <w:t>lit.b</w:t>
      </w:r>
      <w:proofErr w:type="spellEnd"/>
      <w:r w:rsidR="001069F5" w:rsidRPr="00464DA2">
        <w:rPr>
          <w:bCs/>
          <w:sz w:val="28"/>
          <w:szCs w:val="28"/>
          <w:lang w:val="ro-RO"/>
        </w:rPr>
        <w:t xml:space="preserve">) </w:t>
      </w:r>
      <w:r w:rsidR="002D6502" w:rsidRPr="00464DA2">
        <w:rPr>
          <w:bCs/>
          <w:sz w:val="28"/>
          <w:szCs w:val="28"/>
          <w:lang w:val="ro-RO"/>
        </w:rPr>
        <w:t xml:space="preserve">si </w:t>
      </w:r>
      <w:r w:rsidR="001069F5" w:rsidRPr="00464DA2">
        <w:rPr>
          <w:bCs/>
          <w:sz w:val="28"/>
          <w:szCs w:val="28"/>
          <w:lang w:val="ro-RO"/>
        </w:rPr>
        <w:t>alin</w:t>
      </w:r>
      <w:r w:rsidR="00CB0E9C">
        <w:rPr>
          <w:bCs/>
          <w:sz w:val="28"/>
          <w:szCs w:val="28"/>
          <w:lang w:val="ro-RO"/>
        </w:rPr>
        <w:t>.</w:t>
      </w:r>
      <w:r w:rsidRPr="00464DA2">
        <w:rPr>
          <w:bCs/>
          <w:sz w:val="28"/>
          <w:szCs w:val="28"/>
          <w:lang w:val="ro-RO"/>
        </w:rPr>
        <w:t xml:space="preserve">3), </w:t>
      </w:r>
      <w:proofErr w:type="spellStart"/>
      <w:r w:rsidRPr="00464DA2">
        <w:rPr>
          <w:bCs/>
          <w:sz w:val="28"/>
          <w:szCs w:val="28"/>
          <w:lang w:val="ro-RO"/>
        </w:rPr>
        <w:t>lit.f</w:t>
      </w:r>
      <w:proofErr w:type="spellEnd"/>
      <w:r w:rsidRPr="00464DA2">
        <w:rPr>
          <w:bCs/>
          <w:sz w:val="28"/>
          <w:szCs w:val="28"/>
          <w:lang w:val="ro-RO"/>
        </w:rPr>
        <w:t xml:space="preserve">) </w:t>
      </w:r>
      <w:proofErr w:type="spellStart"/>
      <w:r w:rsidRPr="00464DA2">
        <w:rPr>
          <w:bCs/>
          <w:sz w:val="28"/>
          <w:szCs w:val="28"/>
          <w:lang w:val="ro-RO"/>
        </w:rPr>
        <w:t>O.U.G</w:t>
      </w:r>
      <w:proofErr w:type="spellEnd"/>
      <w:r w:rsidRPr="00464DA2">
        <w:rPr>
          <w:bCs/>
          <w:sz w:val="28"/>
          <w:szCs w:val="28"/>
          <w:lang w:val="ro-RO"/>
        </w:rPr>
        <w:t xml:space="preserve"> nr.57/2019 privind Codul </w:t>
      </w:r>
      <w:r w:rsidR="00DE5576" w:rsidRPr="00464DA2">
        <w:rPr>
          <w:bCs/>
          <w:sz w:val="28"/>
          <w:szCs w:val="28"/>
          <w:lang w:val="ro-RO"/>
        </w:rPr>
        <w:t xml:space="preserve">administrativ, </w:t>
      </w:r>
      <w:r w:rsidR="00E71410" w:rsidRPr="00464DA2">
        <w:rPr>
          <w:bCs/>
          <w:sz w:val="28"/>
          <w:szCs w:val="28"/>
          <w:lang w:val="ro-RO"/>
        </w:rPr>
        <w:t>cu modificările și completările ulterioare</w:t>
      </w:r>
      <w:r w:rsidRPr="00464DA2">
        <w:rPr>
          <w:bCs/>
          <w:sz w:val="28"/>
          <w:szCs w:val="28"/>
          <w:lang w:val="ro-RO"/>
        </w:rPr>
        <w:t>;</w:t>
      </w:r>
    </w:p>
    <w:p w14:paraId="52486A29" w14:textId="1B1AD5B2" w:rsidR="00CB0E9C" w:rsidRPr="00464DA2" w:rsidRDefault="00CB0E9C" w:rsidP="009F5842">
      <w:pPr>
        <w:tabs>
          <w:tab w:val="left" w:pos="2640"/>
        </w:tabs>
        <w:ind w:left="-567" w:right="-808"/>
        <w:jc w:val="both"/>
        <w:rPr>
          <w:bCs/>
          <w:sz w:val="28"/>
          <w:szCs w:val="28"/>
          <w:lang w:val="ro-RO"/>
        </w:rPr>
      </w:pPr>
      <w:r w:rsidRPr="00CB0E9C">
        <w:rPr>
          <w:b/>
          <w:sz w:val="28"/>
          <w:szCs w:val="28"/>
          <w:lang w:val="ro-RO"/>
        </w:rPr>
        <w:t>- luând act</w:t>
      </w:r>
      <w:r w:rsidRPr="00CB0E9C">
        <w:rPr>
          <w:bCs/>
          <w:sz w:val="28"/>
          <w:szCs w:val="28"/>
          <w:lang w:val="ro-RO"/>
        </w:rPr>
        <w:t xml:space="preserve"> de raportul compartimentului de resort din cadrul Consiliului Județean Vrancea si avizul comisiei de specialitate a Consiliului Județean Vrancea;</w:t>
      </w:r>
      <w:r>
        <w:rPr>
          <w:bCs/>
          <w:sz w:val="28"/>
          <w:szCs w:val="28"/>
          <w:lang w:val="ro-RO"/>
        </w:rPr>
        <w:t xml:space="preserve"> </w:t>
      </w:r>
    </w:p>
    <w:p w14:paraId="1FE02FAF" w14:textId="2DA9FBAC" w:rsidR="006447DF" w:rsidRPr="00F642B4" w:rsidRDefault="00B91BB3" w:rsidP="009F5842">
      <w:pPr>
        <w:tabs>
          <w:tab w:val="left" w:pos="2640"/>
        </w:tabs>
        <w:ind w:left="-567" w:right="-808"/>
        <w:jc w:val="both"/>
        <w:rPr>
          <w:bCs/>
          <w:sz w:val="28"/>
          <w:szCs w:val="28"/>
        </w:rPr>
      </w:pPr>
      <w:r w:rsidRPr="00F642B4">
        <w:rPr>
          <w:bCs/>
          <w:sz w:val="28"/>
          <w:szCs w:val="28"/>
        </w:rPr>
        <w:t xml:space="preserve">- </w:t>
      </w:r>
      <w:proofErr w:type="spellStart"/>
      <w:r w:rsidRPr="00F642B4">
        <w:rPr>
          <w:b/>
          <w:sz w:val="28"/>
          <w:szCs w:val="28"/>
        </w:rPr>
        <w:t>în</w:t>
      </w:r>
      <w:proofErr w:type="spellEnd"/>
      <w:r w:rsidRPr="00F642B4">
        <w:rPr>
          <w:b/>
          <w:sz w:val="28"/>
          <w:szCs w:val="28"/>
        </w:rPr>
        <w:t xml:space="preserve"> </w:t>
      </w:r>
      <w:proofErr w:type="spellStart"/>
      <w:r w:rsidRPr="00F642B4">
        <w:rPr>
          <w:b/>
          <w:sz w:val="28"/>
          <w:szCs w:val="28"/>
        </w:rPr>
        <w:t>temeiul</w:t>
      </w:r>
      <w:proofErr w:type="spellEnd"/>
      <w:r w:rsidRPr="00F642B4">
        <w:rPr>
          <w:bCs/>
          <w:sz w:val="28"/>
          <w:szCs w:val="28"/>
        </w:rPr>
        <w:t xml:space="preserve"> art.196 alin.1) lit. a) din </w:t>
      </w:r>
      <w:proofErr w:type="spellStart"/>
      <w:r w:rsidRPr="00F642B4">
        <w:rPr>
          <w:bCs/>
          <w:sz w:val="28"/>
          <w:szCs w:val="28"/>
        </w:rPr>
        <w:t>O.U.G</w:t>
      </w:r>
      <w:proofErr w:type="spellEnd"/>
      <w:r w:rsidRPr="00F642B4">
        <w:rPr>
          <w:bCs/>
          <w:sz w:val="28"/>
          <w:szCs w:val="28"/>
        </w:rPr>
        <w:t xml:space="preserve"> nr.57/2019 </w:t>
      </w:r>
      <w:proofErr w:type="spellStart"/>
      <w:r w:rsidRPr="00F642B4">
        <w:rPr>
          <w:bCs/>
          <w:sz w:val="28"/>
          <w:szCs w:val="28"/>
        </w:rPr>
        <w:t>privind</w:t>
      </w:r>
      <w:proofErr w:type="spellEnd"/>
      <w:r w:rsidRPr="00F642B4">
        <w:rPr>
          <w:bCs/>
          <w:sz w:val="28"/>
          <w:szCs w:val="28"/>
        </w:rPr>
        <w:t xml:space="preserve"> </w:t>
      </w:r>
      <w:proofErr w:type="spellStart"/>
      <w:r w:rsidRPr="00F642B4">
        <w:rPr>
          <w:bCs/>
          <w:sz w:val="28"/>
          <w:szCs w:val="28"/>
        </w:rPr>
        <w:t>Codul</w:t>
      </w:r>
      <w:proofErr w:type="spellEnd"/>
      <w:r w:rsidRPr="00F642B4">
        <w:rPr>
          <w:bCs/>
          <w:sz w:val="28"/>
          <w:szCs w:val="28"/>
        </w:rPr>
        <w:t xml:space="preserve"> </w:t>
      </w:r>
      <w:proofErr w:type="spellStart"/>
      <w:r w:rsidR="00DE5576" w:rsidRPr="00F642B4">
        <w:rPr>
          <w:bCs/>
          <w:sz w:val="28"/>
          <w:szCs w:val="28"/>
        </w:rPr>
        <w:t>administrativ</w:t>
      </w:r>
      <w:proofErr w:type="spellEnd"/>
      <w:r w:rsidR="00DE5576" w:rsidRPr="00F642B4">
        <w:rPr>
          <w:bCs/>
          <w:sz w:val="28"/>
          <w:szCs w:val="28"/>
        </w:rPr>
        <w:t>,</w:t>
      </w:r>
      <w:r w:rsidR="00DE5576" w:rsidRPr="00F642B4">
        <w:rPr>
          <w:sz w:val="28"/>
          <w:szCs w:val="28"/>
        </w:rPr>
        <w:t xml:space="preserve"> </w:t>
      </w:r>
      <w:r w:rsidR="00DE5576" w:rsidRPr="00F642B4">
        <w:rPr>
          <w:bCs/>
          <w:sz w:val="28"/>
          <w:szCs w:val="28"/>
        </w:rPr>
        <w:t xml:space="preserve">cu </w:t>
      </w:r>
      <w:proofErr w:type="spellStart"/>
      <w:r w:rsidR="00DE5576" w:rsidRPr="00F642B4">
        <w:rPr>
          <w:bCs/>
          <w:sz w:val="28"/>
          <w:szCs w:val="28"/>
        </w:rPr>
        <w:t>modific</w:t>
      </w:r>
      <w:r w:rsidR="00E71410" w:rsidRPr="00F642B4">
        <w:rPr>
          <w:bCs/>
          <w:sz w:val="28"/>
          <w:szCs w:val="28"/>
        </w:rPr>
        <w:t>ă</w:t>
      </w:r>
      <w:r w:rsidR="00DE5576" w:rsidRPr="00F642B4">
        <w:rPr>
          <w:bCs/>
          <w:sz w:val="28"/>
          <w:szCs w:val="28"/>
        </w:rPr>
        <w:t>rile</w:t>
      </w:r>
      <w:proofErr w:type="spellEnd"/>
      <w:r w:rsidR="00E71410" w:rsidRPr="00F642B4">
        <w:rPr>
          <w:bCs/>
          <w:sz w:val="28"/>
          <w:szCs w:val="28"/>
        </w:rPr>
        <w:t xml:space="preserve"> </w:t>
      </w:r>
      <w:proofErr w:type="spellStart"/>
      <w:r w:rsidR="00E71410" w:rsidRPr="00F642B4">
        <w:rPr>
          <w:bCs/>
          <w:sz w:val="28"/>
          <w:szCs w:val="28"/>
        </w:rPr>
        <w:t>ș</w:t>
      </w:r>
      <w:r w:rsidR="00DE5576" w:rsidRPr="00F642B4">
        <w:rPr>
          <w:bCs/>
          <w:sz w:val="28"/>
          <w:szCs w:val="28"/>
        </w:rPr>
        <w:t>i</w:t>
      </w:r>
      <w:proofErr w:type="spellEnd"/>
      <w:r w:rsidR="00DE5576" w:rsidRPr="00F642B4">
        <w:rPr>
          <w:bCs/>
          <w:sz w:val="28"/>
          <w:szCs w:val="28"/>
        </w:rPr>
        <w:t xml:space="preserve"> </w:t>
      </w:r>
      <w:proofErr w:type="spellStart"/>
      <w:r w:rsidR="00DE5576" w:rsidRPr="00F642B4">
        <w:rPr>
          <w:bCs/>
          <w:sz w:val="28"/>
          <w:szCs w:val="28"/>
        </w:rPr>
        <w:t>complet</w:t>
      </w:r>
      <w:r w:rsidR="00E71410" w:rsidRPr="00F642B4">
        <w:rPr>
          <w:bCs/>
          <w:sz w:val="28"/>
          <w:szCs w:val="28"/>
        </w:rPr>
        <w:t>ă</w:t>
      </w:r>
      <w:r w:rsidR="00DE5576" w:rsidRPr="00F642B4">
        <w:rPr>
          <w:bCs/>
          <w:sz w:val="28"/>
          <w:szCs w:val="28"/>
        </w:rPr>
        <w:t>rile</w:t>
      </w:r>
      <w:proofErr w:type="spellEnd"/>
      <w:r w:rsidR="00DE5576" w:rsidRPr="00F642B4">
        <w:rPr>
          <w:bCs/>
          <w:sz w:val="28"/>
          <w:szCs w:val="28"/>
        </w:rPr>
        <w:t xml:space="preserve"> </w:t>
      </w:r>
      <w:proofErr w:type="spellStart"/>
      <w:r w:rsidR="00DE5576" w:rsidRPr="00F642B4">
        <w:rPr>
          <w:bCs/>
          <w:sz w:val="28"/>
          <w:szCs w:val="28"/>
        </w:rPr>
        <w:t>ulterioare</w:t>
      </w:r>
      <w:proofErr w:type="spellEnd"/>
      <w:r w:rsidR="00CB0E9C">
        <w:rPr>
          <w:bCs/>
          <w:sz w:val="28"/>
          <w:szCs w:val="28"/>
        </w:rPr>
        <w:t xml:space="preserve">, </w:t>
      </w:r>
    </w:p>
    <w:p w14:paraId="5B01E970" w14:textId="77777777" w:rsidR="00622E0F" w:rsidRPr="00F642B4" w:rsidRDefault="00622E0F" w:rsidP="009F5842">
      <w:pPr>
        <w:tabs>
          <w:tab w:val="left" w:pos="2640"/>
        </w:tabs>
        <w:ind w:left="-567" w:right="-808"/>
        <w:jc w:val="both"/>
        <w:rPr>
          <w:bCs/>
          <w:sz w:val="28"/>
          <w:szCs w:val="28"/>
        </w:rPr>
      </w:pPr>
    </w:p>
    <w:p w14:paraId="5F098B7D" w14:textId="4AC6ABF0" w:rsidR="006447DF" w:rsidRPr="00464DA2" w:rsidRDefault="00B159D1" w:rsidP="009F5842">
      <w:pPr>
        <w:tabs>
          <w:tab w:val="left" w:pos="2640"/>
        </w:tabs>
        <w:ind w:left="-567" w:right="-808"/>
        <w:jc w:val="both"/>
        <w:rPr>
          <w:b/>
          <w:sz w:val="28"/>
          <w:szCs w:val="28"/>
        </w:rPr>
      </w:pPr>
      <w:r w:rsidRPr="00464DA2">
        <w:rPr>
          <w:b/>
          <w:sz w:val="28"/>
          <w:szCs w:val="28"/>
        </w:rPr>
        <w:t xml:space="preserve">                                                 </w:t>
      </w:r>
      <w:r w:rsidR="000A1313">
        <w:rPr>
          <w:b/>
          <w:sz w:val="28"/>
          <w:szCs w:val="28"/>
        </w:rPr>
        <w:t xml:space="preserve">      </w:t>
      </w:r>
      <w:r w:rsidRPr="00464DA2">
        <w:rPr>
          <w:b/>
          <w:sz w:val="28"/>
          <w:szCs w:val="28"/>
        </w:rPr>
        <w:t xml:space="preserve"> </w:t>
      </w:r>
      <w:proofErr w:type="spellStart"/>
      <w:r w:rsidR="0074648C" w:rsidRPr="00464DA2">
        <w:rPr>
          <w:b/>
          <w:sz w:val="28"/>
          <w:szCs w:val="28"/>
        </w:rPr>
        <w:t>HOT</w:t>
      </w:r>
      <w:r w:rsidR="00AB3948" w:rsidRPr="00464DA2">
        <w:rPr>
          <w:b/>
          <w:sz w:val="28"/>
          <w:szCs w:val="28"/>
        </w:rPr>
        <w:t>Ă</w:t>
      </w:r>
      <w:r w:rsidR="0074648C" w:rsidRPr="00464DA2">
        <w:rPr>
          <w:b/>
          <w:sz w:val="28"/>
          <w:szCs w:val="28"/>
        </w:rPr>
        <w:t>R</w:t>
      </w:r>
      <w:r w:rsidR="00AB3948" w:rsidRPr="00464DA2">
        <w:rPr>
          <w:b/>
          <w:sz w:val="28"/>
          <w:szCs w:val="28"/>
        </w:rPr>
        <w:t>Ă</w:t>
      </w:r>
      <w:r w:rsidR="0074648C" w:rsidRPr="00464DA2">
        <w:rPr>
          <w:b/>
          <w:sz w:val="28"/>
          <w:szCs w:val="28"/>
        </w:rPr>
        <w:t>ŞTE</w:t>
      </w:r>
      <w:proofErr w:type="spellEnd"/>
      <w:r w:rsidR="0074648C" w:rsidRPr="00464DA2">
        <w:rPr>
          <w:b/>
          <w:sz w:val="28"/>
          <w:szCs w:val="28"/>
        </w:rPr>
        <w:t>:</w:t>
      </w:r>
    </w:p>
    <w:p w14:paraId="10D0EF92" w14:textId="77777777" w:rsidR="002E0151" w:rsidRPr="00464DA2" w:rsidRDefault="002E0151" w:rsidP="009F5842">
      <w:pPr>
        <w:tabs>
          <w:tab w:val="left" w:pos="2640"/>
        </w:tabs>
        <w:ind w:left="-567" w:right="-808"/>
        <w:jc w:val="both"/>
        <w:rPr>
          <w:b/>
          <w:sz w:val="28"/>
          <w:szCs w:val="28"/>
        </w:rPr>
      </w:pPr>
    </w:p>
    <w:p w14:paraId="6EDEF810" w14:textId="742022B5" w:rsidR="00163358" w:rsidRPr="00464DA2" w:rsidRDefault="00163358" w:rsidP="009F5842">
      <w:pPr>
        <w:tabs>
          <w:tab w:val="left" w:pos="3690"/>
        </w:tabs>
        <w:ind w:left="-567" w:right="-808"/>
        <w:jc w:val="both"/>
        <w:rPr>
          <w:b/>
          <w:sz w:val="28"/>
          <w:szCs w:val="28"/>
        </w:rPr>
      </w:pPr>
      <w:r w:rsidRPr="00F642B4">
        <w:rPr>
          <w:b/>
          <w:sz w:val="28"/>
          <w:szCs w:val="28"/>
        </w:rPr>
        <w:t>Art.</w:t>
      </w:r>
      <w:r>
        <w:rPr>
          <w:b/>
          <w:sz w:val="28"/>
          <w:szCs w:val="28"/>
        </w:rPr>
        <w:t>1</w:t>
      </w:r>
      <w:r w:rsidRPr="00F642B4">
        <w:rPr>
          <w:sz w:val="28"/>
          <w:szCs w:val="28"/>
        </w:rPr>
        <w:t xml:space="preserve"> </w:t>
      </w:r>
      <w:proofErr w:type="spellStart"/>
      <w:r w:rsidR="00F9252D">
        <w:rPr>
          <w:bCs/>
          <w:sz w:val="28"/>
          <w:szCs w:val="28"/>
          <w:lang w:val="fr-FR"/>
        </w:rPr>
        <w:t>Actualizarea</w:t>
      </w:r>
      <w:proofErr w:type="spellEnd"/>
      <w:r w:rsidR="00F9252D">
        <w:rPr>
          <w:bCs/>
          <w:sz w:val="28"/>
          <w:szCs w:val="28"/>
          <w:lang w:val="fr-FR"/>
        </w:rPr>
        <w:t xml:space="preserve"> </w:t>
      </w:r>
      <w:proofErr w:type="spellStart"/>
      <w:r w:rsidR="00F9252D">
        <w:rPr>
          <w:bCs/>
          <w:sz w:val="28"/>
          <w:szCs w:val="28"/>
          <w:lang w:val="fr-FR"/>
        </w:rPr>
        <w:t>bugetului</w:t>
      </w:r>
      <w:proofErr w:type="spellEnd"/>
      <w:r w:rsidR="00F9252D">
        <w:rPr>
          <w:bCs/>
          <w:sz w:val="28"/>
          <w:szCs w:val="28"/>
          <w:lang w:val="fr-FR"/>
        </w:rPr>
        <w:t xml:space="preserve"> </w:t>
      </w:r>
      <w:proofErr w:type="spellStart"/>
      <w:r w:rsidR="00F9252D">
        <w:rPr>
          <w:bCs/>
          <w:sz w:val="28"/>
          <w:szCs w:val="28"/>
          <w:lang w:val="fr-FR"/>
        </w:rPr>
        <w:t>proiectului</w:t>
      </w:r>
      <w:proofErr w:type="spellEnd"/>
      <w:r w:rsidR="00F9252D">
        <w:rPr>
          <w:bCs/>
          <w:sz w:val="28"/>
          <w:szCs w:val="28"/>
          <w:lang w:val="fr-FR"/>
        </w:rPr>
        <w:t xml:space="preserve"> </w:t>
      </w:r>
      <w:r w:rsidR="00F9252D" w:rsidRPr="00AA2E91">
        <w:rPr>
          <w:i/>
          <w:iCs/>
          <w:sz w:val="28"/>
          <w:szCs w:val="28"/>
        </w:rPr>
        <w:t xml:space="preserve">"Verde la </w:t>
      </w:r>
      <w:proofErr w:type="spellStart"/>
      <w:r w:rsidR="00F9252D" w:rsidRPr="00AA2E91">
        <w:rPr>
          <w:i/>
          <w:iCs/>
          <w:sz w:val="28"/>
          <w:szCs w:val="28"/>
        </w:rPr>
        <w:t>educatie</w:t>
      </w:r>
      <w:proofErr w:type="spellEnd"/>
      <w:r w:rsidR="00F9252D" w:rsidRPr="00AA2E91">
        <w:rPr>
          <w:i/>
          <w:iCs/>
          <w:sz w:val="28"/>
          <w:szCs w:val="28"/>
        </w:rPr>
        <w:t xml:space="preserve"> - </w:t>
      </w:r>
      <w:proofErr w:type="spellStart"/>
      <w:r w:rsidR="00F9252D" w:rsidRPr="00AA2E91">
        <w:rPr>
          <w:i/>
          <w:iCs/>
          <w:sz w:val="28"/>
          <w:szCs w:val="28"/>
        </w:rPr>
        <w:t>microbuze</w:t>
      </w:r>
      <w:proofErr w:type="spellEnd"/>
      <w:r w:rsidR="00F9252D" w:rsidRPr="00AA2E91">
        <w:rPr>
          <w:i/>
          <w:iCs/>
          <w:sz w:val="28"/>
          <w:szCs w:val="28"/>
        </w:rPr>
        <w:t xml:space="preserve"> </w:t>
      </w:r>
      <w:proofErr w:type="spellStart"/>
      <w:r w:rsidR="00F9252D" w:rsidRPr="00AA2E91">
        <w:rPr>
          <w:i/>
          <w:iCs/>
          <w:sz w:val="28"/>
          <w:szCs w:val="28"/>
        </w:rPr>
        <w:t>electrice</w:t>
      </w:r>
      <w:proofErr w:type="spellEnd"/>
      <w:r w:rsidR="00F9252D" w:rsidRPr="00AA2E91">
        <w:rPr>
          <w:i/>
          <w:iCs/>
          <w:sz w:val="28"/>
          <w:szCs w:val="28"/>
        </w:rPr>
        <w:t xml:space="preserve"> </w:t>
      </w:r>
      <w:proofErr w:type="spellStart"/>
      <w:r w:rsidR="00F9252D" w:rsidRPr="00AA2E91">
        <w:rPr>
          <w:i/>
          <w:iCs/>
          <w:sz w:val="28"/>
          <w:szCs w:val="28"/>
        </w:rPr>
        <w:t>pentru</w:t>
      </w:r>
      <w:proofErr w:type="spellEnd"/>
      <w:r w:rsidR="00F9252D" w:rsidRPr="00AA2E91">
        <w:rPr>
          <w:i/>
          <w:iCs/>
          <w:sz w:val="28"/>
          <w:szCs w:val="28"/>
        </w:rPr>
        <w:t xml:space="preserve"> </w:t>
      </w:r>
      <w:proofErr w:type="spellStart"/>
      <w:r w:rsidR="00F9252D" w:rsidRPr="00AA2E91">
        <w:rPr>
          <w:i/>
          <w:iCs/>
          <w:sz w:val="28"/>
          <w:szCs w:val="28"/>
        </w:rPr>
        <w:t>elevi</w:t>
      </w:r>
      <w:proofErr w:type="spellEnd"/>
      <w:r w:rsidR="00F9252D" w:rsidRPr="00AA2E91">
        <w:rPr>
          <w:i/>
          <w:iCs/>
          <w:sz w:val="28"/>
          <w:szCs w:val="28"/>
        </w:rPr>
        <w:t>",</w:t>
      </w:r>
      <w:r w:rsidR="00F9252D" w:rsidRPr="00F9252D">
        <w:rPr>
          <w:b/>
          <w:bCs/>
          <w:i/>
          <w:iCs/>
          <w:sz w:val="28"/>
          <w:szCs w:val="28"/>
        </w:rPr>
        <w:t xml:space="preserve"> </w:t>
      </w:r>
      <w:r w:rsidR="00F9252D">
        <w:rPr>
          <w:bCs/>
          <w:sz w:val="28"/>
          <w:szCs w:val="28"/>
          <w:lang w:val="ro-RO"/>
        </w:rPr>
        <w:t xml:space="preserve">în sensul creșterii </w:t>
      </w:r>
      <w:r w:rsidR="00E8545C">
        <w:rPr>
          <w:bCs/>
          <w:sz w:val="28"/>
          <w:szCs w:val="28"/>
          <w:lang w:val="ro-RO"/>
        </w:rPr>
        <w:t xml:space="preserve">cuantumului </w:t>
      </w:r>
      <w:r w:rsidR="00F9252D">
        <w:rPr>
          <w:bCs/>
          <w:sz w:val="28"/>
          <w:szCs w:val="28"/>
          <w:lang w:val="ro-RO"/>
        </w:rPr>
        <w:t>cheltuielilor neeligibile</w:t>
      </w:r>
      <w:r w:rsidR="00200755">
        <w:rPr>
          <w:bCs/>
          <w:sz w:val="28"/>
          <w:szCs w:val="28"/>
          <w:lang w:val="ro-RO"/>
        </w:rPr>
        <w:t xml:space="preserve"> în proiect</w:t>
      </w:r>
      <w:r w:rsidR="00F9252D">
        <w:rPr>
          <w:bCs/>
          <w:sz w:val="28"/>
          <w:szCs w:val="28"/>
          <w:lang w:val="ro-RO"/>
        </w:rPr>
        <w:t xml:space="preserve">, ca urmare a </w:t>
      </w:r>
      <w:proofErr w:type="spellStart"/>
      <w:r w:rsidR="00F9252D">
        <w:rPr>
          <w:bCs/>
          <w:sz w:val="28"/>
          <w:szCs w:val="28"/>
          <w:lang w:val="ro-RO"/>
        </w:rPr>
        <w:t>cresterii</w:t>
      </w:r>
      <w:proofErr w:type="spellEnd"/>
      <w:r w:rsidR="00F9252D">
        <w:rPr>
          <w:bCs/>
          <w:sz w:val="28"/>
          <w:szCs w:val="28"/>
          <w:lang w:val="ro-RO"/>
        </w:rPr>
        <w:t xml:space="preserve"> cotei de TVA de </w:t>
      </w:r>
      <w:r w:rsidR="00F9252D" w:rsidRPr="00F9252D">
        <w:rPr>
          <w:sz w:val="28"/>
          <w:szCs w:val="28"/>
        </w:rPr>
        <w:t xml:space="preserve">la 19% la 21%, </w:t>
      </w:r>
      <w:proofErr w:type="spellStart"/>
      <w:r w:rsidR="00F9252D" w:rsidRPr="00F9252D">
        <w:rPr>
          <w:sz w:val="28"/>
          <w:szCs w:val="28"/>
        </w:rPr>
        <w:t>reglementată</w:t>
      </w:r>
      <w:proofErr w:type="spellEnd"/>
      <w:r w:rsidR="00F9252D" w:rsidRPr="00F9252D">
        <w:rPr>
          <w:sz w:val="28"/>
          <w:szCs w:val="28"/>
        </w:rPr>
        <w:t xml:space="preserve"> </w:t>
      </w:r>
      <w:proofErr w:type="spellStart"/>
      <w:r w:rsidR="00F9252D" w:rsidRPr="00F9252D">
        <w:rPr>
          <w:sz w:val="28"/>
          <w:szCs w:val="28"/>
        </w:rPr>
        <w:t>prin</w:t>
      </w:r>
      <w:proofErr w:type="spellEnd"/>
      <w:r w:rsidR="00F9252D" w:rsidRPr="00F9252D">
        <w:rPr>
          <w:sz w:val="28"/>
          <w:szCs w:val="28"/>
        </w:rPr>
        <w:t xml:space="preserve"> </w:t>
      </w:r>
      <w:proofErr w:type="spellStart"/>
      <w:r w:rsidR="00F9252D" w:rsidRPr="00F9252D">
        <w:rPr>
          <w:sz w:val="28"/>
          <w:szCs w:val="28"/>
        </w:rPr>
        <w:t>Legea</w:t>
      </w:r>
      <w:proofErr w:type="spellEnd"/>
      <w:r w:rsidR="00F9252D" w:rsidRPr="00F9252D">
        <w:rPr>
          <w:sz w:val="28"/>
          <w:szCs w:val="28"/>
        </w:rPr>
        <w:t xml:space="preserve"> nr. 141 din 25 </w:t>
      </w:r>
      <w:proofErr w:type="spellStart"/>
      <w:r w:rsidR="00F9252D" w:rsidRPr="00F9252D">
        <w:rPr>
          <w:sz w:val="28"/>
          <w:szCs w:val="28"/>
        </w:rPr>
        <w:t>iulie</w:t>
      </w:r>
      <w:proofErr w:type="spellEnd"/>
      <w:r w:rsidR="00F9252D" w:rsidRPr="00F9252D">
        <w:rPr>
          <w:sz w:val="28"/>
          <w:szCs w:val="28"/>
        </w:rPr>
        <w:t xml:space="preserve"> 2025</w:t>
      </w:r>
      <w:r w:rsidR="00F9252D">
        <w:rPr>
          <w:sz w:val="28"/>
          <w:szCs w:val="28"/>
        </w:rPr>
        <w:t xml:space="preserve">, </w:t>
      </w:r>
      <w:r w:rsidRPr="00F642B4">
        <w:rPr>
          <w:sz w:val="28"/>
          <w:szCs w:val="28"/>
        </w:rPr>
        <w:t xml:space="preserve">conform </w:t>
      </w:r>
      <w:proofErr w:type="spellStart"/>
      <w:r w:rsidRPr="00F642B4">
        <w:rPr>
          <w:sz w:val="28"/>
          <w:szCs w:val="28"/>
        </w:rPr>
        <w:t>anexei</w:t>
      </w:r>
      <w:proofErr w:type="spellEnd"/>
      <w:r w:rsidRPr="00F642B4">
        <w:rPr>
          <w:sz w:val="28"/>
          <w:szCs w:val="28"/>
        </w:rPr>
        <w:t xml:space="preserve"> care face </w:t>
      </w:r>
      <w:proofErr w:type="spellStart"/>
      <w:r w:rsidRPr="00F642B4">
        <w:rPr>
          <w:sz w:val="28"/>
          <w:szCs w:val="28"/>
        </w:rPr>
        <w:t>parte</w:t>
      </w:r>
      <w:proofErr w:type="spellEnd"/>
      <w:r w:rsidRPr="00F642B4">
        <w:rPr>
          <w:sz w:val="28"/>
          <w:szCs w:val="28"/>
        </w:rPr>
        <w:t xml:space="preserve"> </w:t>
      </w:r>
      <w:proofErr w:type="spellStart"/>
      <w:r w:rsidRPr="00F642B4">
        <w:rPr>
          <w:sz w:val="28"/>
          <w:szCs w:val="28"/>
        </w:rPr>
        <w:t>integrantă</w:t>
      </w:r>
      <w:proofErr w:type="spellEnd"/>
      <w:r w:rsidRPr="00F642B4">
        <w:rPr>
          <w:sz w:val="28"/>
          <w:szCs w:val="28"/>
        </w:rPr>
        <w:t xml:space="preserve"> din </w:t>
      </w:r>
      <w:proofErr w:type="spellStart"/>
      <w:r w:rsidRPr="00F642B4">
        <w:rPr>
          <w:sz w:val="28"/>
          <w:szCs w:val="28"/>
        </w:rPr>
        <w:t>prezenta</w:t>
      </w:r>
      <w:proofErr w:type="spellEnd"/>
      <w:r w:rsidRPr="00F642B4">
        <w:rPr>
          <w:sz w:val="28"/>
          <w:szCs w:val="28"/>
        </w:rPr>
        <w:t xml:space="preserve"> </w:t>
      </w:r>
      <w:proofErr w:type="spellStart"/>
      <w:r w:rsidRPr="00F642B4">
        <w:rPr>
          <w:sz w:val="28"/>
          <w:szCs w:val="28"/>
        </w:rPr>
        <w:t>hotărâre</w:t>
      </w:r>
      <w:proofErr w:type="spellEnd"/>
      <w:r w:rsidRPr="00F642B4">
        <w:rPr>
          <w:sz w:val="28"/>
          <w:szCs w:val="28"/>
        </w:rPr>
        <w:t>.</w:t>
      </w:r>
    </w:p>
    <w:p w14:paraId="5CCD7094" w14:textId="3BBD9C40" w:rsidR="00DC5565" w:rsidRDefault="00E71384" w:rsidP="009F5842">
      <w:pPr>
        <w:pStyle w:val="Corptext"/>
        <w:spacing w:after="0"/>
        <w:ind w:left="-567" w:right="-808"/>
        <w:jc w:val="both"/>
        <w:rPr>
          <w:sz w:val="28"/>
          <w:szCs w:val="28"/>
        </w:rPr>
      </w:pPr>
      <w:r w:rsidRPr="00F642B4">
        <w:rPr>
          <w:b/>
          <w:bCs/>
          <w:sz w:val="28"/>
          <w:szCs w:val="28"/>
        </w:rPr>
        <w:t>Art.</w:t>
      </w:r>
      <w:r w:rsidR="00E8545C">
        <w:rPr>
          <w:b/>
          <w:bCs/>
          <w:sz w:val="28"/>
          <w:szCs w:val="28"/>
        </w:rPr>
        <w:t>2</w:t>
      </w:r>
      <w:r w:rsidRPr="00F642B4">
        <w:rPr>
          <w:b/>
          <w:bCs/>
          <w:sz w:val="28"/>
          <w:szCs w:val="28"/>
        </w:rPr>
        <w:t xml:space="preserve"> </w:t>
      </w:r>
      <w:r w:rsidR="00DC5565" w:rsidRPr="00617F30">
        <w:rPr>
          <w:sz w:val="28"/>
          <w:szCs w:val="28"/>
        </w:rPr>
        <w:t xml:space="preserve">Prevederile prezentei hotărâri vor fi duse la îndeplinire de Președintele Consiliului Județean Vrancea prin aparatul de specialitate al Consiliului Județean Vrancea și comunicate celor interesați de către secretarul general al județului prin Serviciul administrație publică, Monitor </w:t>
      </w:r>
      <w:r w:rsidR="00DC5565">
        <w:rPr>
          <w:sz w:val="28"/>
          <w:szCs w:val="28"/>
        </w:rPr>
        <w:t>O</w:t>
      </w:r>
      <w:r w:rsidR="00DC5565" w:rsidRPr="00617F30">
        <w:rPr>
          <w:sz w:val="28"/>
          <w:szCs w:val="28"/>
        </w:rPr>
        <w:t xml:space="preserve">ficial Local și arhivă din cadrul Direcției </w:t>
      </w:r>
      <w:r w:rsidR="00DC5565">
        <w:rPr>
          <w:sz w:val="28"/>
          <w:szCs w:val="28"/>
        </w:rPr>
        <w:t>j</w:t>
      </w:r>
      <w:r w:rsidR="00DC5565" w:rsidRPr="00617F30">
        <w:rPr>
          <w:sz w:val="28"/>
          <w:szCs w:val="28"/>
        </w:rPr>
        <w:t>uridice și administrație public</w:t>
      </w:r>
      <w:r w:rsidR="00DC5565">
        <w:rPr>
          <w:sz w:val="28"/>
          <w:szCs w:val="28"/>
        </w:rPr>
        <w:t>ă</w:t>
      </w:r>
      <w:r w:rsidR="00DC5565" w:rsidRPr="00617F30">
        <w:rPr>
          <w:sz w:val="28"/>
          <w:szCs w:val="28"/>
        </w:rPr>
        <w:t>.</w:t>
      </w:r>
    </w:p>
    <w:p w14:paraId="43CA5984" w14:textId="77777777" w:rsidR="00DC5565" w:rsidRPr="00C57695" w:rsidRDefault="00DC5565" w:rsidP="009F5842">
      <w:pPr>
        <w:ind w:left="-567" w:right="-808"/>
        <w:jc w:val="center"/>
        <w:rPr>
          <w:b/>
          <w:sz w:val="28"/>
          <w:szCs w:val="28"/>
        </w:rPr>
      </w:pPr>
      <w:proofErr w:type="spellStart"/>
      <w:r w:rsidRPr="00C57695">
        <w:rPr>
          <w:b/>
          <w:sz w:val="28"/>
          <w:szCs w:val="28"/>
        </w:rPr>
        <w:t>Preşedintele</w:t>
      </w:r>
      <w:proofErr w:type="spellEnd"/>
    </w:p>
    <w:p w14:paraId="44D908A0" w14:textId="77777777" w:rsidR="00DC5565" w:rsidRPr="00C57695" w:rsidRDefault="00DC5565" w:rsidP="009F5842">
      <w:pPr>
        <w:ind w:left="-567" w:right="-808"/>
        <w:jc w:val="center"/>
        <w:rPr>
          <w:b/>
          <w:sz w:val="28"/>
          <w:szCs w:val="28"/>
        </w:rPr>
      </w:pPr>
      <w:proofErr w:type="spellStart"/>
      <w:r w:rsidRPr="00C57695">
        <w:rPr>
          <w:b/>
          <w:sz w:val="28"/>
          <w:szCs w:val="28"/>
        </w:rPr>
        <w:t>Consiliului</w:t>
      </w:r>
      <w:proofErr w:type="spellEnd"/>
      <w:r w:rsidRPr="00C57695">
        <w:rPr>
          <w:b/>
          <w:sz w:val="28"/>
          <w:szCs w:val="28"/>
        </w:rPr>
        <w:t xml:space="preserve"> </w:t>
      </w:r>
      <w:proofErr w:type="spellStart"/>
      <w:r w:rsidRPr="00C57695">
        <w:rPr>
          <w:b/>
          <w:sz w:val="28"/>
          <w:szCs w:val="28"/>
        </w:rPr>
        <w:t>Jude</w:t>
      </w:r>
      <w:r>
        <w:rPr>
          <w:b/>
          <w:sz w:val="28"/>
          <w:szCs w:val="28"/>
        </w:rPr>
        <w:t>ț</w:t>
      </w:r>
      <w:r w:rsidRPr="00C57695">
        <w:rPr>
          <w:b/>
          <w:sz w:val="28"/>
          <w:szCs w:val="28"/>
        </w:rPr>
        <w:t>ean</w:t>
      </w:r>
      <w:proofErr w:type="spellEnd"/>
      <w:r w:rsidRPr="00C57695">
        <w:rPr>
          <w:b/>
          <w:sz w:val="28"/>
          <w:szCs w:val="28"/>
        </w:rPr>
        <w:t xml:space="preserve"> </w:t>
      </w:r>
      <w:proofErr w:type="spellStart"/>
      <w:r w:rsidRPr="00C57695">
        <w:rPr>
          <w:b/>
          <w:sz w:val="28"/>
          <w:szCs w:val="28"/>
        </w:rPr>
        <w:t>Vrancea</w:t>
      </w:r>
      <w:proofErr w:type="spellEnd"/>
    </w:p>
    <w:p w14:paraId="552CBCA3" w14:textId="77777777" w:rsidR="00DC5565" w:rsidRPr="00C57695" w:rsidRDefault="00DC5565" w:rsidP="009F5842">
      <w:pPr>
        <w:ind w:left="-567" w:right="-808"/>
        <w:jc w:val="center"/>
        <w:rPr>
          <w:b/>
          <w:sz w:val="28"/>
          <w:szCs w:val="28"/>
        </w:rPr>
      </w:pPr>
      <w:r>
        <w:rPr>
          <w:b/>
          <w:sz w:val="28"/>
          <w:szCs w:val="28"/>
        </w:rPr>
        <w:t xml:space="preserve">Nicușor </w:t>
      </w:r>
      <w:proofErr w:type="spellStart"/>
      <w:r>
        <w:rPr>
          <w:b/>
          <w:sz w:val="28"/>
          <w:szCs w:val="28"/>
        </w:rPr>
        <w:t>HALICI</w:t>
      </w:r>
      <w:proofErr w:type="spellEnd"/>
    </w:p>
    <w:p w14:paraId="1129B141" w14:textId="24DD3F61" w:rsidR="00DC5565" w:rsidRPr="00C57695" w:rsidRDefault="00DC5565" w:rsidP="009F5842">
      <w:pPr>
        <w:ind w:left="-567" w:right="-808"/>
        <w:jc w:val="center"/>
        <w:rPr>
          <w:b/>
          <w:sz w:val="28"/>
          <w:szCs w:val="28"/>
        </w:rPr>
      </w:pPr>
      <w:r w:rsidRPr="00C57695">
        <w:rPr>
          <w:b/>
          <w:sz w:val="28"/>
          <w:szCs w:val="28"/>
        </w:rPr>
        <w:t xml:space="preserve">                                                                        </w:t>
      </w:r>
      <w:r>
        <w:rPr>
          <w:b/>
          <w:sz w:val="28"/>
          <w:szCs w:val="28"/>
        </w:rPr>
        <w:t xml:space="preserve"> </w:t>
      </w:r>
      <w:r w:rsidR="00CB0E9C">
        <w:rPr>
          <w:b/>
          <w:sz w:val="28"/>
          <w:szCs w:val="28"/>
        </w:rPr>
        <w:t xml:space="preserve">                   </w:t>
      </w:r>
      <w:r>
        <w:rPr>
          <w:b/>
          <w:sz w:val="28"/>
          <w:szCs w:val="28"/>
        </w:rPr>
        <w:t xml:space="preserve">  </w:t>
      </w:r>
      <w:proofErr w:type="spellStart"/>
      <w:r w:rsidR="00CB0E9C">
        <w:rPr>
          <w:b/>
          <w:sz w:val="28"/>
          <w:szCs w:val="28"/>
        </w:rPr>
        <w:t>Contrasemnează</w:t>
      </w:r>
      <w:proofErr w:type="spellEnd"/>
      <w:r w:rsidRPr="00C57695">
        <w:rPr>
          <w:b/>
          <w:sz w:val="28"/>
          <w:szCs w:val="28"/>
        </w:rPr>
        <w:t>,</w:t>
      </w:r>
    </w:p>
    <w:p w14:paraId="6830EEA2" w14:textId="6C407DFE" w:rsidR="00622E0F" w:rsidRDefault="00DC5565" w:rsidP="009F5842">
      <w:pPr>
        <w:ind w:left="-567" w:right="-808"/>
        <w:jc w:val="center"/>
        <w:rPr>
          <w:b/>
          <w:sz w:val="28"/>
          <w:szCs w:val="28"/>
        </w:rPr>
      </w:pPr>
      <w:r w:rsidRPr="00C57695">
        <w:rPr>
          <w:b/>
          <w:sz w:val="28"/>
          <w:szCs w:val="28"/>
        </w:rPr>
        <w:t xml:space="preserve">                                                   </w:t>
      </w:r>
      <w:r w:rsidR="006E5275">
        <w:rPr>
          <w:b/>
          <w:sz w:val="28"/>
          <w:szCs w:val="28"/>
        </w:rPr>
        <w:t xml:space="preserve">                       </w:t>
      </w:r>
      <w:r w:rsidR="00CB0E9C">
        <w:rPr>
          <w:b/>
          <w:sz w:val="28"/>
          <w:szCs w:val="28"/>
        </w:rPr>
        <w:t xml:space="preserve">                </w:t>
      </w:r>
      <w:proofErr w:type="spellStart"/>
      <w:r w:rsidRPr="00C57695">
        <w:rPr>
          <w:b/>
          <w:sz w:val="28"/>
          <w:szCs w:val="28"/>
        </w:rPr>
        <w:t>Secretar</w:t>
      </w:r>
      <w:proofErr w:type="spellEnd"/>
      <w:r w:rsidRPr="00C57695">
        <w:rPr>
          <w:b/>
          <w:sz w:val="28"/>
          <w:szCs w:val="28"/>
        </w:rPr>
        <w:t xml:space="preserve"> </w:t>
      </w:r>
      <w:r>
        <w:rPr>
          <w:b/>
          <w:sz w:val="28"/>
          <w:szCs w:val="28"/>
        </w:rPr>
        <w:t xml:space="preserve">general </w:t>
      </w:r>
      <w:r w:rsidRPr="00C57695">
        <w:rPr>
          <w:b/>
          <w:sz w:val="28"/>
          <w:szCs w:val="28"/>
        </w:rPr>
        <w:t xml:space="preserve">al </w:t>
      </w:r>
      <w:proofErr w:type="spellStart"/>
      <w:r w:rsidR="006E5275">
        <w:rPr>
          <w:b/>
          <w:sz w:val="28"/>
          <w:szCs w:val="28"/>
        </w:rPr>
        <w:t>județului</w:t>
      </w:r>
      <w:proofErr w:type="spellEnd"/>
      <w:r w:rsidR="00622E0F">
        <w:rPr>
          <w:b/>
          <w:sz w:val="28"/>
          <w:szCs w:val="28"/>
        </w:rPr>
        <w:t xml:space="preserve">       </w:t>
      </w:r>
    </w:p>
    <w:p w14:paraId="1649B6D5" w14:textId="55A1B13A" w:rsidR="00DC5565" w:rsidRDefault="00DC5565" w:rsidP="009F5842">
      <w:pPr>
        <w:ind w:left="-567" w:right="-808"/>
        <w:jc w:val="center"/>
      </w:pPr>
      <w:r w:rsidRPr="00C57695">
        <w:rPr>
          <w:b/>
          <w:sz w:val="28"/>
          <w:szCs w:val="28"/>
        </w:rPr>
        <w:t xml:space="preserve">                                                                       </w:t>
      </w:r>
      <w:r>
        <w:rPr>
          <w:b/>
          <w:sz w:val="28"/>
          <w:szCs w:val="28"/>
        </w:rPr>
        <w:t xml:space="preserve">    </w:t>
      </w:r>
      <w:r w:rsidR="00CB0E9C">
        <w:rPr>
          <w:b/>
          <w:sz w:val="28"/>
          <w:szCs w:val="28"/>
        </w:rPr>
        <w:t xml:space="preserve">              </w:t>
      </w:r>
      <w:r>
        <w:rPr>
          <w:b/>
          <w:sz w:val="28"/>
          <w:szCs w:val="28"/>
        </w:rPr>
        <w:t xml:space="preserve"> </w:t>
      </w:r>
      <w:r w:rsidRPr="00C57695">
        <w:rPr>
          <w:b/>
          <w:sz w:val="28"/>
          <w:szCs w:val="28"/>
        </w:rPr>
        <w:t xml:space="preserve">Raluca Dan </w:t>
      </w:r>
      <w:r w:rsidRPr="00C57695">
        <w:t xml:space="preserve"> </w:t>
      </w:r>
    </w:p>
    <w:p w14:paraId="24F7D4C2" w14:textId="77777777" w:rsidR="00DC5565" w:rsidRPr="00E461E1" w:rsidRDefault="00DC5565" w:rsidP="009F5842">
      <w:pPr>
        <w:pStyle w:val="Corptext"/>
        <w:ind w:left="-567" w:right="-808"/>
        <w:jc w:val="both"/>
        <w:rPr>
          <w:sz w:val="28"/>
          <w:szCs w:val="28"/>
        </w:rPr>
      </w:pPr>
    </w:p>
    <w:p w14:paraId="092E5C86" w14:textId="276F063F" w:rsidR="00EC6266" w:rsidRPr="009879C8" w:rsidRDefault="00FD697B" w:rsidP="009F5842">
      <w:pPr>
        <w:ind w:left="-567" w:right="-808"/>
        <w:rPr>
          <w:sz w:val="28"/>
          <w:szCs w:val="28"/>
          <w:lang w:val="ro-RO"/>
        </w:rPr>
      </w:pPr>
      <w:r w:rsidRPr="00464DA2">
        <w:rPr>
          <w:b/>
          <w:sz w:val="28"/>
          <w:szCs w:val="28"/>
          <w:lang w:val="ro-RO"/>
        </w:rPr>
        <w:t xml:space="preserve">                               </w:t>
      </w:r>
      <w:r w:rsidR="00B21F65" w:rsidRPr="00464DA2">
        <w:rPr>
          <w:b/>
          <w:sz w:val="28"/>
          <w:szCs w:val="28"/>
          <w:lang w:val="ro-RO"/>
        </w:rPr>
        <w:t xml:space="preserve">     </w:t>
      </w:r>
      <w:r w:rsidRPr="00464DA2">
        <w:rPr>
          <w:b/>
          <w:sz w:val="28"/>
          <w:szCs w:val="28"/>
          <w:lang w:val="ro-RO"/>
        </w:rPr>
        <w:t xml:space="preserve">    </w:t>
      </w:r>
      <w:r w:rsidR="00FF2F22" w:rsidRPr="00464DA2">
        <w:rPr>
          <w:b/>
          <w:sz w:val="28"/>
          <w:szCs w:val="28"/>
          <w:lang w:val="ro-RO"/>
        </w:rPr>
        <w:t xml:space="preserve"> </w:t>
      </w:r>
    </w:p>
    <w:p w14:paraId="58A02685" w14:textId="49052998" w:rsidR="005D3D68" w:rsidRDefault="003609F1" w:rsidP="009F5842">
      <w:pPr>
        <w:tabs>
          <w:tab w:val="left" w:pos="6525"/>
        </w:tabs>
        <w:ind w:left="-567" w:right="-808"/>
        <w:rPr>
          <w:b/>
          <w:sz w:val="28"/>
          <w:szCs w:val="28"/>
          <w:lang w:val="fr-FR"/>
        </w:rPr>
      </w:pPr>
      <w:r>
        <w:rPr>
          <w:b/>
          <w:sz w:val="28"/>
          <w:szCs w:val="28"/>
          <w:lang w:val="fr-FR"/>
        </w:rPr>
        <w:t xml:space="preserve">                                                                          </w:t>
      </w:r>
    </w:p>
    <w:p w14:paraId="2F9A9D0B" w14:textId="375D09FE" w:rsidR="003609F1" w:rsidRDefault="003609F1" w:rsidP="009F5842">
      <w:pPr>
        <w:tabs>
          <w:tab w:val="left" w:pos="6525"/>
        </w:tabs>
        <w:ind w:left="-567" w:right="-808"/>
        <w:rPr>
          <w:b/>
          <w:sz w:val="28"/>
          <w:szCs w:val="28"/>
          <w:lang w:val="fr-FR"/>
        </w:rPr>
      </w:pPr>
      <w:r>
        <w:rPr>
          <w:b/>
          <w:sz w:val="28"/>
          <w:szCs w:val="28"/>
          <w:lang w:val="fr-FR"/>
        </w:rPr>
        <w:t xml:space="preserve">                    </w:t>
      </w:r>
      <w:r w:rsidR="009E79DB">
        <w:rPr>
          <w:b/>
          <w:sz w:val="28"/>
          <w:szCs w:val="28"/>
          <w:lang w:val="fr-FR"/>
        </w:rPr>
        <w:t xml:space="preserve">  </w:t>
      </w:r>
      <w:r w:rsidR="005D3D68">
        <w:rPr>
          <w:b/>
          <w:sz w:val="28"/>
          <w:szCs w:val="28"/>
          <w:lang w:val="fr-FR"/>
        </w:rPr>
        <w:tab/>
      </w:r>
      <w:r w:rsidR="009E79DB">
        <w:rPr>
          <w:b/>
          <w:sz w:val="28"/>
          <w:szCs w:val="28"/>
          <w:lang w:val="fr-FR"/>
        </w:rPr>
        <w:t xml:space="preserve"> </w:t>
      </w:r>
    </w:p>
    <w:p w14:paraId="52A037FA" w14:textId="4242093E" w:rsidR="00B63435" w:rsidRPr="009F31F3" w:rsidRDefault="00B63435" w:rsidP="009F5842">
      <w:pPr>
        <w:tabs>
          <w:tab w:val="left" w:pos="6525"/>
        </w:tabs>
        <w:ind w:left="-567" w:right="-808"/>
        <w:rPr>
          <w:b/>
          <w:sz w:val="28"/>
          <w:szCs w:val="28"/>
          <w:lang w:val="fr-FR"/>
        </w:rPr>
      </w:pPr>
      <w:proofErr w:type="spellStart"/>
      <w:r w:rsidRPr="009F31F3">
        <w:rPr>
          <w:b/>
          <w:sz w:val="28"/>
          <w:szCs w:val="28"/>
          <w:lang w:val="fr-FR"/>
        </w:rPr>
        <w:t>ROM</w:t>
      </w:r>
      <w:r w:rsidR="008E6DE6" w:rsidRPr="009F31F3">
        <w:rPr>
          <w:b/>
          <w:sz w:val="28"/>
          <w:szCs w:val="28"/>
          <w:lang w:val="fr-FR"/>
        </w:rPr>
        <w:t>Â</w:t>
      </w:r>
      <w:r w:rsidRPr="009F31F3">
        <w:rPr>
          <w:b/>
          <w:sz w:val="28"/>
          <w:szCs w:val="28"/>
          <w:lang w:val="fr-FR"/>
        </w:rPr>
        <w:t>NIA</w:t>
      </w:r>
      <w:proofErr w:type="spellEnd"/>
      <w:r w:rsidRPr="009F31F3">
        <w:rPr>
          <w:b/>
          <w:sz w:val="28"/>
          <w:szCs w:val="28"/>
          <w:lang w:val="fr-FR"/>
        </w:rPr>
        <w:t xml:space="preserve">                                                                        </w:t>
      </w:r>
      <w:r w:rsidR="00AE05B1">
        <w:rPr>
          <w:b/>
          <w:sz w:val="28"/>
          <w:szCs w:val="28"/>
          <w:lang w:val="fr-FR"/>
        </w:rPr>
        <w:t xml:space="preserve"> </w:t>
      </w:r>
      <w:r w:rsidR="00B0686C">
        <w:rPr>
          <w:b/>
          <w:sz w:val="28"/>
          <w:szCs w:val="28"/>
          <w:lang w:val="fr-FR"/>
        </w:rPr>
        <w:t xml:space="preserve">               </w:t>
      </w:r>
      <w:proofErr w:type="spellStart"/>
      <w:r w:rsidRPr="009F31F3">
        <w:rPr>
          <w:b/>
          <w:sz w:val="28"/>
          <w:szCs w:val="28"/>
          <w:lang w:val="fr-FR"/>
        </w:rPr>
        <w:t>Anexa</w:t>
      </w:r>
      <w:proofErr w:type="spellEnd"/>
      <w:r w:rsidRPr="009F31F3">
        <w:rPr>
          <w:b/>
          <w:sz w:val="28"/>
          <w:szCs w:val="28"/>
          <w:lang w:val="fr-FR"/>
        </w:rPr>
        <w:t xml:space="preserve"> </w:t>
      </w:r>
    </w:p>
    <w:p w14:paraId="67904D9B" w14:textId="39E4F84B" w:rsidR="00B63435" w:rsidRPr="00F642B4" w:rsidRDefault="00B63435" w:rsidP="009F5842">
      <w:pPr>
        <w:tabs>
          <w:tab w:val="left" w:pos="6525"/>
        </w:tabs>
        <w:ind w:left="-567" w:right="-808"/>
        <w:rPr>
          <w:b/>
          <w:sz w:val="28"/>
          <w:szCs w:val="28"/>
          <w:lang w:val="fr-FR"/>
        </w:rPr>
      </w:pPr>
      <w:proofErr w:type="spellStart"/>
      <w:r w:rsidRPr="00F642B4">
        <w:rPr>
          <w:b/>
          <w:sz w:val="28"/>
          <w:szCs w:val="28"/>
          <w:lang w:val="fr-FR"/>
        </w:rPr>
        <w:t>JUDE</w:t>
      </w:r>
      <w:r w:rsidR="008E6DE6" w:rsidRPr="00F642B4">
        <w:rPr>
          <w:b/>
          <w:sz w:val="28"/>
          <w:szCs w:val="28"/>
          <w:lang w:val="fr-FR"/>
        </w:rPr>
        <w:t>Ț</w:t>
      </w:r>
      <w:r w:rsidRPr="00F642B4">
        <w:rPr>
          <w:b/>
          <w:sz w:val="28"/>
          <w:szCs w:val="28"/>
          <w:lang w:val="fr-FR"/>
        </w:rPr>
        <w:t>UL</w:t>
      </w:r>
      <w:proofErr w:type="spellEnd"/>
      <w:r w:rsidRPr="00F642B4">
        <w:rPr>
          <w:b/>
          <w:sz w:val="28"/>
          <w:szCs w:val="28"/>
          <w:lang w:val="fr-FR"/>
        </w:rPr>
        <w:t xml:space="preserve"> VRANCEA                                       </w:t>
      </w:r>
      <w:r w:rsidR="00AE05B1">
        <w:rPr>
          <w:b/>
          <w:sz w:val="28"/>
          <w:szCs w:val="28"/>
          <w:lang w:val="fr-FR"/>
        </w:rPr>
        <w:t xml:space="preserve">        </w:t>
      </w:r>
      <w:r w:rsidR="00B0686C">
        <w:rPr>
          <w:b/>
          <w:sz w:val="28"/>
          <w:szCs w:val="28"/>
          <w:lang w:val="fr-FR"/>
        </w:rPr>
        <w:t>la</w:t>
      </w:r>
      <w:r w:rsidR="00AE05B1">
        <w:rPr>
          <w:b/>
          <w:sz w:val="28"/>
          <w:szCs w:val="28"/>
          <w:lang w:val="fr-FR"/>
        </w:rPr>
        <w:t xml:space="preserve"> </w:t>
      </w:r>
      <w:r w:rsidR="00E92C88" w:rsidRPr="00F70E08">
        <w:rPr>
          <w:b/>
          <w:sz w:val="28"/>
          <w:szCs w:val="28"/>
          <w:lang w:val="ro-RO"/>
        </w:rPr>
        <w:t xml:space="preserve">Hotărârea nr. </w:t>
      </w:r>
      <w:r w:rsidR="00B0686C">
        <w:rPr>
          <w:b/>
          <w:sz w:val="28"/>
          <w:szCs w:val="28"/>
          <w:lang w:val="ro-RO"/>
        </w:rPr>
        <w:t>214/15.10.2025</w:t>
      </w:r>
    </w:p>
    <w:p w14:paraId="25FE20B5" w14:textId="6A354949" w:rsidR="00B63435" w:rsidRPr="00F642B4" w:rsidRDefault="00B63435" w:rsidP="009F5842">
      <w:pPr>
        <w:tabs>
          <w:tab w:val="left" w:pos="5445"/>
        </w:tabs>
        <w:ind w:left="-567" w:right="-808"/>
        <w:rPr>
          <w:b/>
          <w:sz w:val="28"/>
          <w:szCs w:val="28"/>
          <w:lang w:val="fr-FR"/>
        </w:rPr>
      </w:pPr>
      <w:proofErr w:type="spellStart"/>
      <w:r w:rsidRPr="00F642B4">
        <w:rPr>
          <w:b/>
          <w:sz w:val="28"/>
          <w:szCs w:val="28"/>
          <w:lang w:val="fr-FR"/>
        </w:rPr>
        <w:t>CONSILIUL</w:t>
      </w:r>
      <w:proofErr w:type="spellEnd"/>
      <w:r w:rsidRPr="00F642B4">
        <w:rPr>
          <w:b/>
          <w:sz w:val="28"/>
          <w:szCs w:val="28"/>
          <w:lang w:val="fr-FR"/>
        </w:rPr>
        <w:t xml:space="preserve"> </w:t>
      </w:r>
      <w:proofErr w:type="spellStart"/>
      <w:r w:rsidRPr="00F642B4">
        <w:rPr>
          <w:b/>
          <w:sz w:val="28"/>
          <w:szCs w:val="28"/>
          <w:lang w:val="fr-FR"/>
        </w:rPr>
        <w:t>JUDE</w:t>
      </w:r>
      <w:r w:rsidR="008E6DE6" w:rsidRPr="00F642B4">
        <w:rPr>
          <w:b/>
          <w:sz w:val="28"/>
          <w:szCs w:val="28"/>
          <w:lang w:val="fr-FR"/>
        </w:rPr>
        <w:t>Ț</w:t>
      </w:r>
      <w:r w:rsidRPr="00F642B4">
        <w:rPr>
          <w:b/>
          <w:sz w:val="28"/>
          <w:szCs w:val="28"/>
          <w:lang w:val="fr-FR"/>
        </w:rPr>
        <w:t>EAN</w:t>
      </w:r>
      <w:proofErr w:type="spellEnd"/>
      <w:r w:rsidRPr="00F642B4">
        <w:rPr>
          <w:b/>
          <w:sz w:val="28"/>
          <w:szCs w:val="28"/>
          <w:lang w:val="fr-FR"/>
        </w:rPr>
        <w:tab/>
        <w:t xml:space="preserve">         </w:t>
      </w:r>
    </w:p>
    <w:p w14:paraId="21397ABA" w14:textId="4EDE184C" w:rsidR="00B63435" w:rsidRPr="00F642B4" w:rsidRDefault="00B63435" w:rsidP="009F5842">
      <w:pPr>
        <w:tabs>
          <w:tab w:val="left" w:pos="5445"/>
        </w:tabs>
        <w:ind w:left="-567" w:right="-808"/>
        <w:rPr>
          <w:b/>
          <w:sz w:val="28"/>
          <w:szCs w:val="28"/>
          <w:lang w:val="fr-FR"/>
        </w:rPr>
      </w:pPr>
      <w:r w:rsidRPr="00F642B4">
        <w:rPr>
          <w:b/>
          <w:sz w:val="28"/>
          <w:szCs w:val="28"/>
          <w:lang w:val="fr-FR"/>
        </w:rPr>
        <w:t xml:space="preserve">                                                                                           </w:t>
      </w:r>
    </w:p>
    <w:p w14:paraId="014C3FC5" w14:textId="7A696490" w:rsidR="00B63435" w:rsidRPr="00F642B4" w:rsidRDefault="006447DF" w:rsidP="009F5842">
      <w:pPr>
        <w:tabs>
          <w:tab w:val="left" w:pos="5985"/>
        </w:tabs>
        <w:ind w:left="-567" w:right="-808"/>
        <w:rPr>
          <w:b/>
          <w:sz w:val="28"/>
          <w:szCs w:val="28"/>
          <w:lang w:val="fr-FR"/>
        </w:rPr>
      </w:pPr>
      <w:r w:rsidRPr="00F642B4">
        <w:rPr>
          <w:b/>
          <w:sz w:val="28"/>
          <w:szCs w:val="28"/>
          <w:lang w:val="fr-FR"/>
        </w:rPr>
        <w:t xml:space="preserve">    </w:t>
      </w:r>
    </w:p>
    <w:p w14:paraId="65371945" w14:textId="77777777" w:rsidR="00B63435" w:rsidRPr="00F642B4" w:rsidRDefault="00B63435" w:rsidP="009F5842">
      <w:pPr>
        <w:tabs>
          <w:tab w:val="left" w:pos="5985"/>
        </w:tabs>
        <w:ind w:left="-567" w:right="-808"/>
        <w:rPr>
          <w:b/>
          <w:sz w:val="28"/>
          <w:szCs w:val="28"/>
          <w:lang w:val="fr-FR"/>
        </w:rPr>
      </w:pPr>
    </w:p>
    <w:p w14:paraId="5A8DB254" w14:textId="5D9AF20B" w:rsidR="008C0378" w:rsidRPr="00F642B4" w:rsidRDefault="00AA2E91" w:rsidP="009F5842">
      <w:pPr>
        <w:tabs>
          <w:tab w:val="left" w:pos="5985"/>
        </w:tabs>
        <w:ind w:left="-567" w:right="-808"/>
        <w:jc w:val="center"/>
        <w:rPr>
          <w:b/>
          <w:sz w:val="28"/>
          <w:szCs w:val="28"/>
          <w:lang w:val="ro-RO"/>
        </w:rPr>
      </w:pPr>
      <w:r>
        <w:rPr>
          <w:b/>
          <w:sz w:val="28"/>
          <w:szCs w:val="28"/>
          <w:lang w:val="ro-RO"/>
        </w:rPr>
        <w:t>BUGETUL PROIECTULUI</w:t>
      </w:r>
    </w:p>
    <w:p w14:paraId="08FF3076" w14:textId="1F04C7ED" w:rsidR="008C0378" w:rsidRPr="00F642B4" w:rsidRDefault="008C0378" w:rsidP="009F5842">
      <w:pPr>
        <w:tabs>
          <w:tab w:val="left" w:pos="5985"/>
        </w:tabs>
        <w:ind w:left="-567" w:right="-808"/>
        <w:jc w:val="center"/>
        <w:rPr>
          <w:b/>
          <w:sz w:val="28"/>
          <w:szCs w:val="28"/>
          <w:lang w:val="ro-RO"/>
        </w:rPr>
      </w:pPr>
      <w:r w:rsidRPr="00F642B4">
        <w:rPr>
          <w:b/>
          <w:sz w:val="28"/>
          <w:szCs w:val="28"/>
          <w:lang w:val="ro-RO"/>
        </w:rPr>
        <w:t xml:space="preserve">pentru </w:t>
      </w:r>
      <w:r w:rsidR="00AA2E91">
        <w:rPr>
          <w:b/>
          <w:sz w:val="28"/>
          <w:szCs w:val="28"/>
          <w:lang w:val="ro-RO"/>
        </w:rPr>
        <w:t>proiectul</w:t>
      </w:r>
      <w:r w:rsidRPr="00F642B4">
        <w:rPr>
          <w:b/>
          <w:sz w:val="28"/>
          <w:szCs w:val="28"/>
          <w:lang w:val="ro-RO"/>
        </w:rPr>
        <w:t xml:space="preserve"> </w:t>
      </w:r>
    </w:p>
    <w:p w14:paraId="409E7312" w14:textId="477FF750" w:rsidR="008C0378" w:rsidRDefault="00AA2E91" w:rsidP="009F5842">
      <w:pPr>
        <w:tabs>
          <w:tab w:val="left" w:pos="5985"/>
        </w:tabs>
        <w:ind w:left="-567" w:right="-808"/>
        <w:jc w:val="center"/>
        <w:rPr>
          <w:b/>
          <w:bCs/>
          <w:i/>
          <w:iCs/>
          <w:sz w:val="28"/>
          <w:szCs w:val="28"/>
        </w:rPr>
      </w:pPr>
      <w:r w:rsidRPr="00AA2E91">
        <w:rPr>
          <w:b/>
          <w:bCs/>
          <w:i/>
          <w:iCs/>
          <w:sz w:val="28"/>
          <w:szCs w:val="28"/>
        </w:rPr>
        <w:t xml:space="preserve">"Verde la </w:t>
      </w:r>
      <w:proofErr w:type="spellStart"/>
      <w:r w:rsidRPr="00AA2E91">
        <w:rPr>
          <w:b/>
          <w:bCs/>
          <w:i/>
          <w:iCs/>
          <w:sz w:val="28"/>
          <w:szCs w:val="28"/>
        </w:rPr>
        <w:t>educatie</w:t>
      </w:r>
      <w:proofErr w:type="spellEnd"/>
      <w:r w:rsidRPr="00AA2E91">
        <w:rPr>
          <w:b/>
          <w:bCs/>
          <w:i/>
          <w:iCs/>
          <w:sz w:val="28"/>
          <w:szCs w:val="28"/>
        </w:rPr>
        <w:t xml:space="preserve"> - </w:t>
      </w:r>
      <w:proofErr w:type="spellStart"/>
      <w:r w:rsidRPr="00AA2E91">
        <w:rPr>
          <w:b/>
          <w:bCs/>
          <w:i/>
          <w:iCs/>
          <w:sz w:val="28"/>
          <w:szCs w:val="28"/>
        </w:rPr>
        <w:t>microbuze</w:t>
      </w:r>
      <w:proofErr w:type="spellEnd"/>
      <w:r w:rsidRPr="00AA2E91">
        <w:rPr>
          <w:b/>
          <w:bCs/>
          <w:i/>
          <w:iCs/>
          <w:sz w:val="28"/>
          <w:szCs w:val="28"/>
        </w:rPr>
        <w:t xml:space="preserve"> </w:t>
      </w:r>
      <w:proofErr w:type="spellStart"/>
      <w:r w:rsidRPr="00AA2E91">
        <w:rPr>
          <w:b/>
          <w:bCs/>
          <w:i/>
          <w:iCs/>
          <w:sz w:val="28"/>
          <w:szCs w:val="28"/>
        </w:rPr>
        <w:t>electrice</w:t>
      </w:r>
      <w:proofErr w:type="spellEnd"/>
      <w:r w:rsidRPr="00AA2E91">
        <w:rPr>
          <w:b/>
          <w:bCs/>
          <w:i/>
          <w:iCs/>
          <w:sz w:val="28"/>
          <w:szCs w:val="28"/>
        </w:rPr>
        <w:t xml:space="preserve"> </w:t>
      </w:r>
      <w:proofErr w:type="spellStart"/>
      <w:r w:rsidRPr="00AA2E91">
        <w:rPr>
          <w:b/>
          <w:bCs/>
          <w:i/>
          <w:iCs/>
          <w:sz w:val="28"/>
          <w:szCs w:val="28"/>
        </w:rPr>
        <w:t>pentru</w:t>
      </w:r>
      <w:proofErr w:type="spellEnd"/>
      <w:r w:rsidRPr="00AA2E91">
        <w:rPr>
          <w:b/>
          <w:bCs/>
          <w:i/>
          <w:iCs/>
          <w:sz w:val="28"/>
          <w:szCs w:val="28"/>
        </w:rPr>
        <w:t xml:space="preserve"> </w:t>
      </w:r>
      <w:proofErr w:type="spellStart"/>
      <w:r w:rsidRPr="00AA2E91">
        <w:rPr>
          <w:b/>
          <w:bCs/>
          <w:i/>
          <w:iCs/>
          <w:sz w:val="28"/>
          <w:szCs w:val="28"/>
        </w:rPr>
        <w:t>elevi</w:t>
      </w:r>
      <w:proofErr w:type="spellEnd"/>
      <w:r w:rsidRPr="00AA2E91">
        <w:rPr>
          <w:b/>
          <w:bCs/>
          <w:i/>
          <w:iCs/>
          <w:sz w:val="28"/>
          <w:szCs w:val="28"/>
        </w:rPr>
        <w:t>"</w:t>
      </w:r>
    </w:p>
    <w:p w14:paraId="2357A545" w14:textId="77777777" w:rsidR="00AA2E91" w:rsidRPr="00AA2E91" w:rsidRDefault="00AA2E91" w:rsidP="009F5842">
      <w:pPr>
        <w:tabs>
          <w:tab w:val="left" w:pos="5985"/>
        </w:tabs>
        <w:ind w:left="-567" w:right="-808"/>
        <w:jc w:val="center"/>
        <w:rPr>
          <w:b/>
          <w:bCs/>
          <w:i/>
          <w:iCs/>
          <w:sz w:val="28"/>
          <w:szCs w:val="28"/>
        </w:rPr>
      </w:pPr>
    </w:p>
    <w:p w14:paraId="127D0BFA" w14:textId="77777777" w:rsidR="008C0378" w:rsidRDefault="008C0378" w:rsidP="009F5842">
      <w:pPr>
        <w:tabs>
          <w:tab w:val="left" w:pos="5985"/>
        </w:tabs>
        <w:ind w:left="-567" w:right="-808"/>
        <w:rPr>
          <w:b/>
          <w:sz w:val="28"/>
          <w:szCs w:val="28"/>
          <w:lang w:val="ro-RO"/>
        </w:rPr>
      </w:pPr>
    </w:p>
    <w:p w14:paraId="06434422" w14:textId="77777777" w:rsidR="009D2FF3" w:rsidRPr="00EE272C" w:rsidRDefault="009D2FF3" w:rsidP="009F5842">
      <w:pPr>
        <w:ind w:left="-567" w:right="-808"/>
        <w:jc w:val="both"/>
        <w:rPr>
          <w:rFonts w:eastAsia="Tahoma"/>
          <w:b/>
          <w:sz w:val="28"/>
          <w:szCs w:val="28"/>
        </w:rPr>
      </w:pPr>
      <w:proofErr w:type="spellStart"/>
      <w:r w:rsidRPr="00EE272C">
        <w:rPr>
          <w:rFonts w:eastAsia="Tahoma"/>
          <w:b/>
          <w:sz w:val="28"/>
          <w:szCs w:val="28"/>
        </w:rPr>
        <w:t>Bugetul</w:t>
      </w:r>
      <w:proofErr w:type="spellEnd"/>
      <w:r w:rsidRPr="00EE272C">
        <w:rPr>
          <w:rFonts w:eastAsia="Tahoma"/>
          <w:b/>
          <w:sz w:val="28"/>
          <w:szCs w:val="28"/>
        </w:rPr>
        <w:t xml:space="preserve"> </w:t>
      </w:r>
      <w:proofErr w:type="spellStart"/>
      <w:r w:rsidRPr="00EE272C">
        <w:rPr>
          <w:rFonts w:eastAsia="Tahoma"/>
          <w:b/>
          <w:sz w:val="28"/>
          <w:szCs w:val="28"/>
        </w:rPr>
        <w:t>proiectului</w:t>
      </w:r>
      <w:proofErr w:type="spellEnd"/>
      <w:r w:rsidRPr="00EE272C">
        <w:rPr>
          <w:rFonts w:eastAsia="Tahoma"/>
          <w:b/>
          <w:sz w:val="28"/>
          <w:szCs w:val="28"/>
        </w:rPr>
        <w:t xml:space="preserve"> </w:t>
      </w:r>
    </w:p>
    <w:p w14:paraId="5D998A64" w14:textId="77777777" w:rsidR="009D2FF3" w:rsidRPr="004B6659" w:rsidRDefault="009D2FF3" w:rsidP="009F5842">
      <w:pPr>
        <w:ind w:left="-567" w:right="-808"/>
        <w:jc w:val="both"/>
        <w:rPr>
          <w:rFonts w:eastAsia="Tahoma"/>
          <w:color w:val="002060"/>
          <w:sz w:val="28"/>
          <w:szCs w:val="28"/>
        </w:rPr>
      </w:pPr>
    </w:p>
    <w:tbl>
      <w:tblPr>
        <w:tblStyle w:val="Tabelgril"/>
        <w:tblpPr w:leftFromText="180" w:rightFromText="180" w:vertAnchor="text" w:horzAnchor="margin" w:tblpXSpec="center" w:tblpY="184"/>
        <w:tblW w:w="11162" w:type="dxa"/>
        <w:tblLayout w:type="fixed"/>
        <w:tblLook w:val="0400" w:firstRow="0" w:lastRow="0" w:firstColumn="0" w:lastColumn="0" w:noHBand="0" w:noVBand="1"/>
      </w:tblPr>
      <w:tblGrid>
        <w:gridCol w:w="1702"/>
        <w:gridCol w:w="709"/>
        <w:gridCol w:w="1842"/>
        <w:gridCol w:w="1559"/>
        <w:gridCol w:w="1559"/>
        <w:gridCol w:w="1985"/>
        <w:gridCol w:w="1806"/>
      </w:tblGrid>
      <w:tr w:rsidR="006028E7" w:rsidRPr="004B6659" w14:paraId="33A6F3BD" w14:textId="77777777" w:rsidTr="006028E7">
        <w:tc>
          <w:tcPr>
            <w:tcW w:w="1702" w:type="dxa"/>
            <w:shd w:val="clear" w:color="auto" w:fill="D5DCE4" w:themeFill="text2" w:themeFillTint="33"/>
          </w:tcPr>
          <w:p w14:paraId="25E3F26B" w14:textId="77777777" w:rsidR="006028E7" w:rsidRDefault="006028E7" w:rsidP="006028E7">
            <w:pPr>
              <w:ind w:left="-567" w:right="-808"/>
              <w:jc w:val="center"/>
              <w:rPr>
                <w:rFonts w:eastAsia="Tahoma"/>
                <w:b/>
                <w:color w:val="002060"/>
              </w:rPr>
            </w:pPr>
            <w:proofErr w:type="spellStart"/>
            <w:r w:rsidRPr="00ED7A95">
              <w:rPr>
                <w:rFonts w:eastAsia="Tahoma"/>
                <w:b/>
                <w:color w:val="002060"/>
              </w:rPr>
              <w:t>Achiziția</w:t>
            </w:r>
            <w:proofErr w:type="spellEnd"/>
            <w:r w:rsidRPr="00ED7A95">
              <w:rPr>
                <w:rFonts w:eastAsia="Tahoma"/>
                <w:b/>
                <w:color w:val="002060"/>
              </w:rPr>
              <w:t xml:space="preserve"> de </w:t>
            </w:r>
          </w:p>
          <w:p w14:paraId="34D7B6D6" w14:textId="77777777" w:rsidR="006028E7" w:rsidRDefault="006028E7" w:rsidP="006028E7">
            <w:pPr>
              <w:ind w:left="-567" w:right="-808"/>
              <w:jc w:val="center"/>
              <w:rPr>
                <w:rFonts w:eastAsia="Tahoma"/>
                <w:b/>
                <w:color w:val="002060"/>
              </w:rPr>
            </w:pPr>
            <w:proofErr w:type="spellStart"/>
            <w:r w:rsidRPr="00ED7A95">
              <w:rPr>
                <w:rFonts w:eastAsia="Tahoma"/>
                <w:b/>
                <w:color w:val="002060"/>
              </w:rPr>
              <w:t>microbuze</w:t>
            </w:r>
            <w:proofErr w:type="spellEnd"/>
            <w:r w:rsidRPr="00ED7A95">
              <w:rPr>
                <w:rFonts w:eastAsia="Tahoma"/>
                <w:b/>
                <w:color w:val="002060"/>
              </w:rPr>
              <w:t xml:space="preserve"> </w:t>
            </w:r>
          </w:p>
          <w:p w14:paraId="528DF08E" w14:textId="77777777" w:rsidR="006028E7" w:rsidRPr="00ED7A95" w:rsidRDefault="006028E7" w:rsidP="006028E7">
            <w:pPr>
              <w:ind w:left="-567" w:right="-808"/>
              <w:jc w:val="center"/>
              <w:rPr>
                <w:rFonts w:eastAsia="Tahoma"/>
                <w:b/>
                <w:color w:val="002060"/>
              </w:rPr>
            </w:pPr>
            <w:proofErr w:type="spellStart"/>
            <w:r w:rsidRPr="00ED7A95">
              <w:rPr>
                <w:rFonts w:eastAsia="Tahoma"/>
                <w:b/>
                <w:color w:val="002060"/>
              </w:rPr>
              <w:t>electrice</w:t>
            </w:r>
            <w:proofErr w:type="spellEnd"/>
          </w:p>
        </w:tc>
        <w:tc>
          <w:tcPr>
            <w:tcW w:w="709" w:type="dxa"/>
            <w:shd w:val="clear" w:color="auto" w:fill="D5DCE4" w:themeFill="text2" w:themeFillTint="33"/>
          </w:tcPr>
          <w:p w14:paraId="2A5255FF" w14:textId="77777777" w:rsidR="006028E7" w:rsidRDefault="006028E7" w:rsidP="006028E7">
            <w:pPr>
              <w:ind w:right="-808"/>
              <w:rPr>
                <w:rFonts w:eastAsia="Tahoma"/>
                <w:b/>
                <w:color w:val="002060"/>
              </w:rPr>
            </w:pPr>
            <w:r w:rsidRPr="00ED7A95">
              <w:rPr>
                <w:rFonts w:eastAsia="Tahoma"/>
                <w:b/>
                <w:color w:val="002060"/>
              </w:rPr>
              <w:t>Nr.</w:t>
            </w:r>
          </w:p>
          <w:p w14:paraId="33B9EC62" w14:textId="77777777" w:rsidR="006028E7" w:rsidRDefault="006028E7" w:rsidP="006028E7">
            <w:pPr>
              <w:ind w:left="-567" w:right="-808"/>
              <w:rPr>
                <w:rFonts w:eastAsia="Tahoma"/>
                <w:b/>
                <w:color w:val="002060"/>
              </w:rPr>
            </w:pPr>
            <w:r>
              <w:rPr>
                <w:rFonts w:eastAsia="Tahoma"/>
                <w:b/>
                <w:color w:val="002060"/>
              </w:rPr>
              <w:t xml:space="preserve">        </w:t>
            </w:r>
            <w:r w:rsidRPr="00ED7A95">
              <w:rPr>
                <w:rFonts w:eastAsia="Tahoma"/>
                <w:b/>
                <w:color w:val="002060"/>
              </w:rPr>
              <w:t xml:space="preserve"> Micro</w:t>
            </w:r>
          </w:p>
          <w:p w14:paraId="7EAE2FC8" w14:textId="77777777" w:rsidR="006028E7" w:rsidRPr="00ED7A95" w:rsidRDefault="006028E7" w:rsidP="006028E7">
            <w:pPr>
              <w:ind w:left="-567" w:right="-808"/>
              <w:rPr>
                <w:rFonts w:eastAsia="Tahoma"/>
                <w:b/>
                <w:color w:val="002060"/>
              </w:rPr>
            </w:pPr>
            <w:r>
              <w:rPr>
                <w:rFonts w:eastAsia="Tahoma"/>
                <w:b/>
                <w:color w:val="002060"/>
              </w:rPr>
              <w:t xml:space="preserve">          </w:t>
            </w:r>
            <w:proofErr w:type="spellStart"/>
            <w:r w:rsidRPr="00ED7A95">
              <w:rPr>
                <w:rFonts w:eastAsia="Tahoma"/>
                <w:b/>
                <w:color w:val="002060"/>
              </w:rPr>
              <w:t>buze</w:t>
            </w:r>
            <w:proofErr w:type="spellEnd"/>
          </w:p>
        </w:tc>
        <w:tc>
          <w:tcPr>
            <w:tcW w:w="1842" w:type="dxa"/>
            <w:shd w:val="clear" w:color="auto" w:fill="D5DCE4" w:themeFill="text2" w:themeFillTint="33"/>
          </w:tcPr>
          <w:p w14:paraId="7B6C1718" w14:textId="77777777" w:rsidR="006028E7" w:rsidRDefault="006028E7" w:rsidP="006028E7">
            <w:pPr>
              <w:ind w:left="-567" w:right="-808"/>
              <w:jc w:val="center"/>
              <w:rPr>
                <w:rFonts w:eastAsia="Tahoma"/>
                <w:b/>
                <w:color w:val="002060"/>
              </w:rPr>
            </w:pPr>
            <w:proofErr w:type="spellStart"/>
            <w:r w:rsidRPr="00ED7A95">
              <w:rPr>
                <w:rFonts w:eastAsia="Tahoma"/>
                <w:b/>
                <w:color w:val="002060"/>
              </w:rPr>
              <w:t>Valoare</w:t>
            </w:r>
            <w:proofErr w:type="spellEnd"/>
            <w:r w:rsidRPr="00ED7A95">
              <w:rPr>
                <w:rFonts w:eastAsia="Tahoma"/>
                <w:b/>
                <w:color w:val="002060"/>
              </w:rPr>
              <w:t xml:space="preserve"> </w:t>
            </w:r>
          </w:p>
          <w:p w14:paraId="7CBEF544" w14:textId="77777777" w:rsidR="006028E7" w:rsidRPr="00ED7A95" w:rsidRDefault="006028E7" w:rsidP="006028E7">
            <w:pPr>
              <w:ind w:left="-567" w:right="-808"/>
              <w:jc w:val="center"/>
              <w:rPr>
                <w:rFonts w:eastAsia="Tahoma"/>
                <w:b/>
                <w:color w:val="002060"/>
              </w:rPr>
            </w:pPr>
            <w:proofErr w:type="spellStart"/>
            <w:r w:rsidRPr="00ED7A95">
              <w:rPr>
                <w:rFonts w:eastAsia="Tahoma"/>
                <w:b/>
                <w:color w:val="002060"/>
              </w:rPr>
              <w:t>PNRR</w:t>
            </w:r>
            <w:proofErr w:type="spellEnd"/>
            <w:r w:rsidRPr="00ED7A95">
              <w:rPr>
                <w:rFonts w:eastAsia="Tahoma"/>
                <w:b/>
                <w:color w:val="002060"/>
              </w:rPr>
              <w:t xml:space="preserve"> lei</w:t>
            </w:r>
          </w:p>
        </w:tc>
        <w:tc>
          <w:tcPr>
            <w:tcW w:w="1559" w:type="dxa"/>
            <w:shd w:val="clear" w:color="auto" w:fill="D5DCE4" w:themeFill="text2" w:themeFillTint="33"/>
          </w:tcPr>
          <w:p w14:paraId="44D43427" w14:textId="77777777" w:rsidR="006028E7" w:rsidRDefault="006028E7" w:rsidP="006028E7">
            <w:pPr>
              <w:ind w:left="-567" w:right="-808"/>
              <w:jc w:val="center"/>
              <w:rPr>
                <w:rFonts w:eastAsia="Tahoma"/>
                <w:b/>
                <w:color w:val="002060"/>
                <w:lang w:val="de-DE"/>
              </w:rPr>
            </w:pPr>
            <w:r w:rsidRPr="002D52C8">
              <w:rPr>
                <w:rFonts w:eastAsia="Tahoma"/>
                <w:b/>
                <w:color w:val="002060"/>
                <w:lang w:val="de-DE"/>
              </w:rPr>
              <w:t xml:space="preserve">Valoare </w:t>
            </w:r>
          </w:p>
          <w:p w14:paraId="1BE19F27" w14:textId="77777777" w:rsidR="006028E7" w:rsidRDefault="006028E7" w:rsidP="006028E7">
            <w:pPr>
              <w:ind w:left="-567" w:right="-808"/>
              <w:jc w:val="center"/>
              <w:rPr>
                <w:rFonts w:eastAsia="Tahoma"/>
                <w:b/>
                <w:color w:val="002060"/>
                <w:lang w:val="de-DE"/>
              </w:rPr>
            </w:pPr>
            <w:r w:rsidRPr="002D52C8">
              <w:rPr>
                <w:rFonts w:eastAsia="Tahoma"/>
                <w:b/>
                <w:color w:val="002060"/>
                <w:lang w:val="de-DE"/>
              </w:rPr>
              <w:t xml:space="preserve">TVA </w:t>
            </w:r>
          </w:p>
          <w:p w14:paraId="39A34C9F" w14:textId="77777777" w:rsidR="006028E7" w:rsidRDefault="006028E7" w:rsidP="006028E7">
            <w:pPr>
              <w:ind w:left="-567" w:right="-808"/>
              <w:jc w:val="center"/>
              <w:rPr>
                <w:rFonts w:eastAsia="Tahoma"/>
                <w:b/>
                <w:color w:val="002060"/>
                <w:lang w:val="de-DE"/>
              </w:rPr>
            </w:pPr>
            <w:r>
              <w:rPr>
                <w:rFonts w:eastAsia="Tahoma"/>
                <w:b/>
                <w:color w:val="002060"/>
                <w:lang w:val="de-DE"/>
              </w:rPr>
              <w:t>e</w:t>
            </w:r>
            <w:r w:rsidRPr="002D52C8">
              <w:rPr>
                <w:rFonts w:eastAsia="Tahoma"/>
                <w:b/>
                <w:color w:val="002060"/>
                <w:lang w:val="de-DE"/>
              </w:rPr>
              <w:t>ligibila</w:t>
            </w:r>
          </w:p>
          <w:p w14:paraId="48BF451B" w14:textId="77777777" w:rsidR="006028E7" w:rsidRPr="002D52C8" w:rsidRDefault="006028E7" w:rsidP="006028E7">
            <w:pPr>
              <w:ind w:left="-567" w:right="-808"/>
              <w:jc w:val="center"/>
              <w:rPr>
                <w:rFonts w:eastAsia="Tahoma"/>
                <w:b/>
                <w:color w:val="002060"/>
                <w:lang w:val="de-DE"/>
              </w:rPr>
            </w:pPr>
            <w:r w:rsidRPr="002D52C8">
              <w:rPr>
                <w:rFonts w:eastAsia="Tahoma"/>
                <w:b/>
                <w:color w:val="002060"/>
                <w:lang w:val="de-DE"/>
              </w:rPr>
              <w:t xml:space="preserve"> PNRR lei</w:t>
            </w:r>
          </w:p>
        </w:tc>
        <w:tc>
          <w:tcPr>
            <w:tcW w:w="1559" w:type="dxa"/>
            <w:shd w:val="clear" w:color="auto" w:fill="D5DCE4" w:themeFill="text2" w:themeFillTint="33"/>
          </w:tcPr>
          <w:p w14:paraId="6CCAF260" w14:textId="77777777" w:rsidR="006028E7" w:rsidRDefault="006028E7" w:rsidP="006028E7">
            <w:pPr>
              <w:ind w:left="-567" w:right="-808"/>
              <w:jc w:val="center"/>
              <w:rPr>
                <w:rFonts w:eastAsia="Tahoma"/>
                <w:b/>
                <w:color w:val="002060"/>
              </w:rPr>
            </w:pPr>
            <w:r w:rsidRPr="00ED7A95">
              <w:rPr>
                <w:rFonts w:eastAsia="Tahoma"/>
                <w:b/>
                <w:color w:val="002060"/>
              </w:rPr>
              <w:t>TVA</w:t>
            </w:r>
          </w:p>
          <w:p w14:paraId="40C13759" w14:textId="77777777" w:rsidR="006028E7" w:rsidRDefault="006028E7" w:rsidP="006028E7">
            <w:pPr>
              <w:ind w:left="-567" w:right="-808"/>
              <w:jc w:val="center"/>
              <w:rPr>
                <w:rFonts w:eastAsia="Tahoma"/>
                <w:b/>
                <w:color w:val="002060"/>
              </w:rPr>
            </w:pPr>
            <w:r w:rsidRPr="00ED7A95">
              <w:rPr>
                <w:rFonts w:eastAsia="Tahoma"/>
                <w:b/>
                <w:color w:val="002060"/>
              </w:rPr>
              <w:t xml:space="preserve"> </w:t>
            </w:r>
            <w:proofErr w:type="spellStart"/>
            <w:r w:rsidRPr="00ED7A95">
              <w:rPr>
                <w:rFonts w:eastAsia="Tahoma"/>
                <w:b/>
                <w:color w:val="002060"/>
              </w:rPr>
              <w:t>neeligibil</w:t>
            </w:r>
            <w:proofErr w:type="spellEnd"/>
          </w:p>
          <w:p w14:paraId="4F752F84" w14:textId="77777777" w:rsidR="006028E7" w:rsidRPr="00ED7A95" w:rsidRDefault="006028E7" w:rsidP="006028E7">
            <w:pPr>
              <w:ind w:left="-567" w:right="-808"/>
              <w:jc w:val="center"/>
              <w:rPr>
                <w:rFonts w:eastAsia="Tahoma"/>
                <w:b/>
                <w:color w:val="002060"/>
              </w:rPr>
            </w:pPr>
            <w:r>
              <w:rPr>
                <w:rFonts w:eastAsia="Tahoma"/>
                <w:b/>
                <w:color w:val="002060"/>
              </w:rPr>
              <w:t>lei</w:t>
            </w:r>
          </w:p>
        </w:tc>
        <w:tc>
          <w:tcPr>
            <w:tcW w:w="1985" w:type="dxa"/>
            <w:shd w:val="clear" w:color="auto" w:fill="D5DCE4" w:themeFill="text2" w:themeFillTint="33"/>
          </w:tcPr>
          <w:p w14:paraId="5DACC127" w14:textId="77777777" w:rsidR="006028E7" w:rsidRDefault="006028E7" w:rsidP="006028E7">
            <w:pPr>
              <w:ind w:left="-567" w:right="-808"/>
              <w:jc w:val="center"/>
              <w:rPr>
                <w:rFonts w:eastAsia="Tahoma"/>
                <w:b/>
                <w:color w:val="002060"/>
              </w:rPr>
            </w:pPr>
            <w:proofErr w:type="spellStart"/>
            <w:r>
              <w:rPr>
                <w:rFonts w:eastAsia="Tahoma"/>
                <w:b/>
                <w:color w:val="002060"/>
              </w:rPr>
              <w:t>Valoare</w:t>
            </w:r>
            <w:proofErr w:type="spellEnd"/>
            <w:r>
              <w:rPr>
                <w:rFonts w:eastAsia="Tahoma"/>
                <w:b/>
                <w:color w:val="002060"/>
              </w:rPr>
              <w:t xml:space="preserve"> </w:t>
            </w:r>
          </w:p>
          <w:p w14:paraId="477AEC14" w14:textId="77777777" w:rsidR="006028E7" w:rsidRDefault="006028E7" w:rsidP="006028E7">
            <w:pPr>
              <w:ind w:left="-567" w:right="-808"/>
              <w:jc w:val="center"/>
              <w:rPr>
                <w:rFonts w:eastAsia="Tahoma"/>
                <w:b/>
                <w:color w:val="002060"/>
                <w:lang w:val="ro-RO"/>
              </w:rPr>
            </w:pPr>
            <w:proofErr w:type="spellStart"/>
            <w:r>
              <w:rPr>
                <w:rFonts w:eastAsia="Tahoma"/>
                <w:b/>
                <w:color w:val="002060"/>
              </w:rPr>
              <w:t>neeligibil</w:t>
            </w:r>
            <w:r>
              <w:rPr>
                <w:rFonts w:eastAsia="Tahoma"/>
                <w:b/>
                <w:color w:val="002060"/>
                <w:lang w:val="ro-RO"/>
              </w:rPr>
              <w:t>ă+TVA</w:t>
            </w:r>
            <w:proofErr w:type="spellEnd"/>
            <w:r>
              <w:rPr>
                <w:rFonts w:eastAsia="Tahoma"/>
                <w:b/>
                <w:color w:val="002060"/>
                <w:lang w:val="ro-RO"/>
              </w:rPr>
              <w:t xml:space="preserve"> </w:t>
            </w:r>
          </w:p>
          <w:p w14:paraId="51BF9F38" w14:textId="77777777" w:rsidR="006028E7" w:rsidRDefault="006028E7" w:rsidP="006028E7">
            <w:pPr>
              <w:ind w:left="-567" w:right="-808"/>
              <w:jc w:val="center"/>
              <w:rPr>
                <w:rFonts w:eastAsia="Tahoma"/>
                <w:b/>
                <w:color w:val="002060"/>
                <w:lang w:val="ro-RO"/>
              </w:rPr>
            </w:pPr>
            <w:r>
              <w:rPr>
                <w:rFonts w:eastAsia="Tahoma"/>
                <w:b/>
                <w:color w:val="002060"/>
                <w:lang w:val="ro-RO"/>
              </w:rPr>
              <w:t>neeligibil</w:t>
            </w:r>
          </w:p>
          <w:p w14:paraId="3F4C0D06" w14:textId="77777777" w:rsidR="006028E7" w:rsidRDefault="006028E7" w:rsidP="006028E7">
            <w:pPr>
              <w:ind w:left="-567" w:right="-808"/>
              <w:jc w:val="center"/>
              <w:rPr>
                <w:rFonts w:eastAsia="Tahoma"/>
                <w:b/>
                <w:color w:val="002060"/>
                <w:lang w:val="ro-RO"/>
              </w:rPr>
            </w:pPr>
            <w:r>
              <w:rPr>
                <w:rFonts w:eastAsia="Tahoma"/>
                <w:b/>
                <w:color w:val="002060"/>
                <w:lang w:val="ro-RO"/>
              </w:rPr>
              <w:t xml:space="preserve">(Cheltuieli </w:t>
            </w:r>
          </w:p>
          <w:p w14:paraId="639C6550" w14:textId="77777777" w:rsidR="006028E7" w:rsidRPr="00F32CF3" w:rsidRDefault="006028E7" w:rsidP="006028E7">
            <w:pPr>
              <w:ind w:left="-567" w:right="-808"/>
              <w:jc w:val="center"/>
              <w:rPr>
                <w:rFonts w:eastAsia="Tahoma"/>
                <w:b/>
                <w:color w:val="002060"/>
                <w:lang w:val="ro-RO"/>
              </w:rPr>
            </w:pPr>
            <w:r>
              <w:rPr>
                <w:rFonts w:eastAsia="Tahoma"/>
                <w:b/>
                <w:color w:val="002060"/>
                <w:lang w:val="ro-RO"/>
              </w:rPr>
              <w:t>publicitate) lei</w:t>
            </w:r>
          </w:p>
        </w:tc>
        <w:tc>
          <w:tcPr>
            <w:tcW w:w="1806" w:type="dxa"/>
            <w:shd w:val="clear" w:color="auto" w:fill="D5DCE4" w:themeFill="text2" w:themeFillTint="33"/>
          </w:tcPr>
          <w:p w14:paraId="01E78881" w14:textId="77777777" w:rsidR="006028E7" w:rsidRPr="00ED7A95" w:rsidRDefault="006028E7" w:rsidP="006028E7">
            <w:pPr>
              <w:ind w:left="-567" w:right="-808"/>
              <w:jc w:val="center"/>
              <w:rPr>
                <w:rFonts w:eastAsia="Tahoma"/>
                <w:b/>
                <w:color w:val="002060"/>
              </w:rPr>
            </w:pPr>
          </w:p>
          <w:p w14:paraId="2A6C798F" w14:textId="77777777" w:rsidR="006028E7" w:rsidRDefault="006028E7" w:rsidP="006028E7">
            <w:pPr>
              <w:ind w:left="-567" w:right="-808"/>
              <w:jc w:val="center"/>
              <w:rPr>
                <w:rFonts w:eastAsia="Tahoma"/>
                <w:b/>
                <w:color w:val="002060"/>
              </w:rPr>
            </w:pPr>
            <w:proofErr w:type="spellStart"/>
            <w:r w:rsidRPr="00ED7A95">
              <w:rPr>
                <w:rFonts w:eastAsia="Tahoma"/>
                <w:b/>
                <w:color w:val="002060"/>
              </w:rPr>
              <w:t>Valoare</w:t>
            </w:r>
            <w:proofErr w:type="spellEnd"/>
            <w:r w:rsidRPr="00ED7A95">
              <w:rPr>
                <w:rFonts w:eastAsia="Tahoma"/>
                <w:b/>
                <w:color w:val="002060"/>
              </w:rPr>
              <w:t xml:space="preserve"> </w:t>
            </w:r>
            <w:proofErr w:type="spellStart"/>
            <w:r w:rsidRPr="00ED7A95">
              <w:rPr>
                <w:rFonts w:eastAsia="Tahoma"/>
                <w:b/>
                <w:color w:val="002060"/>
              </w:rPr>
              <w:t>totală</w:t>
            </w:r>
            <w:proofErr w:type="spellEnd"/>
          </w:p>
          <w:p w14:paraId="1E801B60" w14:textId="77777777" w:rsidR="006028E7" w:rsidRPr="00ED7A95" w:rsidRDefault="006028E7" w:rsidP="006028E7">
            <w:pPr>
              <w:ind w:left="-567" w:right="-808"/>
              <w:jc w:val="center"/>
              <w:rPr>
                <w:rFonts w:eastAsia="Tahoma"/>
                <w:b/>
                <w:color w:val="002060"/>
              </w:rPr>
            </w:pPr>
            <w:r>
              <w:rPr>
                <w:rFonts w:eastAsia="Tahoma"/>
                <w:b/>
                <w:color w:val="002060"/>
              </w:rPr>
              <w:t>Lei</w:t>
            </w:r>
          </w:p>
        </w:tc>
      </w:tr>
      <w:tr w:rsidR="006028E7" w:rsidRPr="004B6659" w14:paraId="52A1FFBB" w14:textId="77777777" w:rsidTr="006028E7">
        <w:tc>
          <w:tcPr>
            <w:tcW w:w="1702" w:type="dxa"/>
          </w:tcPr>
          <w:p w14:paraId="26E1668A" w14:textId="77777777" w:rsidR="006028E7" w:rsidRDefault="006028E7" w:rsidP="006028E7">
            <w:pPr>
              <w:ind w:right="-808"/>
              <w:jc w:val="both"/>
              <w:rPr>
                <w:rFonts w:eastAsia="Tahoma"/>
                <w:b/>
                <w:bCs/>
                <w:color w:val="002060"/>
              </w:rPr>
            </w:pPr>
            <w:proofErr w:type="spellStart"/>
            <w:r>
              <w:rPr>
                <w:rFonts w:eastAsia="Tahoma"/>
                <w:b/>
                <w:bCs/>
                <w:color w:val="002060"/>
              </w:rPr>
              <w:t>Microbuze</w:t>
            </w:r>
            <w:proofErr w:type="spellEnd"/>
          </w:p>
          <w:p w14:paraId="30277D8C" w14:textId="77777777" w:rsidR="006028E7" w:rsidRPr="001F2E45" w:rsidRDefault="006028E7" w:rsidP="006028E7">
            <w:pPr>
              <w:ind w:left="-567" w:right="-808"/>
              <w:jc w:val="both"/>
              <w:rPr>
                <w:rFonts w:eastAsia="Tahoma"/>
                <w:b/>
                <w:bCs/>
                <w:color w:val="002060"/>
              </w:rPr>
            </w:pPr>
            <w:r>
              <w:rPr>
                <w:rFonts w:eastAsia="Tahoma"/>
                <w:b/>
                <w:bCs/>
                <w:color w:val="002060"/>
              </w:rPr>
              <w:t xml:space="preserve">         </w:t>
            </w:r>
            <w:r w:rsidRPr="001F2E45">
              <w:rPr>
                <w:rFonts w:eastAsia="Tahoma"/>
                <w:b/>
                <w:bCs/>
                <w:color w:val="002060"/>
              </w:rPr>
              <w:t xml:space="preserve"> </w:t>
            </w:r>
            <w:proofErr w:type="spellStart"/>
            <w:r w:rsidRPr="001F2E45">
              <w:rPr>
                <w:rFonts w:eastAsia="Tahoma"/>
                <w:b/>
                <w:bCs/>
                <w:color w:val="002060"/>
              </w:rPr>
              <w:t>electrice</w:t>
            </w:r>
            <w:proofErr w:type="spellEnd"/>
            <w:r w:rsidRPr="001F2E45">
              <w:rPr>
                <w:rFonts w:eastAsia="Tahoma"/>
                <w:b/>
                <w:bCs/>
                <w:color w:val="002060"/>
              </w:rPr>
              <w:t xml:space="preserve"> 16+1</w:t>
            </w:r>
          </w:p>
        </w:tc>
        <w:tc>
          <w:tcPr>
            <w:tcW w:w="709" w:type="dxa"/>
          </w:tcPr>
          <w:p w14:paraId="76082D49" w14:textId="77777777" w:rsidR="006028E7" w:rsidRPr="001F2E45" w:rsidRDefault="006028E7" w:rsidP="006028E7">
            <w:pPr>
              <w:ind w:left="-567" w:right="-808"/>
              <w:jc w:val="both"/>
              <w:rPr>
                <w:rFonts w:eastAsia="Tahoma"/>
                <w:b/>
                <w:bCs/>
                <w:color w:val="002060"/>
              </w:rPr>
            </w:pPr>
            <w:r w:rsidRPr="001F2E45">
              <w:rPr>
                <w:rFonts w:eastAsia="Tahoma"/>
                <w:b/>
                <w:bCs/>
                <w:color w:val="002060"/>
              </w:rPr>
              <w:t>24</w:t>
            </w:r>
            <w:r>
              <w:rPr>
                <w:rFonts w:eastAsia="Tahoma"/>
                <w:b/>
                <w:bCs/>
                <w:color w:val="002060"/>
              </w:rPr>
              <w:t xml:space="preserve">        24         </w:t>
            </w:r>
          </w:p>
        </w:tc>
        <w:tc>
          <w:tcPr>
            <w:tcW w:w="1842" w:type="dxa"/>
          </w:tcPr>
          <w:p w14:paraId="32BE4A06" w14:textId="77777777" w:rsidR="006028E7" w:rsidRPr="00822854" w:rsidRDefault="006028E7" w:rsidP="006028E7">
            <w:pPr>
              <w:ind w:left="-567" w:right="-808"/>
              <w:jc w:val="both"/>
              <w:rPr>
                <w:rFonts w:eastAsia="Tahoma"/>
                <w:b/>
                <w:bCs/>
                <w:color w:val="002060"/>
                <w:lang w:val="en-GB"/>
              </w:rPr>
            </w:pPr>
            <w:r w:rsidRPr="001F2E45">
              <w:rPr>
                <w:rFonts w:eastAsia="Tahoma"/>
                <w:b/>
                <w:bCs/>
                <w:color w:val="002060"/>
              </w:rPr>
              <w:t>30.</w:t>
            </w:r>
            <w:r>
              <w:rPr>
                <w:rFonts w:eastAsia="Tahoma"/>
                <w:b/>
                <w:bCs/>
                <w:color w:val="002060"/>
              </w:rPr>
              <w:t xml:space="preserve">3    30.172.560,00             </w:t>
            </w:r>
          </w:p>
        </w:tc>
        <w:tc>
          <w:tcPr>
            <w:tcW w:w="1559" w:type="dxa"/>
          </w:tcPr>
          <w:p w14:paraId="492A8F70" w14:textId="77777777" w:rsidR="006028E7" w:rsidRPr="001F2E45" w:rsidRDefault="006028E7" w:rsidP="006028E7">
            <w:pPr>
              <w:ind w:right="-808"/>
              <w:jc w:val="both"/>
              <w:rPr>
                <w:rFonts w:eastAsia="Tahoma"/>
                <w:b/>
                <w:bCs/>
                <w:color w:val="002060"/>
              </w:rPr>
            </w:pPr>
            <w:r>
              <w:rPr>
                <w:rFonts w:eastAsia="Tahoma"/>
                <w:b/>
                <w:bCs/>
                <w:color w:val="002060"/>
              </w:rPr>
              <w:t>5.732.786,40</w:t>
            </w:r>
          </w:p>
        </w:tc>
        <w:tc>
          <w:tcPr>
            <w:tcW w:w="1559" w:type="dxa"/>
          </w:tcPr>
          <w:p w14:paraId="00CD8B91" w14:textId="77777777" w:rsidR="006028E7" w:rsidRPr="001F2E45" w:rsidRDefault="006028E7" w:rsidP="006028E7">
            <w:pPr>
              <w:ind w:left="-567" w:right="-808"/>
              <w:jc w:val="both"/>
              <w:rPr>
                <w:rFonts w:eastAsia="Tahoma"/>
                <w:b/>
                <w:bCs/>
                <w:color w:val="002060"/>
              </w:rPr>
            </w:pPr>
            <w:r w:rsidRPr="001F2E45">
              <w:rPr>
                <w:rFonts w:eastAsia="Tahoma"/>
                <w:b/>
                <w:bCs/>
                <w:color w:val="002060"/>
              </w:rPr>
              <w:t>34</w:t>
            </w:r>
            <w:r>
              <w:rPr>
                <w:rFonts w:eastAsia="Tahoma"/>
                <w:b/>
                <w:bCs/>
                <w:color w:val="002060"/>
              </w:rPr>
              <w:t xml:space="preserve">        344.536,32</w:t>
            </w:r>
          </w:p>
        </w:tc>
        <w:tc>
          <w:tcPr>
            <w:tcW w:w="1985" w:type="dxa"/>
          </w:tcPr>
          <w:p w14:paraId="686FDEEA" w14:textId="77777777" w:rsidR="006028E7" w:rsidRPr="001F2E45" w:rsidRDefault="006028E7" w:rsidP="006028E7">
            <w:pPr>
              <w:ind w:right="-808"/>
              <w:jc w:val="both"/>
              <w:rPr>
                <w:rFonts w:eastAsia="Tahoma"/>
                <w:b/>
                <w:bCs/>
                <w:color w:val="002060"/>
              </w:rPr>
            </w:pPr>
            <w:r>
              <w:rPr>
                <w:b/>
                <w:color w:val="1F3864" w:themeColor="accent1" w:themeShade="80"/>
                <w:lang w:val="fr-FR"/>
              </w:rPr>
              <w:t xml:space="preserve">  3.630,00</w:t>
            </w:r>
          </w:p>
        </w:tc>
        <w:tc>
          <w:tcPr>
            <w:tcW w:w="1806" w:type="dxa"/>
          </w:tcPr>
          <w:p w14:paraId="26C79B6A" w14:textId="77777777" w:rsidR="006028E7" w:rsidRPr="001F2E45" w:rsidRDefault="006028E7" w:rsidP="006028E7">
            <w:pPr>
              <w:ind w:left="-567" w:right="-808"/>
              <w:jc w:val="both"/>
              <w:rPr>
                <w:rFonts w:eastAsia="Tahoma"/>
                <w:b/>
                <w:bCs/>
                <w:color w:val="002060"/>
              </w:rPr>
            </w:pPr>
            <w:r w:rsidRPr="00187095">
              <w:rPr>
                <w:rFonts w:eastAsia="Tahoma"/>
                <w:b/>
                <w:bCs/>
                <w:color w:val="002060"/>
              </w:rPr>
              <w:t>36</w:t>
            </w:r>
            <w:r>
              <w:rPr>
                <w:rFonts w:eastAsia="Tahoma"/>
                <w:b/>
                <w:bCs/>
                <w:color w:val="002060"/>
              </w:rPr>
              <w:t>.    36.253.512,72</w:t>
            </w:r>
          </w:p>
        </w:tc>
      </w:tr>
    </w:tbl>
    <w:p w14:paraId="665F0773" w14:textId="77777777" w:rsidR="009D2FF3" w:rsidRPr="004B6659" w:rsidRDefault="009D2FF3" w:rsidP="009F5842">
      <w:pPr>
        <w:ind w:left="-567" w:right="-808"/>
        <w:jc w:val="both"/>
        <w:rPr>
          <w:rFonts w:eastAsia="Tahoma"/>
          <w:color w:val="002060"/>
          <w:sz w:val="28"/>
          <w:szCs w:val="28"/>
        </w:rPr>
      </w:pPr>
    </w:p>
    <w:p w14:paraId="2DB4C627" w14:textId="77777777" w:rsidR="00BB4B2C" w:rsidRPr="004B6659" w:rsidRDefault="00BB4B2C" w:rsidP="009F5842">
      <w:pPr>
        <w:tabs>
          <w:tab w:val="left" w:pos="5985"/>
        </w:tabs>
        <w:ind w:left="-567" w:right="-808"/>
        <w:rPr>
          <w:b/>
          <w:sz w:val="28"/>
          <w:szCs w:val="28"/>
          <w:lang w:val="fr-FR"/>
        </w:rPr>
      </w:pPr>
    </w:p>
    <w:p w14:paraId="04915E4E" w14:textId="77777777" w:rsidR="009765EE" w:rsidRDefault="009765EE" w:rsidP="009F5842">
      <w:pPr>
        <w:tabs>
          <w:tab w:val="left" w:pos="3525"/>
        </w:tabs>
        <w:ind w:left="-567" w:right="-808"/>
        <w:jc w:val="center"/>
        <w:rPr>
          <w:b/>
          <w:bCs/>
          <w:sz w:val="28"/>
          <w:szCs w:val="28"/>
        </w:rPr>
      </w:pPr>
    </w:p>
    <w:p w14:paraId="1E4883E9" w14:textId="77777777" w:rsidR="00C45892" w:rsidRDefault="00C45892" w:rsidP="009F5842">
      <w:pPr>
        <w:tabs>
          <w:tab w:val="left" w:pos="3525"/>
        </w:tabs>
        <w:ind w:left="-567" w:right="-808"/>
        <w:jc w:val="center"/>
        <w:rPr>
          <w:b/>
          <w:bCs/>
          <w:sz w:val="28"/>
          <w:szCs w:val="28"/>
        </w:rPr>
      </w:pPr>
    </w:p>
    <w:p w14:paraId="7DC8774B" w14:textId="29618C1A" w:rsidR="008C0378" w:rsidRPr="00464DA2" w:rsidRDefault="008C0378" w:rsidP="009F5842">
      <w:pPr>
        <w:tabs>
          <w:tab w:val="left" w:pos="3525"/>
        </w:tabs>
        <w:ind w:left="-567" w:right="-808"/>
        <w:jc w:val="center"/>
        <w:rPr>
          <w:b/>
          <w:bCs/>
          <w:sz w:val="28"/>
          <w:szCs w:val="28"/>
        </w:rPr>
      </w:pPr>
      <w:proofErr w:type="spellStart"/>
      <w:r w:rsidRPr="00464DA2">
        <w:rPr>
          <w:b/>
          <w:bCs/>
          <w:sz w:val="28"/>
          <w:szCs w:val="28"/>
        </w:rPr>
        <w:t>Președinte</w:t>
      </w:r>
      <w:proofErr w:type="spellEnd"/>
    </w:p>
    <w:p w14:paraId="0E9566EB" w14:textId="77777777" w:rsidR="008C0378" w:rsidRPr="00464DA2" w:rsidRDefault="008C0378" w:rsidP="009F5842">
      <w:pPr>
        <w:tabs>
          <w:tab w:val="left" w:pos="3525"/>
        </w:tabs>
        <w:ind w:left="-567" w:right="-808"/>
        <w:jc w:val="center"/>
        <w:rPr>
          <w:b/>
          <w:bCs/>
          <w:sz w:val="28"/>
          <w:szCs w:val="28"/>
        </w:rPr>
      </w:pPr>
      <w:proofErr w:type="spellStart"/>
      <w:r w:rsidRPr="00464DA2">
        <w:rPr>
          <w:b/>
          <w:bCs/>
          <w:sz w:val="28"/>
          <w:szCs w:val="28"/>
        </w:rPr>
        <w:t>Consiliul</w:t>
      </w:r>
      <w:proofErr w:type="spellEnd"/>
      <w:r w:rsidRPr="00464DA2">
        <w:rPr>
          <w:b/>
          <w:bCs/>
          <w:sz w:val="28"/>
          <w:szCs w:val="28"/>
        </w:rPr>
        <w:t xml:space="preserve"> </w:t>
      </w:r>
      <w:proofErr w:type="spellStart"/>
      <w:r w:rsidRPr="00464DA2">
        <w:rPr>
          <w:b/>
          <w:bCs/>
          <w:sz w:val="28"/>
          <w:szCs w:val="28"/>
        </w:rPr>
        <w:t>Județean</w:t>
      </w:r>
      <w:proofErr w:type="spellEnd"/>
      <w:r w:rsidRPr="00464DA2">
        <w:rPr>
          <w:b/>
          <w:bCs/>
          <w:sz w:val="28"/>
          <w:szCs w:val="28"/>
        </w:rPr>
        <w:t xml:space="preserve"> </w:t>
      </w:r>
      <w:proofErr w:type="spellStart"/>
      <w:r w:rsidRPr="00464DA2">
        <w:rPr>
          <w:b/>
          <w:bCs/>
          <w:sz w:val="28"/>
          <w:szCs w:val="28"/>
        </w:rPr>
        <w:t>Vrancea</w:t>
      </w:r>
      <w:proofErr w:type="spellEnd"/>
    </w:p>
    <w:p w14:paraId="149A03CA" w14:textId="2C843925" w:rsidR="008C0378" w:rsidRPr="00464DA2" w:rsidRDefault="00133DA6" w:rsidP="009F5842">
      <w:pPr>
        <w:tabs>
          <w:tab w:val="left" w:pos="3180"/>
        </w:tabs>
        <w:ind w:left="-567" w:right="-808"/>
        <w:jc w:val="center"/>
        <w:rPr>
          <w:b/>
          <w:bCs/>
          <w:sz w:val="28"/>
          <w:szCs w:val="28"/>
        </w:rPr>
      </w:pPr>
      <w:r>
        <w:rPr>
          <w:b/>
          <w:bCs/>
          <w:sz w:val="28"/>
          <w:szCs w:val="28"/>
        </w:rPr>
        <w:t xml:space="preserve">Nicușor </w:t>
      </w:r>
      <w:proofErr w:type="spellStart"/>
      <w:r>
        <w:rPr>
          <w:b/>
          <w:bCs/>
          <w:sz w:val="28"/>
          <w:szCs w:val="28"/>
        </w:rPr>
        <w:t>HALICI</w:t>
      </w:r>
      <w:proofErr w:type="spellEnd"/>
    </w:p>
    <w:p w14:paraId="73901B9F" w14:textId="77777777" w:rsidR="008C0378" w:rsidRPr="00464DA2" w:rsidRDefault="008C0378" w:rsidP="009F5842">
      <w:pPr>
        <w:tabs>
          <w:tab w:val="left" w:pos="3045"/>
        </w:tabs>
        <w:ind w:left="-567" w:right="-808"/>
        <w:jc w:val="center"/>
        <w:rPr>
          <w:b/>
          <w:sz w:val="28"/>
          <w:szCs w:val="28"/>
        </w:rPr>
      </w:pPr>
    </w:p>
    <w:p w14:paraId="7A808849" w14:textId="77777777" w:rsidR="008C0378" w:rsidRPr="00464DA2" w:rsidRDefault="008C0378" w:rsidP="009F5842">
      <w:pPr>
        <w:tabs>
          <w:tab w:val="left" w:pos="5895"/>
        </w:tabs>
        <w:ind w:left="-567" w:right="-808"/>
        <w:rPr>
          <w:sz w:val="28"/>
          <w:szCs w:val="28"/>
        </w:rPr>
      </w:pPr>
    </w:p>
    <w:p w14:paraId="2FF95D85" w14:textId="77777777" w:rsidR="008C0378" w:rsidRPr="00464DA2" w:rsidRDefault="008C0378" w:rsidP="009F5842">
      <w:pPr>
        <w:tabs>
          <w:tab w:val="left" w:pos="5895"/>
        </w:tabs>
        <w:ind w:left="-567" w:right="-808"/>
        <w:rPr>
          <w:sz w:val="28"/>
          <w:szCs w:val="28"/>
        </w:rPr>
      </w:pPr>
    </w:p>
    <w:p w14:paraId="0C857AAE" w14:textId="77777777" w:rsidR="008C0378" w:rsidRPr="00464DA2" w:rsidRDefault="008C0378" w:rsidP="009F5842">
      <w:pPr>
        <w:tabs>
          <w:tab w:val="left" w:pos="7005"/>
        </w:tabs>
        <w:ind w:left="-567" w:right="-808"/>
        <w:rPr>
          <w:sz w:val="28"/>
          <w:szCs w:val="28"/>
        </w:rPr>
      </w:pPr>
      <w:r w:rsidRPr="00464DA2">
        <w:rPr>
          <w:sz w:val="28"/>
          <w:szCs w:val="28"/>
        </w:rPr>
        <w:t xml:space="preserve">                                                                                    </w:t>
      </w:r>
    </w:p>
    <w:p w14:paraId="77C023FF" w14:textId="28187D27" w:rsidR="008C0378" w:rsidRPr="00464DA2" w:rsidRDefault="008C0378" w:rsidP="009F5842">
      <w:pPr>
        <w:tabs>
          <w:tab w:val="left" w:pos="7005"/>
        </w:tabs>
        <w:ind w:left="-567" w:right="-808"/>
        <w:rPr>
          <w:b/>
          <w:sz w:val="28"/>
          <w:szCs w:val="28"/>
        </w:rPr>
      </w:pPr>
      <w:r w:rsidRPr="00464DA2">
        <w:rPr>
          <w:sz w:val="28"/>
          <w:szCs w:val="28"/>
        </w:rPr>
        <w:t xml:space="preserve">                                                                                           </w:t>
      </w:r>
      <w:r w:rsidR="00C021CD">
        <w:rPr>
          <w:sz w:val="28"/>
          <w:szCs w:val="28"/>
        </w:rPr>
        <w:t xml:space="preserve">           </w:t>
      </w:r>
      <w:r w:rsidRPr="00464DA2">
        <w:rPr>
          <w:sz w:val="28"/>
          <w:szCs w:val="28"/>
        </w:rPr>
        <w:t xml:space="preserve"> </w:t>
      </w:r>
      <w:proofErr w:type="spellStart"/>
      <w:r w:rsidR="00C021CD">
        <w:rPr>
          <w:b/>
          <w:sz w:val="28"/>
          <w:szCs w:val="28"/>
        </w:rPr>
        <w:t>Contrasemneaza</w:t>
      </w:r>
      <w:proofErr w:type="spellEnd"/>
      <w:r w:rsidR="00C021CD">
        <w:rPr>
          <w:b/>
          <w:sz w:val="28"/>
          <w:szCs w:val="28"/>
        </w:rPr>
        <w:t xml:space="preserve">, </w:t>
      </w:r>
    </w:p>
    <w:p w14:paraId="2131F615" w14:textId="156A3FA6" w:rsidR="008C0378" w:rsidRPr="00464DA2" w:rsidRDefault="008C0378" w:rsidP="009F5842">
      <w:pPr>
        <w:tabs>
          <w:tab w:val="left" w:pos="7005"/>
        </w:tabs>
        <w:ind w:left="-567" w:right="-808"/>
        <w:rPr>
          <w:b/>
          <w:sz w:val="28"/>
          <w:szCs w:val="28"/>
        </w:rPr>
      </w:pPr>
      <w:r w:rsidRPr="00464DA2">
        <w:rPr>
          <w:b/>
          <w:sz w:val="28"/>
          <w:szCs w:val="28"/>
        </w:rPr>
        <w:t xml:space="preserve">                                                                         </w:t>
      </w:r>
      <w:r w:rsidR="00C021CD">
        <w:rPr>
          <w:b/>
          <w:sz w:val="28"/>
          <w:szCs w:val="28"/>
        </w:rPr>
        <w:t xml:space="preserve">                 </w:t>
      </w:r>
      <w:r w:rsidRPr="00464DA2">
        <w:rPr>
          <w:b/>
          <w:sz w:val="28"/>
          <w:szCs w:val="28"/>
        </w:rPr>
        <w:t xml:space="preserve"> </w:t>
      </w:r>
      <w:proofErr w:type="spellStart"/>
      <w:r w:rsidRPr="00464DA2">
        <w:rPr>
          <w:b/>
          <w:sz w:val="28"/>
          <w:szCs w:val="28"/>
        </w:rPr>
        <w:t>Secretar</w:t>
      </w:r>
      <w:proofErr w:type="spellEnd"/>
      <w:r w:rsidRPr="00464DA2">
        <w:rPr>
          <w:b/>
          <w:sz w:val="28"/>
          <w:szCs w:val="28"/>
        </w:rPr>
        <w:t xml:space="preserve"> general al </w:t>
      </w:r>
      <w:proofErr w:type="spellStart"/>
      <w:r w:rsidRPr="00464DA2">
        <w:rPr>
          <w:b/>
          <w:sz w:val="28"/>
          <w:szCs w:val="28"/>
        </w:rPr>
        <w:t>județului</w:t>
      </w:r>
      <w:proofErr w:type="spellEnd"/>
    </w:p>
    <w:p w14:paraId="14BA54A1" w14:textId="236A4814" w:rsidR="008C0378" w:rsidRDefault="008C0378" w:rsidP="009F5842">
      <w:pPr>
        <w:tabs>
          <w:tab w:val="left" w:pos="7005"/>
        </w:tabs>
        <w:ind w:left="-567" w:right="-808"/>
        <w:rPr>
          <w:b/>
          <w:sz w:val="28"/>
          <w:szCs w:val="28"/>
          <w:lang w:val="fr-FR"/>
        </w:rPr>
      </w:pPr>
      <w:r w:rsidRPr="00464DA2">
        <w:rPr>
          <w:b/>
          <w:sz w:val="28"/>
          <w:szCs w:val="28"/>
        </w:rPr>
        <w:t xml:space="preserve">                                                                                       </w:t>
      </w:r>
      <w:r w:rsidR="00C021CD">
        <w:rPr>
          <w:b/>
          <w:sz w:val="28"/>
          <w:szCs w:val="28"/>
        </w:rPr>
        <w:t xml:space="preserve">                    </w:t>
      </w:r>
      <w:r w:rsidRPr="00464DA2">
        <w:rPr>
          <w:b/>
          <w:sz w:val="28"/>
          <w:szCs w:val="28"/>
        </w:rPr>
        <w:t xml:space="preserve"> </w:t>
      </w:r>
      <w:proofErr w:type="spellStart"/>
      <w:r w:rsidRPr="00F642B4">
        <w:rPr>
          <w:b/>
          <w:sz w:val="28"/>
          <w:szCs w:val="28"/>
          <w:lang w:val="fr-FR"/>
        </w:rPr>
        <w:t>Raluca</w:t>
      </w:r>
      <w:proofErr w:type="spellEnd"/>
      <w:r w:rsidRPr="00F642B4">
        <w:rPr>
          <w:b/>
          <w:sz w:val="28"/>
          <w:szCs w:val="28"/>
          <w:lang w:val="fr-FR"/>
        </w:rPr>
        <w:t xml:space="preserve"> D</w:t>
      </w:r>
      <w:r w:rsidR="00066026">
        <w:rPr>
          <w:b/>
          <w:sz w:val="28"/>
          <w:szCs w:val="28"/>
          <w:lang w:val="fr-FR"/>
        </w:rPr>
        <w:t>an</w:t>
      </w:r>
    </w:p>
    <w:sectPr w:rsidR="008C0378" w:rsidSect="00CB0E9C">
      <w:pgSz w:w="12240" w:h="15840"/>
      <w:pgMar w:top="284" w:right="1750" w:bottom="42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DF"/>
    <w:rsid w:val="00005F82"/>
    <w:rsid w:val="00006BEE"/>
    <w:rsid w:val="00011337"/>
    <w:rsid w:val="00013ACE"/>
    <w:rsid w:val="0001758F"/>
    <w:rsid w:val="000214BD"/>
    <w:rsid w:val="00027B5A"/>
    <w:rsid w:val="00035ABA"/>
    <w:rsid w:val="00037C4E"/>
    <w:rsid w:val="0005470D"/>
    <w:rsid w:val="0005795E"/>
    <w:rsid w:val="00066026"/>
    <w:rsid w:val="00066C12"/>
    <w:rsid w:val="00067560"/>
    <w:rsid w:val="00077EE1"/>
    <w:rsid w:val="0008397E"/>
    <w:rsid w:val="0008399F"/>
    <w:rsid w:val="00091F13"/>
    <w:rsid w:val="000956C5"/>
    <w:rsid w:val="00097541"/>
    <w:rsid w:val="000A02E1"/>
    <w:rsid w:val="000A1313"/>
    <w:rsid w:val="000A72C6"/>
    <w:rsid w:val="000B2849"/>
    <w:rsid w:val="000B3DA7"/>
    <w:rsid w:val="000B6672"/>
    <w:rsid w:val="000C0D1A"/>
    <w:rsid w:val="000C1D54"/>
    <w:rsid w:val="000C2620"/>
    <w:rsid w:val="000C3231"/>
    <w:rsid w:val="000C6EE5"/>
    <w:rsid w:val="000C72A8"/>
    <w:rsid w:val="000D4FD0"/>
    <w:rsid w:val="000D64B0"/>
    <w:rsid w:val="000D6C2F"/>
    <w:rsid w:val="000D70BD"/>
    <w:rsid w:val="000D72B4"/>
    <w:rsid w:val="000F070A"/>
    <w:rsid w:val="000F362D"/>
    <w:rsid w:val="000F4B3C"/>
    <w:rsid w:val="001048AF"/>
    <w:rsid w:val="00105D23"/>
    <w:rsid w:val="001069F5"/>
    <w:rsid w:val="00114999"/>
    <w:rsid w:val="00114D96"/>
    <w:rsid w:val="0011632E"/>
    <w:rsid w:val="0012111A"/>
    <w:rsid w:val="00126E26"/>
    <w:rsid w:val="00126EC3"/>
    <w:rsid w:val="0012786B"/>
    <w:rsid w:val="00133433"/>
    <w:rsid w:val="00133DA6"/>
    <w:rsid w:val="0014543B"/>
    <w:rsid w:val="00163358"/>
    <w:rsid w:val="00166AB9"/>
    <w:rsid w:val="00170FD4"/>
    <w:rsid w:val="00172247"/>
    <w:rsid w:val="00187095"/>
    <w:rsid w:val="001875A0"/>
    <w:rsid w:val="00191D02"/>
    <w:rsid w:val="00196339"/>
    <w:rsid w:val="001A41BE"/>
    <w:rsid w:val="001A4286"/>
    <w:rsid w:val="001A5408"/>
    <w:rsid w:val="001A57E2"/>
    <w:rsid w:val="001A5890"/>
    <w:rsid w:val="001B7747"/>
    <w:rsid w:val="001C054E"/>
    <w:rsid w:val="001C0EBF"/>
    <w:rsid w:val="001C34AD"/>
    <w:rsid w:val="001C79F3"/>
    <w:rsid w:val="001D1584"/>
    <w:rsid w:val="001D2715"/>
    <w:rsid w:val="001D6F53"/>
    <w:rsid w:val="001D7B4F"/>
    <w:rsid w:val="001E2E65"/>
    <w:rsid w:val="001E3BF3"/>
    <w:rsid w:val="001F2E45"/>
    <w:rsid w:val="001F3F59"/>
    <w:rsid w:val="00200755"/>
    <w:rsid w:val="00206009"/>
    <w:rsid w:val="002145B3"/>
    <w:rsid w:val="002374EE"/>
    <w:rsid w:val="00257F97"/>
    <w:rsid w:val="00260262"/>
    <w:rsid w:val="00267A00"/>
    <w:rsid w:val="002716B6"/>
    <w:rsid w:val="002841C2"/>
    <w:rsid w:val="00286EC6"/>
    <w:rsid w:val="00287AB6"/>
    <w:rsid w:val="00295627"/>
    <w:rsid w:val="002A0455"/>
    <w:rsid w:val="002A0906"/>
    <w:rsid w:val="002A18FC"/>
    <w:rsid w:val="002B793B"/>
    <w:rsid w:val="002B797B"/>
    <w:rsid w:val="002C719E"/>
    <w:rsid w:val="002D52C8"/>
    <w:rsid w:val="002D6502"/>
    <w:rsid w:val="002E0151"/>
    <w:rsid w:val="002E2442"/>
    <w:rsid w:val="002E579D"/>
    <w:rsid w:val="002F7A73"/>
    <w:rsid w:val="00304C28"/>
    <w:rsid w:val="0030785A"/>
    <w:rsid w:val="00314273"/>
    <w:rsid w:val="0031596A"/>
    <w:rsid w:val="003250D2"/>
    <w:rsid w:val="00326A06"/>
    <w:rsid w:val="003279CE"/>
    <w:rsid w:val="00331D62"/>
    <w:rsid w:val="00331D8A"/>
    <w:rsid w:val="0033749C"/>
    <w:rsid w:val="00337D09"/>
    <w:rsid w:val="00342305"/>
    <w:rsid w:val="00342913"/>
    <w:rsid w:val="0034455B"/>
    <w:rsid w:val="00354F79"/>
    <w:rsid w:val="003609F1"/>
    <w:rsid w:val="00364230"/>
    <w:rsid w:val="0036599F"/>
    <w:rsid w:val="00370C57"/>
    <w:rsid w:val="0037177E"/>
    <w:rsid w:val="00374A5F"/>
    <w:rsid w:val="00375E97"/>
    <w:rsid w:val="003848E5"/>
    <w:rsid w:val="00392348"/>
    <w:rsid w:val="003A01F8"/>
    <w:rsid w:val="003A0EEC"/>
    <w:rsid w:val="003A0FDC"/>
    <w:rsid w:val="003B2F79"/>
    <w:rsid w:val="003B6FD5"/>
    <w:rsid w:val="003C17A1"/>
    <w:rsid w:val="003C55A6"/>
    <w:rsid w:val="003D6FDE"/>
    <w:rsid w:val="003E630A"/>
    <w:rsid w:val="003F0F8D"/>
    <w:rsid w:val="003F2029"/>
    <w:rsid w:val="003F4D43"/>
    <w:rsid w:val="00405C50"/>
    <w:rsid w:val="004075C8"/>
    <w:rsid w:val="004122CA"/>
    <w:rsid w:val="004259F3"/>
    <w:rsid w:val="004268BF"/>
    <w:rsid w:val="004308BB"/>
    <w:rsid w:val="004318F2"/>
    <w:rsid w:val="00447D1B"/>
    <w:rsid w:val="00456951"/>
    <w:rsid w:val="00460354"/>
    <w:rsid w:val="00462D7B"/>
    <w:rsid w:val="00464DA2"/>
    <w:rsid w:val="00472ACA"/>
    <w:rsid w:val="00483CAA"/>
    <w:rsid w:val="0048500D"/>
    <w:rsid w:val="004B2C31"/>
    <w:rsid w:val="004B6659"/>
    <w:rsid w:val="004C046D"/>
    <w:rsid w:val="004C5223"/>
    <w:rsid w:val="004C5A07"/>
    <w:rsid w:val="004C620E"/>
    <w:rsid w:val="004C6D56"/>
    <w:rsid w:val="004D078C"/>
    <w:rsid w:val="004D1CC2"/>
    <w:rsid w:val="004D2D75"/>
    <w:rsid w:val="004D733A"/>
    <w:rsid w:val="004D75DB"/>
    <w:rsid w:val="0051307C"/>
    <w:rsid w:val="0051443D"/>
    <w:rsid w:val="00515401"/>
    <w:rsid w:val="00523FCC"/>
    <w:rsid w:val="00525591"/>
    <w:rsid w:val="00530172"/>
    <w:rsid w:val="00540BA3"/>
    <w:rsid w:val="00544280"/>
    <w:rsid w:val="005520F1"/>
    <w:rsid w:val="0055714F"/>
    <w:rsid w:val="00560E9C"/>
    <w:rsid w:val="005804B8"/>
    <w:rsid w:val="005818A4"/>
    <w:rsid w:val="00591597"/>
    <w:rsid w:val="00591F7A"/>
    <w:rsid w:val="0059220B"/>
    <w:rsid w:val="005A1022"/>
    <w:rsid w:val="005B6BBE"/>
    <w:rsid w:val="005C003A"/>
    <w:rsid w:val="005C2139"/>
    <w:rsid w:val="005D217C"/>
    <w:rsid w:val="005D3D68"/>
    <w:rsid w:val="005D6A62"/>
    <w:rsid w:val="005E17D9"/>
    <w:rsid w:val="005F00B7"/>
    <w:rsid w:val="005F238C"/>
    <w:rsid w:val="006028E7"/>
    <w:rsid w:val="006039F2"/>
    <w:rsid w:val="0061512C"/>
    <w:rsid w:val="00622E0F"/>
    <w:rsid w:val="00625285"/>
    <w:rsid w:val="00627225"/>
    <w:rsid w:val="00632CC7"/>
    <w:rsid w:val="006358B9"/>
    <w:rsid w:val="00635E3D"/>
    <w:rsid w:val="00636944"/>
    <w:rsid w:val="00641724"/>
    <w:rsid w:val="00642692"/>
    <w:rsid w:val="006447DF"/>
    <w:rsid w:val="0066516D"/>
    <w:rsid w:val="006665D4"/>
    <w:rsid w:val="0066758C"/>
    <w:rsid w:val="00671D50"/>
    <w:rsid w:val="00680B04"/>
    <w:rsid w:val="00685C66"/>
    <w:rsid w:val="00690756"/>
    <w:rsid w:val="00690CAD"/>
    <w:rsid w:val="006923D3"/>
    <w:rsid w:val="006944B6"/>
    <w:rsid w:val="00694516"/>
    <w:rsid w:val="006A07DD"/>
    <w:rsid w:val="006A12F7"/>
    <w:rsid w:val="006C765B"/>
    <w:rsid w:val="006D0733"/>
    <w:rsid w:val="006D407C"/>
    <w:rsid w:val="006E4238"/>
    <w:rsid w:val="006E4A57"/>
    <w:rsid w:val="006E50B6"/>
    <w:rsid w:val="006E5275"/>
    <w:rsid w:val="006F6FB6"/>
    <w:rsid w:val="00701315"/>
    <w:rsid w:val="00705541"/>
    <w:rsid w:val="0070661A"/>
    <w:rsid w:val="00715B84"/>
    <w:rsid w:val="007169B9"/>
    <w:rsid w:val="0072285D"/>
    <w:rsid w:val="007273A6"/>
    <w:rsid w:val="00732228"/>
    <w:rsid w:val="00744E98"/>
    <w:rsid w:val="0074648C"/>
    <w:rsid w:val="00755E8B"/>
    <w:rsid w:val="00764AA2"/>
    <w:rsid w:val="0076666E"/>
    <w:rsid w:val="00767F6B"/>
    <w:rsid w:val="00774E73"/>
    <w:rsid w:val="00780AB2"/>
    <w:rsid w:val="00781DA2"/>
    <w:rsid w:val="0078728F"/>
    <w:rsid w:val="00790AB4"/>
    <w:rsid w:val="007A0110"/>
    <w:rsid w:val="007B06AA"/>
    <w:rsid w:val="007B16F7"/>
    <w:rsid w:val="007B5558"/>
    <w:rsid w:val="007B7B06"/>
    <w:rsid w:val="007B7EBB"/>
    <w:rsid w:val="007C0431"/>
    <w:rsid w:val="007C552C"/>
    <w:rsid w:val="007C66A3"/>
    <w:rsid w:val="007D5AD8"/>
    <w:rsid w:val="007D6075"/>
    <w:rsid w:val="007D7619"/>
    <w:rsid w:val="007E2D65"/>
    <w:rsid w:val="007E4200"/>
    <w:rsid w:val="007F661E"/>
    <w:rsid w:val="00800171"/>
    <w:rsid w:val="0080634A"/>
    <w:rsid w:val="00806416"/>
    <w:rsid w:val="00806C9C"/>
    <w:rsid w:val="008205AB"/>
    <w:rsid w:val="00822854"/>
    <w:rsid w:val="0083518D"/>
    <w:rsid w:val="00835797"/>
    <w:rsid w:val="00841287"/>
    <w:rsid w:val="00843CEB"/>
    <w:rsid w:val="0085547C"/>
    <w:rsid w:val="00857F19"/>
    <w:rsid w:val="008607A5"/>
    <w:rsid w:val="008700FF"/>
    <w:rsid w:val="00886C08"/>
    <w:rsid w:val="0089350A"/>
    <w:rsid w:val="008959FB"/>
    <w:rsid w:val="008977B7"/>
    <w:rsid w:val="008A368D"/>
    <w:rsid w:val="008A3D2D"/>
    <w:rsid w:val="008A67C7"/>
    <w:rsid w:val="008B2320"/>
    <w:rsid w:val="008B71D1"/>
    <w:rsid w:val="008C0378"/>
    <w:rsid w:val="008C0F7F"/>
    <w:rsid w:val="008C2608"/>
    <w:rsid w:val="008C29FD"/>
    <w:rsid w:val="008C3630"/>
    <w:rsid w:val="008C73DF"/>
    <w:rsid w:val="008D05F5"/>
    <w:rsid w:val="008D251C"/>
    <w:rsid w:val="008D4A83"/>
    <w:rsid w:val="008D55DD"/>
    <w:rsid w:val="008E034C"/>
    <w:rsid w:val="008E6DE6"/>
    <w:rsid w:val="008F5867"/>
    <w:rsid w:val="00903E3E"/>
    <w:rsid w:val="00917317"/>
    <w:rsid w:val="009205FF"/>
    <w:rsid w:val="00921270"/>
    <w:rsid w:val="00923637"/>
    <w:rsid w:val="009256D3"/>
    <w:rsid w:val="00942E86"/>
    <w:rsid w:val="00947D7B"/>
    <w:rsid w:val="0095044F"/>
    <w:rsid w:val="00951285"/>
    <w:rsid w:val="009527E3"/>
    <w:rsid w:val="00961EF9"/>
    <w:rsid w:val="00963C0D"/>
    <w:rsid w:val="00966875"/>
    <w:rsid w:val="00973701"/>
    <w:rsid w:val="00973EFF"/>
    <w:rsid w:val="0097514A"/>
    <w:rsid w:val="009765EE"/>
    <w:rsid w:val="009879C8"/>
    <w:rsid w:val="00992265"/>
    <w:rsid w:val="009A16BE"/>
    <w:rsid w:val="009A2068"/>
    <w:rsid w:val="009A41F7"/>
    <w:rsid w:val="009A4436"/>
    <w:rsid w:val="009A4B18"/>
    <w:rsid w:val="009A6138"/>
    <w:rsid w:val="009B15F8"/>
    <w:rsid w:val="009B1C75"/>
    <w:rsid w:val="009B1E40"/>
    <w:rsid w:val="009D0D68"/>
    <w:rsid w:val="009D2FF3"/>
    <w:rsid w:val="009E058F"/>
    <w:rsid w:val="009E5A15"/>
    <w:rsid w:val="009E79DB"/>
    <w:rsid w:val="009F31F3"/>
    <w:rsid w:val="009F32BF"/>
    <w:rsid w:val="009F5842"/>
    <w:rsid w:val="00A03DB0"/>
    <w:rsid w:val="00A179C4"/>
    <w:rsid w:val="00A21D04"/>
    <w:rsid w:val="00A312D3"/>
    <w:rsid w:val="00A313F7"/>
    <w:rsid w:val="00A35AA1"/>
    <w:rsid w:val="00A4138E"/>
    <w:rsid w:val="00A41E72"/>
    <w:rsid w:val="00A45604"/>
    <w:rsid w:val="00A52401"/>
    <w:rsid w:val="00A60496"/>
    <w:rsid w:val="00A653D5"/>
    <w:rsid w:val="00A66DF2"/>
    <w:rsid w:val="00A70F69"/>
    <w:rsid w:val="00A75A39"/>
    <w:rsid w:val="00A77CE1"/>
    <w:rsid w:val="00A81E49"/>
    <w:rsid w:val="00A84400"/>
    <w:rsid w:val="00A93E52"/>
    <w:rsid w:val="00AA2E91"/>
    <w:rsid w:val="00AA512B"/>
    <w:rsid w:val="00AB3948"/>
    <w:rsid w:val="00AB3FE9"/>
    <w:rsid w:val="00AC24B0"/>
    <w:rsid w:val="00AC323C"/>
    <w:rsid w:val="00AC3CE4"/>
    <w:rsid w:val="00AE05B1"/>
    <w:rsid w:val="00AF4412"/>
    <w:rsid w:val="00AF6C39"/>
    <w:rsid w:val="00B059EA"/>
    <w:rsid w:val="00B0686C"/>
    <w:rsid w:val="00B127E9"/>
    <w:rsid w:val="00B12BFA"/>
    <w:rsid w:val="00B159D1"/>
    <w:rsid w:val="00B21F65"/>
    <w:rsid w:val="00B220CF"/>
    <w:rsid w:val="00B22F1F"/>
    <w:rsid w:val="00B33979"/>
    <w:rsid w:val="00B3486F"/>
    <w:rsid w:val="00B34B3B"/>
    <w:rsid w:val="00B34C4A"/>
    <w:rsid w:val="00B63435"/>
    <w:rsid w:val="00B64993"/>
    <w:rsid w:val="00B72A88"/>
    <w:rsid w:val="00B91BB3"/>
    <w:rsid w:val="00B968EF"/>
    <w:rsid w:val="00BA1856"/>
    <w:rsid w:val="00BA3617"/>
    <w:rsid w:val="00BB4578"/>
    <w:rsid w:val="00BB4B2C"/>
    <w:rsid w:val="00BB5420"/>
    <w:rsid w:val="00BC46E1"/>
    <w:rsid w:val="00BD07AF"/>
    <w:rsid w:val="00BE70C7"/>
    <w:rsid w:val="00BE7C10"/>
    <w:rsid w:val="00BF1842"/>
    <w:rsid w:val="00BF49B6"/>
    <w:rsid w:val="00C021CD"/>
    <w:rsid w:val="00C04A28"/>
    <w:rsid w:val="00C0700E"/>
    <w:rsid w:val="00C07DB7"/>
    <w:rsid w:val="00C103E6"/>
    <w:rsid w:val="00C10B95"/>
    <w:rsid w:val="00C121FB"/>
    <w:rsid w:val="00C2053C"/>
    <w:rsid w:val="00C23526"/>
    <w:rsid w:val="00C26FEF"/>
    <w:rsid w:val="00C30307"/>
    <w:rsid w:val="00C32142"/>
    <w:rsid w:val="00C322B9"/>
    <w:rsid w:val="00C3324E"/>
    <w:rsid w:val="00C35569"/>
    <w:rsid w:val="00C41150"/>
    <w:rsid w:val="00C45892"/>
    <w:rsid w:val="00C516A6"/>
    <w:rsid w:val="00C53098"/>
    <w:rsid w:val="00C65541"/>
    <w:rsid w:val="00C7188A"/>
    <w:rsid w:val="00C76BB7"/>
    <w:rsid w:val="00C803E8"/>
    <w:rsid w:val="00C80CDB"/>
    <w:rsid w:val="00C84B98"/>
    <w:rsid w:val="00C91B3E"/>
    <w:rsid w:val="00C92257"/>
    <w:rsid w:val="00C96093"/>
    <w:rsid w:val="00C964C4"/>
    <w:rsid w:val="00C97739"/>
    <w:rsid w:val="00CA6677"/>
    <w:rsid w:val="00CB0C37"/>
    <w:rsid w:val="00CB0E9C"/>
    <w:rsid w:val="00CB21CF"/>
    <w:rsid w:val="00CB7EDE"/>
    <w:rsid w:val="00CC7C93"/>
    <w:rsid w:val="00CD51C9"/>
    <w:rsid w:val="00CE3FD0"/>
    <w:rsid w:val="00CF2EDE"/>
    <w:rsid w:val="00D046A5"/>
    <w:rsid w:val="00D064A4"/>
    <w:rsid w:val="00D21EA0"/>
    <w:rsid w:val="00D23ACF"/>
    <w:rsid w:val="00D304EF"/>
    <w:rsid w:val="00D32B76"/>
    <w:rsid w:val="00D35045"/>
    <w:rsid w:val="00D355CA"/>
    <w:rsid w:val="00D46258"/>
    <w:rsid w:val="00D46BDA"/>
    <w:rsid w:val="00D512B5"/>
    <w:rsid w:val="00D51502"/>
    <w:rsid w:val="00D525A1"/>
    <w:rsid w:val="00D55E12"/>
    <w:rsid w:val="00D7260F"/>
    <w:rsid w:val="00D76097"/>
    <w:rsid w:val="00D8494B"/>
    <w:rsid w:val="00D9132D"/>
    <w:rsid w:val="00DA79F2"/>
    <w:rsid w:val="00DB0704"/>
    <w:rsid w:val="00DC118D"/>
    <w:rsid w:val="00DC5565"/>
    <w:rsid w:val="00DD1745"/>
    <w:rsid w:val="00DE311A"/>
    <w:rsid w:val="00DE5576"/>
    <w:rsid w:val="00DE5F5F"/>
    <w:rsid w:val="00DE69E9"/>
    <w:rsid w:val="00DF2D64"/>
    <w:rsid w:val="00DF392B"/>
    <w:rsid w:val="00DF6D3A"/>
    <w:rsid w:val="00E046FB"/>
    <w:rsid w:val="00E04FB5"/>
    <w:rsid w:val="00E06A3E"/>
    <w:rsid w:val="00E1741C"/>
    <w:rsid w:val="00E22FF4"/>
    <w:rsid w:val="00E25EFC"/>
    <w:rsid w:val="00E30E15"/>
    <w:rsid w:val="00E30E86"/>
    <w:rsid w:val="00E366F7"/>
    <w:rsid w:val="00E4051A"/>
    <w:rsid w:val="00E40781"/>
    <w:rsid w:val="00E52356"/>
    <w:rsid w:val="00E5371E"/>
    <w:rsid w:val="00E71384"/>
    <w:rsid w:val="00E71410"/>
    <w:rsid w:val="00E80610"/>
    <w:rsid w:val="00E85459"/>
    <w:rsid w:val="00E8545C"/>
    <w:rsid w:val="00E876D3"/>
    <w:rsid w:val="00E90211"/>
    <w:rsid w:val="00E92C88"/>
    <w:rsid w:val="00EA02B2"/>
    <w:rsid w:val="00EA6C90"/>
    <w:rsid w:val="00EB41D6"/>
    <w:rsid w:val="00EB5871"/>
    <w:rsid w:val="00EB6013"/>
    <w:rsid w:val="00EC05C9"/>
    <w:rsid w:val="00EC6266"/>
    <w:rsid w:val="00EC6E0E"/>
    <w:rsid w:val="00EC74D6"/>
    <w:rsid w:val="00ED269C"/>
    <w:rsid w:val="00ED7A95"/>
    <w:rsid w:val="00EE272C"/>
    <w:rsid w:val="00EE5F7E"/>
    <w:rsid w:val="00EF6964"/>
    <w:rsid w:val="00F00FEE"/>
    <w:rsid w:val="00F03BDB"/>
    <w:rsid w:val="00F11936"/>
    <w:rsid w:val="00F13DDE"/>
    <w:rsid w:val="00F15520"/>
    <w:rsid w:val="00F1599B"/>
    <w:rsid w:val="00F2085A"/>
    <w:rsid w:val="00F217A8"/>
    <w:rsid w:val="00F24150"/>
    <w:rsid w:val="00F26F6B"/>
    <w:rsid w:val="00F32CF3"/>
    <w:rsid w:val="00F415A1"/>
    <w:rsid w:val="00F42965"/>
    <w:rsid w:val="00F4467F"/>
    <w:rsid w:val="00F45BC0"/>
    <w:rsid w:val="00F46A23"/>
    <w:rsid w:val="00F478E3"/>
    <w:rsid w:val="00F52FAD"/>
    <w:rsid w:val="00F57B89"/>
    <w:rsid w:val="00F620C2"/>
    <w:rsid w:val="00F642B4"/>
    <w:rsid w:val="00F64801"/>
    <w:rsid w:val="00F82EF5"/>
    <w:rsid w:val="00F86EEA"/>
    <w:rsid w:val="00F876EE"/>
    <w:rsid w:val="00F9252D"/>
    <w:rsid w:val="00FA5321"/>
    <w:rsid w:val="00FC2202"/>
    <w:rsid w:val="00FD3BF9"/>
    <w:rsid w:val="00FD697B"/>
    <w:rsid w:val="00FE4053"/>
    <w:rsid w:val="00FE408C"/>
    <w:rsid w:val="00FE5EA0"/>
    <w:rsid w:val="00FE7137"/>
    <w:rsid w:val="00FE7CEF"/>
    <w:rsid w:val="00FF2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DEA6B"/>
  <w15:chartTrackingRefBased/>
  <w15:docId w15:val="{C9453370-9D87-45C9-92FD-BC47086D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C9C"/>
    <w:rPr>
      <w:sz w:val="24"/>
      <w:szCs w:val="24"/>
    </w:rPr>
  </w:style>
  <w:style w:type="paragraph" w:styleId="Titlu2">
    <w:name w:val="heading 2"/>
    <w:basedOn w:val="Normal"/>
    <w:next w:val="Normal"/>
    <w:link w:val="Titlu2Caracter"/>
    <w:semiHidden/>
    <w:unhideWhenUsed/>
    <w:qFormat/>
    <w:rsid w:val="006944B6"/>
    <w:pPr>
      <w:keepNext/>
      <w:spacing w:before="240" w:after="60"/>
      <w:outlineLvl w:val="1"/>
    </w:pPr>
    <w:rPr>
      <w:rFonts w:ascii="Cambria" w:hAnsi="Cambria"/>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Caracter">
    <w:name w:val="Caracter"/>
    <w:basedOn w:val="Normal"/>
    <w:rsid w:val="006447DF"/>
    <w:rPr>
      <w:rFonts w:ascii="MS Sans Serif" w:hAnsi="MS Sans Serif"/>
      <w:noProof/>
      <w:sz w:val="20"/>
      <w:szCs w:val="20"/>
      <w:lang w:val="pl-PL" w:eastAsia="pl-PL"/>
    </w:rPr>
  </w:style>
  <w:style w:type="paragraph" w:styleId="TextnBalon">
    <w:name w:val="Balloon Text"/>
    <w:basedOn w:val="Normal"/>
    <w:link w:val="TextnBalonCaracter"/>
    <w:rsid w:val="00C53098"/>
    <w:rPr>
      <w:rFonts w:ascii="Segoe UI" w:hAnsi="Segoe UI"/>
      <w:sz w:val="18"/>
      <w:szCs w:val="18"/>
    </w:rPr>
  </w:style>
  <w:style w:type="character" w:customStyle="1" w:styleId="TextnBalonCaracter">
    <w:name w:val="Text în Balon Caracter"/>
    <w:link w:val="TextnBalon"/>
    <w:rsid w:val="00C53098"/>
    <w:rPr>
      <w:rFonts w:ascii="Segoe UI" w:hAnsi="Segoe UI" w:cs="Segoe UI"/>
      <w:sz w:val="18"/>
      <w:szCs w:val="18"/>
      <w:lang w:val="en-US" w:eastAsia="en-US"/>
    </w:rPr>
  </w:style>
  <w:style w:type="character" w:customStyle="1" w:styleId="Titlu2Caracter">
    <w:name w:val="Titlu 2 Caracter"/>
    <w:link w:val="Titlu2"/>
    <w:semiHidden/>
    <w:rsid w:val="006944B6"/>
    <w:rPr>
      <w:rFonts w:ascii="Cambria" w:eastAsia="Times New Roman" w:hAnsi="Cambria" w:cs="Times New Roman"/>
      <w:b/>
      <w:bCs/>
      <w:i/>
      <w:iCs/>
      <w:sz w:val="28"/>
      <w:szCs w:val="28"/>
      <w:lang w:val="en-US" w:eastAsia="en-US"/>
    </w:rPr>
  </w:style>
  <w:style w:type="paragraph" w:customStyle="1" w:styleId="CharCharCharCharCharCharCharCaracterCharCharCaracter">
    <w:name w:val="Char Char Char Char Char Char Char Caracter Char Char Caracter"/>
    <w:basedOn w:val="Normal"/>
    <w:rsid w:val="003848E5"/>
    <w:pPr>
      <w:tabs>
        <w:tab w:val="left" w:pos="709"/>
      </w:tabs>
    </w:pPr>
    <w:rPr>
      <w:rFonts w:ascii="Tahoma" w:hAnsi="Tahoma"/>
      <w:lang w:val="pl-PL" w:eastAsia="pl-PL"/>
    </w:rPr>
  </w:style>
  <w:style w:type="paragraph" w:customStyle="1" w:styleId="al">
    <w:name w:val="a_l"/>
    <w:basedOn w:val="Normal"/>
    <w:rsid w:val="003848E5"/>
    <w:pPr>
      <w:spacing w:before="100" w:beforeAutospacing="1" w:after="100" w:afterAutospacing="1"/>
    </w:pPr>
  </w:style>
  <w:style w:type="paragraph" w:styleId="Subtitlu">
    <w:name w:val="Subtitle"/>
    <w:basedOn w:val="Normal"/>
    <w:next w:val="Normal"/>
    <w:link w:val="SubtitluCaracter"/>
    <w:qFormat/>
    <w:rsid w:val="000C6EE5"/>
    <w:pPr>
      <w:spacing w:after="60"/>
      <w:jc w:val="center"/>
      <w:outlineLvl w:val="1"/>
    </w:pPr>
    <w:rPr>
      <w:rFonts w:ascii="Calibri Light" w:hAnsi="Calibri Light"/>
    </w:rPr>
  </w:style>
  <w:style w:type="character" w:customStyle="1" w:styleId="SubtitluCaracter">
    <w:name w:val="Subtitlu Caracter"/>
    <w:link w:val="Subtitlu"/>
    <w:rsid w:val="000C6EE5"/>
    <w:rPr>
      <w:rFonts w:ascii="Calibri Light" w:eastAsia="Times New Roman" w:hAnsi="Calibri Light" w:cs="Times New Roman"/>
      <w:sz w:val="24"/>
      <w:szCs w:val="24"/>
      <w:lang w:val="en-US" w:eastAsia="en-US"/>
    </w:rPr>
  </w:style>
  <w:style w:type="paragraph" w:styleId="Listparagraf">
    <w:name w:val="List Paragraph"/>
    <w:aliases w:val="Akapit z listą BS,Outlines a.b.c.,List_Paragraph,Multilevel para_II,Akapit z lista BS,List Paragraph1,ListaNumerotata1,Normal bullet 2,Outlines a,b,c,List Paragraph11,Paragraph,Citation List,ANNEX,Bullet,bullet,bu,bullet1,B,b1,bullet 1"/>
    <w:basedOn w:val="Normal"/>
    <w:link w:val="ListparagrafCaracter"/>
    <w:uiPriority w:val="34"/>
    <w:qFormat/>
    <w:rsid w:val="0005795E"/>
    <w:pPr>
      <w:spacing w:after="160" w:line="259" w:lineRule="auto"/>
      <w:ind w:left="720"/>
      <w:contextualSpacing/>
    </w:pPr>
    <w:rPr>
      <w:rFonts w:asciiTheme="minorHAnsi" w:eastAsiaTheme="minorHAnsi" w:hAnsiTheme="minorHAnsi" w:cstheme="minorBidi"/>
      <w:sz w:val="22"/>
      <w:szCs w:val="22"/>
    </w:rPr>
  </w:style>
  <w:style w:type="character" w:customStyle="1" w:styleId="NoSpacingChar">
    <w:name w:val="No Spacing Char"/>
    <w:link w:val="Frspaiere1"/>
    <w:locked/>
    <w:rsid w:val="0005795E"/>
    <w:rPr>
      <w:rFonts w:ascii="Calibri" w:hAnsi="Calibri" w:cs="Calibri"/>
    </w:rPr>
  </w:style>
  <w:style w:type="paragraph" w:customStyle="1" w:styleId="Frspaiere1">
    <w:name w:val="Fără spațiere1"/>
    <w:link w:val="NoSpacingChar"/>
    <w:rsid w:val="0005795E"/>
    <w:rPr>
      <w:rFonts w:ascii="Calibri" w:hAnsi="Calibri" w:cs="Calibri"/>
    </w:rPr>
  </w:style>
  <w:style w:type="paragraph" w:customStyle="1" w:styleId="Default">
    <w:name w:val="Default"/>
    <w:rsid w:val="0005795E"/>
    <w:pPr>
      <w:autoSpaceDE w:val="0"/>
      <w:autoSpaceDN w:val="0"/>
      <w:adjustRightInd w:val="0"/>
    </w:pPr>
    <w:rPr>
      <w:color w:val="000000"/>
      <w:sz w:val="24"/>
      <w:szCs w:val="24"/>
      <w:lang w:val="ro-RO" w:eastAsia="ro-RO"/>
    </w:rPr>
  </w:style>
  <w:style w:type="character" w:customStyle="1" w:styleId="ListparagrafCaracter">
    <w:name w:val="Listă paragraf Caracter"/>
    <w:aliases w:val="Akapit z listą BS Caracter,Outlines a.b.c. Caracter,List_Paragraph Caracter,Multilevel para_II Caracter,Akapit z lista BS Caracter,List Paragraph1 Caracter,ListaNumerotata1 Caracter,Normal bullet 2 Caracter,Outlines a Caracter"/>
    <w:link w:val="Listparagraf"/>
    <w:uiPriority w:val="34"/>
    <w:qFormat/>
    <w:locked/>
    <w:rsid w:val="0005795E"/>
    <w:rPr>
      <w:rFonts w:asciiTheme="minorHAnsi" w:eastAsiaTheme="minorHAnsi" w:hAnsiTheme="minorHAnsi" w:cstheme="minorBidi"/>
      <w:sz w:val="22"/>
      <w:szCs w:val="22"/>
    </w:rPr>
  </w:style>
  <w:style w:type="paragraph" w:styleId="Corptext">
    <w:name w:val="Body Text"/>
    <w:basedOn w:val="Normal"/>
    <w:link w:val="CorptextCaracter"/>
    <w:rsid w:val="00DC5565"/>
    <w:pPr>
      <w:spacing w:after="120"/>
    </w:pPr>
    <w:rPr>
      <w:lang w:val="ro-RO" w:eastAsia="ro-RO"/>
    </w:rPr>
  </w:style>
  <w:style w:type="character" w:customStyle="1" w:styleId="CorptextCaracter">
    <w:name w:val="Corp text Caracter"/>
    <w:basedOn w:val="Fontdeparagrafimplicit"/>
    <w:link w:val="Corptext"/>
    <w:rsid w:val="00DC5565"/>
    <w:rPr>
      <w:sz w:val="24"/>
      <w:szCs w:val="24"/>
      <w:lang w:val="ro-RO" w:eastAsia="ro-RO"/>
    </w:rPr>
  </w:style>
  <w:style w:type="table" w:styleId="Tabelgril">
    <w:name w:val="Table Grid"/>
    <w:basedOn w:val="TabelNormal"/>
    <w:rsid w:val="00D21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9020">
      <w:bodyDiv w:val="1"/>
      <w:marLeft w:val="0"/>
      <w:marRight w:val="0"/>
      <w:marTop w:val="0"/>
      <w:marBottom w:val="0"/>
      <w:divBdr>
        <w:top w:val="none" w:sz="0" w:space="0" w:color="auto"/>
        <w:left w:val="none" w:sz="0" w:space="0" w:color="auto"/>
        <w:bottom w:val="none" w:sz="0" w:space="0" w:color="auto"/>
        <w:right w:val="none" w:sz="0" w:space="0" w:color="auto"/>
      </w:divBdr>
    </w:div>
    <w:div w:id="202208154">
      <w:bodyDiv w:val="1"/>
      <w:marLeft w:val="0"/>
      <w:marRight w:val="0"/>
      <w:marTop w:val="0"/>
      <w:marBottom w:val="0"/>
      <w:divBdr>
        <w:top w:val="none" w:sz="0" w:space="0" w:color="auto"/>
        <w:left w:val="none" w:sz="0" w:space="0" w:color="auto"/>
        <w:bottom w:val="none" w:sz="0" w:space="0" w:color="auto"/>
        <w:right w:val="none" w:sz="0" w:space="0" w:color="auto"/>
      </w:divBdr>
    </w:div>
    <w:div w:id="232392311">
      <w:bodyDiv w:val="1"/>
      <w:marLeft w:val="0"/>
      <w:marRight w:val="0"/>
      <w:marTop w:val="0"/>
      <w:marBottom w:val="0"/>
      <w:divBdr>
        <w:top w:val="none" w:sz="0" w:space="0" w:color="auto"/>
        <w:left w:val="none" w:sz="0" w:space="0" w:color="auto"/>
        <w:bottom w:val="none" w:sz="0" w:space="0" w:color="auto"/>
        <w:right w:val="none" w:sz="0" w:space="0" w:color="auto"/>
      </w:divBdr>
    </w:div>
    <w:div w:id="275138700">
      <w:bodyDiv w:val="1"/>
      <w:marLeft w:val="0"/>
      <w:marRight w:val="0"/>
      <w:marTop w:val="0"/>
      <w:marBottom w:val="0"/>
      <w:divBdr>
        <w:top w:val="none" w:sz="0" w:space="0" w:color="auto"/>
        <w:left w:val="none" w:sz="0" w:space="0" w:color="auto"/>
        <w:bottom w:val="none" w:sz="0" w:space="0" w:color="auto"/>
        <w:right w:val="none" w:sz="0" w:space="0" w:color="auto"/>
      </w:divBdr>
    </w:div>
    <w:div w:id="326784466">
      <w:bodyDiv w:val="1"/>
      <w:marLeft w:val="0"/>
      <w:marRight w:val="0"/>
      <w:marTop w:val="0"/>
      <w:marBottom w:val="0"/>
      <w:divBdr>
        <w:top w:val="none" w:sz="0" w:space="0" w:color="auto"/>
        <w:left w:val="none" w:sz="0" w:space="0" w:color="auto"/>
        <w:bottom w:val="none" w:sz="0" w:space="0" w:color="auto"/>
        <w:right w:val="none" w:sz="0" w:space="0" w:color="auto"/>
      </w:divBdr>
    </w:div>
    <w:div w:id="351230398">
      <w:bodyDiv w:val="1"/>
      <w:marLeft w:val="0"/>
      <w:marRight w:val="0"/>
      <w:marTop w:val="0"/>
      <w:marBottom w:val="0"/>
      <w:divBdr>
        <w:top w:val="none" w:sz="0" w:space="0" w:color="auto"/>
        <w:left w:val="none" w:sz="0" w:space="0" w:color="auto"/>
        <w:bottom w:val="none" w:sz="0" w:space="0" w:color="auto"/>
        <w:right w:val="none" w:sz="0" w:space="0" w:color="auto"/>
      </w:divBdr>
    </w:div>
    <w:div w:id="357199507">
      <w:bodyDiv w:val="1"/>
      <w:marLeft w:val="0"/>
      <w:marRight w:val="0"/>
      <w:marTop w:val="0"/>
      <w:marBottom w:val="0"/>
      <w:divBdr>
        <w:top w:val="none" w:sz="0" w:space="0" w:color="auto"/>
        <w:left w:val="none" w:sz="0" w:space="0" w:color="auto"/>
        <w:bottom w:val="none" w:sz="0" w:space="0" w:color="auto"/>
        <w:right w:val="none" w:sz="0" w:space="0" w:color="auto"/>
      </w:divBdr>
    </w:div>
    <w:div w:id="559101148">
      <w:bodyDiv w:val="1"/>
      <w:marLeft w:val="0"/>
      <w:marRight w:val="0"/>
      <w:marTop w:val="0"/>
      <w:marBottom w:val="0"/>
      <w:divBdr>
        <w:top w:val="none" w:sz="0" w:space="0" w:color="auto"/>
        <w:left w:val="none" w:sz="0" w:space="0" w:color="auto"/>
        <w:bottom w:val="none" w:sz="0" w:space="0" w:color="auto"/>
        <w:right w:val="none" w:sz="0" w:space="0" w:color="auto"/>
      </w:divBdr>
    </w:div>
    <w:div w:id="585503972">
      <w:bodyDiv w:val="1"/>
      <w:marLeft w:val="0"/>
      <w:marRight w:val="0"/>
      <w:marTop w:val="0"/>
      <w:marBottom w:val="0"/>
      <w:divBdr>
        <w:top w:val="none" w:sz="0" w:space="0" w:color="auto"/>
        <w:left w:val="none" w:sz="0" w:space="0" w:color="auto"/>
        <w:bottom w:val="none" w:sz="0" w:space="0" w:color="auto"/>
        <w:right w:val="none" w:sz="0" w:space="0" w:color="auto"/>
      </w:divBdr>
    </w:div>
    <w:div w:id="804666058">
      <w:bodyDiv w:val="1"/>
      <w:marLeft w:val="0"/>
      <w:marRight w:val="0"/>
      <w:marTop w:val="0"/>
      <w:marBottom w:val="0"/>
      <w:divBdr>
        <w:top w:val="none" w:sz="0" w:space="0" w:color="auto"/>
        <w:left w:val="none" w:sz="0" w:space="0" w:color="auto"/>
        <w:bottom w:val="none" w:sz="0" w:space="0" w:color="auto"/>
        <w:right w:val="none" w:sz="0" w:space="0" w:color="auto"/>
      </w:divBdr>
    </w:div>
    <w:div w:id="815488000">
      <w:bodyDiv w:val="1"/>
      <w:marLeft w:val="0"/>
      <w:marRight w:val="0"/>
      <w:marTop w:val="0"/>
      <w:marBottom w:val="0"/>
      <w:divBdr>
        <w:top w:val="none" w:sz="0" w:space="0" w:color="auto"/>
        <w:left w:val="none" w:sz="0" w:space="0" w:color="auto"/>
        <w:bottom w:val="none" w:sz="0" w:space="0" w:color="auto"/>
        <w:right w:val="none" w:sz="0" w:space="0" w:color="auto"/>
      </w:divBdr>
    </w:div>
    <w:div w:id="866287016">
      <w:bodyDiv w:val="1"/>
      <w:marLeft w:val="0"/>
      <w:marRight w:val="0"/>
      <w:marTop w:val="0"/>
      <w:marBottom w:val="0"/>
      <w:divBdr>
        <w:top w:val="none" w:sz="0" w:space="0" w:color="auto"/>
        <w:left w:val="none" w:sz="0" w:space="0" w:color="auto"/>
        <w:bottom w:val="none" w:sz="0" w:space="0" w:color="auto"/>
        <w:right w:val="none" w:sz="0" w:space="0" w:color="auto"/>
      </w:divBdr>
    </w:div>
    <w:div w:id="906573647">
      <w:bodyDiv w:val="1"/>
      <w:marLeft w:val="0"/>
      <w:marRight w:val="0"/>
      <w:marTop w:val="0"/>
      <w:marBottom w:val="0"/>
      <w:divBdr>
        <w:top w:val="none" w:sz="0" w:space="0" w:color="auto"/>
        <w:left w:val="none" w:sz="0" w:space="0" w:color="auto"/>
        <w:bottom w:val="none" w:sz="0" w:space="0" w:color="auto"/>
        <w:right w:val="none" w:sz="0" w:space="0" w:color="auto"/>
      </w:divBdr>
    </w:div>
    <w:div w:id="912466543">
      <w:bodyDiv w:val="1"/>
      <w:marLeft w:val="0"/>
      <w:marRight w:val="0"/>
      <w:marTop w:val="0"/>
      <w:marBottom w:val="0"/>
      <w:divBdr>
        <w:top w:val="none" w:sz="0" w:space="0" w:color="auto"/>
        <w:left w:val="none" w:sz="0" w:space="0" w:color="auto"/>
        <w:bottom w:val="none" w:sz="0" w:space="0" w:color="auto"/>
        <w:right w:val="none" w:sz="0" w:space="0" w:color="auto"/>
      </w:divBdr>
    </w:div>
    <w:div w:id="1367557711">
      <w:bodyDiv w:val="1"/>
      <w:marLeft w:val="0"/>
      <w:marRight w:val="0"/>
      <w:marTop w:val="0"/>
      <w:marBottom w:val="0"/>
      <w:divBdr>
        <w:top w:val="none" w:sz="0" w:space="0" w:color="auto"/>
        <w:left w:val="none" w:sz="0" w:space="0" w:color="auto"/>
        <w:bottom w:val="none" w:sz="0" w:space="0" w:color="auto"/>
        <w:right w:val="none" w:sz="0" w:space="0" w:color="auto"/>
      </w:divBdr>
    </w:div>
    <w:div w:id="1430009137">
      <w:bodyDiv w:val="1"/>
      <w:marLeft w:val="0"/>
      <w:marRight w:val="0"/>
      <w:marTop w:val="0"/>
      <w:marBottom w:val="0"/>
      <w:divBdr>
        <w:top w:val="none" w:sz="0" w:space="0" w:color="auto"/>
        <w:left w:val="none" w:sz="0" w:space="0" w:color="auto"/>
        <w:bottom w:val="none" w:sz="0" w:space="0" w:color="auto"/>
        <w:right w:val="none" w:sz="0" w:space="0" w:color="auto"/>
      </w:divBdr>
    </w:div>
    <w:div w:id="1511410557">
      <w:bodyDiv w:val="1"/>
      <w:marLeft w:val="0"/>
      <w:marRight w:val="0"/>
      <w:marTop w:val="0"/>
      <w:marBottom w:val="0"/>
      <w:divBdr>
        <w:top w:val="none" w:sz="0" w:space="0" w:color="auto"/>
        <w:left w:val="none" w:sz="0" w:space="0" w:color="auto"/>
        <w:bottom w:val="none" w:sz="0" w:space="0" w:color="auto"/>
        <w:right w:val="none" w:sz="0" w:space="0" w:color="auto"/>
      </w:divBdr>
    </w:div>
    <w:div w:id="1644386915">
      <w:bodyDiv w:val="1"/>
      <w:marLeft w:val="0"/>
      <w:marRight w:val="0"/>
      <w:marTop w:val="0"/>
      <w:marBottom w:val="0"/>
      <w:divBdr>
        <w:top w:val="none" w:sz="0" w:space="0" w:color="auto"/>
        <w:left w:val="none" w:sz="0" w:space="0" w:color="auto"/>
        <w:bottom w:val="none" w:sz="0" w:space="0" w:color="auto"/>
        <w:right w:val="none" w:sz="0" w:space="0" w:color="auto"/>
      </w:divBdr>
    </w:div>
    <w:div w:id="1757047071">
      <w:bodyDiv w:val="1"/>
      <w:marLeft w:val="0"/>
      <w:marRight w:val="0"/>
      <w:marTop w:val="0"/>
      <w:marBottom w:val="0"/>
      <w:divBdr>
        <w:top w:val="none" w:sz="0" w:space="0" w:color="auto"/>
        <w:left w:val="none" w:sz="0" w:space="0" w:color="auto"/>
        <w:bottom w:val="none" w:sz="0" w:space="0" w:color="auto"/>
        <w:right w:val="none" w:sz="0" w:space="0" w:color="auto"/>
      </w:divBdr>
    </w:div>
    <w:div w:id="1865558255">
      <w:bodyDiv w:val="1"/>
      <w:marLeft w:val="0"/>
      <w:marRight w:val="0"/>
      <w:marTop w:val="0"/>
      <w:marBottom w:val="0"/>
      <w:divBdr>
        <w:top w:val="none" w:sz="0" w:space="0" w:color="auto"/>
        <w:left w:val="none" w:sz="0" w:space="0" w:color="auto"/>
        <w:bottom w:val="none" w:sz="0" w:space="0" w:color="auto"/>
        <w:right w:val="none" w:sz="0" w:space="0" w:color="auto"/>
      </w:divBdr>
    </w:div>
    <w:div w:id="1922710942">
      <w:bodyDiv w:val="1"/>
      <w:marLeft w:val="0"/>
      <w:marRight w:val="0"/>
      <w:marTop w:val="0"/>
      <w:marBottom w:val="0"/>
      <w:divBdr>
        <w:top w:val="none" w:sz="0" w:space="0" w:color="auto"/>
        <w:left w:val="none" w:sz="0" w:space="0" w:color="auto"/>
        <w:bottom w:val="none" w:sz="0" w:space="0" w:color="auto"/>
        <w:right w:val="none" w:sz="0" w:space="0" w:color="auto"/>
      </w:divBdr>
    </w:div>
    <w:div w:id="214585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82C45373CD4647A7C2F06F3A6E4FBB" ma:contentTypeVersion="13" ma:contentTypeDescription="Create a new document." ma:contentTypeScope="" ma:versionID="01eade4f13faf6055dc7a8c98efdd707">
  <xsd:schema xmlns:xsd="http://www.w3.org/2001/XMLSchema" xmlns:xs="http://www.w3.org/2001/XMLSchema" xmlns:p="http://schemas.microsoft.com/office/2006/metadata/properties" xmlns:ns3="fcd0d61d-4842-453e-945c-d0e49dd4c26c" xmlns:ns4="80cd7270-fce0-4880-b32c-ffc4cdcf15a2" targetNamespace="http://schemas.microsoft.com/office/2006/metadata/properties" ma:root="true" ma:fieldsID="52a5cea231c1b9aacc4487bdcbd05787" ns3:_="" ns4:_="">
    <xsd:import namespace="fcd0d61d-4842-453e-945c-d0e49dd4c26c"/>
    <xsd:import namespace="80cd7270-fce0-4880-b32c-ffc4cdcf15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0d61d-4842-453e-945c-d0e49dd4c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d7270-fce0-4880-b32c-ffc4cdcf15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69468-A19F-449A-A740-01D5CE2AA404}">
  <ds:schemaRefs>
    <ds:schemaRef ds:uri="http://schemas.openxmlformats.org/officeDocument/2006/bibliography"/>
  </ds:schemaRefs>
</ds:datastoreItem>
</file>

<file path=customXml/itemProps2.xml><?xml version="1.0" encoding="utf-8"?>
<ds:datastoreItem xmlns:ds="http://schemas.openxmlformats.org/officeDocument/2006/customXml" ds:itemID="{59337EDF-181D-4B51-9D6F-A3334B563F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D24FEA-BC65-4404-9B2C-013B2B113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0d61d-4842-453e-945c-d0e49dd4c26c"/>
    <ds:schemaRef ds:uri="80cd7270-fce0-4880-b32c-ffc4cdcf1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404C16-825C-4298-9E99-551048CA41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593</Words>
  <Characters>3440</Characters>
  <Application>Microsoft Office Word</Application>
  <DocSecurity>0</DocSecurity>
  <Lines>28</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ROMANIA</vt:lpstr>
      <vt:lpstr>ROMANIA</vt:lpstr>
    </vt:vector>
  </TitlesOfParts>
  <Company>Consiliul Judetean Vrancea</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dc:title>
  <dc:subject/>
  <dc:creator>Administrator</dc:creator>
  <cp:keywords/>
  <cp:lastModifiedBy>Tulbure Mihaela</cp:lastModifiedBy>
  <cp:revision>21</cp:revision>
  <cp:lastPrinted>2025-10-13T10:20:00Z</cp:lastPrinted>
  <dcterms:created xsi:type="dcterms:W3CDTF">2025-10-10T08:45:00Z</dcterms:created>
  <dcterms:modified xsi:type="dcterms:W3CDTF">2025-10-13T10:22:00Z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0x0101000982C45373CD4647A7C2F06F3A6E4FBB</vt:lpwstr>
  </property>
</Properties>
</file>