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944EC17" w14:textId="77777777" w:rsidR="0091796D" w:rsidRPr="002D211D" w:rsidRDefault="0091796D" w:rsidP="00B63266">
      <w:pPr>
        <w:shd w:val="clear" w:color="auto" w:fill="FFFFFF" w:themeFill="background1"/>
        <w:ind w:firstLine="851"/>
        <w:jc w:val="both"/>
        <w:rPr>
          <w:rFonts w:asciiTheme="majorHAnsi" w:eastAsia="Microsoft Yi Baiti" w:hAnsiTheme="majorHAnsi" w:cstheme="majorHAnsi"/>
          <w:b/>
          <w:bCs/>
          <w:sz w:val="24"/>
          <w:lang w:val="ro-RO"/>
        </w:rPr>
      </w:pPr>
    </w:p>
    <w:p w14:paraId="74221A06" w14:textId="77777777" w:rsidR="0091796D" w:rsidRPr="00062FAA" w:rsidRDefault="0091796D"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5B4D590E" w14:textId="77777777" w:rsidR="00314C68" w:rsidRPr="00062FAA" w:rsidRDefault="00314C68"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415E581C" w14:textId="77777777" w:rsidR="00314C68" w:rsidRPr="00062FAA" w:rsidRDefault="00314C68"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5B6704D5" w14:textId="77777777" w:rsidR="00314C68" w:rsidRPr="00062FAA" w:rsidRDefault="00314C68"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1A315757" w14:textId="77777777" w:rsidR="00314C68" w:rsidRPr="00062FAA" w:rsidRDefault="00314C68"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71F07706" w14:textId="77777777" w:rsidR="00314C68" w:rsidRPr="00062FAA" w:rsidRDefault="00314C68"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311319E4" w14:textId="77777777" w:rsidR="0016124D" w:rsidRPr="00062FAA" w:rsidRDefault="0016124D"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44D50B48" w14:textId="77777777" w:rsidR="00D30117" w:rsidRPr="00062FAA" w:rsidRDefault="00D30117"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3C1E9FA0" w14:textId="77777777" w:rsidR="00D30117" w:rsidRPr="00062FAA" w:rsidRDefault="00D30117"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7DDE8820" w14:textId="77777777" w:rsidR="0016124D" w:rsidRPr="00062FAA" w:rsidRDefault="0016124D"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5D192D02" w14:textId="77777777" w:rsidR="00314C68" w:rsidRPr="00062FAA" w:rsidRDefault="00314C68"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lang w:val="en-GB"/>
        </w:rPr>
      </w:pPr>
    </w:p>
    <w:p w14:paraId="29E08975" w14:textId="77777777" w:rsidR="0091796D" w:rsidRPr="002D211D" w:rsidRDefault="000167AD" w:rsidP="00B63266">
      <w:pPr>
        <w:pStyle w:val="NormalWeb"/>
        <w:shd w:val="clear" w:color="auto" w:fill="FFFFFF" w:themeFill="background1"/>
        <w:spacing w:before="0" w:beforeAutospacing="0" w:after="0" w:afterAutospacing="0"/>
        <w:ind w:firstLine="851"/>
        <w:jc w:val="both"/>
        <w:rPr>
          <w:rFonts w:asciiTheme="majorHAnsi" w:eastAsia="Microsoft Yi Baiti" w:hAnsiTheme="majorHAnsi" w:cstheme="majorHAnsi"/>
          <w:sz w:val="52"/>
          <w:szCs w:val="96"/>
          <w:lang w:val="en-GB"/>
        </w:rPr>
      </w:pPr>
      <w:r w:rsidRPr="002D211D">
        <w:rPr>
          <w:rFonts w:asciiTheme="majorHAnsi" w:eastAsia="Microsoft Yi Baiti" w:hAnsiTheme="majorHAnsi" w:cstheme="majorHAnsi"/>
          <w:sz w:val="52"/>
          <w:szCs w:val="96"/>
          <w:lang w:val="en-GB"/>
        </w:rPr>
        <w:t>NOTĂ CONCEPTUALĂ</w:t>
      </w:r>
    </w:p>
    <w:p w14:paraId="26061E47" w14:textId="77777777" w:rsidR="00DA0D44" w:rsidRPr="002D211D" w:rsidRDefault="000174CD" w:rsidP="00B63266">
      <w:pPr>
        <w:numPr>
          <w:ilvl w:val="0"/>
          <w:numId w:val="2"/>
        </w:numPr>
        <w:shd w:val="clear" w:color="auto" w:fill="FFFFFF" w:themeFill="background1"/>
        <w:tabs>
          <w:tab w:val="left" w:pos="450"/>
        </w:tabs>
        <w:ind w:left="0" w:right="26" w:firstLine="851"/>
        <w:jc w:val="both"/>
        <w:rPr>
          <w:rFonts w:asciiTheme="majorHAnsi" w:eastAsia="Microsoft Yi Baiti" w:hAnsiTheme="majorHAnsi" w:cstheme="majorHAnsi"/>
          <w:i/>
          <w:iCs/>
          <w:sz w:val="20"/>
          <w:szCs w:val="20"/>
          <w:lang w:val="en-GB"/>
        </w:rPr>
      </w:pPr>
      <w:bookmarkStart w:id="0" w:name="_Toc26269_WPSOffice_Type3"/>
      <w:r w:rsidRPr="002D211D">
        <w:rPr>
          <w:rFonts w:asciiTheme="majorHAnsi" w:eastAsia="Microsoft Yi Baiti" w:hAnsiTheme="majorHAnsi" w:cstheme="majorHAnsi"/>
          <w:i/>
          <w:iCs/>
          <w:sz w:val="20"/>
          <w:szCs w:val="20"/>
          <w:lang w:val="en-GB"/>
        </w:rPr>
        <w:t xml:space="preserve"> </w:t>
      </w:r>
      <w:r w:rsidR="00F246BF" w:rsidRPr="002D211D">
        <w:rPr>
          <w:rFonts w:asciiTheme="majorHAnsi" w:eastAsia="Microsoft Yi Baiti" w:hAnsiTheme="majorHAnsi" w:cstheme="majorHAnsi"/>
          <w:i/>
          <w:iCs/>
          <w:sz w:val="20"/>
          <w:szCs w:val="20"/>
          <w:lang w:val="en-GB"/>
        </w:rPr>
        <w:t>întocmită în conformitate cu</w:t>
      </w:r>
      <w:r w:rsidR="005240C8" w:rsidRPr="002D211D">
        <w:rPr>
          <w:rFonts w:asciiTheme="majorHAnsi" w:eastAsia="Microsoft Yi Baiti" w:hAnsiTheme="majorHAnsi" w:cstheme="majorHAnsi"/>
          <w:i/>
          <w:iCs/>
          <w:sz w:val="20"/>
          <w:szCs w:val="20"/>
          <w:lang w:val="en-GB"/>
        </w:rPr>
        <w:t xml:space="preserve"> </w:t>
      </w:r>
      <w:r w:rsidR="00C24A92" w:rsidRPr="002D211D">
        <w:rPr>
          <w:rFonts w:asciiTheme="majorHAnsi" w:eastAsia="Microsoft Yi Baiti" w:hAnsiTheme="majorHAnsi" w:cstheme="majorHAnsi"/>
          <w:i/>
          <w:iCs/>
          <w:sz w:val="20"/>
          <w:szCs w:val="20"/>
          <w:u w:val="single"/>
          <w:lang w:val="en-GB"/>
        </w:rPr>
        <w:t xml:space="preserve">Anexa nr. </w:t>
      </w:r>
      <w:r w:rsidR="000167AD" w:rsidRPr="002D211D">
        <w:rPr>
          <w:rFonts w:asciiTheme="majorHAnsi" w:eastAsia="Microsoft Yi Baiti" w:hAnsiTheme="majorHAnsi" w:cstheme="majorHAnsi"/>
          <w:i/>
          <w:iCs/>
          <w:sz w:val="20"/>
          <w:szCs w:val="20"/>
          <w:u w:val="single"/>
          <w:lang w:val="en-GB"/>
        </w:rPr>
        <w:t>1</w:t>
      </w:r>
      <w:r w:rsidR="00C24A92" w:rsidRPr="002D211D">
        <w:rPr>
          <w:rFonts w:asciiTheme="majorHAnsi" w:eastAsia="Microsoft Yi Baiti" w:hAnsiTheme="majorHAnsi" w:cstheme="majorHAnsi"/>
          <w:i/>
          <w:iCs/>
          <w:sz w:val="20"/>
          <w:szCs w:val="20"/>
          <w:lang w:val="en-GB"/>
        </w:rPr>
        <w:t xml:space="preserve"> din </w:t>
      </w:r>
      <w:r w:rsidR="00C24A92" w:rsidRPr="002D211D">
        <w:rPr>
          <w:rFonts w:asciiTheme="majorHAnsi" w:eastAsia="Microsoft Yi Baiti" w:hAnsiTheme="majorHAnsi" w:cstheme="majorHAnsi"/>
          <w:i/>
          <w:iCs/>
          <w:sz w:val="20"/>
          <w:szCs w:val="20"/>
          <w:u w:val="single"/>
          <w:lang w:val="en-GB"/>
        </w:rPr>
        <w:t>H.G. 907/2016</w:t>
      </w:r>
      <w:r w:rsidR="005240C8" w:rsidRPr="002D211D">
        <w:rPr>
          <w:rFonts w:asciiTheme="majorHAnsi" w:eastAsia="Microsoft Yi Baiti" w:hAnsiTheme="majorHAnsi" w:cstheme="majorHAnsi"/>
          <w:i/>
          <w:iCs/>
          <w:sz w:val="20"/>
          <w:szCs w:val="20"/>
          <w:lang w:val="en-GB"/>
        </w:rPr>
        <w:t xml:space="preserve"> privind etapele de elaborare și conținutul-cadru al documentațiilor tehnico-economice aferente obiectiv</w:t>
      </w:r>
      <w:r w:rsidR="00F246BF" w:rsidRPr="002D211D">
        <w:rPr>
          <w:rFonts w:asciiTheme="majorHAnsi" w:eastAsia="Microsoft Yi Baiti" w:hAnsiTheme="majorHAnsi" w:cstheme="majorHAnsi"/>
          <w:i/>
          <w:iCs/>
          <w:sz w:val="20"/>
          <w:szCs w:val="20"/>
          <w:lang w:val="en-GB"/>
        </w:rPr>
        <w:t>e</w:t>
      </w:r>
      <w:r w:rsidR="005240C8" w:rsidRPr="002D211D">
        <w:rPr>
          <w:rFonts w:asciiTheme="majorHAnsi" w:eastAsia="Microsoft Yi Baiti" w:hAnsiTheme="majorHAnsi" w:cstheme="majorHAnsi"/>
          <w:i/>
          <w:iCs/>
          <w:sz w:val="20"/>
          <w:szCs w:val="20"/>
          <w:lang w:val="en-GB"/>
        </w:rPr>
        <w:t>lor</w:t>
      </w:r>
      <w:r w:rsidR="00F246BF" w:rsidRPr="002D211D">
        <w:rPr>
          <w:rFonts w:asciiTheme="majorHAnsi" w:eastAsia="Microsoft Yi Baiti" w:hAnsiTheme="majorHAnsi" w:cstheme="majorHAnsi"/>
          <w:i/>
          <w:iCs/>
          <w:sz w:val="20"/>
          <w:szCs w:val="20"/>
          <w:lang w:val="en-GB"/>
        </w:rPr>
        <w:t>/proiectelor</w:t>
      </w:r>
      <w:r w:rsidR="005240C8" w:rsidRPr="002D211D">
        <w:rPr>
          <w:rFonts w:asciiTheme="majorHAnsi" w:eastAsia="Microsoft Yi Baiti" w:hAnsiTheme="majorHAnsi" w:cstheme="majorHAnsi"/>
          <w:i/>
          <w:iCs/>
          <w:sz w:val="20"/>
          <w:szCs w:val="20"/>
          <w:lang w:val="en-GB"/>
        </w:rPr>
        <w:t xml:space="preserve"> finan</w:t>
      </w:r>
      <w:r w:rsidR="00C84097" w:rsidRPr="002D211D">
        <w:rPr>
          <w:rFonts w:asciiTheme="majorHAnsi" w:eastAsia="Microsoft Yi Baiti" w:hAnsiTheme="majorHAnsi" w:cstheme="majorHAnsi"/>
          <w:i/>
          <w:iCs/>
          <w:sz w:val="20"/>
          <w:szCs w:val="20"/>
          <w:lang w:val="en-GB"/>
        </w:rPr>
        <w:t>ț</w:t>
      </w:r>
      <w:r w:rsidR="005240C8" w:rsidRPr="002D211D">
        <w:rPr>
          <w:rFonts w:asciiTheme="majorHAnsi" w:eastAsia="Microsoft Yi Baiti" w:hAnsiTheme="majorHAnsi" w:cstheme="majorHAnsi"/>
          <w:i/>
          <w:iCs/>
          <w:sz w:val="20"/>
          <w:szCs w:val="20"/>
          <w:lang w:val="en-GB"/>
        </w:rPr>
        <w:t>ate din fonduri publice</w:t>
      </w:r>
      <w:r w:rsidRPr="002D211D">
        <w:rPr>
          <w:rFonts w:asciiTheme="majorHAnsi" w:eastAsia="Microsoft Yi Baiti" w:hAnsiTheme="majorHAnsi" w:cstheme="majorHAnsi"/>
          <w:i/>
          <w:iCs/>
          <w:sz w:val="20"/>
          <w:szCs w:val="20"/>
          <w:lang w:val="en-GB"/>
        </w:rPr>
        <w:t xml:space="preserve"> </w:t>
      </w:r>
      <w:r w:rsidR="00F402CA" w:rsidRPr="002D211D">
        <w:rPr>
          <w:rFonts w:asciiTheme="majorHAnsi" w:eastAsia="Microsoft Yi Baiti" w:hAnsiTheme="majorHAnsi" w:cstheme="majorHAnsi"/>
          <w:i/>
          <w:iCs/>
          <w:sz w:val="20"/>
          <w:szCs w:val="20"/>
          <w:lang w:val="en-GB"/>
        </w:rPr>
        <w:t xml:space="preserve">- </w:t>
      </w:r>
    </w:p>
    <w:p w14:paraId="53C45C4A" w14:textId="77777777" w:rsidR="00DA0D44" w:rsidRPr="002D211D" w:rsidRDefault="00DA0D44" w:rsidP="00B63266">
      <w:pPr>
        <w:shd w:val="clear" w:color="auto" w:fill="FFFFFF" w:themeFill="background1"/>
        <w:ind w:firstLine="851"/>
        <w:jc w:val="both"/>
        <w:rPr>
          <w:rFonts w:asciiTheme="majorHAnsi" w:eastAsia="Microsoft Yi Baiti" w:hAnsiTheme="majorHAnsi" w:cstheme="majorHAnsi"/>
          <w:b/>
          <w:bCs/>
          <w:i/>
          <w:iCs/>
          <w:sz w:val="28"/>
          <w:szCs w:val="40"/>
          <w:lang w:val="en-GB"/>
        </w:rPr>
      </w:pPr>
    </w:p>
    <w:p w14:paraId="2F155C33" w14:textId="77777777" w:rsidR="00DA0D44" w:rsidRPr="002D211D" w:rsidRDefault="00DA0D44" w:rsidP="00B63266">
      <w:pPr>
        <w:shd w:val="clear" w:color="auto" w:fill="FFFFFF" w:themeFill="background1"/>
        <w:ind w:firstLine="851"/>
        <w:jc w:val="both"/>
        <w:rPr>
          <w:rFonts w:asciiTheme="majorHAnsi" w:eastAsia="Microsoft Yi Baiti" w:hAnsiTheme="majorHAnsi" w:cstheme="majorHAnsi"/>
          <w:b/>
          <w:bCs/>
          <w:i/>
          <w:iCs/>
          <w:sz w:val="28"/>
          <w:szCs w:val="40"/>
          <w:lang w:val="en-GB"/>
        </w:rPr>
      </w:pPr>
    </w:p>
    <w:p w14:paraId="617ED7C8" w14:textId="77777777" w:rsidR="0000088B" w:rsidRPr="002D211D" w:rsidRDefault="0000088B" w:rsidP="00B63266">
      <w:pPr>
        <w:shd w:val="clear" w:color="auto" w:fill="FFFFFF" w:themeFill="background1"/>
        <w:ind w:firstLine="851"/>
        <w:jc w:val="both"/>
        <w:rPr>
          <w:rFonts w:asciiTheme="majorHAnsi" w:eastAsia="Microsoft Yi Baiti" w:hAnsiTheme="majorHAnsi" w:cstheme="majorHAnsi"/>
          <w:b/>
          <w:bCs/>
          <w:i/>
          <w:iCs/>
          <w:sz w:val="28"/>
          <w:szCs w:val="40"/>
          <w:lang w:val="en-GB"/>
        </w:rPr>
      </w:pPr>
    </w:p>
    <w:p w14:paraId="5A2909E4" w14:textId="77777777" w:rsidR="00D836BE" w:rsidRPr="002D211D" w:rsidRDefault="00D836BE" w:rsidP="00B63266">
      <w:pPr>
        <w:shd w:val="clear" w:color="auto" w:fill="FFFFFF" w:themeFill="background1"/>
        <w:ind w:firstLine="851"/>
        <w:jc w:val="both"/>
        <w:rPr>
          <w:rFonts w:asciiTheme="majorHAnsi" w:eastAsia="Microsoft Yi Baiti" w:hAnsiTheme="majorHAnsi" w:cstheme="majorHAnsi"/>
          <w:b/>
          <w:bCs/>
          <w:i/>
          <w:iCs/>
          <w:sz w:val="28"/>
          <w:szCs w:val="40"/>
          <w:lang w:val="en-GB"/>
        </w:rPr>
      </w:pPr>
    </w:p>
    <w:p w14:paraId="736D61CB" w14:textId="77777777" w:rsidR="0016124D" w:rsidRPr="002D211D" w:rsidRDefault="0016124D" w:rsidP="00B63266">
      <w:pPr>
        <w:shd w:val="clear" w:color="auto" w:fill="FFFFFF" w:themeFill="background1"/>
        <w:ind w:firstLine="851"/>
        <w:jc w:val="both"/>
        <w:rPr>
          <w:rFonts w:asciiTheme="majorHAnsi" w:eastAsia="Microsoft Yi Baiti" w:hAnsiTheme="majorHAnsi" w:cstheme="majorHAnsi"/>
          <w:b/>
          <w:bCs/>
          <w:i/>
          <w:iCs/>
          <w:sz w:val="28"/>
          <w:szCs w:val="40"/>
          <w:lang w:val="en-GB"/>
        </w:rPr>
      </w:pPr>
    </w:p>
    <w:p w14:paraId="464D8D26" w14:textId="77777777" w:rsidR="00D836BE" w:rsidRPr="002D211D" w:rsidRDefault="00D836BE" w:rsidP="00B63266">
      <w:pPr>
        <w:shd w:val="clear" w:color="auto" w:fill="FFFFFF" w:themeFill="background1"/>
        <w:ind w:firstLine="851"/>
        <w:jc w:val="both"/>
        <w:rPr>
          <w:rFonts w:asciiTheme="majorHAnsi" w:eastAsia="Microsoft Yi Baiti" w:hAnsiTheme="majorHAnsi" w:cstheme="majorHAnsi"/>
          <w:b/>
          <w:bCs/>
          <w:i/>
          <w:iCs/>
          <w:sz w:val="28"/>
          <w:szCs w:val="40"/>
          <w:lang w:val="en-GB"/>
        </w:rPr>
      </w:pPr>
    </w:p>
    <w:p w14:paraId="282CD3EE" w14:textId="77777777" w:rsidR="00314C68" w:rsidRPr="002D211D" w:rsidRDefault="00314C68" w:rsidP="00B63266">
      <w:pPr>
        <w:pBdr>
          <w:top w:val="nil"/>
          <w:left w:val="nil"/>
          <w:bottom w:val="nil"/>
          <w:right w:val="nil"/>
          <w:between w:val="nil"/>
        </w:pBdr>
        <w:shd w:val="clear" w:color="auto" w:fill="FFFFFF" w:themeFill="background1"/>
        <w:ind w:firstLine="851"/>
        <w:jc w:val="both"/>
        <w:rPr>
          <w:rFonts w:asciiTheme="majorHAnsi" w:eastAsia="Calibri" w:hAnsiTheme="majorHAnsi" w:cstheme="majorHAnsi"/>
          <w:i/>
          <w:iCs/>
        </w:rPr>
      </w:pPr>
      <w:bookmarkStart w:id="1" w:name="_Hlk185524358"/>
      <w:bookmarkStart w:id="2" w:name="_Hlk191637109"/>
      <w:r w:rsidRPr="002D211D">
        <w:rPr>
          <w:rFonts w:asciiTheme="majorHAnsi" w:eastAsia="Calibri" w:hAnsiTheme="majorHAnsi" w:cstheme="majorHAnsi"/>
          <w:i/>
          <w:iCs/>
        </w:rPr>
        <w:t>pentru obiectivul:</w:t>
      </w:r>
    </w:p>
    <w:bookmarkEnd w:id="0"/>
    <w:bookmarkEnd w:id="1"/>
    <w:bookmarkEnd w:id="2"/>
    <w:p w14:paraId="3E60251F" w14:textId="1374F6BC" w:rsidR="00C26CAE" w:rsidRPr="002D211D" w:rsidRDefault="00762346" w:rsidP="00B63266">
      <w:pPr>
        <w:shd w:val="clear" w:color="auto" w:fill="FFFFFF" w:themeFill="background1"/>
        <w:ind w:firstLine="851"/>
        <w:jc w:val="both"/>
        <w:rPr>
          <w:rStyle w:val="Heading3Char"/>
          <w:rFonts w:asciiTheme="majorHAnsi" w:eastAsia="Microsoft Yi Baiti" w:hAnsiTheme="majorHAnsi" w:cstheme="majorHAnsi"/>
          <w:sz w:val="18"/>
          <w:szCs w:val="18"/>
        </w:rPr>
      </w:pPr>
      <w:r w:rsidRPr="00762346">
        <w:rPr>
          <w:rFonts w:asciiTheme="majorHAnsi" w:eastAsia="Calibri" w:hAnsiTheme="majorHAnsi" w:cstheme="majorHAnsi"/>
          <w:b/>
          <w:bCs/>
        </w:rPr>
        <w:t>CONSTRUIRE CORP C3 – FOISOR SI CORP C4 - MAGAZIE CARE SA DESERVEASCA MODUL FAMILIAL PRASLEA FOCSANI – CORP C1 SI MODUL FAMILIAL COPII CU NEVOI MEDICALE SPECIALE FOCSANI - CORP C2</w:t>
      </w:r>
    </w:p>
    <w:p w14:paraId="097CE431" w14:textId="77777777" w:rsidR="000711C8" w:rsidRPr="002D211D" w:rsidRDefault="00C26CAE" w:rsidP="00B63266">
      <w:pPr>
        <w:shd w:val="clear" w:color="auto" w:fill="FFFFFF" w:themeFill="background1"/>
        <w:ind w:firstLine="851"/>
        <w:jc w:val="both"/>
        <w:rPr>
          <w:rFonts w:asciiTheme="majorHAnsi" w:hAnsiTheme="majorHAnsi" w:cstheme="majorHAnsi"/>
          <w:b/>
          <w:bCs/>
          <w:sz w:val="28"/>
          <w:szCs w:val="32"/>
        </w:rPr>
      </w:pPr>
      <w:r w:rsidRPr="002D211D">
        <w:rPr>
          <w:rStyle w:val="Heading3Char"/>
          <w:rFonts w:asciiTheme="majorHAnsi" w:eastAsia="Microsoft Yi Baiti" w:hAnsiTheme="majorHAnsi" w:cstheme="majorHAnsi"/>
          <w:sz w:val="20"/>
          <w:szCs w:val="20"/>
        </w:rPr>
        <w:br w:type="page"/>
      </w:r>
      <w:r w:rsidR="00AE045D" w:rsidRPr="002D211D">
        <w:rPr>
          <w:rFonts w:asciiTheme="majorHAnsi" w:hAnsiTheme="majorHAnsi" w:cstheme="majorHAnsi"/>
          <w:b/>
          <w:bCs/>
          <w:sz w:val="28"/>
          <w:szCs w:val="32"/>
        </w:rPr>
        <w:lastRenderedPageBreak/>
        <w:t>CONȚINUT</w:t>
      </w:r>
    </w:p>
    <w:p w14:paraId="174ADBAF" w14:textId="77777777" w:rsidR="00993A3B" w:rsidRPr="002D211D" w:rsidRDefault="00993A3B" w:rsidP="00B63266">
      <w:pPr>
        <w:shd w:val="clear" w:color="auto" w:fill="FFFFFF" w:themeFill="background1"/>
        <w:ind w:firstLine="851"/>
        <w:jc w:val="both"/>
        <w:rPr>
          <w:rFonts w:asciiTheme="majorHAnsi" w:hAnsiTheme="majorHAnsi" w:cstheme="majorHAnsi"/>
          <w:lang w:eastAsia="en-US"/>
        </w:rPr>
      </w:pPr>
    </w:p>
    <w:p w14:paraId="2DDA7EAD" w14:textId="7D492C78" w:rsidR="00D87E59" w:rsidRPr="002D211D" w:rsidRDefault="00814C2D" w:rsidP="00B63266">
      <w:pPr>
        <w:pStyle w:val="TOC1"/>
        <w:shd w:val="clear" w:color="auto" w:fill="FFFFFF" w:themeFill="background1"/>
        <w:ind w:firstLine="851"/>
        <w:jc w:val="both"/>
        <w:rPr>
          <w:rFonts w:asciiTheme="majorHAnsi" w:eastAsia="Times New Roman" w:hAnsiTheme="majorHAnsi" w:cstheme="majorHAnsi"/>
          <w:b w:val="0"/>
          <w:bCs w:val="0"/>
          <w:kern w:val="0"/>
          <w:szCs w:val="22"/>
          <w:lang w:val="en-US" w:eastAsia="en-US"/>
        </w:rPr>
      </w:pPr>
      <w:r w:rsidRPr="002D211D">
        <w:rPr>
          <w:rFonts w:asciiTheme="majorHAnsi" w:hAnsiTheme="majorHAnsi" w:cstheme="majorHAnsi"/>
          <w:b w:val="0"/>
          <w:bCs w:val="0"/>
        </w:rPr>
        <w:fldChar w:fldCharType="begin"/>
      </w:r>
      <w:r w:rsidRPr="002D211D">
        <w:rPr>
          <w:rFonts w:asciiTheme="majorHAnsi" w:hAnsiTheme="majorHAnsi" w:cstheme="majorHAnsi"/>
          <w:b w:val="0"/>
          <w:bCs w:val="0"/>
        </w:rPr>
        <w:instrText xml:space="preserve"> TOC \o "1-3" \h \z \u </w:instrText>
      </w:r>
      <w:r w:rsidRPr="002D211D">
        <w:rPr>
          <w:rFonts w:asciiTheme="majorHAnsi" w:hAnsiTheme="majorHAnsi" w:cstheme="majorHAnsi"/>
          <w:b w:val="0"/>
          <w:bCs w:val="0"/>
        </w:rPr>
        <w:fldChar w:fldCharType="separate"/>
      </w:r>
      <w:hyperlink w:anchor="_Toc125388246" w:history="1">
        <w:r w:rsidR="00D87E59" w:rsidRPr="002D211D">
          <w:rPr>
            <w:rStyle w:val="Hyperlink"/>
            <w:rFonts w:asciiTheme="majorHAnsi" w:eastAsia="Microsoft Yi Baiti" w:hAnsiTheme="majorHAnsi" w:cstheme="majorHAnsi"/>
            <w:color w:val="auto"/>
          </w:rPr>
          <w:t>PREAMBUL</w:t>
        </w:r>
        <w:r w:rsidR="00D87E59" w:rsidRPr="002D211D">
          <w:rPr>
            <w:rFonts w:asciiTheme="majorHAnsi" w:hAnsiTheme="majorHAnsi" w:cstheme="majorHAnsi"/>
            <w:webHidden/>
          </w:rPr>
          <w:tab/>
        </w:r>
        <w:r w:rsidR="00D87E59" w:rsidRPr="002D211D">
          <w:rPr>
            <w:rFonts w:asciiTheme="majorHAnsi" w:hAnsiTheme="majorHAnsi" w:cstheme="majorHAnsi"/>
            <w:webHidden/>
          </w:rPr>
          <w:fldChar w:fldCharType="begin"/>
        </w:r>
        <w:r w:rsidR="00D87E59" w:rsidRPr="002D211D">
          <w:rPr>
            <w:rFonts w:asciiTheme="majorHAnsi" w:hAnsiTheme="majorHAnsi" w:cstheme="majorHAnsi"/>
            <w:webHidden/>
          </w:rPr>
          <w:instrText xml:space="preserve"> PAGEREF _Toc125388246 \h </w:instrText>
        </w:r>
        <w:r w:rsidR="00D87E59" w:rsidRPr="002D211D">
          <w:rPr>
            <w:rFonts w:asciiTheme="majorHAnsi" w:hAnsiTheme="majorHAnsi" w:cstheme="majorHAnsi"/>
            <w:webHidden/>
          </w:rPr>
        </w:r>
        <w:r w:rsidR="00D87E59" w:rsidRPr="002D211D">
          <w:rPr>
            <w:rFonts w:asciiTheme="majorHAnsi" w:hAnsiTheme="majorHAnsi" w:cstheme="majorHAnsi"/>
            <w:webHidden/>
          </w:rPr>
          <w:fldChar w:fldCharType="separate"/>
        </w:r>
        <w:r w:rsidR="00BB4FF5" w:rsidRPr="002D211D">
          <w:rPr>
            <w:rFonts w:asciiTheme="majorHAnsi" w:hAnsiTheme="majorHAnsi" w:cstheme="majorHAnsi"/>
            <w:webHidden/>
          </w:rPr>
          <w:t>4</w:t>
        </w:r>
        <w:r w:rsidR="00D87E59" w:rsidRPr="002D211D">
          <w:rPr>
            <w:rFonts w:asciiTheme="majorHAnsi" w:hAnsiTheme="majorHAnsi" w:cstheme="majorHAnsi"/>
            <w:webHidden/>
          </w:rPr>
          <w:fldChar w:fldCharType="end"/>
        </w:r>
      </w:hyperlink>
    </w:p>
    <w:p w14:paraId="323A6BDF" w14:textId="316E29D9" w:rsidR="00D87E59" w:rsidRPr="002D211D" w:rsidRDefault="00762346" w:rsidP="00B63266">
      <w:pPr>
        <w:pStyle w:val="TOC1"/>
        <w:shd w:val="clear" w:color="auto" w:fill="FFFFFF" w:themeFill="background1"/>
        <w:tabs>
          <w:tab w:val="left" w:pos="440"/>
        </w:tabs>
        <w:ind w:firstLine="851"/>
        <w:jc w:val="both"/>
        <w:rPr>
          <w:rFonts w:asciiTheme="majorHAnsi" w:eastAsia="Times New Roman" w:hAnsiTheme="majorHAnsi" w:cstheme="majorHAnsi"/>
          <w:b w:val="0"/>
          <w:bCs w:val="0"/>
          <w:kern w:val="0"/>
          <w:szCs w:val="22"/>
          <w:lang w:val="en-US" w:eastAsia="en-US"/>
        </w:rPr>
      </w:pPr>
      <w:hyperlink w:anchor="_Toc125388247" w:history="1">
        <w:r w:rsidR="00D87E59" w:rsidRPr="002D211D">
          <w:rPr>
            <w:rStyle w:val="Hyperlink"/>
            <w:rFonts w:asciiTheme="majorHAnsi" w:eastAsia="Microsoft Yi Baiti" w:hAnsiTheme="majorHAnsi" w:cstheme="majorHAnsi"/>
            <w:color w:val="auto"/>
          </w:rPr>
          <w:t>1.</w:t>
        </w:r>
        <w:r w:rsidR="000C3161" w:rsidRPr="002D211D">
          <w:rPr>
            <w:rStyle w:val="Hyperlink"/>
            <w:rFonts w:asciiTheme="majorHAnsi" w:eastAsia="Microsoft Yi Baiti" w:hAnsiTheme="majorHAnsi" w:cstheme="majorHAnsi"/>
            <w:color w:val="auto"/>
          </w:rPr>
          <w:t xml:space="preserve"> </w:t>
        </w:r>
        <w:r w:rsidR="00D87E59" w:rsidRPr="002D211D">
          <w:rPr>
            <w:rStyle w:val="Hyperlink"/>
            <w:rFonts w:asciiTheme="majorHAnsi" w:eastAsia="Microsoft Yi Baiti" w:hAnsiTheme="majorHAnsi" w:cstheme="majorHAnsi"/>
            <w:color w:val="auto"/>
          </w:rPr>
          <w:t>Informaţii generale privind obiectivul de investiţii propus</w:t>
        </w:r>
        <w:r w:rsidR="00D87E59" w:rsidRPr="002D211D">
          <w:rPr>
            <w:rFonts w:asciiTheme="majorHAnsi" w:hAnsiTheme="majorHAnsi" w:cstheme="majorHAnsi"/>
            <w:webHidden/>
          </w:rPr>
          <w:tab/>
        </w:r>
        <w:r w:rsidR="00D87E59" w:rsidRPr="002D211D">
          <w:rPr>
            <w:rFonts w:asciiTheme="majorHAnsi" w:hAnsiTheme="majorHAnsi" w:cstheme="majorHAnsi"/>
            <w:webHidden/>
          </w:rPr>
          <w:fldChar w:fldCharType="begin"/>
        </w:r>
        <w:r w:rsidR="00D87E59" w:rsidRPr="002D211D">
          <w:rPr>
            <w:rFonts w:asciiTheme="majorHAnsi" w:hAnsiTheme="majorHAnsi" w:cstheme="majorHAnsi"/>
            <w:webHidden/>
          </w:rPr>
          <w:instrText xml:space="preserve"> PAGEREF _Toc125388247 \h </w:instrText>
        </w:r>
        <w:r w:rsidR="00D87E59" w:rsidRPr="002D211D">
          <w:rPr>
            <w:rFonts w:asciiTheme="majorHAnsi" w:hAnsiTheme="majorHAnsi" w:cstheme="majorHAnsi"/>
            <w:webHidden/>
          </w:rPr>
        </w:r>
        <w:r w:rsidR="00D87E59" w:rsidRPr="002D211D">
          <w:rPr>
            <w:rFonts w:asciiTheme="majorHAnsi" w:hAnsiTheme="majorHAnsi" w:cstheme="majorHAnsi"/>
            <w:webHidden/>
          </w:rPr>
          <w:fldChar w:fldCharType="separate"/>
        </w:r>
        <w:r w:rsidR="00BB4FF5" w:rsidRPr="002D211D">
          <w:rPr>
            <w:rFonts w:asciiTheme="majorHAnsi" w:hAnsiTheme="majorHAnsi" w:cstheme="majorHAnsi"/>
            <w:webHidden/>
          </w:rPr>
          <w:t>4</w:t>
        </w:r>
        <w:r w:rsidR="00D87E59" w:rsidRPr="002D211D">
          <w:rPr>
            <w:rFonts w:asciiTheme="majorHAnsi" w:hAnsiTheme="majorHAnsi" w:cstheme="majorHAnsi"/>
            <w:webHidden/>
          </w:rPr>
          <w:fldChar w:fldCharType="end"/>
        </w:r>
      </w:hyperlink>
    </w:p>
    <w:p w14:paraId="06490642" w14:textId="6D5C7D11" w:rsidR="00D87E59" w:rsidRPr="002D211D" w:rsidRDefault="00762346" w:rsidP="00B63266">
      <w:pPr>
        <w:pStyle w:val="TOC1"/>
        <w:shd w:val="clear" w:color="auto" w:fill="FFFFFF" w:themeFill="background1"/>
        <w:tabs>
          <w:tab w:val="left" w:pos="440"/>
        </w:tabs>
        <w:ind w:firstLine="851"/>
        <w:jc w:val="both"/>
        <w:rPr>
          <w:rFonts w:asciiTheme="majorHAnsi" w:eastAsia="Times New Roman" w:hAnsiTheme="majorHAnsi" w:cstheme="majorHAnsi"/>
          <w:b w:val="0"/>
          <w:bCs w:val="0"/>
          <w:kern w:val="0"/>
          <w:szCs w:val="22"/>
          <w:lang w:val="en-US" w:eastAsia="en-US"/>
        </w:rPr>
      </w:pPr>
      <w:hyperlink w:anchor="_Toc125388248" w:history="1">
        <w:r w:rsidR="00D87E59" w:rsidRPr="002D211D">
          <w:rPr>
            <w:rStyle w:val="Hyperlink"/>
            <w:rFonts w:asciiTheme="majorHAnsi" w:eastAsia="Microsoft Yi Baiti" w:hAnsiTheme="majorHAnsi" w:cstheme="majorHAnsi"/>
            <w:color w:val="auto"/>
          </w:rPr>
          <w:t>2.</w:t>
        </w:r>
        <w:r w:rsidR="000C3161" w:rsidRPr="002D211D">
          <w:rPr>
            <w:rStyle w:val="Hyperlink"/>
            <w:rFonts w:asciiTheme="majorHAnsi" w:eastAsia="Microsoft Yi Baiti" w:hAnsiTheme="majorHAnsi" w:cstheme="majorHAnsi"/>
            <w:color w:val="auto"/>
          </w:rPr>
          <w:t xml:space="preserve"> </w:t>
        </w:r>
        <w:r w:rsidR="00D87E59" w:rsidRPr="002D211D">
          <w:rPr>
            <w:rStyle w:val="Hyperlink"/>
            <w:rFonts w:asciiTheme="majorHAnsi" w:eastAsia="Microsoft Yi Baiti" w:hAnsiTheme="majorHAnsi" w:cstheme="majorHAnsi"/>
            <w:color w:val="auto"/>
            <w:sz w:val="24"/>
            <w:szCs w:val="28"/>
          </w:rPr>
          <w:t>Necesitatea</w:t>
        </w:r>
        <w:r w:rsidR="00D87E59" w:rsidRPr="002D211D">
          <w:rPr>
            <w:rStyle w:val="Hyperlink"/>
            <w:rFonts w:asciiTheme="majorHAnsi" w:eastAsia="Microsoft Yi Baiti" w:hAnsiTheme="majorHAnsi" w:cstheme="majorHAnsi"/>
            <w:color w:val="auto"/>
          </w:rPr>
          <w:t xml:space="preserve"> şi oportunitatea obiectivului de investiţii propus</w:t>
        </w:r>
        <w:r w:rsidR="00D87E59" w:rsidRPr="002D211D">
          <w:rPr>
            <w:rFonts w:asciiTheme="majorHAnsi" w:hAnsiTheme="majorHAnsi" w:cstheme="majorHAnsi"/>
            <w:webHidden/>
          </w:rPr>
          <w:tab/>
        </w:r>
        <w:r w:rsidR="00D87E59" w:rsidRPr="002D211D">
          <w:rPr>
            <w:rFonts w:asciiTheme="majorHAnsi" w:hAnsiTheme="majorHAnsi" w:cstheme="majorHAnsi"/>
            <w:webHidden/>
          </w:rPr>
          <w:fldChar w:fldCharType="begin"/>
        </w:r>
        <w:r w:rsidR="00D87E59" w:rsidRPr="002D211D">
          <w:rPr>
            <w:rFonts w:asciiTheme="majorHAnsi" w:hAnsiTheme="majorHAnsi" w:cstheme="majorHAnsi"/>
            <w:webHidden/>
          </w:rPr>
          <w:instrText xml:space="preserve"> PAGEREF _Toc125388248 \h </w:instrText>
        </w:r>
        <w:r w:rsidR="00D87E59" w:rsidRPr="002D211D">
          <w:rPr>
            <w:rFonts w:asciiTheme="majorHAnsi" w:hAnsiTheme="majorHAnsi" w:cstheme="majorHAnsi"/>
            <w:webHidden/>
          </w:rPr>
        </w:r>
        <w:r w:rsidR="00D87E59" w:rsidRPr="002D211D">
          <w:rPr>
            <w:rFonts w:asciiTheme="majorHAnsi" w:hAnsiTheme="majorHAnsi" w:cstheme="majorHAnsi"/>
            <w:webHidden/>
          </w:rPr>
          <w:fldChar w:fldCharType="separate"/>
        </w:r>
        <w:r w:rsidR="00BB4FF5" w:rsidRPr="002D211D">
          <w:rPr>
            <w:rFonts w:asciiTheme="majorHAnsi" w:hAnsiTheme="majorHAnsi" w:cstheme="majorHAnsi"/>
            <w:webHidden/>
          </w:rPr>
          <w:t>5</w:t>
        </w:r>
        <w:r w:rsidR="00D87E59" w:rsidRPr="002D211D">
          <w:rPr>
            <w:rFonts w:asciiTheme="majorHAnsi" w:hAnsiTheme="majorHAnsi" w:cstheme="majorHAnsi"/>
            <w:webHidden/>
          </w:rPr>
          <w:fldChar w:fldCharType="end"/>
        </w:r>
      </w:hyperlink>
    </w:p>
    <w:p w14:paraId="3A81C6F4" w14:textId="2265B621" w:rsidR="00D87E59" w:rsidRPr="002D211D" w:rsidRDefault="00762346" w:rsidP="00B63266">
      <w:pPr>
        <w:pStyle w:val="TOC2"/>
        <w:shd w:val="clear" w:color="auto" w:fill="FFFFFF" w:themeFill="background1"/>
        <w:ind w:left="0" w:firstLine="851"/>
        <w:rPr>
          <w:rFonts w:asciiTheme="majorHAnsi" w:eastAsia="Times New Roman" w:hAnsiTheme="majorHAnsi" w:cstheme="majorHAnsi"/>
          <w:b w:val="0"/>
          <w:bCs w:val="0"/>
          <w:kern w:val="0"/>
          <w:szCs w:val="22"/>
          <w:lang w:val="en-US" w:eastAsia="en-US"/>
        </w:rPr>
      </w:pPr>
      <w:hyperlink w:anchor="_Toc125388249" w:history="1">
        <w:r w:rsidR="00D87E59" w:rsidRPr="002D211D">
          <w:rPr>
            <w:rStyle w:val="Hyperlink"/>
            <w:rFonts w:asciiTheme="majorHAnsi" w:eastAsia="Microsoft Yi Baiti" w:hAnsiTheme="majorHAnsi" w:cstheme="majorHAnsi"/>
            <w:b w:val="0"/>
            <w:bCs w:val="0"/>
            <w:color w:val="auto"/>
          </w:rPr>
          <w:t>2.1. Scurtă prezentare privind:</w:t>
        </w:r>
        <w:r w:rsidR="00D87E59" w:rsidRPr="002D211D">
          <w:rPr>
            <w:rFonts w:asciiTheme="majorHAnsi" w:hAnsiTheme="majorHAnsi" w:cstheme="majorHAnsi"/>
            <w:b w:val="0"/>
            <w:bCs w:val="0"/>
            <w:webHidden/>
          </w:rPr>
          <w:tab/>
        </w:r>
        <w:r w:rsidR="00D87E59" w:rsidRPr="002D211D">
          <w:rPr>
            <w:rFonts w:asciiTheme="majorHAnsi" w:hAnsiTheme="majorHAnsi" w:cstheme="majorHAnsi"/>
            <w:b w:val="0"/>
            <w:bCs w:val="0"/>
            <w:webHidden/>
          </w:rPr>
          <w:fldChar w:fldCharType="begin"/>
        </w:r>
        <w:r w:rsidR="00D87E59" w:rsidRPr="002D211D">
          <w:rPr>
            <w:rFonts w:asciiTheme="majorHAnsi" w:hAnsiTheme="majorHAnsi" w:cstheme="majorHAnsi"/>
            <w:b w:val="0"/>
            <w:bCs w:val="0"/>
            <w:webHidden/>
          </w:rPr>
          <w:instrText xml:space="preserve"> PAGEREF _Toc125388249 \h </w:instrText>
        </w:r>
        <w:r w:rsidR="00D87E59" w:rsidRPr="002D211D">
          <w:rPr>
            <w:rFonts w:asciiTheme="majorHAnsi" w:hAnsiTheme="majorHAnsi" w:cstheme="majorHAnsi"/>
            <w:b w:val="0"/>
            <w:bCs w:val="0"/>
            <w:webHidden/>
          </w:rPr>
        </w:r>
        <w:r w:rsidR="00D87E59" w:rsidRPr="002D211D">
          <w:rPr>
            <w:rFonts w:asciiTheme="majorHAnsi" w:hAnsiTheme="majorHAnsi" w:cstheme="majorHAnsi"/>
            <w:b w:val="0"/>
            <w:bCs w:val="0"/>
            <w:webHidden/>
          </w:rPr>
          <w:fldChar w:fldCharType="separate"/>
        </w:r>
        <w:r w:rsidR="00BB4FF5" w:rsidRPr="002D211D">
          <w:rPr>
            <w:rFonts w:asciiTheme="majorHAnsi" w:hAnsiTheme="majorHAnsi" w:cstheme="majorHAnsi"/>
            <w:b w:val="0"/>
            <w:bCs w:val="0"/>
            <w:webHidden/>
          </w:rPr>
          <w:t>5</w:t>
        </w:r>
        <w:r w:rsidR="00D87E59" w:rsidRPr="002D211D">
          <w:rPr>
            <w:rFonts w:asciiTheme="majorHAnsi" w:hAnsiTheme="majorHAnsi" w:cstheme="majorHAnsi"/>
            <w:b w:val="0"/>
            <w:bCs w:val="0"/>
            <w:webHidden/>
          </w:rPr>
          <w:fldChar w:fldCharType="end"/>
        </w:r>
      </w:hyperlink>
    </w:p>
    <w:p w14:paraId="1FBA423A" w14:textId="759AF73B"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50" w:history="1">
        <w:r w:rsidR="00D87E59" w:rsidRPr="002D211D">
          <w:rPr>
            <w:rStyle w:val="Hyperlink"/>
            <w:rFonts w:asciiTheme="majorHAnsi" w:eastAsia="Microsoft Yi Baiti" w:hAnsiTheme="majorHAnsi" w:cstheme="majorHAnsi"/>
            <w:noProof/>
            <w:color w:val="auto"/>
            <w:lang w:val="en-GB"/>
          </w:rPr>
          <w:t>a) deficienţe ale situaţiei actuale;</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_Toc125388250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5</w:t>
        </w:r>
        <w:r w:rsidR="00D87E59" w:rsidRPr="002D211D">
          <w:rPr>
            <w:rFonts w:asciiTheme="majorHAnsi" w:hAnsiTheme="majorHAnsi" w:cstheme="majorHAnsi"/>
            <w:noProof/>
            <w:webHidden/>
          </w:rPr>
          <w:fldChar w:fldCharType="end"/>
        </w:r>
      </w:hyperlink>
    </w:p>
    <w:p w14:paraId="478B7EC4" w14:textId="3744B18D"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51" w:history="1">
        <w:r w:rsidR="00D87E59" w:rsidRPr="002D211D">
          <w:rPr>
            <w:rStyle w:val="Hyperlink"/>
            <w:rFonts w:asciiTheme="majorHAnsi" w:eastAsia="Microsoft Yi Baiti" w:hAnsiTheme="majorHAnsi" w:cstheme="majorHAnsi"/>
            <w:noProof/>
            <w:color w:val="auto"/>
            <w:lang w:val="en-GB"/>
          </w:rPr>
          <w:t>b) efectul pozitiv previzionat prin realizarea obiectivului de investiţii;</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_Toc125388251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5</w:t>
        </w:r>
        <w:r w:rsidR="00D87E59" w:rsidRPr="002D211D">
          <w:rPr>
            <w:rFonts w:asciiTheme="majorHAnsi" w:hAnsiTheme="majorHAnsi" w:cstheme="majorHAnsi"/>
            <w:noProof/>
            <w:webHidden/>
          </w:rPr>
          <w:fldChar w:fldCharType="end"/>
        </w:r>
      </w:hyperlink>
    </w:p>
    <w:p w14:paraId="4D8AFAEC" w14:textId="2D567333"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52" w:history="1">
        <w:r w:rsidR="00D87E59" w:rsidRPr="002D211D">
          <w:rPr>
            <w:rStyle w:val="Hyperlink"/>
            <w:rFonts w:asciiTheme="majorHAnsi" w:eastAsia="Microsoft Yi Baiti" w:hAnsiTheme="majorHAnsi" w:cstheme="majorHAnsi"/>
            <w:noProof/>
            <w:color w:val="auto"/>
            <w:lang w:val="en-GB"/>
          </w:rPr>
          <w:t>c) impactul negativ previzionat în cazul nerealizării obiectivului de investiţii.</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_Toc125388252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5</w:t>
        </w:r>
        <w:r w:rsidR="00D87E59" w:rsidRPr="002D211D">
          <w:rPr>
            <w:rFonts w:asciiTheme="majorHAnsi" w:hAnsiTheme="majorHAnsi" w:cstheme="majorHAnsi"/>
            <w:noProof/>
            <w:webHidden/>
          </w:rPr>
          <w:fldChar w:fldCharType="end"/>
        </w:r>
      </w:hyperlink>
    </w:p>
    <w:p w14:paraId="67C901C7" w14:textId="33C8E72D" w:rsidR="00D87E59" w:rsidRPr="002D211D" w:rsidRDefault="00762346" w:rsidP="00B63266">
      <w:pPr>
        <w:pStyle w:val="TOC2"/>
        <w:shd w:val="clear" w:color="auto" w:fill="FFFFFF" w:themeFill="background1"/>
        <w:tabs>
          <w:tab w:val="left" w:pos="880"/>
        </w:tabs>
        <w:ind w:left="0" w:firstLine="851"/>
        <w:rPr>
          <w:rFonts w:asciiTheme="majorHAnsi" w:eastAsia="Times New Roman" w:hAnsiTheme="majorHAnsi" w:cstheme="majorHAnsi"/>
          <w:b w:val="0"/>
          <w:bCs w:val="0"/>
          <w:kern w:val="0"/>
          <w:szCs w:val="22"/>
          <w:lang w:val="en-US" w:eastAsia="en-US"/>
        </w:rPr>
      </w:pPr>
      <w:hyperlink w:anchor="_Toc125388253" w:history="1">
        <w:r w:rsidR="00D87E59" w:rsidRPr="002D211D">
          <w:rPr>
            <w:rStyle w:val="Hyperlink"/>
            <w:rFonts w:asciiTheme="majorHAnsi" w:eastAsia="Microsoft Yi Baiti" w:hAnsiTheme="majorHAnsi" w:cstheme="majorHAnsi"/>
            <w:b w:val="0"/>
            <w:bCs w:val="0"/>
            <w:color w:val="auto"/>
          </w:rPr>
          <w:t>2.2.</w:t>
        </w:r>
        <w:r w:rsidR="00D87E59" w:rsidRPr="002D211D">
          <w:rPr>
            <w:rFonts w:asciiTheme="majorHAnsi" w:eastAsia="Times New Roman" w:hAnsiTheme="majorHAnsi" w:cstheme="majorHAnsi"/>
            <w:b w:val="0"/>
            <w:bCs w:val="0"/>
            <w:kern w:val="0"/>
            <w:szCs w:val="22"/>
            <w:lang w:val="en-US" w:eastAsia="en-US"/>
          </w:rPr>
          <w:tab/>
        </w:r>
        <w:r w:rsidR="00D87E59" w:rsidRPr="002D211D">
          <w:rPr>
            <w:rStyle w:val="Hyperlink"/>
            <w:rFonts w:asciiTheme="majorHAnsi" w:eastAsia="Microsoft Yi Baiti" w:hAnsiTheme="majorHAnsi" w:cstheme="majorHAnsi"/>
            <w:b w:val="0"/>
            <w:bCs w:val="0"/>
            <w:color w:val="auto"/>
          </w:rPr>
          <w:t>Prezentarea, după caz, a obiectivelor de investiţii cu aceleaşi funcţiuni sau funcţiuni similare cu obiectivul de investiţii propus, existente în zonă, în vederea justificării necesităţii realizării obiectivului de investiţii propus</w:t>
        </w:r>
        <w:r w:rsidR="00D87E59" w:rsidRPr="002D211D">
          <w:rPr>
            <w:rFonts w:asciiTheme="majorHAnsi" w:hAnsiTheme="majorHAnsi" w:cstheme="majorHAnsi"/>
            <w:b w:val="0"/>
            <w:bCs w:val="0"/>
            <w:webHidden/>
          </w:rPr>
          <w:tab/>
        </w:r>
        <w:r w:rsidR="00D87E59" w:rsidRPr="002D211D">
          <w:rPr>
            <w:rFonts w:asciiTheme="majorHAnsi" w:hAnsiTheme="majorHAnsi" w:cstheme="majorHAnsi"/>
            <w:b w:val="0"/>
            <w:bCs w:val="0"/>
            <w:webHidden/>
          </w:rPr>
          <w:fldChar w:fldCharType="begin"/>
        </w:r>
        <w:r w:rsidR="00D87E59" w:rsidRPr="002D211D">
          <w:rPr>
            <w:rFonts w:asciiTheme="majorHAnsi" w:hAnsiTheme="majorHAnsi" w:cstheme="majorHAnsi"/>
            <w:b w:val="0"/>
            <w:bCs w:val="0"/>
            <w:webHidden/>
          </w:rPr>
          <w:instrText xml:space="preserve"> PAGEREF _Toc125388253 \h </w:instrText>
        </w:r>
        <w:r w:rsidR="00D87E59" w:rsidRPr="002D211D">
          <w:rPr>
            <w:rFonts w:asciiTheme="majorHAnsi" w:hAnsiTheme="majorHAnsi" w:cstheme="majorHAnsi"/>
            <w:b w:val="0"/>
            <w:bCs w:val="0"/>
            <w:webHidden/>
          </w:rPr>
        </w:r>
        <w:r w:rsidR="00D87E59" w:rsidRPr="002D211D">
          <w:rPr>
            <w:rFonts w:asciiTheme="majorHAnsi" w:hAnsiTheme="majorHAnsi" w:cstheme="majorHAnsi"/>
            <w:b w:val="0"/>
            <w:bCs w:val="0"/>
            <w:webHidden/>
          </w:rPr>
          <w:fldChar w:fldCharType="separate"/>
        </w:r>
        <w:r w:rsidR="00BB4FF5" w:rsidRPr="002D211D">
          <w:rPr>
            <w:rFonts w:asciiTheme="majorHAnsi" w:hAnsiTheme="majorHAnsi" w:cstheme="majorHAnsi"/>
            <w:b w:val="0"/>
            <w:bCs w:val="0"/>
            <w:webHidden/>
          </w:rPr>
          <w:t>7</w:t>
        </w:r>
        <w:r w:rsidR="00D87E59" w:rsidRPr="002D211D">
          <w:rPr>
            <w:rFonts w:asciiTheme="majorHAnsi" w:hAnsiTheme="majorHAnsi" w:cstheme="majorHAnsi"/>
            <w:b w:val="0"/>
            <w:bCs w:val="0"/>
            <w:webHidden/>
          </w:rPr>
          <w:fldChar w:fldCharType="end"/>
        </w:r>
      </w:hyperlink>
    </w:p>
    <w:p w14:paraId="25562B87" w14:textId="2D893FEE" w:rsidR="00D87E59" w:rsidRPr="002D211D" w:rsidRDefault="00762346" w:rsidP="00B63266">
      <w:pPr>
        <w:pStyle w:val="TOC2"/>
        <w:shd w:val="clear" w:color="auto" w:fill="FFFFFF" w:themeFill="background1"/>
        <w:tabs>
          <w:tab w:val="left" w:pos="880"/>
        </w:tabs>
        <w:ind w:left="0" w:firstLine="851"/>
        <w:rPr>
          <w:rFonts w:asciiTheme="majorHAnsi" w:eastAsia="Times New Roman" w:hAnsiTheme="majorHAnsi" w:cstheme="majorHAnsi"/>
          <w:b w:val="0"/>
          <w:bCs w:val="0"/>
          <w:kern w:val="0"/>
          <w:szCs w:val="22"/>
          <w:lang w:val="en-US" w:eastAsia="en-US"/>
        </w:rPr>
      </w:pPr>
      <w:hyperlink w:anchor="_Toc125388254" w:history="1">
        <w:r w:rsidR="00D87E59" w:rsidRPr="002D211D">
          <w:rPr>
            <w:rStyle w:val="Hyperlink"/>
            <w:rFonts w:asciiTheme="majorHAnsi" w:eastAsia="Microsoft Yi Baiti" w:hAnsiTheme="majorHAnsi" w:cstheme="majorHAnsi"/>
            <w:b w:val="0"/>
            <w:bCs w:val="0"/>
            <w:color w:val="auto"/>
          </w:rPr>
          <w:t>2.3.</w:t>
        </w:r>
        <w:r w:rsidR="00D87E59" w:rsidRPr="002D211D">
          <w:rPr>
            <w:rFonts w:asciiTheme="majorHAnsi" w:eastAsia="Times New Roman" w:hAnsiTheme="majorHAnsi" w:cstheme="majorHAnsi"/>
            <w:b w:val="0"/>
            <w:bCs w:val="0"/>
            <w:kern w:val="0"/>
            <w:szCs w:val="22"/>
            <w:lang w:val="en-US" w:eastAsia="en-US"/>
          </w:rPr>
          <w:tab/>
        </w:r>
        <w:r w:rsidR="00D87E59" w:rsidRPr="002D211D">
          <w:rPr>
            <w:rStyle w:val="Hyperlink"/>
            <w:rFonts w:asciiTheme="majorHAnsi" w:eastAsia="Microsoft Yi Baiti" w:hAnsiTheme="majorHAnsi" w:cstheme="majorHAnsi"/>
            <w:b w:val="0"/>
            <w:bCs w:val="0"/>
            <w:color w:val="auto"/>
          </w:rPr>
          <w:t>Existenţa, după caz, a unei strategii, a unui master plan ori a unor planuri similare, aprobate prin acte normative, în cadrul cărora se poate încadra obiectivul de investiţii propus</w:t>
        </w:r>
        <w:r w:rsidR="00D87E59" w:rsidRPr="002D211D">
          <w:rPr>
            <w:rFonts w:asciiTheme="majorHAnsi" w:hAnsiTheme="majorHAnsi" w:cstheme="majorHAnsi"/>
            <w:b w:val="0"/>
            <w:bCs w:val="0"/>
            <w:webHidden/>
          </w:rPr>
          <w:tab/>
        </w:r>
        <w:r w:rsidR="00D87E59" w:rsidRPr="002D211D">
          <w:rPr>
            <w:rFonts w:asciiTheme="majorHAnsi" w:hAnsiTheme="majorHAnsi" w:cstheme="majorHAnsi"/>
            <w:b w:val="0"/>
            <w:bCs w:val="0"/>
            <w:webHidden/>
          </w:rPr>
          <w:fldChar w:fldCharType="begin"/>
        </w:r>
        <w:r w:rsidR="00D87E59" w:rsidRPr="002D211D">
          <w:rPr>
            <w:rFonts w:asciiTheme="majorHAnsi" w:hAnsiTheme="majorHAnsi" w:cstheme="majorHAnsi"/>
            <w:b w:val="0"/>
            <w:bCs w:val="0"/>
            <w:webHidden/>
          </w:rPr>
          <w:instrText xml:space="preserve"> PAGEREF _Toc125388254 \h </w:instrText>
        </w:r>
        <w:r w:rsidR="00D87E59" w:rsidRPr="002D211D">
          <w:rPr>
            <w:rFonts w:asciiTheme="majorHAnsi" w:hAnsiTheme="majorHAnsi" w:cstheme="majorHAnsi"/>
            <w:b w:val="0"/>
            <w:bCs w:val="0"/>
            <w:webHidden/>
          </w:rPr>
        </w:r>
        <w:r w:rsidR="00D87E59" w:rsidRPr="002D211D">
          <w:rPr>
            <w:rFonts w:asciiTheme="majorHAnsi" w:hAnsiTheme="majorHAnsi" w:cstheme="majorHAnsi"/>
            <w:b w:val="0"/>
            <w:bCs w:val="0"/>
            <w:webHidden/>
          </w:rPr>
          <w:fldChar w:fldCharType="separate"/>
        </w:r>
        <w:r w:rsidR="00BB4FF5" w:rsidRPr="002D211D">
          <w:rPr>
            <w:rFonts w:asciiTheme="majorHAnsi" w:hAnsiTheme="majorHAnsi" w:cstheme="majorHAnsi"/>
            <w:b w:val="0"/>
            <w:bCs w:val="0"/>
            <w:webHidden/>
          </w:rPr>
          <w:t>7</w:t>
        </w:r>
        <w:r w:rsidR="00D87E59" w:rsidRPr="002D211D">
          <w:rPr>
            <w:rFonts w:asciiTheme="majorHAnsi" w:hAnsiTheme="majorHAnsi" w:cstheme="majorHAnsi"/>
            <w:b w:val="0"/>
            <w:bCs w:val="0"/>
            <w:webHidden/>
          </w:rPr>
          <w:fldChar w:fldCharType="end"/>
        </w:r>
      </w:hyperlink>
    </w:p>
    <w:p w14:paraId="75D093A9" w14:textId="4390326A" w:rsidR="00D87E59" w:rsidRPr="002D211D" w:rsidRDefault="00762346" w:rsidP="00B63266">
      <w:pPr>
        <w:pStyle w:val="TOC2"/>
        <w:shd w:val="clear" w:color="auto" w:fill="FFFFFF" w:themeFill="background1"/>
        <w:tabs>
          <w:tab w:val="left" w:pos="880"/>
        </w:tabs>
        <w:ind w:left="0" w:firstLine="851"/>
        <w:rPr>
          <w:rFonts w:asciiTheme="majorHAnsi" w:eastAsia="Times New Roman" w:hAnsiTheme="majorHAnsi" w:cstheme="majorHAnsi"/>
          <w:b w:val="0"/>
          <w:bCs w:val="0"/>
          <w:kern w:val="0"/>
          <w:szCs w:val="22"/>
          <w:lang w:val="en-US" w:eastAsia="en-US"/>
        </w:rPr>
      </w:pPr>
      <w:hyperlink w:anchor="_Toc125388255" w:history="1">
        <w:r w:rsidR="00D87E59" w:rsidRPr="002D211D">
          <w:rPr>
            <w:rStyle w:val="Hyperlink"/>
            <w:rFonts w:asciiTheme="majorHAnsi" w:eastAsia="Microsoft Yi Baiti" w:hAnsiTheme="majorHAnsi" w:cstheme="majorHAnsi"/>
            <w:b w:val="0"/>
            <w:bCs w:val="0"/>
            <w:color w:val="auto"/>
          </w:rPr>
          <w:t>2.4.</w:t>
        </w:r>
        <w:r w:rsidR="00D87E59" w:rsidRPr="002D211D">
          <w:rPr>
            <w:rFonts w:asciiTheme="majorHAnsi" w:eastAsia="Times New Roman" w:hAnsiTheme="majorHAnsi" w:cstheme="majorHAnsi"/>
            <w:b w:val="0"/>
            <w:bCs w:val="0"/>
            <w:kern w:val="0"/>
            <w:szCs w:val="22"/>
            <w:lang w:val="en-US" w:eastAsia="en-US"/>
          </w:rPr>
          <w:tab/>
        </w:r>
        <w:r w:rsidR="00D87E59" w:rsidRPr="002D211D">
          <w:rPr>
            <w:rStyle w:val="Hyperlink"/>
            <w:rFonts w:asciiTheme="majorHAnsi" w:eastAsia="Microsoft Yi Baiti" w:hAnsiTheme="majorHAnsi" w:cstheme="majorHAnsi"/>
            <w:b w:val="0"/>
            <w:bCs w:val="0"/>
            <w:color w:val="auto"/>
          </w:rPr>
          <w:t>Existenţa, după caz, a unor acorduri internaţionale ale statului care obligă partea română la realizarea obiectivului de investiţii</w:t>
        </w:r>
        <w:r w:rsidR="00D87E59" w:rsidRPr="002D211D">
          <w:rPr>
            <w:rFonts w:asciiTheme="majorHAnsi" w:hAnsiTheme="majorHAnsi" w:cstheme="majorHAnsi"/>
            <w:b w:val="0"/>
            <w:bCs w:val="0"/>
            <w:webHidden/>
          </w:rPr>
          <w:tab/>
        </w:r>
        <w:r w:rsidR="00D87E59" w:rsidRPr="002D211D">
          <w:rPr>
            <w:rFonts w:asciiTheme="majorHAnsi" w:hAnsiTheme="majorHAnsi" w:cstheme="majorHAnsi"/>
            <w:b w:val="0"/>
            <w:bCs w:val="0"/>
            <w:webHidden/>
          </w:rPr>
          <w:fldChar w:fldCharType="begin"/>
        </w:r>
        <w:r w:rsidR="00D87E59" w:rsidRPr="002D211D">
          <w:rPr>
            <w:rFonts w:asciiTheme="majorHAnsi" w:hAnsiTheme="majorHAnsi" w:cstheme="majorHAnsi"/>
            <w:b w:val="0"/>
            <w:bCs w:val="0"/>
            <w:webHidden/>
          </w:rPr>
          <w:instrText xml:space="preserve"> PAGEREF _Toc125388255 \h </w:instrText>
        </w:r>
        <w:r w:rsidR="00D87E59" w:rsidRPr="002D211D">
          <w:rPr>
            <w:rFonts w:asciiTheme="majorHAnsi" w:hAnsiTheme="majorHAnsi" w:cstheme="majorHAnsi"/>
            <w:b w:val="0"/>
            <w:bCs w:val="0"/>
            <w:webHidden/>
          </w:rPr>
        </w:r>
        <w:r w:rsidR="00D87E59" w:rsidRPr="002D211D">
          <w:rPr>
            <w:rFonts w:asciiTheme="majorHAnsi" w:hAnsiTheme="majorHAnsi" w:cstheme="majorHAnsi"/>
            <w:b w:val="0"/>
            <w:bCs w:val="0"/>
            <w:webHidden/>
          </w:rPr>
          <w:fldChar w:fldCharType="separate"/>
        </w:r>
        <w:r w:rsidR="00BB4FF5" w:rsidRPr="002D211D">
          <w:rPr>
            <w:rFonts w:asciiTheme="majorHAnsi" w:hAnsiTheme="majorHAnsi" w:cstheme="majorHAnsi"/>
            <w:b w:val="0"/>
            <w:bCs w:val="0"/>
            <w:webHidden/>
          </w:rPr>
          <w:t>8</w:t>
        </w:r>
        <w:r w:rsidR="00D87E59" w:rsidRPr="002D211D">
          <w:rPr>
            <w:rFonts w:asciiTheme="majorHAnsi" w:hAnsiTheme="majorHAnsi" w:cstheme="majorHAnsi"/>
            <w:b w:val="0"/>
            <w:bCs w:val="0"/>
            <w:webHidden/>
          </w:rPr>
          <w:fldChar w:fldCharType="end"/>
        </w:r>
      </w:hyperlink>
    </w:p>
    <w:p w14:paraId="5DBDAE62" w14:textId="0637E5A8" w:rsidR="00D87E59" w:rsidRPr="002D211D" w:rsidRDefault="00762346" w:rsidP="00B63266">
      <w:pPr>
        <w:pStyle w:val="TOC2"/>
        <w:shd w:val="clear" w:color="auto" w:fill="FFFFFF" w:themeFill="background1"/>
        <w:tabs>
          <w:tab w:val="left" w:pos="880"/>
        </w:tabs>
        <w:ind w:left="0" w:firstLine="851"/>
        <w:rPr>
          <w:rFonts w:asciiTheme="majorHAnsi" w:eastAsia="Times New Roman" w:hAnsiTheme="majorHAnsi" w:cstheme="majorHAnsi"/>
          <w:b w:val="0"/>
          <w:bCs w:val="0"/>
          <w:kern w:val="0"/>
          <w:szCs w:val="22"/>
          <w:lang w:val="en-US" w:eastAsia="en-US"/>
        </w:rPr>
      </w:pPr>
      <w:hyperlink w:anchor="_Toc125388256" w:history="1">
        <w:r w:rsidR="00D87E59" w:rsidRPr="002D211D">
          <w:rPr>
            <w:rStyle w:val="Hyperlink"/>
            <w:rFonts w:asciiTheme="majorHAnsi" w:eastAsia="Microsoft Yi Baiti" w:hAnsiTheme="majorHAnsi" w:cstheme="majorHAnsi"/>
            <w:b w:val="0"/>
            <w:bCs w:val="0"/>
            <w:color w:val="auto"/>
          </w:rPr>
          <w:t>2.5.</w:t>
        </w:r>
        <w:r w:rsidR="00D87E59" w:rsidRPr="002D211D">
          <w:rPr>
            <w:rFonts w:asciiTheme="majorHAnsi" w:eastAsia="Times New Roman" w:hAnsiTheme="majorHAnsi" w:cstheme="majorHAnsi"/>
            <w:b w:val="0"/>
            <w:bCs w:val="0"/>
            <w:kern w:val="0"/>
            <w:szCs w:val="22"/>
            <w:lang w:val="en-US" w:eastAsia="en-US"/>
          </w:rPr>
          <w:tab/>
        </w:r>
        <w:r w:rsidR="00D87E59" w:rsidRPr="002D211D">
          <w:rPr>
            <w:rStyle w:val="Hyperlink"/>
            <w:rFonts w:asciiTheme="majorHAnsi" w:eastAsia="Microsoft Yi Baiti" w:hAnsiTheme="majorHAnsi" w:cstheme="majorHAnsi"/>
            <w:b w:val="0"/>
            <w:bCs w:val="0"/>
            <w:color w:val="auto"/>
          </w:rPr>
          <w:t>Obiective generale, preconizate a fi atinse prin realizarea investiţiei</w:t>
        </w:r>
        <w:r w:rsidR="00D87E59" w:rsidRPr="002D211D">
          <w:rPr>
            <w:rFonts w:asciiTheme="majorHAnsi" w:hAnsiTheme="majorHAnsi" w:cstheme="majorHAnsi"/>
            <w:b w:val="0"/>
            <w:bCs w:val="0"/>
            <w:webHidden/>
          </w:rPr>
          <w:tab/>
        </w:r>
        <w:r w:rsidR="00D87E59" w:rsidRPr="002D211D">
          <w:rPr>
            <w:rFonts w:asciiTheme="majorHAnsi" w:hAnsiTheme="majorHAnsi" w:cstheme="majorHAnsi"/>
            <w:b w:val="0"/>
            <w:bCs w:val="0"/>
            <w:webHidden/>
          </w:rPr>
          <w:fldChar w:fldCharType="begin"/>
        </w:r>
        <w:r w:rsidR="00D87E59" w:rsidRPr="002D211D">
          <w:rPr>
            <w:rFonts w:asciiTheme="majorHAnsi" w:hAnsiTheme="majorHAnsi" w:cstheme="majorHAnsi"/>
            <w:b w:val="0"/>
            <w:bCs w:val="0"/>
            <w:webHidden/>
          </w:rPr>
          <w:instrText xml:space="preserve"> PAGEREF _Toc125388256 \h </w:instrText>
        </w:r>
        <w:r w:rsidR="00D87E59" w:rsidRPr="002D211D">
          <w:rPr>
            <w:rFonts w:asciiTheme="majorHAnsi" w:hAnsiTheme="majorHAnsi" w:cstheme="majorHAnsi"/>
            <w:b w:val="0"/>
            <w:bCs w:val="0"/>
            <w:webHidden/>
          </w:rPr>
        </w:r>
        <w:r w:rsidR="00D87E59" w:rsidRPr="002D211D">
          <w:rPr>
            <w:rFonts w:asciiTheme="majorHAnsi" w:hAnsiTheme="majorHAnsi" w:cstheme="majorHAnsi"/>
            <w:b w:val="0"/>
            <w:bCs w:val="0"/>
            <w:webHidden/>
          </w:rPr>
          <w:fldChar w:fldCharType="separate"/>
        </w:r>
        <w:r w:rsidR="00BB4FF5" w:rsidRPr="002D211D">
          <w:rPr>
            <w:rFonts w:asciiTheme="majorHAnsi" w:hAnsiTheme="majorHAnsi" w:cstheme="majorHAnsi"/>
            <w:b w:val="0"/>
            <w:bCs w:val="0"/>
            <w:webHidden/>
          </w:rPr>
          <w:t>8</w:t>
        </w:r>
        <w:r w:rsidR="00D87E59" w:rsidRPr="002D211D">
          <w:rPr>
            <w:rFonts w:asciiTheme="majorHAnsi" w:hAnsiTheme="majorHAnsi" w:cstheme="majorHAnsi"/>
            <w:b w:val="0"/>
            <w:bCs w:val="0"/>
            <w:webHidden/>
          </w:rPr>
          <w:fldChar w:fldCharType="end"/>
        </w:r>
      </w:hyperlink>
    </w:p>
    <w:p w14:paraId="50D7C655" w14:textId="18025ACE" w:rsidR="00D87E59" w:rsidRPr="002D211D" w:rsidRDefault="00762346" w:rsidP="00B63266">
      <w:pPr>
        <w:pStyle w:val="TOC1"/>
        <w:shd w:val="clear" w:color="auto" w:fill="FFFFFF" w:themeFill="background1"/>
        <w:tabs>
          <w:tab w:val="left" w:pos="440"/>
        </w:tabs>
        <w:ind w:firstLine="851"/>
        <w:jc w:val="both"/>
        <w:rPr>
          <w:rFonts w:asciiTheme="majorHAnsi" w:eastAsia="Times New Roman" w:hAnsiTheme="majorHAnsi" w:cstheme="majorHAnsi"/>
          <w:b w:val="0"/>
          <w:bCs w:val="0"/>
          <w:kern w:val="0"/>
          <w:szCs w:val="22"/>
          <w:lang w:val="en-US" w:eastAsia="en-US"/>
        </w:rPr>
      </w:pPr>
      <w:hyperlink w:anchor="_Toc125388257" w:history="1">
        <w:r w:rsidR="00D87E59" w:rsidRPr="002D211D">
          <w:rPr>
            <w:rStyle w:val="Hyperlink"/>
            <w:rFonts w:asciiTheme="majorHAnsi" w:eastAsia="Microsoft Yi Baiti" w:hAnsiTheme="majorHAnsi" w:cstheme="majorHAnsi"/>
            <w:color w:val="auto"/>
          </w:rPr>
          <w:t>3.</w:t>
        </w:r>
        <w:r w:rsidR="000C3161" w:rsidRPr="002D211D">
          <w:rPr>
            <w:rStyle w:val="Hyperlink"/>
            <w:rFonts w:asciiTheme="majorHAnsi" w:eastAsia="Microsoft Yi Baiti" w:hAnsiTheme="majorHAnsi" w:cstheme="majorHAnsi"/>
            <w:color w:val="auto"/>
          </w:rPr>
          <w:t xml:space="preserve"> </w:t>
        </w:r>
        <w:r w:rsidR="00D87E59" w:rsidRPr="002D211D">
          <w:rPr>
            <w:rStyle w:val="Hyperlink"/>
            <w:rFonts w:asciiTheme="majorHAnsi" w:eastAsia="Microsoft Yi Baiti" w:hAnsiTheme="majorHAnsi" w:cstheme="majorHAnsi"/>
            <w:color w:val="auto"/>
          </w:rPr>
          <w:t>Estimarea suportabilităţii investiţiei publice</w:t>
        </w:r>
        <w:r w:rsidR="00D87E59" w:rsidRPr="002D211D">
          <w:rPr>
            <w:rFonts w:asciiTheme="majorHAnsi" w:hAnsiTheme="majorHAnsi" w:cstheme="majorHAnsi"/>
            <w:webHidden/>
          </w:rPr>
          <w:tab/>
        </w:r>
        <w:r w:rsidR="00D87E59" w:rsidRPr="002D211D">
          <w:rPr>
            <w:rFonts w:asciiTheme="majorHAnsi" w:hAnsiTheme="majorHAnsi" w:cstheme="majorHAnsi"/>
            <w:webHidden/>
          </w:rPr>
          <w:fldChar w:fldCharType="begin"/>
        </w:r>
        <w:r w:rsidR="00D87E59" w:rsidRPr="002D211D">
          <w:rPr>
            <w:rFonts w:asciiTheme="majorHAnsi" w:hAnsiTheme="majorHAnsi" w:cstheme="majorHAnsi"/>
            <w:webHidden/>
          </w:rPr>
          <w:instrText xml:space="preserve"> PAGEREF _Toc125388257 \h </w:instrText>
        </w:r>
        <w:r w:rsidR="00D87E59" w:rsidRPr="002D211D">
          <w:rPr>
            <w:rFonts w:asciiTheme="majorHAnsi" w:hAnsiTheme="majorHAnsi" w:cstheme="majorHAnsi"/>
            <w:webHidden/>
          </w:rPr>
        </w:r>
        <w:r w:rsidR="00D87E59" w:rsidRPr="002D211D">
          <w:rPr>
            <w:rFonts w:asciiTheme="majorHAnsi" w:hAnsiTheme="majorHAnsi" w:cstheme="majorHAnsi"/>
            <w:webHidden/>
          </w:rPr>
          <w:fldChar w:fldCharType="separate"/>
        </w:r>
        <w:r w:rsidR="00BB4FF5" w:rsidRPr="002D211D">
          <w:rPr>
            <w:rFonts w:asciiTheme="majorHAnsi" w:hAnsiTheme="majorHAnsi" w:cstheme="majorHAnsi"/>
            <w:webHidden/>
          </w:rPr>
          <w:t>8</w:t>
        </w:r>
        <w:r w:rsidR="00D87E59" w:rsidRPr="002D211D">
          <w:rPr>
            <w:rFonts w:asciiTheme="majorHAnsi" w:hAnsiTheme="majorHAnsi" w:cstheme="majorHAnsi"/>
            <w:webHidden/>
          </w:rPr>
          <w:fldChar w:fldCharType="end"/>
        </w:r>
      </w:hyperlink>
    </w:p>
    <w:p w14:paraId="00E097D4" w14:textId="3224F1B9" w:rsidR="00D87E59" w:rsidRPr="002D211D" w:rsidRDefault="00762346" w:rsidP="00B63266">
      <w:pPr>
        <w:pStyle w:val="TOC2"/>
        <w:shd w:val="clear" w:color="auto" w:fill="FFFFFF" w:themeFill="background1"/>
        <w:ind w:left="0" w:firstLine="851"/>
        <w:rPr>
          <w:rFonts w:asciiTheme="majorHAnsi" w:eastAsia="Times New Roman" w:hAnsiTheme="majorHAnsi" w:cstheme="majorHAnsi"/>
          <w:b w:val="0"/>
          <w:bCs w:val="0"/>
          <w:kern w:val="0"/>
          <w:szCs w:val="22"/>
          <w:lang w:val="en-US" w:eastAsia="en-US"/>
        </w:rPr>
      </w:pPr>
      <w:hyperlink w:anchor="_Toc125388258" w:history="1">
        <w:r w:rsidR="00D87E59" w:rsidRPr="002D211D">
          <w:rPr>
            <w:rStyle w:val="Hyperlink"/>
            <w:rFonts w:asciiTheme="majorHAnsi" w:eastAsia="Microsoft Yi Baiti" w:hAnsiTheme="majorHAnsi" w:cstheme="majorHAnsi"/>
            <w:b w:val="0"/>
            <w:bCs w:val="0"/>
            <w:color w:val="auto"/>
          </w:rPr>
          <w:t>3.1. Estimarea cheltuielilor pentru execuţia obiectivului de investiţii, luându-se în considerare, după caz:</w:t>
        </w:r>
        <w:r w:rsidR="00D87E59" w:rsidRPr="002D211D">
          <w:rPr>
            <w:rFonts w:asciiTheme="majorHAnsi" w:hAnsiTheme="majorHAnsi" w:cstheme="majorHAnsi"/>
            <w:b w:val="0"/>
            <w:bCs w:val="0"/>
            <w:webHidden/>
          </w:rPr>
          <w:tab/>
        </w:r>
        <w:r w:rsidR="00D87E59" w:rsidRPr="002D211D">
          <w:rPr>
            <w:rFonts w:asciiTheme="majorHAnsi" w:hAnsiTheme="majorHAnsi" w:cstheme="majorHAnsi"/>
            <w:b w:val="0"/>
            <w:bCs w:val="0"/>
            <w:webHidden/>
          </w:rPr>
          <w:fldChar w:fldCharType="begin"/>
        </w:r>
        <w:r w:rsidR="00D87E59" w:rsidRPr="002D211D">
          <w:rPr>
            <w:rFonts w:asciiTheme="majorHAnsi" w:hAnsiTheme="majorHAnsi" w:cstheme="majorHAnsi"/>
            <w:b w:val="0"/>
            <w:bCs w:val="0"/>
            <w:webHidden/>
          </w:rPr>
          <w:instrText xml:space="preserve"> PAGEREF _Toc125388258 \h </w:instrText>
        </w:r>
        <w:r w:rsidR="00D87E59" w:rsidRPr="002D211D">
          <w:rPr>
            <w:rFonts w:asciiTheme="majorHAnsi" w:hAnsiTheme="majorHAnsi" w:cstheme="majorHAnsi"/>
            <w:b w:val="0"/>
            <w:bCs w:val="0"/>
            <w:webHidden/>
          </w:rPr>
        </w:r>
        <w:r w:rsidR="00D87E59" w:rsidRPr="002D211D">
          <w:rPr>
            <w:rFonts w:asciiTheme="majorHAnsi" w:hAnsiTheme="majorHAnsi" w:cstheme="majorHAnsi"/>
            <w:b w:val="0"/>
            <w:bCs w:val="0"/>
            <w:webHidden/>
          </w:rPr>
          <w:fldChar w:fldCharType="separate"/>
        </w:r>
        <w:r w:rsidR="00BB4FF5" w:rsidRPr="002D211D">
          <w:rPr>
            <w:rFonts w:asciiTheme="majorHAnsi" w:hAnsiTheme="majorHAnsi" w:cstheme="majorHAnsi"/>
            <w:b w:val="0"/>
            <w:bCs w:val="0"/>
            <w:webHidden/>
          </w:rPr>
          <w:t>8</w:t>
        </w:r>
        <w:r w:rsidR="00D87E59" w:rsidRPr="002D211D">
          <w:rPr>
            <w:rFonts w:asciiTheme="majorHAnsi" w:hAnsiTheme="majorHAnsi" w:cstheme="majorHAnsi"/>
            <w:b w:val="0"/>
            <w:bCs w:val="0"/>
            <w:webHidden/>
          </w:rPr>
          <w:fldChar w:fldCharType="end"/>
        </w:r>
      </w:hyperlink>
    </w:p>
    <w:p w14:paraId="432D578A" w14:textId="6E61CE02" w:rsidR="00D87E59" w:rsidRPr="002D211D" w:rsidRDefault="00762346" w:rsidP="00B63266">
      <w:pPr>
        <w:pStyle w:val="TOC2"/>
        <w:shd w:val="clear" w:color="auto" w:fill="FFFFFF" w:themeFill="background1"/>
        <w:tabs>
          <w:tab w:val="left" w:pos="880"/>
        </w:tabs>
        <w:ind w:left="0" w:firstLine="851"/>
        <w:rPr>
          <w:rFonts w:asciiTheme="majorHAnsi" w:eastAsia="Times New Roman" w:hAnsiTheme="majorHAnsi" w:cstheme="majorHAnsi"/>
          <w:b w:val="0"/>
          <w:bCs w:val="0"/>
          <w:kern w:val="0"/>
          <w:szCs w:val="22"/>
          <w:lang w:val="en-US" w:eastAsia="en-US"/>
        </w:rPr>
      </w:pPr>
      <w:hyperlink w:anchor="_Toc125388259" w:history="1">
        <w:r w:rsidR="00D87E59" w:rsidRPr="002D211D">
          <w:rPr>
            <w:rStyle w:val="Hyperlink"/>
            <w:rFonts w:asciiTheme="majorHAnsi" w:eastAsia="Microsoft Yi Baiti" w:hAnsiTheme="majorHAnsi" w:cstheme="majorHAnsi"/>
            <w:b w:val="0"/>
            <w:bCs w:val="0"/>
            <w:color w:val="auto"/>
          </w:rPr>
          <w:t>3.2.</w:t>
        </w:r>
        <w:r w:rsidR="00D87E59" w:rsidRPr="002D211D">
          <w:rPr>
            <w:rFonts w:asciiTheme="majorHAnsi" w:eastAsia="Times New Roman" w:hAnsiTheme="majorHAnsi" w:cstheme="majorHAnsi"/>
            <w:b w:val="0"/>
            <w:bCs w:val="0"/>
            <w:kern w:val="0"/>
            <w:szCs w:val="22"/>
            <w:lang w:val="en-US" w:eastAsia="en-US"/>
          </w:rPr>
          <w:tab/>
        </w:r>
        <w:r w:rsidR="00D87E59" w:rsidRPr="002D211D">
          <w:rPr>
            <w:rStyle w:val="Hyperlink"/>
            <w:rFonts w:asciiTheme="majorHAnsi" w:eastAsia="Microsoft Yi Baiti" w:hAnsiTheme="majorHAnsi" w:cstheme="majorHAnsi"/>
            <w:b w:val="0"/>
            <w:bCs w:val="0"/>
            <w:color w:val="auto"/>
          </w:rPr>
          <w:t>Estimarea cheltuielilor pentru proiectarea, pe faze, a documentaţiei tehnico-economice aferente obiectivului de investiţie, precum şi pentru elaborarea altor studii de specialitate în funcţie de specificul obiectivului de investiţii, inclusiv cheltuielile necesare pentru obţinerea avizelor, autorizaţiilor şi acordurilor prevăzute de lege</w:t>
        </w:r>
        <w:r w:rsidR="00D87E59" w:rsidRPr="002D211D">
          <w:rPr>
            <w:rFonts w:asciiTheme="majorHAnsi" w:hAnsiTheme="majorHAnsi" w:cstheme="majorHAnsi"/>
            <w:b w:val="0"/>
            <w:bCs w:val="0"/>
            <w:webHidden/>
          </w:rPr>
          <w:tab/>
        </w:r>
        <w:r w:rsidR="00D87E59" w:rsidRPr="002D211D">
          <w:rPr>
            <w:rFonts w:asciiTheme="majorHAnsi" w:hAnsiTheme="majorHAnsi" w:cstheme="majorHAnsi"/>
            <w:b w:val="0"/>
            <w:bCs w:val="0"/>
            <w:webHidden/>
          </w:rPr>
          <w:fldChar w:fldCharType="begin"/>
        </w:r>
        <w:r w:rsidR="00D87E59" w:rsidRPr="002D211D">
          <w:rPr>
            <w:rFonts w:asciiTheme="majorHAnsi" w:hAnsiTheme="majorHAnsi" w:cstheme="majorHAnsi"/>
            <w:b w:val="0"/>
            <w:bCs w:val="0"/>
            <w:webHidden/>
          </w:rPr>
          <w:instrText xml:space="preserve"> PAGEREF _Toc125388259 \h </w:instrText>
        </w:r>
        <w:r w:rsidR="00D87E59" w:rsidRPr="002D211D">
          <w:rPr>
            <w:rFonts w:asciiTheme="majorHAnsi" w:hAnsiTheme="majorHAnsi" w:cstheme="majorHAnsi"/>
            <w:b w:val="0"/>
            <w:bCs w:val="0"/>
            <w:webHidden/>
          </w:rPr>
        </w:r>
        <w:r w:rsidR="00D87E59" w:rsidRPr="002D211D">
          <w:rPr>
            <w:rFonts w:asciiTheme="majorHAnsi" w:hAnsiTheme="majorHAnsi" w:cstheme="majorHAnsi"/>
            <w:b w:val="0"/>
            <w:bCs w:val="0"/>
            <w:webHidden/>
          </w:rPr>
          <w:fldChar w:fldCharType="separate"/>
        </w:r>
        <w:r w:rsidR="00BB4FF5" w:rsidRPr="002D211D">
          <w:rPr>
            <w:rFonts w:asciiTheme="majorHAnsi" w:hAnsiTheme="majorHAnsi" w:cstheme="majorHAnsi"/>
            <w:b w:val="0"/>
            <w:bCs w:val="0"/>
            <w:webHidden/>
          </w:rPr>
          <w:t>9</w:t>
        </w:r>
        <w:r w:rsidR="00D87E59" w:rsidRPr="002D211D">
          <w:rPr>
            <w:rFonts w:asciiTheme="majorHAnsi" w:hAnsiTheme="majorHAnsi" w:cstheme="majorHAnsi"/>
            <w:b w:val="0"/>
            <w:bCs w:val="0"/>
            <w:webHidden/>
          </w:rPr>
          <w:fldChar w:fldCharType="end"/>
        </w:r>
      </w:hyperlink>
    </w:p>
    <w:p w14:paraId="3D841377" w14:textId="794500C1" w:rsidR="00D87E59" w:rsidRPr="002D211D" w:rsidRDefault="00762346" w:rsidP="00B63266">
      <w:pPr>
        <w:pStyle w:val="TOC2"/>
        <w:shd w:val="clear" w:color="auto" w:fill="FFFFFF" w:themeFill="background1"/>
        <w:tabs>
          <w:tab w:val="left" w:pos="880"/>
        </w:tabs>
        <w:ind w:left="0" w:firstLine="851"/>
        <w:rPr>
          <w:rFonts w:asciiTheme="majorHAnsi" w:eastAsia="Times New Roman" w:hAnsiTheme="majorHAnsi" w:cstheme="majorHAnsi"/>
          <w:b w:val="0"/>
          <w:bCs w:val="0"/>
          <w:kern w:val="0"/>
          <w:szCs w:val="22"/>
          <w:lang w:val="en-US" w:eastAsia="en-US"/>
        </w:rPr>
      </w:pPr>
      <w:hyperlink w:anchor="_Toc125388260" w:history="1">
        <w:r w:rsidR="00D87E59" w:rsidRPr="002D211D">
          <w:rPr>
            <w:rStyle w:val="Hyperlink"/>
            <w:rFonts w:asciiTheme="majorHAnsi" w:eastAsia="Microsoft Yi Baiti" w:hAnsiTheme="majorHAnsi" w:cstheme="majorHAnsi"/>
            <w:b w:val="0"/>
            <w:bCs w:val="0"/>
            <w:color w:val="auto"/>
          </w:rPr>
          <w:t>3.3.</w:t>
        </w:r>
        <w:r w:rsidR="00D87E59" w:rsidRPr="002D211D">
          <w:rPr>
            <w:rFonts w:asciiTheme="majorHAnsi" w:eastAsia="Times New Roman" w:hAnsiTheme="majorHAnsi" w:cstheme="majorHAnsi"/>
            <w:b w:val="0"/>
            <w:bCs w:val="0"/>
            <w:kern w:val="0"/>
            <w:szCs w:val="22"/>
            <w:lang w:val="en-US" w:eastAsia="en-US"/>
          </w:rPr>
          <w:tab/>
        </w:r>
        <w:r w:rsidR="00D87E59" w:rsidRPr="002D211D">
          <w:rPr>
            <w:rStyle w:val="Hyperlink"/>
            <w:rFonts w:asciiTheme="majorHAnsi" w:eastAsia="Microsoft Yi Baiti" w:hAnsiTheme="majorHAnsi" w:cstheme="majorHAnsi"/>
            <w:b w:val="0"/>
            <w:bCs w:val="0"/>
            <w:color w:val="auto"/>
          </w:rPr>
          <w:t>Surse identificate pentru finanţarea cheltuielilor estimate (în cazul finanţării nerambursabile se va menţiona programul operaţional/axa corespunzătoare, identificată)</w:t>
        </w:r>
        <w:r w:rsidR="00D87E59" w:rsidRPr="002D211D">
          <w:rPr>
            <w:rFonts w:asciiTheme="majorHAnsi" w:hAnsiTheme="majorHAnsi" w:cstheme="majorHAnsi"/>
            <w:b w:val="0"/>
            <w:bCs w:val="0"/>
            <w:webHidden/>
          </w:rPr>
          <w:tab/>
        </w:r>
        <w:r w:rsidR="00D87E59" w:rsidRPr="002D211D">
          <w:rPr>
            <w:rFonts w:asciiTheme="majorHAnsi" w:hAnsiTheme="majorHAnsi" w:cstheme="majorHAnsi"/>
            <w:b w:val="0"/>
            <w:bCs w:val="0"/>
            <w:webHidden/>
          </w:rPr>
          <w:fldChar w:fldCharType="begin"/>
        </w:r>
        <w:r w:rsidR="00D87E59" w:rsidRPr="002D211D">
          <w:rPr>
            <w:rFonts w:asciiTheme="majorHAnsi" w:hAnsiTheme="majorHAnsi" w:cstheme="majorHAnsi"/>
            <w:b w:val="0"/>
            <w:bCs w:val="0"/>
            <w:webHidden/>
          </w:rPr>
          <w:instrText xml:space="preserve"> PAGEREF _Toc125388260 \h </w:instrText>
        </w:r>
        <w:r w:rsidR="00D87E59" w:rsidRPr="002D211D">
          <w:rPr>
            <w:rFonts w:asciiTheme="majorHAnsi" w:hAnsiTheme="majorHAnsi" w:cstheme="majorHAnsi"/>
            <w:b w:val="0"/>
            <w:bCs w:val="0"/>
            <w:webHidden/>
          </w:rPr>
        </w:r>
        <w:r w:rsidR="00D87E59" w:rsidRPr="002D211D">
          <w:rPr>
            <w:rFonts w:asciiTheme="majorHAnsi" w:hAnsiTheme="majorHAnsi" w:cstheme="majorHAnsi"/>
            <w:b w:val="0"/>
            <w:bCs w:val="0"/>
            <w:webHidden/>
          </w:rPr>
          <w:fldChar w:fldCharType="separate"/>
        </w:r>
        <w:r w:rsidR="00BB4FF5" w:rsidRPr="002D211D">
          <w:rPr>
            <w:rFonts w:asciiTheme="majorHAnsi" w:hAnsiTheme="majorHAnsi" w:cstheme="majorHAnsi"/>
            <w:b w:val="0"/>
            <w:bCs w:val="0"/>
            <w:webHidden/>
          </w:rPr>
          <w:t>9</w:t>
        </w:r>
        <w:r w:rsidR="00D87E59" w:rsidRPr="002D211D">
          <w:rPr>
            <w:rFonts w:asciiTheme="majorHAnsi" w:hAnsiTheme="majorHAnsi" w:cstheme="majorHAnsi"/>
            <w:b w:val="0"/>
            <w:bCs w:val="0"/>
            <w:webHidden/>
          </w:rPr>
          <w:fldChar w:fldCharType="end"/>
        </w:r>
      </w:hyperlink>
    </w:p>
    <w:p w14:paraId="0EEB825E" w14:textId="5AD64DC1" w:rsidR="00D87E59" w:rsidRPr="002D211D" w:rsidRDefault="00762346" w:rsidP="00B63266">
      <w:pPr>
        <w:pStyle w:val="TOC1"/>
        <w:shd w:val="clear" w:color="auto" w:fill="FFFFFF" w:themeFill="background1"/>
        <w:tabs>
          <w:tab w:val="left" w:pos="440"/>
        </w:tabs>
        <w:ind w:firstLine="851"/>
        <w:jc w:val="both"/>
        <w:rPr>
          <w:rFonts w:asciiTheme="majorHAnsi" w:eastAsia="Times New Roman" w:hAnsiTheme="majorHAnsi" w:cstheme="majorHAnsi"/>
          <w:b w:val="0"/>
          <w:bCs w:val="0"/>
          <w:kern w:val="0"/>
          <w:szCs w:val="22"/>
          <w:lang w:val="en-US" w:eastAsia="en-US"/>
        </w:rPr>
      </w:pPr>
      <w:hyperlink w:anchor="_Toc125388261" w:history="1">
        <w:r w:rsidR="00D87E59" w:rsidRPr="002D211D">
          <w:rPr>
            <w:rStyle w:val="Hyperlink"/>
            <w:rFonts w:asciiTheme="majorHAnsi" w:eastAsia="Microsoft Yi Baiti" w:hAnsiTheme="majorHAnsi" w:cstheme="majorHAnsi"/>
            <w:color w:val="auto"/>
          </w:rPr>
          <w:t>4.Informaţii privind regimul juridic, economic şi tehnic al terenului şi/sau al construcţiei existente</w:t>
        </w:r>
        <w:r w:rsidR="00D87E59" w:rsidRPr="002D211D">
          <w:rPr>
            <w:rFonts w:asciiTheme="majorHAnsi" w:hAnsiTheme="majorHAnsi" w:cstheme="majorHAnsi"/>
            <w:webHidden/>
          </w:rPr>
          <w:tab/>
        </w:r>
        <w:r w:rsidR="00D87E59" w:rsidRPr="002D211D">
          <w:rPr>
            <w:rFonts w:asciiTheme="majorHAnsi" w:hAnsiTheme="majorHAnsi" w:cstheme="majorHAnsi"/>
            <w:webHidden/>
          </w:rPr>
          <w:fldChar w:fldCharType="begin"/>
        </w:r>
        <w:r w:rsidR="00D87E59" w:rsidRPr="002D211D">
          <w:rPr>
            <w:rFonts w:asciiTheme="majorHAnsi" w:hAnsiTheme="majorHAnsi" w:cstheme="majorHAnsi"/>
            <w:webHidden/>
          </w:rPr>
          <w:instrText xml:space="preserve"> PAGEREF _Toc125388261 \h </w:instrText>
        </w:r>
        <w:r w:rsidR="00D87E59" w:rsidRPr="002D211D">
          <w:rPr>
            <w:rFonts w:asciiTheme="majorHAnsi" w:hAnsiTheme="majorHAnsi" w:cstheme="majorHAnsi"/>
            <w:webHidden/>
          </w:rPr>
        </w:r>
        <w:r w:rsidR="00D87E59" w:rsidRPr="002D211D">
          <w:rPr>
            <w:rFonts w:asciiTheme="majorHAnsi" w:hAnsiTheme="majorHAnsi" w:cstheme="majorHAnsi"/>
            <w:webHidden/>
          </w:rPr>
          <w:fldChar w:fldCharType="separate"/>
        </w:r>
        <w:r w:rsidR="00BB4FF5" w:rsidRPr="002D211D">
          <w:rPr>
            <w:rFonts w:asciiTheme="majorHAnsi" w:hAnsiTheme="majorHAnsi" w:cstheme="majorHAnsi"/>
            <w:webHidden/>
          </w:rPr>
          <w:t>11</w:t>
        </w:r>
        <w:r w:rsidR="00D87E59" w:rsidRPr="002D211D">
          <w:rPr>
            <w:rFonts w:asciiTheme="majorHAnsi" w:hAnsiTheme="majorHAnsi" w:cstheme="majorHAnsi"/>
            <w:webHidden/>
          </w:rPr>
          <w:fldChar w:fldCharType="end"/>
        </w:r>
      </w:hyperlink>
    </w:p>
    <w:p w14:paraId="7BF50438" w14:textId="2B4F6A71" w:rsidR="00D87E59" w:rsidRPr="002D211D" w:rsidRDefault="00762346" w:rsidP="00B63266">
      <w:pPr>
        <w:pStyle w:val="TOC1"/>
        <w:shd w:val="clear" w:color="auto" w:fill="FFFFFF" w:themeFill="background1"/>
        <w:tabs>
          <w:tab w:val="left" w:pos="440"/>
        </w:tabs>
        <w:ind w:firstLine="851"/>
        <w:jc w:val="both"/>
        <w:rPr>
          <w:rFonts w:asciiTheme="majorHAnsi" w:eastAsia="Times New Roman" w:hAnsiTheme="majorHAnsi" w:cstheme="majorHAnsi"/>
          <w:b w:val="0"/>
          <w:bCs w:val="0"/>
          <w:kern w:val="0"/>
          <w:szCs w:val="22"/>
          <w:lang w:val="en-US" w:eastAsia="en-US"/>
        </w:rPr>
      </w:pPr>
      <w:hyperlink w:anchor="_Toc125388262" w:history="1">
        <w:r w:rsidR="00D87E59" w:rsidRPr="002D211D">
          <w:rPr>
            <w:rStyle w:val="Hyperlink"/>
            <w:rFonts w:asciiTheme="majorHAnsi" w:eastAsia="Microsoft Yi Baiti" w:hAnsiTheme="majorHAnsi" w:cstheme="majorHAnsi"/>
            <w:color w:val="auto"/>
          </w:rPr>
          <w:t>5.</w:t>
        </w:r>
        <w:r w:rsidR="00D87E59" w:rsidRPr="002D211D">
          <w:rPr>
            <w:rFonts w:asciiTheme="majorHAnsi" w:eastAsia="Times New Roman" w:hAnsiTheme="majorHAnsi" w:cstheme="majorHAnsi"/>
            <w:b w:val="0"/>
            <w:bCs w:val="0"/>
            <w:kern w:val="0"/>
            <w:szCs w:val="22"/>
            <w:lang w:val="en-US" w:eastAsia="en-US"/>
          </w:rPr>
          <w:tab/>
        </w:r>
        <w:r w:rsidR="00D87E59" w:rsidRPr="002D211D">
          <w:rPr>
            <w:rStyle w:val="Hyperlink"/>
            <w:rFonts w:asciiTheme="majorHAnsi" w:eastAsia="Microsoft Yi Baiti" w:hAnsiTheme="majorHAnsi" w:cstheme="majorHAnsi"/>
            <w:color w:val="auto"/>
          </w:rPr>
          <w:t>Particularităţi ale amplasamentului/amplasamentelor propus(e) pentru realizarea obiectivului de investiţii:</w:t>
        </w:r>
        <w:r w:rsidR="00D87E59" w:rsidRPr="002D211D">
          <w:rPr>
            <w:rFonts w:asciiTheme="majorHAnsi" w:hAnsiTheme="majorHAnsi" w:cstheme="majorHAnsi"/>
            <w:webHidden/>
          </w:rPr>
          <w:tab/>
        </w:r>
        <w:r w:rsidR="00D87E59" w:rsidRPr="002D211D">
          <w:rPr>
            <w:rFonts w:asciiTheme="majorHAnsi" w:hAnsiTheme="majorHAnsi" w:cstheme="majorHAnsi"/>
            <w:webHidden/>
          </w:rPr>
          <w:fldChar w:fldCharType="begin"/>
        </w:r>
        <w:r w:rsidR="00D87E59" w:rsidRPr="002D211D">
          <w:rPr>
            <w:rFonts w:asciiTheme="majorHAnsi" w:hAnsiTheme="majorHAnsi" w:cstheme="majorHAnsi"/>
            <w:webHidden/>
          </w:rPr>
          <w:instrText xml:space="preserve"> PAGEREF _Toc125388262 \h </w:instrText>
        </w:r>
        <w:r w:rsidR="00D87E59" w:rsidRPr="002D211D">
          <w:rPr>
            <w:rFonts w:asciiTheme="majorHAnsi" w:hAnsiTheme="majorHAnsi" w:cstheme="majorHAnsi"/>
            <w:webHidden/>
          </w:rPr>
        </w:r>
        <w:r w:rsidR="00D87E59" w:rsidRPr="002D211D">
          <w:rPr>
            <w:rFonts w:asciiTheme="majorHAnsi" w:hAnsiTheme="majorHAnsi" w:cstheme="majorHAnsi"/>
            <w:webHidden/>
          </w:rPr>
          <w:fldChar w:fldCharType="separate"/>
        </w:r>
        <w:r w:rsidR="00BB4FF5" w:rsidRPr="002D211D">
          <w:rPr>
            <w:rFonts w:asciiTheme="majorHAnsi" w:hAnsiTheme="majorHAnsi" w:cstheme="majorHAnsi"/>
            <w:webHidden/>
          </w:rPr>
          <w:t>13</w:t>
        </w:r>
        <w:r w:rsidR="00D87E59" w:rsidRPr="002D211D">
          <w:rPr>
            <w:rFonts w:asciiTheme="majorHAnsi" w:hAnsiTheme="majorHAnsi" w:cstheme="majorHAnsi"/>
            <w:webHidden/>
          </w:rPr>
          <w:fldChar w:fldCharType="end"/>
        </w:r>
      </w:hyperlink>
    </w:p>
    <w:p w14:paraId="01AFE1C4" w14:textId="148CF535" w:rsidR="00D87E59" w:rsidRPr="002D211D" w:rsidRDefault="00762346" w:rsidP="00B63266">
      <w:pPr>
        <w:pStyle w:val="TOC3"/>
        <w:shd w:val="clear" w:color="auto" w:fill="FFFFFF" w:themeFill="background1"/>
        <w:tabs>
          <w:tab w:val="left" w:pos="880"/>
          <w:tab w:val="right" w:leader="dot" w:pos="9016"/>
        </w:tabs>
        <w:ind w:left="0" w:firstLine="851"/>
        <w:jc w:val="both"/>
        <w:rPr>
          <w:rFonts w:asciiTheme="majorHAnsi" w:hAnsiTheme="majorHAnsi" w:cstheme="majorHAnsi"/>
          <w:noProof/>
          <w:kern w:val="0"/>
          <w:szCs w:val="22"/>
          <w:lang w:eastAsia="en-US"/>
        </w:rPr>
      </w:pPr>
      <w:hyperlink w:anchor="_Toc125388263" w:history="1">
        <w:r w:rsidR="00D87E59" w:rsidRPr="002D211D">
          <w:rPr>
            <w:rStyle w:val="Hyperlink"/>
            <w:rFonts w:asciiTheme="majorHAnsi" w:eastAsia="Microsoft Yi Baiti" w:hAnsiTheme="majorHAnsi" w:cstheme="majorHAnsi"/>
            <w:noProof/>
            <w:color w:val="auto"/>
            <w:lang w:val="en-GB"/>
          </w:rPr>
          <w:t>a)</w:t>
        </w:r>
        <w:r w:rsidR="00D87E59" w:rsidRPr="002D211D">
          <w:rPr>
            <w:rFonts w:asciiTheme="majorHAnsi" w:hAnsiTheme="majorHAnsi" w:cstheme="majorHAnsi"/>
            <w:noProof/>
            <w:kern w:val="0"/>
            <w:szCs w:val="22"/>
            <w:lang w:eastAsia="en-US"/>
          </w:rPr>
          <w:tab/>
        </w:r>
        <w:r w:rsidR="00D87E59" w:rsidRPr="002D211D">
          <w:rPr>
            <w:rStyle w:val="Hyperlink"/>
            <w:rFonts w:asciiTheme="majorHAnsi" w:eastAsia="Microsoft Yi Baiti" w:hAnsiTheme="majorHAnsi" w:cstheme="majorHAnsi"/>
            <w:noProof/>
            <w:color w:val="auto"/>
            <w:lang w:val="en-GB"/>
          </w:rPr>
          <w:t>descrierea succintă a amplasamentului/amplasamentelor propus(e) (localizare, suprafaţa terenului, dimensiuni în plan);</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_Toc125388263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13</w:t>
        </w:r>
        <w:r w:rsidR="00D87E59" w:rsidRPr="002D211D">
          <w:rPr>
            <w:rFonts w:asciiTheme="majorHAnsi" w:hAnsiTheme="majorHAnsi" w:cstheme="majorHAnsi"/>
            <w:noProof/>
            <w:webHidden/>
          </w:rPr>
          <w:fldChar w:fldCharType="end"/>
        </w:r>
      </w:hyperlink>
    </w:p>
    <w:p w14:paraId="5374D4C6" w14:textId="03034C4A" w:rsidR="00D87E59" w:rsidRPr="002D211D" w:rsidRDefault="00762346" w:rsidP="00B63266">
      <w:pPr>
        <w:pStyle w:val="TOC3"/>
        <w:shd w:val="clear" w:color="auto" w:fill="FFFFFF" w:themeFill="background1"/>
        <w:tabs>
          <w:tab w:val="left" w:pos="880"/>
          <w:tab w:val="right" w:leader="dot" w:pos="9016"/>
        </w:tabs>
        <w:ind w:left="0" w:firstLine="851"/>
        <w:jc w:val="both"/>
        <w:rPr>
          <w:rFonts w:asciiTheme="majorHAnsi" w:hAnsiTheme="majorHAnsi" w:cstheme="majorHAnsi"/>
          <w:noProof/>
          <w:kern w:val="0"/>
          <w:szCs w:val="22"/>
          <w:lang w:eastAsia="en-US"/>
        </w:rPr>
      </w:pPr>
      <w:hyperlink w:anchor="_Toc125388264" w:history="1">
        <w:r w:rsidR="00D87E59" w:rsidRPr="002D211D">
          <w:rPr>
            <w:rStyle w:val="Hyperlink"/>
            <w:rFonts w:asciiTheme="majorHAnsi" w:eastAsia="Microsoft Yi Baiti" w:hAnsiTheme="majorHAnsi" w:cstheme="majorHAnsi"/>
            <w:noProof/>
            <w:color w:val="auto"/>
            <w:lang w:val="en-GB"/>
          </w:rPr>
          <w:t>b)</w:t>
        </w:r>
        <w:r w:rsidR="00D87E59" w:rsidRPr="002D211D">
          <w:rPr>
            <w:rFonts w:asciiTheme="majorHAnsi" w:hAnsiTheme="majorHAnsi" w:cstheme="majorHAnsi"/>
            <w:noProof/>
            <w:kern w:val="0"/>
            <w:szCs w:val="22"/>
            <w:lang w:eastAsia="en-US"/>
          </w:rPr>
          <w:tab/>
        </w:r>
        <w:r w:rsidR="00D87E59" w:rsidRPr="002D211D">
          <w:rPr>
            <w:rStyle w:val="Hyperlink"/>
            <w:rFonts w:asciiTheme="majorHAnsi" w:eastAsia="Microsoft Yi Baiti" w:hAnsiTheme="majorHAnsi" w:cstheme="majorHAnsi"/>
            <w:noProof/>
            <w:color w:val="auto"/>
            <w:lang w:val="en-GB"/>
          </w:rPr>
          <w:t>relaţiile cu zone învecinate, accesuri existente şi/sau căi de acces posibile;</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_Toc125388264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13</w:t>
        </w:r>
        <w:r w:rsidR="00D87E59" w:rsidRPr="002D211D">
          <w:rPr>
            <w:rFonts w:asciiTheme="majorHAnsi" w:hAnsiTheme="majorHAnsi" w:cstheme="majorHAnsi"/>
            <w:noProof/>
            <w:webHidden/>
          </w:rPr>
          <w:fldChar w:fldCharType="end"/>
        </w:r>
      </w:hyperlink>
    </w:p>
    <w:p w14:paraId="44138F17" w14:textId="785A0C87"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65" w:history="1">
        <w:r w:rsidR="00D87E59" w:rsidRPr="002D211D">
          <w:rPr>
            <w:rStyle w:val="Hyperlink"/>
            <w:rFonts w:asciiTheme="majorHAnsi" w:eastAsia="Microsoft Yi Baiti" w:hAnsiTheme="majorHAnsi" w:cstheme="majorHAnsi"/>
            <w:noProof/>
            <w:color w:val="auto"/>
            <w:lang w:val="en-GB"/>
          </w:rPr>
          <w:t>c) surse de poluare existente în zonă:</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_Toc125388265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13</w:t>
        </w:r>
        <w:r w:rsidR="00D87E59" w:rsidRPr="002D211D">
          <w:rPr>
            <w:rFonts w:asciiTheme="majorHAnsi" w:hAnsiTheme="majorHAnsi" w:cstheme="majorHAnsi"/>
            <w:noProof/>
            <w:webHidden/>
          </w:rPr>
          <w:fldChar w:fldCharType="end"/>
        </w:r>
      </w:hyperlink>
    </w:p>
    <w:p w14:paraId="3D654A0F" w14:textId="5299BC49"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66" w:history="1">
        <w:r w:rsidR="00D87E59" w:rsidRPr="002D211D">
          <w:rPr>
            <w:rStyle w:val="Hyperlink"/>
            <w:rFonts w:asciiTheme="majorHAnsi" w:eastAsia="Microsoft Yi Baiti" w:hAnsiTheme="majorHAnsi" w:cstheme="majorHAnsi"/>
            <w:noProof/>
            <w:color w:val="auto"/>
            <w:lang w:val="en-GB"/>
          </w:rPr>
          <w:t>d) particularităţi de relief:</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_Toc125388266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14</w:t>
        </w:r>
        <w:r w:rsidR="00D87E59" w:rsidRPr="002D211D">
          <w:rPr>
            <w:rFonts w:asciiTheme="majorHAnsi" w:hAnsiTheme="majorHAnsi" w:cstheme="majorHAnsi"/>
            <w:noProof/>
            <w:webHidden/>
          </w:rPr>
          <w:fldChar w:fldCharType="end"/>
        </w:r>
      </w:hyperlink>
    </w:p>
    <w:p w14:paraId="71D70015" w14:textId="1A35ADD8"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67" w:history="1">
        <w:r w:rsidR="00D87E59" w:rsidRPr="002D211D">
          <w:rPr>
            <w:rStyle w:val="Hyperlink"/>
            <w:rFonts w:asciiTheme="majorHAnsi" w:eastAsia="Microsoft Yi Baiti" w:hAnsiTheme="majorHAnsi" w:cstheme="majorHAnsi"/>
            <w:noProof/>
            <w:color w:val="auto"/>
            <w:lang w:val="en-GB"/>
          </w:rPr>
          <w:t>e) nivel de echipare tehnico-edilitară a zonei şi posibilităţi de asigurare a utilităţilor;</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_Toc125388267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18</w:t>
        </w:r>
        <w:r w:rsidR="00D87E59" w:rsidRPr="002D211D">
          <w:rPr>
            <w:rFonts w:asciiTheme="majorHAnsi" w:hAnsiTheme="majorHAnsi" w:cstheme="majorHAnsi"/>
            <w:noProof/>
            <w:webHidden/>
          </w:rPr>
          <w:fldChar w:fldCharType="end"/>
        </w:r>
      </w:hyperlink>
    </w:p>
    <w:p w14:paraId="602B0F47" w14:textId="76A8ACE8"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68" w:history="1">
        <w:r w:rsidR="00D87E59" w:rsidRPr="002D211D">
          <w:rPr>
            <w:rStyle w:val="Hyperlink"/>
            <w:rFonts w:asciiTheme="majorHAnsi" w:eastAsia="Microsoft Yi Baiti" w:hAnsiTheme="majorHAnsi" w:cstheme="majorHAnsi"/>
            <w:noProof/>
            <w:color w:val="auto"/>
            <w:lang w:val="en-GB"/>
          </w:rPr>
          <w:t>f) existenţa unor eventuale reţele edilitare în amplasament care ar necesita relocare/protejare, în măsura în care pot fi identificate;</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_Toc125388268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20</w:t>
        </w:r>
        <w:r w:rsidR="00D87E59" w:rsidRPr="002D211D">
          <w:rPr>
            <w:rFonts w:asciiTheme="majorHAnsi" w:hAnsiTheme="majorHAnsi" w:cstheme="majorHAnsi"/>
            <w:noProof/>
            <w:webHidden/>
          </w:rPr>
          <w:fldChar w:fldCharType="end"/>
        </w:r>
      </w:hyperlink>
    </w:p>
    <w:p w14:paraId="6EF5F520" w14:textId="15564551"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69" w:history="1">
        <w:r w:rsidR="00D87E59" w:rsidRPr="002D211D">
          <w:rPr>
            <w:rStyle w:val="Hyperlink"/>
            <w:rFonts w:asciiTheme="majorHAnsi" w:eastAsia="Microsoft Yi Baiti" w:hAnsiTheme="majorHAnsi" w:cstheme="majorHAnsi"/>
            <w:noProof/>
            <w:color w:val="auto"/>
            <w:lang w:val="en-GB"/>
          </w:rPr>
          <w:t>g) posibile obligaţii de servitute;</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_Toc125388269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20</w:t>
        </w:r>
        <w:r w:rsidR="00D87E59" w:rsidRPr="002D211D">
          <w:rPr>
            <w:rFonts w:asciiTheme="majorHAnsi" w:hAnsiTheme="majorHAnsi" w:cstheme="majorHAnsi"/>
            <w:noProof/>
            <w:webHidden/>
          </w:rPr>
          <w:fldChar w:fldCharType="end"/>
        </w:r>
      </w:hyperlink>
    </w:p>
    <w:p w14:paraId="6CC9C0C3" w14:textId="12A5D810"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70" w:history="1">
        <w:r w:rsidR="00D87E59" w:rsidRPr="002D211D">
          <w:rPr>
            <w:rStyle w:val="Hyperlink"/>
            <w:rFonts w:asciiTheme="majorHAnsi" w:eastAsia="Microsoft Yi Baiti" w:hAnsiTheme="majorHAnsi" w:cstheme="majorHAnsi"/>
            <w:noProof/>
            <w:color w:val="auto"/>
            <w:lang w:val="en-GB"/>
          </w:rPr>
          <w:t>h) condiţionări constructive determinate de starea tehnică şi de sistemul constructiv al unor construcţii existente în amplasament, asupra cărora se vor face lucrări de intervenţii, după caz;</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_Toc125388270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20</w:t>
        </w:r>
        <w:r w:rsidR="00D87E59" w:rsidRPr="002D211D">
          <w:rPr>
            <w:rFonts w:asciiTheme="majorHAnsi" w:hAnsiTheme="majorHAnsi" w:cstheme="majorHAnsi"/>
            <w:noProof/>
            <w:webHidden/>
          </w:rPr>
          <w:fldChar w:fldCharType="end"/>
        </w:r>
      </w:hyperlink>
    </w:p>
    <w:p w14:paraId="12F4E7A9" w14:textId="6BBBE140" w:rsidR="00D87E59" w:rsidRPr="002D211D" w:rsidRDefault="00762346" w:rsidP="00B63266">
      <w:pPr>
        <w:pStyle w:val="TOC3"/>
        <w:shd w:val="clear" w:color="auto" w:fill="FFFFFF" w:themeFill="background1"/>
        <w:tabs>
          <w:tab w:val="left" w:pos="880"/>
          <w:tab w:val="right" w:leader="dot" w:pos="9016"/>
        </w:tabs>
        <w:ind w:left="0" w:firstLine="851"/>
        <w:jc w:val="both"/>
        <w:rPr>
          <w:rFonts w:asciiTheme="majorHAnsi" w:hAnsiTheme="majorHAnsi" w:cstheme="majorHAnsi"/>
          <w:noProof/>
          <w:kern w:val="0"/>
          <w:szCs w:val="22"/>
          <w:lang w:eastAsia="en-US"/>
        </w:rPr>
      </w:pPr>
      <w:hyperlink w:anchor="_Toc125388271" w:history="1">
        <w:r w:rsidR="00D87E59" w:rsidRPr="002D211D">
          <w:rPr>
            <w:rStyle w:val="Hyperlink"/>
            <w:rFonts w:asciiTheme="majorHAnsi" w:eastAsia="Microsoft Yi Baiti" w:hAnsiTheme="majorHAnsi" w:cstheme="majorHAnsi"/>
            <w:noProof/>
            <w:color w:val="auto"/>
            <w:lang w:val="en-GB"/>
          </w:rPr>
          <w:t>i)</w:t>
        </w:r>
        <w:r w:rsidR="00D87E59" w:rsidRPr="002D211D">
          <w:rPr>
            <w:rFonts w:asciiTheme="majorHAnsi" w:hAnsiTheme="majorHAnsi" w:cstheme="majorHAnsi"/>
            <w:noProof/>
            <w:kern w:val="0"/>
            <w:szCs w:val="22"/>
            <w:lang w:eastAsia="en-US"/>
          </w:rPr>
          <w:tab/>
        </w:r>
        <w:r w:rsidR="00D87E59" w:rsidRPr="002D211D">
          <w:rPr>
            <w:rStyle w:val="Hyperlink"/>
            <w:rFonts w:asciiTheme="majorHAnsi" w:eastAsia="Microsoft Yi Baiti" w:hAnsiTheme="majorHAnsi" w:cstheme="majorHAnsi"/>
            <w:noProof/>
            <w:color w:val="auto"/>
            <w:lang w:val="en-GB"/>
          </w:rPr>
          <w:t>reglementări urbanistice aplicabile zonei conform documentaţiilor de urbanism aprobate - plan urbanistic general/plan urbanistic zonal şi regulamentul local de urbanism aferent;</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_Toc125388271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20</w:t>
        </w:r>
        <w:r w:rsidR="00D87E59" w:rsidRPr="002D211D">
          <w:rPr>
            <w:rFonts w:asciiTheme="majorHAnsi" w:hAnsiTheme="majorHAnsi" w:cstheme="majorHAnsi"/>
            <w:noProof/>
            <w:webHidden/>
          </w:rPr>
          <w:fldChar w:fldCharType="end"/>
        </w:r>
      </w:hyperlink>
    </w:p>
    <w:p w14:paraId="58680ABF" w14:textId="7255F1D3"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72" w:history="1">
        <w:r w:rsidR="00D87E59" w:rsidRPr="002D211D">
          <w:rPr>
            <w:rStyle w:val="Hyperlink"/>
            <w:rFonts w:asciiTheme="majorHAnsi" w:eastAsia="Microsoft Yi Baiti" w:hAnsiTheme="majorHAnsi" w:cstheme="majorHAnsi"/>
            <w:noProof/>
            <w:color w:val="auto"/>
            <w:lang w:val="en-GB"/>
          </w:rPr>
          <w:t>j) existenţa de monumente istorice/de arhitectură sau situri arheologice pe amplasament sau în zona imediat învecinată; existenţa condiţionărilor specifice în cazul existenţei unor zone protejate.</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_Toc125388272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20</w:t>
        </w:r>
        <w:r w:rsidR="00D87E59" w:rsidRPr="002D211D">
          <w:rPr>
            <w:rFonts w:asciiTheme="majorHAnsi" w:hAnsiTheme="majorHAnsi" w:cstheme="majorHAnsi"/>
            <w:noProof/>
            <w:webHidden/>
          </w:rPr>
          <w:fldChar w:fldCharType="end"/>
        </w:r>
      </w:hyperlink>
    </w:p>
    <w:p w14:paraId="2A711EC0" w14:textId="1D309112" w:rsidR="00D87E59" w:rsidRPr="002D211D" w:rsidRDefault="00762346" w:rsidP="00B63266">
      <w:pPr>
        <w:pStyle w:val="TOC1"/>
        <w:shd w:val="clear" w:color="auto" w:fill="FFFFFF" w:themeFill="background1"/>
        <w:ind w:firstLine="851"/>
        <w:jc w:val="both"/>
        <w:rPr>
          <w:rFonts w:asciiTheme="majorHAnsi" w:eastAsia="Times New Roman" w:hAnsiTheme="majorHAnsi" w:cstheme="majorHAnsi"/>
          <w:b w:val="0"/>
          <w:bCs w:val="0"/>
          <w:kern w:val="0"/>
          <w:szCs w:val="22"/>
          <w:lang w:val="en-US" w:eastAsia="en-US"/>
        </w:rPr>
      </w:pPr>
      <w:hyperlink w:anchor="_Toc125388273" w:history="1">
        <w:r w:rsidR="00D87E59" w:rsidRPr="002D211D">
          <w:rPr>
            <w:rStyle w:val="Hyperlink"/>
            <w:rFonts w:asciiTheme="majorHAnsi" w:eastAsia="Microsoft Yi Baiti" w:hAnsiTheme="majorHAnsi" w:cstheme="majorHAnsi"/>
            <w:color w:val="auto"/>
          </w:rPr>
          <w:t>6. Descrierea succintă a obiectivului de investiţii propus, din punct de vedere tehnic şi funcţional:</w:t>
        </w:r>
        <w:r w:rsidR="00D87E59" w:rsidRPr="002D211D">
          <w:rPr>
            <w:rFonts w:asciiTheme="majorHAnsi" w:hAnsiTheme="majorHAnsi" w:cstheme="majorHAnsi"/>
            <w:webHidden/>
          </w:rPr>
          <w:tab/>
        </w:r>
        <w:r w:rsidR="00D87E59" w:rsidRPr="002D211D">
          <w:rPr>
            <w:rFonts w:asciiTheme="majorHAnsi" w:hAnsiTheme="majorHAnsi" w:cstheme="majorHAnsi"/>
            <w:webHidden/>
          </w:rPr>
          <w:fldChar w:fldCharType="begin"/>
        </w:r>
        <w:r w:rsidR="00D87E59" w:rsidRPr="002D211D">
          <w:rPr>
            <w:rFonts w:asciiTheme="majorHAnsi" w:hAnsiTheme="majorHAnsi" w:cstheme="majorHAnsi"/>
            <w:webHidden/>
          </w:rPr>
          <w:instrText xml:space="preserve"> PAGEREF _Toc125388273 \h </w:instrText>
        </w:r>
        <w:r w:rsidR="00D87E59" w:rsidRPr="002D211D">
          <w:rPr>
            <w:rFonts w:asciiTheme="majorHAnsi" w:hAnsiTheme="majorHAnsi" w:cstheme="majorHAnsi"/>
            <w:webHidden/>
          </w:rPr>
        </w:r>
        <w:r w:rsidR="00D87E59" w:rsidRPr="002D211D">
          <w:rPr>
            <w:rFonts w:asciiTheme="majorHAnsi" w:hAnsiTheme="majorHAnsi" w:cstheme="majorHAnsi"/>
            <w:webHidden/>
          </w:rPr>
          <w:fldChar w:fldCharType="separate"/>
        </w:r>
        <w:r w:rsidR="00BB4FF5" w:rsidRPr="002D211D">
          <w:rPr>
            <w:rFonts w:asciiTheme="majorHAnsi" w:hAnsiTheme="majorHAnsi" w:cstheme="majorHAnsi"/>
            <w:webHidden/>
          </w:rPr>
          <w:t>21</w:t>
        </w:r>
        <w:r w:rsidR="00D87E59" w:rsidRPr="002D211D">
          <w:rPr>
            <w:rFonts w:asciiTheme="majorHAnsi" w:hAnsiTheme="majorHAnsi" w:cstheme="majorHAnsi"/>
            <w:webHidden/>
          </w:rPr>
          <w:fldChar w:fldCharType="end"/>
        </w:r>
      </w:hyperlink>
    </w:p>
    <w:p w14:paraId="50B56BAA" w14:textId="2EB8E976"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74" w:history="1">
        <w:r w:rsidR="00D87E59" w:rsidRPr="002D211D">
          <w:rPr>
            <w:rStyle w:val="Hyperlink"/>
            <w:rFonts w:asciiTheme="majorHAnsi" w:eastAsia="Microsoft Yi Baiti" w:hAnsiTheme="majorHAnsi" w:cstheme="majorHAnsi"/>
            <w:noProof/>
            <w:color w:val="auto"/>
            <w:lang w:val="en-GB"/>
          </w:rPr>
          <w:t>a) destinaţie şi funcţiuni;</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_Toc125388274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21</w:t>
        </w:r>
        <w:r w:rsidR="00D87E59" w:rsidRPr="002D211D">
          <w:rPr>
            <w:rFonts w:asciiTheme="majorHAnsi" w:hAnsiTheme="majorHAnsi" w:cstheme="majorHAnsi"/>
            <w:noProof/>
            <w:webHidden/>
          </w:rPr>
          <w:fldChar w:fldCharType="end"/>
        </w:r>
      </w:hyperlink>
    </w:p>
    <w:p w14:paraId="5AF03046" w14:textId="06729823" w:rsidR="00D87E59" w:rsidRPr="002D211D" w:rsidRDefault="00762346" w:rsidP="00B63266">
      <w:pPr>
        <w:pStyle w:val="TOC3"/>
        <w:shd w:val="clear" w:color="auto" w:fill="FFFFFF" w:themeFill="background1"/>
        <w:tabs>
          <w:tab w:val="left" w:pos="880"/>
          <w:tab w:val="right" w:leader="dot" w:pos="9016"/>
        </w:tabs>
        <w:ind w:left="0" w:firstLine="851"/>
        <w:jc w:val="both"/>
        <w:rPr>
          <w:rFonts w:asciiTheme="majorHAnsi" w:hAnsiTheme="majorHAnsi" w:cstheme="majorHAnsi"/>
          <w:noProof/>
          <w:kern w:val="0"/>
          <w:szCs w:val="22"/>
          <w:lang w:eastAsia="en-US"/>
        </w:rPr>
      </w:pPr>
      <w:hyperlink w:anchor="_Toc125388275" w:history="1">
        <w:r w:rsidR="00D87E59" w:rsidRPr="002D211D">
          <w:rPr>
            <w:rStyle w:val="Hyperlink"/>
            <w:rFonts w:asciiTheme="majorHAnsi" w:eastAsia="Microsoft Yi Baiti" w:hAnsiTheme="majorHAnsi" w:cstheme="majorHAnsi"/>
            <w:noProof/>
            <w:color w:val="auto"/>
            <w:lang w:val="en-GB"/>
          </w:rPr>
          <w:t>c)</w:t>
        </w:r>
        <w:r w:rsidR="00D87E59" w:rsidRPr="002D211D">
          <w:rPr>
            <w:rFonts w:asciiTheme="majorHAnsi" w:hAnsiTheme="majorHAnsi" w:cstheme="majorHAnsi"/>
            <w:noProof/>
            <w:kern w:val="0"/>
            <w:szCs w:val="22"/>
            <w:lang w:eastAsia="en-US"/>
          </w:rPr>
          <w:tab/>
        </w:r>
        <w:r w:rsidR="00D87E59" w:rsidRPr="002D211D">
          <w:rPr>
            <w:rStyle w:val="Hyperlink"/>
            <w:rFonts w:asciiTheme="majorHAnsi" w:eastAsia="Microsoft Yi Baiti" w:hAnsiTheme="majorHAnsi" w:cstheme="majorHAnsi"/>
            <w:noProof/>
            <w:color w:val="auto"/>
            <w:lang w:val="en-GB"/>
          </w:rPr>
          <w:t>caracteristici, parametri şi date tehnice specifice, preconizate;</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_Toc125388275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22</w:t>
        </w:r>
        <w:r w:rsidR="00D87E59" w:rsidRPr="002D211D">
          <w:rPr>
            <w:rFonts w:asciiTheme="majorHAnsi" w:hAnsiTheme="majorHAnsi" w:cstheme="majorHAnsi"/>
            <w:noProof/>
            <w:webHidden/>
          </w:rPr>
          <w:fldChar w:fldCharType="end"/>
        </w:r>
      </w:hyperlink>
    </w:p>
    <w:p w14:paraId="4B78CD43" w14:textId="2EDE52A5" w:rsidR="00D87E59" w:rsidRPr="002D211D" w:rsidRDefault="00762346" w:rsidP="00B63266">
      <w:pPr>
        <w:pStyle w:val="TOC3"/>
        <w:shd w:val="clear" w:color="auto" w:fill="FFFFFF" w:themeFill="background1"/>
        <w:tabs>
          <w:tab w:val="left" w:pos="880"/>
          <w:tab w:val="right" w:leader="dot" w:pos="9016"/>
        </w:tabs>
        <w:ind w:left="0" w:firstLine="851"/>
        <w:jc w:val="both"/>
        <w:rPr>
          <w:rFonts w:asciiTheme="majorHAnsi" w:hAnsiTheme="majorHAnsi" w:cstheme="majorHAnsi"/>
          <w:noProof/>
          <w:kern w:val="0"/>
          <w:szCs w:val="22"/>
          <w:lang w:eastAsia="en-US"/>
        </w:rPr>
      </w:pPr>
      <w:hyperlink w:anchor="_Toc125388276" w:history="1">
        <w:r w:rsidR="00D87E59" w:rsidRPr="002D211D">
          <w:rPr>
            <w:rStyle w:val="Hyperlink"/>
            <w:rFonts w:asciiTheme="majorHAnsi" w:eastAsia="Microsoft Yi Baiti" w:hAnsiTheme="majorHAnsi" w:cstheme="majorHAnsi"/>
            <w:noProof/>
            <w:color w:val="auto"/>
            <w:lang w:val="en-GB"/>
          </w:rPr>
          <w:t>d)</w:t>
        </w:r>
        <w:r w:rsidR="00D87E59" w:rsidRPr="002D211D">
          <w:rPr>
            <w:rFonts w:asciiTheme="majorHAnsi" w:hAnsiTheme="majorHAnsi" w:cstheme="majorHAnsi"/>
            <w:noProof/>
            <w:kern w:val="0"/>
            <w:szCs w:val="22"/>
            <w:lang w:eastAsia="en-US"/>
          </w:rPr>
          <w:tab/>
        </w:r>
        <w:r w:rsidR="00D87E59" w:rsidRPr="002D211D">
          <w:rPr>
            <w:rStyle w:val="Hyperlink"/>
            <w:rFonts w:asciiTheme="majorHAnsi" w:eastAsia="Microsoft Yi Baiti" w:hAnsiTheme="majorHAnsi" w:cstheme="majorHAnsi"/>
            <w:noProof/>
            <w:color w:val="auto"/>
            <w:lang w:val="en-GB"/>
          </w:rPr>
          <w:t>durata minimă de funcţionare apreciată corespunzător destinaţiei/funcţiunilor propuse;</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_Toc125388276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27</w:t>
        </w:r>
        <w:r w:rsidR="00D87E59" w:rsidRPr="002D211D">
          <w:rPr>
            <w:rFonts w:asciiTheme="majorHAnsi" w:hAnsiTheme="majorHAnsi" w:cstheme="majorHAnsi"/>
            <w:noProof/>
            <w:webHidden/>
          </w:rPr>
          <w:fldChar w:fldCharType="end"/>
        </w:r>
      </w:hyperlink>
    </w:p>
    <w:p w14:paraId="74676964" w14:textId="25183D3B" w:rsidR="00D87E59" w:rsidRPr="002D211D" w:rsidRDefault="00762346" w:rsidP="00B63266">
      <w:pPr>
        <w:pStyle w:val="TOC3"/>
        <w:shd w:val="clear" w:color="auto" w:fill="FFFFFF" w:themeFill="background1"/>
        <w:tabs>
          <w:tab w:val="left" w:pos="880"/>
          <w:tab w:val="right" w:leader="dot" w:pos="9016"/>
        </w:tabs>
        <w:ind w:left="0" w:firstLine="851"/>
        <w:jc w:val="both"/>
        <w:rPr>
          <w:rFonts w:asciiTheme="majorHAnsi" w:hAnsiTheme="majorHAnsi" w:cstheme="majorHAnsi"/>
          <w:noProof/>
          <w:kern w:val="0"/>
          <w:szCs w:val="22"/>
          <w:lang w:eastAsia="en-US"/>
        </w:rPr>
      </w:pPr>
      <w:hyperlink w:anchor="_Toc125388277" w:history="1">
        <w:r w:rsidR="00D87E59" w:rsidRPr="002D211D">
          <w:rPr>
            <w:rStyle w:val="Hyperlink"/>
            <w:rFonts w:asciiTheme="majorHAnsi" w:eastAsia="Microsoft Yi Baiti" w:hAnsiTheme="majorHAnsi" w:cstheme="majorHAnsi"/>
            <w:noProof/>
            <w:color w:val="auto"/>
            <w:lang w:val="en-GB"/>
          </w:rPr>
          <w:t>e)</w:t>
        </w:r>
        <w:r w:rsidR="00D87E59" w:rsidRPr="002D211D">
          <w:rPr>
            <w:rFonts w:asciiTheme="majorHAnsi" w:hAnsiTheme="majorHAnsi" w:cstheme="majorHAnsi"/>
            <w:noProof/>
            <w:kern w:val="0"/>
            <w:szCs w:val="22"/>
            <w:lang w:eastAsia="en-US"/>
          </w:rPr>
          <w:tab/>
        </w:r>
        <w:r w:rsidR="00D87E59" w:rsidRPr="002D211D">
          <w:rPr>
            <w:rStyle w:val="Hyperlink"/>
            <w:rFonts w:asciiTheme="majorHAnsi" w:eastAsia="Microsoft Yi Baiti" w:hAnsiTheme="majorHAnsi" w:cstheme="majorHAnsi"/>
            <w:noProof/>
            <w:color w:val="auto"/>
            <w:lang w:val="en-GB"/>
          </w:rPr>
          <w:t>nevoi/solicitări funcţionale specifice.</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_Toc125388277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33</w:t>
        </w:r>
        <w:r w:rsidR="00D87E59" w:rsidRPr="002D211D">
          <w:rPr>
            <w:rFonts w:asciiTheme="majorHAnsi" w:hAnsiTheme="majorHAnsi" w:cstheme="majorHAnsi"/>
            <w:noProof/>
            <w:webHidden/>
          </w:rPr>
          <w:fldChar w:fldCharType="end"/>
        </w:r>
      </w:hyperlink>
    </w:p>
    <w:p w14:paraId="3E430A4E" w14:textId="311ECED0" w:rsidR="00D87E59" w:rsidRPr="002D211D" w:rsidRDefault="00762346" w:rsidP="00B63266">
      <w:pPr>
        <w:pStyle w:val="TOC1"/>
        <w:shd w:val="clear" w:color="auto" w:fill="FFFFFF" w:themeFill="background1"/>
        <w:ind w:firstLine="851"/>
        <w:jc w:val="both"/>
        <w:rPr>
          <w:rFonts w:asciiTheme="majorHAnsi" w:eastAsia="Times New Roman" w:hAnsiTheme="majorHAnsi" w:cstheme="majorHAnsi"/>
          <w:b w:val="0"/>
          <w:bCs w:val="0"/>
          <w:kern w:val="0"/>
          <w:szCs w:val="22"/>
          <w:lang w:val="en-US" w:eastAsia="en-US"/>
        </w:rPr>
      </w:pPr>
      <w:hyperlink w:anchor="_Toc125388278" w:history="1">
        <w:r w:rsidR="00D87E59" w:rsidRPr="002D211D">
          <w:rPr>
            <w:rStyle w:val="Hyperlink"/>
            <w:rFonts w:asciiTheme="majorHAnsi" w:eastAsia="Microsoft Yi Baiti" w:hAnsiTheme="majorHAnsi" w:cstheme="majorHAnsi"/>
            <w:color w:val="auto"/>
          </w:rPr>
          <w:t>7. Justificarea necesităţii elaborării, după caz, a:</w:t>
        </w:r>
        <w:r w:rsidR="00D87E59" w:rsidRPr="002D211D">
          <w:rPr>
            <w:rFonts w:asciiTheme="majorHAnsi" w:hAnsiTheme="majorHAnsi" w:cstheme="majorHAnsi"/>
            <w:webHidden/>
          </w:rPr>
          <w:tab/>
        </w:r>
        <w:r w:rsidR="00D87E59" w:rsidRPr="002D211D">
          <w:rPr>
            <w:rFonts w:asciiTheme="majorHAnsi" w:hAnsiTheme="majorHAnsi" w:cstheme="majorHAnsi"/>
            <w:webHidden/>
          </w:rPr>
          <w:fldChar w:fldCharType="begin"/>
        </w:r>
        <w:r w:rsidR="00D87E59" w:rsidRPr="002D211D">
          <w:rPr>
            <w:rFonts w:asciiTheme="majorHAnsi" w:hAnsiTheme="majorHAnsi" w:cstheme="majorHAnsi"/>
            <w:webHidden/>
          </w:rPr>
          <w:instrText xml:space="preserve"> PAGEREF _Toc125388278 \h </w:instrText>
        </w:r>
        <w:r w:rsidR="00D87E59" w:rsidRPr="002D211D">
          <w:rPr>
            <w:rFonts w:asciiTheme="majorHAnsi" w:hAnsiTheme="majorHAnsi" w:cstheme="majorHAnsi"/>
            <w:webHidden/>
          </w:rPr>
        </w:r>
        <w:r w:rsidR="00D87E59" w:rsidRPr="002D211D">
          <w:rPr>
            <w:rFonts w:asciiTheme="majorHAnsi" w:hAnsiTheme="majorHAnsi" w:cstheme="majorHAnsi"/>
            <w:webHidden/>
          </w:rPr>
          <w:fldChar w:fldCharType="separate"/>
        </w:r>
        <w:r w:rsidR="00BB4FF5" w:rsidRPr="002D211D">
          <w:rPr>
            <w:rFonts w:asciiTheme="majorHAnsi" w:hAnsiTheme="majorHAnsi" w:cstheme="majorHAnsi"/>
            <w:webHidden/>
          </w:rPr>
          <w:t>33</w:t>
        </w:r>
        <w:r w:rsidR="00D87E59" w:rsidRPr="002D211D">
          <w:rPr>
            <w:rFonts w:asciiTheme="majorHAnsi" w:hAnsiTheme="majorHAnsi" w:cstheme="majorHAnsi"/>
            <w:webHidden/>
          </w:rPr>
          <w:fldChar w:fldCharType="end"/>
        </w:r>
      </w:hyperlink>
    </w:p>
    <w:p w14:paraId="2CEF183F" w14:textId="0085F97A"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79" w:history="1">
        <w:r w:rsidR="00D87E59" w:rsidRPr="002D211D">
          <w:rPr>
            <w:rStyle w:val="Hyperlink"/>
            <w:rFonts w:asciiTheme="majorHAnsi" w:eastAsia="Microsoft Yi Baiti" w:hAnsiTheme="majorHAnsi" w:cstheme="majorHAnsi"/>
            <w:noProof/>
            <w:color w:val="auto"/>
            <w:lang w:val="en-GB"/>
          </w:rPr>
          <w:t>- studiului de prefezabilitate, în cazul obiectivelor/proiectelor majore de investiţii;</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_Toc125388279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33</w:t>
        </w:r>
        <w:r w:rsidR="00D87E59" w:rsidRPr="002D211D">
          <w:rPr>
            <w:rFonts w:asciiTheme="majorHAnsi" w:hAnsiTheme="majorHAnsi" w:cstheme="majorHAnsi"/>
            <w:noProof/>
            <w:webHidden/>
          </w:rPr>
          <w:fldChar w:fldCharType="end"/>
        </w:r>
      </w:hyperlink>
    </w:p>
    <w:p w14:paraId="6B81EE6B" w14:textId="29CABBBB"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80" w:history="1">
        <w:r w:rsidR="00D87E59" w:rsidRPr="002D211D">
          <w:rPr>
            <w:rStyle w:val="Hyperlink"/>
            <w:rFonts w:asciiTheme="majorHAnsi" w:eastAsia="Microsoft Yi Baiti" w:hAnsiTheme="majorHAnsi" w:cstheme="majorHAnsi"/>
            <w:noProof/>
            <w:color w:val="auto"/>
            <w:lang w:val="en-GB"/>
          </w:rPr>
          <w:t>- expertizei tehnice şi, după caz, a auditului energetic ori a altor studii de specialitate, audituri sau analize relevante, inclusiv analiza diagnostic, în cazul intervenţiilor la construcţii existente;</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_Toc125388280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33</w:t>
        </w:r>
        <w:r w:rsidR="00D87E59" w:rsidRPr="002D211D">
          <w:rPr>
            <w:rFonts w:asciiTheme="majorHAnsi" w:hAnsiTheme="majorHAnsi" w:cstheme="majorHAnsi"/>
            <w:noProof/>
            <w:webHidden/>
          </w:rPr>
          <w:fldChar w:fldCharType="end"/>
        </w:r>
      </w:hyperlink>
    </w:p>
    <w:p w14:paraId="72A46E49" w14:textId="075E5174" w:rsidR="00D87E59" w:rsidRPr="002D211D" w:rsidRDefault="00762346" w:rsidP="00B63266">
      <w:pPr>
        <w:pStyle w:val="TOC3"/>
        <w:shd w:val="clear" w:color="auto" w:fill="FFFFFF" w:themeFill="background1"/>
        <w:tabs>
          <w:tab w:val="right" w:leader="dot" w:pos="9016"/>
        </w:tabs>
        <w:ind w:left="0" w:firstLine="851"/>
        <w:jc w:val="both"/>
        <w:rPr>
          <w:rFonts w:asciiTheme="majorHAnsi" w:hAnsiTheme="majorHAnsi" w:cstheme="majorHAnsi"/>
          <w:noProof/>
          <w:kern w:val="0"/>
          <w:szCs w:val="22"/>
          <w:lang w:eastAsia="en-US"/>
        </w:rPr>
      </w:pPr>
      <w:hyperlink w:anchor="_Toc125388281" w:history="1">
        <w:r w:rsidR="00D87E59" w:rsidRPr="002D211D">
          <w:rPr>
            <w:rStyle w:val="Hyperlink"/>
            <w:rFonts w:asciiTheme="majorHAnsi" w:eastAsia="Microsoft Yi Baiti" w:hAnsiTheme="majorHAnsi" w:cstheme="majorHAnsi"/>
            <w:noProof/>
            <w:color w:val="auto"/>
            <w:lang w:val="en-GB"/>
          </w:rPr>
          <w:t>- unui studiu de fundamentare a valorii resursei culturale referitoare la restricţiile şi permisivităţile asociate cu obiectivul de investiţii, în cazul intervenţiilor pe monumente istorice sau în zone protejate.</w:t>
        </w:r>
        <w:r w:rsidR="00D87E59" w:rsidRPr="002D211D">
          <w:rPr>
            <w:rFonts w:asciiTheme="majorHAnsi" w:hAnsiTheme="majorHAnsi" w:cstheme="majorHAnsi"/>
            <w:noProof/>
            <w:webHidden/>
          </w:rPr>
          <w:tab/>
        </w:r>
        <w:r w:rsidR="00D87E59" w:rsidRPr="002D211D">
          <w:rPr>
            <w:rFonts w:asciiTheme="majorHAnsi" w:hAnsiTheme="majorHAnsi" w:cstheme="majorHAnsi"/>
            <w:noProof/>
            <w:webHidden/>
          </w:rPr>
          <w:fldChar w:fldCharType="begin"/>
        </w:r>
        <w:r w:rsidR="00D87E59" w:rsidRPr="002D211D">
          <w:rPr>
            <w:rFonts w:asciiTheme="majorHAnsi" w:hAnsiTheme="majorHAnsi" w:cstheme="majorHAnsi"/>
            <w:noProof/>
            <w:webHidden/>
          </w:rPr>
          <w:instrText xml:space="preserve"> PAGEREF _Toc125388281 \h </w:instrText>
        </w:r>
        <w:r w:rsidR="00D87E59" w:rsidRPr="002D211D">
          <w:rPr>
            <w:rFonts w:asciiTheme="majorHAnsi" w:hAnsiTheme="majorHAnsi" w:cstheme="majorHAnsi"/>
            <w:noProof/>
            <w:webHidden/>
          </w:rPr>
        </w:r>
        <w:r w:rsidR="00D87E59" w:rsidRPr="002D211D">
          <w:rPr>
            <w:rFonts w:asciiTheme="majorHAnsi" w:hAnsiTheme="majorHAnsi" w:cstheme="majorHAnsi"/>
            <w:noProof/>
            <w:webHidden/>
          </w:rPr>
          <w:fldChar w:fldCharType="separate"/>
        </w:r>
        <w:r w:rsidR="00BB4FF5" w:rsidRPr="002D211D">
          <w:rPr>
            <w:rFonts w:asciiTheme="majorHAnsi" w:hAnsiTheme="majorHAnsi" w:cstheme="majorHAnsi"/>
            <w:noProof/>
            <w:webHidden/>
          </w:rPr>
          <w:t>33</w:t>
        </w:r>
        <w:r w:rsidR="00D87E59" w:rsidRPr="002D211D">
          <w:rPr>
            <w:rFonts w:asciiTheme="majorHAnsi" w:hAnsiTheme="majorHAnsi" w:cstheme="majorHAnsi"/>
            <w:noProof/>
            <w:webHidden/>
          </w:rPr>
          <w:fldChar w:fldCharType="end"/>
        </w:r>
      </w:hyperlink>
    </w:p>
    <w:p w14:paraId="2927EA9F" w14:textId="77777777" w:rsidR="00EB4AA5" w:rsidRPr="002D211D" w:rsidRDefault="00814C2D" w:rsidP="00B63266">
      <w:pPr>
        <w:shd w:val="clear" w:color="auto" w:fill="FFFFFF" w:themeFill="background1"/>
        <w:ind w:firstLine="851"/>
        <w:jc w:val="both"/>
        <w:rPr>
          <w:rFonts w:asciiTheme="majorHAnsi" w:hAnsiTheme="majorHAnsi" w:cstheme="majorHAnsi"/>
          <w:noProof/>
        </w:rPr>
      </w:pPr>
      <w:r w:rsidRPr="002D211D">
        <w:rPr>
          <w:rFonts w:asciiTheme="majorHAnsi" w:hAnsiTheme="majorHAnsi" w:cstheme="majorHAnsi"/>
          <w:noProof/>
        </w:rPr>
        <w:fldChar w:fldCharType="end"/>
      </w:r>
    </w:p>
    <w:p w14:paraId="7B60923A"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42D6AB50"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4076F9CC"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2F59E9DE"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276DAC90"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3581CBA8"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4F6EC07A"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66DAD6FE"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7476C3D5"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0B43C25C"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41840030"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00081732"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516E7FE7"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172D973D"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4B0FC9DD"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37C000CC"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5BEB5FF5" w14:textId="77777777" w:rsidR="00425AA4" w:rsidRPr="002D211D" w:rsidRDefault="00425AA4" w:rsidP="00B63266">
      <w:pPr>
        <w:shd w:val="clear" w:color="auto" w:fill="FFFFFF" w:themeFill="background1"/>
        <w:ind w:firstLine="851"/>
        <w:jc w:val="both"/>
        <w:rPr>
          <w:rFonts w:asciiTheme="majorHAnsi" w:hAnsiTheme="majorHAnsi" w:cstheme="majorHAnsi"/>
          <w:noProof/>
        </w:rPr>
      </w:pPr>
    </w:p>
    <w:p w14:paraId="6FCD2FA4" w14:textId="77777777" w:rsidR="00425AA4" w:rsidRPr="002D211D" w:rsidRDefault="00425AA4" w:rsidP="00B63266">
      <w:pPr>
        <w:shd w:val="clear" w:color="auto" w:fill="FFFFFF" w:themeFill="background1"/>
        <w:ind w:firstLine="851"/>
        <w:jc w:val="both"/>
        <w:rPr>
          <w:rFonts w:asciiTheme="majorHAnsi" w:hAnsiTheme="majorHAnsi" w:cstheme="majorHAnsi"/>
          <w:noProof/>
        </w:rPr>
      </w:pPr>
    </w:p>
    <w:p w14:paraId="2DA9872A" w14:textId="77777777" w:rsidR="00425AA4" w:rsidRPr="002D211D" w:rsidRDefault="00425AA4" w:rsidP="00B63266">
      <w:pPr>
        <w:shd w:val="clear" w:color="auto" w:fill="FFFFFF" w:themeFill="background1"/>
        <w:ind w:firstLine="851"/>
        <w:jc w:val="both"/>
        <w:rPr>
          <w:rFonts w:asciiTheme="majorHAnsi" w:hAnsiTheme="majorHAnsi" w:cstheme="majorHAnsi"/>
          <w:noProof/>
        </w:rPr>
      </w:pPr>
    </w:p>
    <w:p w14:paraId="5BB30EFA"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7F5279EA"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72EF140D" w14:textId="77777777" w:rsidR="00254AC3" w:rsidRPr="002D211D" w:rsidRDefault="00254AC3" w:rsidP="00B63266">
      <w:pPr>
        <w:shd w:val="clear" w:color="auto" w:fill="FFFFFF" w:themeFill="background1"/>
        <w:ind w:firstLine="851"/>
        <w:jc w:val="both"/>
        <w:rPr>
          <w:rFonts w:asciiTheme="majorHAnsi" w:hAnsiTheme="majorHAnsi" w:cstheme="majorHAnsi"/>
          <w:noProof/>
        </w:rPr>
      </w:pPr>
    </w:p>
    <w:p w14:paraId="53BA0BC5" w14:textId="77777777" w:rsidR="00254AC3" w:rsidRPr="002D211D" w:rsidRDefault="00254AC3" w:rsidP="00B63266">
      <w:pPr>
        <w:shd w:val="clear" w:color="auto" w:fill="FFFFFF" w:themeFill="background1"/>
        <w:ind w:firstLine="851"/>
        <w:jc w:val="both"/>
        <w:rPr>
          <w:rFonts w:asciiTheme="majorHAnsi" w:hAnsiTheme="majorHAnsi" w:cstheme="majorHAnsi"/>
          <w:noProof/>
        </w:rPr>
      </w:pPr>
    </w:p>
    <w:p w14:paraId="132806CA" w14:textId="77777777" w:rsidR="00254AC3" w:rsidRPr="002D211D" w:rsidRDefault="00254AC3" w:rsidP="00B63266">
      <w:pPr>
        <w:shd w:val="clear" w:color="auto" w:fill="FFFFFF" w:themeFill="background1"/>
        <w:ind w:firstLine="851"/>
        <w:jc w:val="both"/>
        <w:rPr>
          <w:rFonts w:asciiTheme="majorHAnsi" w:hAnsiTheme="majorHAnsi" w:cstheme="majorHAnsi"/>
          <w:noProof/>
        </w:rPr>
      </w:pPr>
    </w:p>
    <w:p w14:paraId="6AB40042" w14:textId="77777777" w:rsidR="00254AC3" w:rsidRPr="002D211D" w:rsidRDefault="00254AC3" w:rsidP="00B63266">
      <w:pPr>
        <w:shd w:val="clear" w:color="auto" w:fill="FFFFFF" w:themeFill="background1"/>
        <w:ind w:firstLine="851"/>
        <w:jc w:val="both"/>
        <w:rPr>
          <w:rFonts w:asciiTheme="majorHAnsi" w:hAnsiTheme="majorHAnsi" w:cstheme="majorHAnsi"/>
          <w:noProof/>
        </w:rPr>
      </w:pPr>
    </w:p>
    <w:p w14:paraId="1A1BF1D5" w14:textId="77777777" w:rsidR="00810715" w:rsidRPr="002D211D" w:rsidRDefault="00810715" w:rsidP="00B63266">
      <w:pPr>
        <w:shd w:val="clear" w:color="auto" w:fill="FFFFFF" w:themeFill="background1"/>
        <w:ind w:firstLine="851"/>
        <w:jc w:val="both"/>
        <w:rPr>
          <w:rFonts w:asciiTheme="majorHAnsi" w:hAnsiTheme="majorHAnsi" w:cstheme="majorHAnsi"/>
          <w:noProof/>
        </w:rPr>
      </w:pPr>
    </w:p>
    <w:p w14:paraId="3D193A8B" w14:textId="77777777" w:rsidR="00810715" w:rsidRPr="002D211D" w:rsidRDefault="00810715" w:rsidP="00B63266">
      <w:pPr>
        <w:pStyle w:val="Heading1"/>
        <w:shd w:val="clear" w:color="auto" w:fill="FFFFFF" w:themeFill="background1"/>
        <w:ind w:firstLine="851"/>
        <w:jc w:val="both"/>
        <w:rPr>
          <w:rFonts w:asciiTheme="majorHAnsi" w:eastAsia="Microsoft Yi Baiti" w:hAnsiTheme="majorHAnsi" w:cstheme="majorHAnsi"/>
          <w:lang w:val="en-GB"/>
        </w:rPr>
      </w:pPr>
      <w:bookmarkStart w:id="3" w:name="_Toc125388246"/>
      <w:r w:rsidRPr="002D211D">
        <w:rPr>
          <w:rFonts w:asciiTheme="majorHAnsi" w:eastAsia="Microsoft Yi Baiti" w:hAnsiTheme="majorHAnsi" w:cstheme="majorHAnsi"/>
          <w:lang w:val="en-GB"/>
        </w:rPr>
        <w:t>PREAMBUL</w:t>
      </w:r>
      <w:bookmarkEnd w:id="3"/>
    </w:p>
    <w:p w14:paraId="5146BD64" w14:textId="3414F8F7" w:rsidR="00810715" w:rsidRPr="002D211D" w:rsidRDefault="00810715" w:rsidP="00B63266">
      <w:pPr>
        <w:shd w:val="clear" w:color="auto" w:fill="FFFFFF" w:themeFill="background1"/>
        <w:ind w:firstLine="851"/>
        <w:jc w:val="both"/>
        <w:rPr>
          <w:rFonts w:asciiTheme="majorHAnsi" w:hAnsiTheme="majorHAnsi" w:cstheme="majorHAnsi"/>
          <w:sz w:val="24"/>
          <w:szCs w:val="28"/>
        </w:rPr>
      </w:pPr>
      <w:r w:rsidRPr="002D211D">
        <w:rPr>
          <w:rFonts w:asciiTheme="majorHAnsi" w:hAnsiTheme="majorHAnsi" w:cstheme="majorHAnsi"/>
          <w:noProof/>
          <w:sz w:val="24"/>
          <w:szCs w:val="28"/>
        </w:rPr>
        <w:t xml:space="preserve">Prezenta documentație s-a elaborat la cererea benficiarului și are ca subiect demersul/strategia parcurs/ă în scopul </w:t>
      </w:r>
      <w:r w:rsidR="00762346" w:rsidRPr="00762346">
        <w:rPr>
          <w:rFonts w:asciiTheme="majorHAnsi" w:hAnsiTheme="majorHAnsi" w:cstheme="majorHAnsi"/>
          <w:b/>
          <w:i/>
          <w:noProof/>
          <w:sz w:val="24"/>
          <w:szCs w:val="28"/>
        </w:rPr>
        <w:t>CONSTRUIRE CORP C3 – FOISOR SI CORP C4 - MAGAZIE CARE SA DESERVEASCA MODUL FAMILIAL PRASLEA FOCSANI – CORP C1 SI MODUL FAMILIAL COPII CU NEVOI MEDICALE SPECIALE FOCSANI - CORP C2</w:t>
      </w:r>
      <w:r w:rsidRPr="002D211D">
        <w:rPr>
          <w:rFonts w:asciiTheme="majorHAnsi" w:hAnsiTheme="majorHAnsi" w:cstheme="majorHAnsi"/>
          <w:noProof/>
          <w:sz w:val="24"/>
          <w:szCs w:val="28"/>
        </w:rPr>
        <w:t xml:space="preserve">. </w:t>
      </w:r>
    </w:p>
    <w:p w14:paraId="21DC969F" w14:textId="77777777" w:rsidR="00DA0D44" w:rsidRPr="002D211D" w:rsidRDefault="00DA0D44" w:rsidP="00B63266">
      <w:pPr>
        <w:shd w:val="clear" w:color="auto" w:fill="FFFFFF" w:themeFill="background1"/>
        <w:ind w:firstLine="851"/>
        <w:jc w:val="both"/>
        <w:rPr>
          <w:rFonts w:asciiTheme="majorHAnsi" w:hAnsiTheme="majorHAnsi" w:cstheme="majorHAnsi"/>
        </w:rPr>
      </w:pPr>
    </w:p>
    <w:p w14:paraId="268B1DD1" w14:textId="77777777" w:rsidR="00EB4AA5" w:rsidRPr="002D211D" w:rsidRDefault="00EB4AA5" w:rsidP="00B63266">
      <w:pPr>
        <w:pStyle w:val="Heading1"/>
        <w:numPr>
          <w:ilvl w:val="0"/>
          <w:numId w:val="4"/>
        </w:numPr>
        <w:shd w:val="clear" w:color="auto" w:fill="FFFFFF" w:themeFill="background1"/>
        <w:ind w:left="0" w:firstLine="851"/>
        <w:jc w:val="both"/>
        <w:rPr>
          <w:rFonts w:asciiTheme="majorHAnsi" w:eastAsia="Microsoft Yi Baiti" w:hAnsiTheme="majorHAnsi" w:cstheme="majorHAnsi"/>
          <w:lang w:val="en-GB"/>
        </w:rPr>
      </w:pPr>
      <w:bookmarkStart w:id="4" w:name="_Toc125388247"/>
      <w:r w:rsidRPr="002D211D">
        <w:rPr>
          <w:rFonts w:asciiTheme="majorHAnsi" w:eastAsia="Microsoft Yi Baiti" w:hAnsiTheme="majorHAnsi" w:cstheme="majorHAnsi"/>
          <w:lang w:val="en-GB"/>
        </w:rPr>
        <w:t>Informaţii generale privind obiectivul de investiţii propus</w:t>
      </w:r>
      <w:bookmarkEnd w:id="4"/>
    </w:p>
    <w:p w14:paraId="42039C6A" w14:textId="77777777" w:rsidR="00EB4AA5" w:rsidRPr="002D211D" w:rsidRDefault="00EB4AA5" w:rsidP="00B63266">
      <w:pPr>
        <w:shd w:val="clear" w:color="auto" w:fill="FFFFFF" w:themeFill="background1"/>
        <w:ind w:firstLine="851"/>
        <w:jc w:val="both"/>
        <w:rPr>
          <w:rFonts w:asciiTheme="majorHAnsi" w:eastAsia="Microsoft Yi Baiti" w:hAnsiTheme="majorHAnsi" w:cstheme="majorHAnsi"/>
          <w:lang w:val="en-GB"/>
        </w:rPr>
      </w:pPr>
    </w:p>
    <w:tbl>
      <w:tblPr>
        <w:tblW w:w="0" w:type="auto"/>
        <w:tblInd w:w="534" w:type="dxa"/>
        <w:tblLook w:val="04A0" w:firstRow="1" w:lastRow="0" w:firstColumn="1" w:lastColumn="0" w:noHBand="0" w:noVBand="1"/>
      </w:tblPr>
      <w:tblGrid>
        <w:gridCol w:w="4148"/>
        <w:gridCol w:w="4344"/>
      </w:tblGrid>
      <w:tr w:rsidR="00BB4FF5" w:rsidRPr="002D211D" w14:paraId="736453C9" w14:textId="77777777" w:rsidTr="00987D2C">
        <w:tc>
          <w:tcPr>
            <w:tcW w:w="4148" w:type="dxa"/>
            <w:shd w:val="clear" w:color="auto" w:fill="auto"/>
          </w:tcPr>
          <w:p w14:paraId="1F945EE8" w14:textId="77777777" w:rsidR="00603A39" w:rsidRPr="002D211D" w:rsidRDefault="00603A39" w:rsidP="00B63266">
            <w:pPr>
              <w:widowControl w:val="0"/>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Denumirea obiectivului de investiții:</w:t>
            </w:r>
          </w:p>
        </w:tc>
        <w:tc>
          <w:tcPr>
            <w:tcW w:w="4344" w:type="dxa"/>
            <w:shd w:val="clear" w:color="auto" w:fill="auto"/>
          </w:tcPr>
          <w:p w14:paraId="03231189" w14:textId="1F8BD49E" w:rsidR="00924A47" w:rsidRPr="002D211D" w:rsidRDefault="00762346" w:rsidP="00B63266">
            <w:pPr>
              <w:widowControl w:val="0"/>
              <w:shd w:val="clear" w:color="auto" w:fill="FFFFFF" w:themeFill="background1"/>
              <w:ind w:firstLine="851"/>
              <w:jc w:val="both"/>
              <w:rPr>
                <w:rFonts w:asciiTheme="majorHAnsi" w:hAnsiTheme="majorHAnsi" w:cstheme="majorHAnsi"/>
                <w:b/>
                <w:bCs/>
                <w:sz w:val="24"/>
                <w:szCs w:val="22"/>
                <w:lang w:eastAsia="ro-RO"/>
              </w:rPr>
            </w:pPr>
            <w:r w:rsidRPr="00762346">
              <w:rPr>
                <w:rFonts w:asciiTheme="majorHAnsi" w:hAnsiTheme="majorHAnsi" w:cstheme="majorHAnsi"/>
                <w:b/>
                <w:bCs/>
                <w:sz w:val="24"/>
                <w:szCs w:val="22"/>
                <w:lang w:eastAsia="ro-RO"/>
              </w:rPr>
              <w:t>CONSTRUIRE CORP C3 – FOISOR SI CORP C4 - MAGAZIE CARE SA DESERVEASCA MODUL FAMILIAL PRASLEA FOCSANI – CORP C1 SI MODUL FAMILIAL COPII CU NEVOI MEDICALE SPECIALE FOCSANI - CORP C2</w:t>
            </w:r>
          </w:p>
        </w:tc>
      </w:tr>
      <w:tr w:rsidR="00BB4FF5" w:rsidRPr="002D211D" w14:paraId="778CF3C6" w14:textId="77777777" w:rsidTr="00987D2C">
        <w:tc>
          <w:tcPr>
            <w:tcW w:w="4148" w:type="dxa"/>
            <w:shd w:val="clear" w:color="auto" w:fill="auto"/>
          </w:tcPr>
          <w:p w14:paraId="6AEF4DDD" w14:textId="77777777" w:rsidR="008727B1" w:rsidRPr="002D211D" w:rsidRDefault="008727B1" w:rsidP="00B63266">
            <w:pPr>
              <w:widowControl w:val="0"/>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Ordonator principal de credite/investitor:</w:t>
            </w:r>
          </w:p>
        </w:tc>
        <w:tc>
          <w:tcPr>
            <w:tcW w:w="4344" w:type="dxa"/>
            <w:shd w:val="clear" w:color="auto" w:fill="auto"/>
          </w:tcPr>
          <w:p w14:paraId="7025C342" w14:textId="77777777" w:rsidR="000256FC" w:rsidRPr="002D211D" w:rsidRDefault="000256FC" w:rsidP="00B63266">
            <w:pPr>
              <w:widowControl w:val="0"/>
              <w:shd w:val="clear" w:color="auto" w:fill="FFFFFF" w:themeFill="background1"/>
              <w:ind w:firstLine="851"/>
              <w:jc w:val="both"/>
              <w:rPr>
                <w:rFonts w:asciiTheme="majorHAnsi" w:hAnsiTheme="majorHAnsi" w:cstheme="majorHAnsi"/>
                <w:b/>
                <w:bCs/>
                <w:sz w:val="24"/>
                <w:szCs w:val="22"/>
                <w:lang w:eastAsia="ro-RO"/>
              </w:rPr>
            </w:pPr>
            <w:r w:rsidRPr="002D211D">
              <w:rPr>
                <w:rFonts w:asciiTheme="majorHAnsi" w:hAnsiTheme="majorHAnsi" w:cstheme="majorHAnsi"/>
                <w:b/>
                <w:bCs/>
                <w:sz w:val="24"/>
                <w:szCs w:val="22"/>
                <w:lang w:eastAsia="ro-RO"/>
              </w:rPr>
              <w:t>CONSILIUL JUDEȚEAN VRANCEA</w:t>
            </w:r>
          </w:p>
          <w:p w14:paraId="73C0B63B" w14:textId="77777777" w:rsidR="000256FC" w:rsidRPr="002D211D" w:rsidRDefault="000256FC" w:rsidP="00B63266">
            <w:pPr>
              <w:widowControl w:val="0"/>
              <w:shd w:val="clear" w:color="auto" w:fill="FFFFFF" w:themeFill="background1"/>
              <w:ind w:firstLine="851"/>
              <w:jc w:val="both"/>
              <w:rPr>
                <w:rFonts w:asciiTheme="majorHAnsi" w:hAnsiTheme="majorHAnsi" w:cstheme="majorHAnsi"/>
                <w:b/>
                <w:bCs/>
                <w:i/>
                <w:sz w:val="24"/>
                <w:szCs w:val="22"/>
                <w:lang w:eastAsia="ro-RO"/>
              </w:rPr>
            </w:pPr>
            <w:r w:rsidRPr="002D211D">
              <w:rPr>
                <w:rFonts w:asciiTheme="majorHAnsi" w:hAnsiTheme="majorHAnsi" w:cstheme="majorHAnsi"/>
                <w:i/>
                <w:sz w:val="24"/>
                <w:szCs w:val="22"/>
                <w:lang w:eastAsia="ro-RO"/>
              </w:rPr>
              <w:t>reprezentat prin presedinte</w:t>
            </w:r>
            <w:r w:rsidRPr="002D211D">
              <w:rPr>
                <w:rFonts w:asciiTheme="majorHAnsi" w:hAnsiTheme="majorHAnsi" w:cstheme="majorHAnsi"/>
                <w:b/>
                <w:bCs/>
                <w:i/>
                <w:sz w:val="24"/>
                <w:szCs w:val="22"/>
                <w:lang w:eastAsia="ro-RO"/>
              </w:rPr>
              <w:t xml:space="preserve"> Nicușor Halici</w:t>
            </w:r>
          </w:p>
          <w:p w14:paraId="67926DD8" w14:textId="77777777" w:rsidR="00677AA7" w:rsidRPr="002D211D" w:rsidRDefault="00677AA7" w:rsidP="00B63266">
            <w:pPr>
              <w:widowControl w:val="0"/>
              <w:shd w:val="clear" w:color="auto" w:fill="FFFFFF" w:themeFill="background1"/>
              <w:ind w:firstLine="851"/>
              <w:jc w:val="both"/>
              <w:rPr>
                <w:rFonts w:asciiTheme="majorHAnsi" w:hAnsiTheme="majorHAnsi" w:cstheme="majorHAnsi"/>
                <w:b/>
                <w:bCs/>
                <w:sz w:val="24"/>
                <w:szCs w:val="22"/>
                <w:lang w:eastAsia="ro-RO"/>
              </w:rPr>
            </w:pPr>
          </w:p>
        </w:tc>
      </w:tr>
      <w:tr w:rsidR="00BB4FF5" w:rsidRPr="002D211D" w14:paraId="6174AA95" w14:textId="77777777" w:rsidTr="00987D2C">
        <w:tc>
          <w:tcPr>
            <w:tcW w:w="4148" w:type="dxa"/>
            <w:shd w:val="clear" w:color="auto" w:fill="auto"/>
          </w:tcPr>
          <w:p w14:paraId="7570D9E1" w14:textId="77777777" w:rsidR="00603A39" w:rsidRPr="002D211D" w:rsidRDefault="00603A39" w:rsidP="00B63266">
            <w:pPr>
              <w:widowControl w:val="0"/>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Ordonator de credite (secundar, terțiar):</w:t>
            </w:r>
          </w:p>
        </w:tc>
        <w:tc>
          <w:tcPr>
            <w:tcW w:w="4344" w:type="dxa"/>
            <w:shd w:val="clear" w:color="auto" w:fill="auto"/>
          </w:tcPr>
          <w:p w14:paraId="05637CC3" w14:textId="77777777" w:rsidR="000F7288" w:rsidRPr="002D211D" w:rsidRDefault="000F7288" w:rsidP="00B63266">
            <w:pPr>
              <w:widowControl w:val="0"/>
              <w:shd w:val="clear" w:color="auto" w:fill="FFFFFF" w:themeFill="background1"/>
              <w:ind w:firstLine="851"/>
              <w:jc w:val="both"/>
              <w:rPr>
                <w:rFonts w:asciiTheme="majorHAnsi" w:hAnsiTheme="majorHAnsi" w:cstheme="majorHAnsi"/>
                <w:b/>
                <w:bCs/>
                <w:sz w:val="24"/>
                <w:szCs w:val="22"/>
                <w:lang w:eastAsia="ro-RO"/>
              </w:rPr>
            </w:pPr>
            <w:r w:rsidRPr="002D211D">
              <w:rPr>
                <w:rFonts w:asciiTheme="majorHAnsi" w:hAnsiTheme="majorHAnsi" w:cstheme="majorHAnsi"/>
                <w:b/>
                <w:bCs/>
                <w:sz w:val="24"/>
                <w:szCs w:val="22"/>
                <w:lang w:eastAsia="ro-RO"/>
              </w:rPr>
              <w:t xml:space="preserve">DIRECŢIA GENERALĂ DE ASISTENŢĂ SOCIALĂ ŞI PROTECŢIA COPILULUI VRANCEA </w:t>
            </w:r>
            <w:r w:rsidRPr="002D211D">
              <w:rPr>
                <w:rFonts w:asciiTheme="majorHAnsi" w:hAnsiTheme="majorHAnsi" w:cstheme="majorHAnsi"/>
                <w:bCs/>
                <w:i/>
                <w:sz w:val="24"/>
                <w:szCs w:val="22"/>
                <w:lang w:eastAsia="ro-RO"/>
              </w:rPr>
              <w:t xml:space="preserve">reprezentată prin Director General </w:t>
            </w:r>
            <w:r w:rsidRPr="002D211D">
              <w:rPr>
                <w:rFonts w:asciiTheme="majorHAnsi" w:hAnsiTheme="majorHAnsi" w:cstheme="majorHAnsi"/>
                <w:b/>
                <w:bCs/>
                <w:i/>
                <w:sz w:val="24"/>
                <w:szCs w:val="22"/>
                <w:lang w:eastAsia="ro-RO"/>
              </w:rPr>
              <w:t>Daniela Nicolaș</w:t>
            </w:r>
            <w:r w:rsidRPr="002D211D">
              <w:rPr>
                <w:rFonts w:asciiTheme="majorHAnsi" w:hAnsiTheme="majorHAnsi" w:cstheme="majorHAnsi"/>
                <w:b/>
                <w:bCs/>
                <w:sz w:val="24"/>
                <w:szCs w:val="22"/>
                <w:lang w:eastAsia="ro-RO"/>
              </w:rPr>
              <w:t xml:space="preserve"> </w:t>
            </w:r>
          </w:p>
          <w:p w14:paraId="54B5E73B" w14:textId="77777777" w:rsidR="00603A39" w:rsidRPr="002D211D" w:rsidRDefault="00603A39" w:rsidP="00B63266">
            <w:pPr>
              <w:widowControl w:val="0"/>
              <w:shd w:val="clear" w:color="auto" w:fill="FFFFFF" w:themeFill="background1"/>
              <w:ind w:firstLine="851"/>
              <w:jc w:val="both"/>
              <w:rPr>
                <w:rFonts w:asciiTheme="majorHAnsi" w:hAnsiTheme="majorHAnsi" w:cstheme="majorHAnsi"/>
                <w:sz w:val="24"/>
                <w:szCs w:val="22"/>
                <w:lang w:eastAsia="ro-RO"/>
              </w:rPr>
            </w:pPr>
          </w:p>
        </w:tc>
      </w:tr>
      <w:tr w:rsidR="00BB4FF5" w:rsidRPr="002D211D" w14:paraId="4928BD53" w14:textId="77777777" w:rsidTr="00987D2C">
        <w:tc>
          <w:tcPr>
            <w:tcW w:w="4148" w:type="dxa"/>
            <w:shd w:val="clear" w:color="auto" w:fill="auto"/>
          </w:tcPr>
          <w:p w14:paraId="53C10266" w14:textId="77777777" w:rsidR="00603A39" w:rsidRPr="002D211D" w:rsidRDefault="00603A39" w:rsidP="00B63266">
            <w:pPr>
              <w:widowControl w:val="0"/>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Beneficiarul investiției:</w:t>
            </w:r>
          </w:p>
        </w:tc>
        <w:tc>
          <w:tcPr>
            <w:tcW w:w="4344" w:type="dxa"/>
            <w:shd w:val="clear" w:color="auto" w:fill="auto"/>
          </w:tcPr>
          <w:p w14:paraId="2E85EEF4" w14:textId="77777777" w:rsidR="000F7288" w:rsidRPr="002D211D" w:rsidRDefault="000F7288" w:rsidP="00B63266">
            <w:pPr>
              <w:widowControl w:val="0"/>
              <w:shd w:val="clear" w:color="auto" w:fill="FFFFFF" w:themeFill="background1"/>
              <w:ind w:firstLine="851"/>
              <w:jc w:val="both"/>
              <w:rPr>
                <w:rFonts w:asciiTheme="majorHAnsi" w:hAnsiTheme="majorHAnsi" w:cstheme="majorHAnsi"/>
                <w:b/>
                <w:bCs/>
                <w:sz w:val="24"/>
                <w:szCs w:val="22"/>
                <w:lang w:eastAsia="ro-RO"/>
              </w:rPr>
            </w:pPr>
            <w:r w:rsidRPr="002D211D">
              <w:rPr>
                <w:rFonts w:asciiTheme="majorHAnsi" w:hAnsiTheme="majorHAnsi" w:cstheme="majorHAnsi"/>
                <w:b/>
                <w:bCs/>
                <w:sz w:val="24"/>
                <w:szCs w:val="22"/>
                <w:lang w:eastAsia="ro-RO"/>
              </w:rPr>
              <w:t xml:space="preserve">DIRECŢIA GENERALĂ DE ASISTENŢĂ SOCIALĂ ŞI PROTECŢIA COPILULUI VRANCEA </w:t>
            </w:r>
            <w:r w:rsidRPr="002D211D">
              <w:rPr>
                <w:rFonts w:asciiTheme="majorHAnsi" w:hAnsiTheme="majorHAnsi" w:cstheme="majorHAnsi"/>
                <w:bCs/>
                <w:i/>
                <w:sz w:val="24"/>
                <w:szCs w:val="22"/>
                <w:lang w:eastAsia="ro-RO"/>
              </w:rPr>
              <w:t xml:space="preserve">reprezentată prin Director General </w:t>
            </w:r>
            <w:r w:rsidRPr="002D211D">
              <w:rPr>
                <w:rFonts w:asciiTheme="majorHAnsi" w:hAnsiTheme="majorHAnsi" w:cstheme="majorHAnsi"/>
                <w:b/>
                <w:bCs/>
                <w:i/>
                <w:sz w:val="24"/>
                <w:szCs w:val="22"/>
                <w:lang w:eastAsia="ro-RO"/>
              </w:rPr>
              <w:t>Daniela Nicolaș</w:t>
            </w:r>
            <w:r w:rsidRPr="002D211D">
              <w:rPr>
                <w:rFonts w:asciiTheme="majorHAnsi" w:hAnsiTheme="majorHAnsi" w:cstheme="majorHAnsi"/>
                <w:b/>
                <w:bCs/>
                <w:sz w:val="24"/>
                <w:szCs w:val="22"/>
                <w:lang w:eastAsia="ro-RO"/>
              </w:rPr>
              <w:t xml:space="preserve"> </w:t>
            </w:r>
          </w:p>
          <w:p w14:paraId="632CCFB2" w14:textId="77777777" w:rsidR="00603A39" w:rsidRPr="002D211D" w:rsidRDefault="00603A39" w:rsidP="00B63266">
            <w:pPr>
              <w:widowControl w:val="0"/>
              <w:shd w:val="clear" w:color="auto" w:fill="FFFFFF" w:themeFill="background1"/>
              <w:ind w:firstLine="851"/>
              <w:jc w:val="both"/>
              <w:rPr>
                <w:rFonts w:asciiTheme="majorHAnsi" w:hAnsiTheme="majorHAnsi" w:cstheme="majorHAnsi"/>
                <w:sz w:val="24"/>
                <w:szCs w:val="22"/>
                <w:lang w:eastAsia="ro-RO"/>
              </w:rPr>
            </w:pPr>
          </w:p>
        </w:tc>
      </w:tr>
      <w:tr w:rsidR="00BB4FF5" w:rsidRPr="002D211D" w14:paraId="44870E3E" w14:textId="77777777" w:rsidTr="00987D2C">
        <w:tc>
          <w:tcPr>
            <w:tcW w:w="4148" w:type="dxa"/>
            <w:shd w:val="clear" w:color="auto" w:fill="auto"/>
          </w:tcPr>
          <w:p w14:paraId="3AF3F4F1" w14:textId="77777777" w:rsidR="00603A39" w:rsidRPr="002D211D" w:rsidRDefault="00603A39" w:rsidP="00B63266">
            <w:pPr>
              <w:widowControl w:val="0"/>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Elaboratorul temei de proiectare:</w:t>
            </w:r>
          </w:p>
        </w:tc>
        <w:tc>
          <w:tcPr>
            <w:tcW w:w="4344" w:type="dxa"/>
            <w:shd w:val="clear" w:color="auto" w:fill="auto"/>
          </w:tcPr>
          <w:p w14:paraId="3C088895" w14:textId="1EE8668F" w:rsidR="00603A39" w:rsidRPr="002D211D" w:rsidRDefault="00151320" w:rsidP="00B63266">
            <w:pPr>
              <w:widowControl w:val="0"/>
              <w:shd w:val="clear" w:color="auto" w:fill="FFFFFF" w:themeFill="background1"/>
              <w:ind w:firstLine="851"/>
              <w:jc w:val="both"/>
              <w:rPr>
                <w:rFonts w:asciiTheme="majorHAnsi" w:hAnsiTheme="majorHAnsi" w:cstheme="majorHAnsi"/>
                <w:b/>
                <w:bCs/>
                <w:sz w:val="24"/>
                <w:szCs w:val="22"/>
                <w:lang w:eastAsia="ro-RO"/>
              </w:rPr>
            </w:pPr>
            <w:r w:rsidRPr="002D211D">
              <w:rPr>
                <w:rFonts w:asciiTheme="majorHAnsi" w:hAnsiTheme="majorHAnsi" w:cstheme="majorHAnsi"/>
                <w:b/>
                <w:bCs/>
                <w:sz w:val="24"/>
                <w:szCs w:val="22"/>
                <w:lang w:eastAsia="ro-RO"/>
              </w:rPr>
              <w:t>MOARCH ARHITECTURA S.R.L.</w:t>
            </w:r>
          </w:p>
          <w:p w14:paraId="2E6C9D76" w14:textId="06B71F10" w:rsidR="00603A39" w:rsidRPr="002D211D" w:rsidRDefault="00151320" w:rsidP="00B63266">
            <w:pPr>
              <w:widowControl w:val="0"/>
              <w:shd w:val="clear" w:color="auto" w:fill="FFFFFF" w:themeFill="background1"/>
              <w:ind w:firstLine="851"/>
              <w:jc w:val="both"/>
              <w:rPr>
                <w:rFonts w:asciiTheme="majorHAnsi" w:hAnsiTheme="majorHAnsi" w:cstheme="majorHAnsi"/>
                <w:i/>
                <w:iCs/>
                <w:sz w:val="24"/>
                <w:szCs w:val="22"/>
                <w:lang w:eastAsia="ro-RO"/>
              </w:rPr>
            </w:pPr>
            <w:r w:rsidRPr="002D211D">
              <w:rPr>
                <w:rFonts w:asciiTheme="majorHAnsi" w:hAnsiTheme="majorHAnsi" w:cstheme="majorHAnsi"/>
                <w:i/>
                <w:iCs/>
                <w:sz w:val="24"/>
                <w:szCs w:val="22"/>
                <w:lang w:eastAsia="ro-RO"/>
              </w:rPr>
              <w:t>Strada Constructorului, Nr. 24, Bl. P6, Sc. 2, Ap. 26, Mun. Focsani, Jud. Vrancea</w:t>
            </w:r>
          </w:p>
          <w:p w14:paraId="17E18FD6" w14:textId="4E9D0A2E" w:rsidR="00603A39" w:rsidRPr="002D211D" w:rsidRDefault="00603A39" w:rsidP="00B63266">
            <w:pPr>
              <w:widowControl w:val="0"/>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b/>
                <w:bCs/>
                <w:sz w:val="24"/>
                <w:szCs w:val="22"/>
                <w:lang w:eastAsia="ro-RO"/>
              </w:rPr>
              <w:t>Tel.:</w:t>
            </w:r>
            <w:r w:rsidRPr="002D211D">
              <w:rPr>
                <w:rFonts w:asciiTheme="majorHAnsi" w:hAnsiTheme="majorHAnsi" w:cstheme="majorHAnsi"/>
                <w:sz w:val="24"/>
                <w:szCs w:val="22"/>
                <w:lang w:eastAsia="ro-RO"/>
              </w:rPr>
              <w:t xml:space="preserve"> (+40) 7</w:t>
            </w:r>
            <w:r w:rsidR="00151320" w:rsidRPr="002D211D">
              <w:rPr>
                <w:rFonts w:asciiTheme="majorHAnsi" w:hAnsiTheme="majorHAnsi" w:cstheme="majorHAnsi"/>
                <w:sz w:val="24"/>
                <w:szCs w:val="22"/>
                <w:lang w:eastAsia="ro-RO"/>
              </w:rPr>
              <w:t>65</w:t>
            </w:r>
            <w:r w:rsidRPr="002D211D">
              <w:rPr>
                <w:rFonts w:asciiTheme="majorHAnsi" w:hAnsiTheme="majorHAnsi" w:cstheme="majorHAnsi"/>
                <w:sz w:val="24"/>
                <w:szCs w:val="22"/>
                <w:lang w:eastAsia="ro-RO"/>
              </w:rPr>
              <w:t xml:space="preserve"> </w:t>
            </w:r>
            <w:r w:rsidR="00151320" w:rsidRPr="002D211D">
              <w:rPr>
                <w:rFonts w:asciiTheme="majorHAnsi" w:hAnsiTheme="majorHAnsi" w:cstheme="majorHAnsi"/>
                <w:sz w:val="24"/>
                <w:szCs w:val="22"/>
                <w:lang w:eastAsia="ro-RO"/>
              </w:rPr>
              <w:t>860</w:t>
            </w:r>
            <w:r w:rsidRPr="002D211D">
              <w:rPr>
                <w:rFonts w:asciiTheme="majorHAnsi" w:hAnsiTheme="majorHAnsi" w:cstheme="majorHAnsi"/>
                <w:sz w:val="24"/>
                <w:szCs w:val="22"/>
                <w:lang w:eastAsia="ro-RO"/>
              </w:rPr>
              <w:t xml:space="preserve"> 0</w:t>
            </w:r>
            <w:r w:rsidR="00151320" w:rsidRPr="002D211D">
              <w:rPr>
                <w:rFonts w:asciiTheme="majorHAnsi" w:hAnsiTheme="majorHAnsi" w:cstheme="majorHAnsi"/>
                <w:sz w:val="24"/>
                <w:szCs w:val="22"/>
                <w:lang w:eastAsia="ro-RO"/>
              </w:rPr>
              <w:t>39</w:t>
            </w:r>
            <w:r w:rsidRPr="002D211D">
              <w:rPr>
                <w:rFonts w:asciiTheme="majorHAnsi" w:hAnsiTheme="majorHAnsi" w:cstheme="majorHAnsi"/>
                <w:sz w:val="24"/>
                <w:szCs w:val="22"/>
                <w:lang w:eastAsia="ro-RO"/>
              </w:rPr>
              <w:t xml:space="preserve">  </w:t>
            </w:r>
          </w:p>
          <w:p w14:paraId="4357C1A9" w14:textId="7D421FFC" w:rsidR="00603A39" w:rsidRPr="002D211D" w:rsidRDefault="00603A39" w:rsidP="00B63266">
            <w:pPr>
              <w:widowControl w:val="0"/>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b/>
                <w:bCs/>
                <w:sz w:val="24"/>
                <w:szCs w:val="22"/>
                <w:lang w:eastAsia="ro-RO"/>
              </w:rPr>
              <w:t>E-mail:</w:t>
            </w:r>
            <w:r w:rsidRPr="002D211D">
              <w:rPr>
                <w:rFonts w:asciiTheme="majorHAnsi" w:hAnsiTheme="majorHAnsi" w:cstheme="majorHAnsi"/>
                <w:sz w:val="24"/>
                <w:szCs w:val="22"/>
                <w:lang w:eastAsia="ro-RO"/>
              </w:rPr>
              <w:t xml:space="preserve"> </w:t>
            </w:r>
            <w:r w:rsidR="00151320" w:rsidRPr="002D211D">
              <w:rPr>
                <w:rFonts w:asciiTheme="majorHAnsi" w:hAnsiTheme="majorHAnsi" w:cstheme="majorHAnsi"/>
                <w:sz w:val="24"/>
                <w:szCs w:val="22"/>
                <w:lang w:eastAsia="ro-RO"/>
              </w:rPr>
              <w:t>mo</w:t>
            </w:r>
            <w:r w:rsidRPr="002D211D">
              <w:rPr>
                <w:rFonts w:asciiTheme="majorHAnsi" w:hAnsiTheme="majorHAnsi" w:cstheme="majorHAnsi"/>
                <w:sz w:val="24"/>
                <w:szCs w:val="22"/>
                <w:lang w:eastAsia="ro-RO"/>
              </w:rPr>
              <w:t xml:space="preserve">arhitectura@gmail.ro          </w:t>
            </w:r>
          </w:p>
          <w:p w14:paraId="18AD3DB9" w14:textId="51DD7968" w:rsidR="00603A39" w:rsidRPr="002D211D" w:rsidRDefault="00603A39" w:rsidP="00B63266">
            <w:pPr>
              <w:widowControl w:val="0"/>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b/>
                <w:bCs/>
                <w:sz w:val="24"/>
                <w:szCs w:val="22"/>
                <w:lang w:eastAsia="ro-RO"/>
              </w:rPr>
              <w:t>Reprezentant:</w:t>
            </w:r>
            <w:r w:rsidRPr="002D211D">
              <w:rPr>
                <w:rFonts w:asciiTheme="majorHAnsi" w:hAnsiTheme="majorHAnsi" w:cstheme="majorHAnsi"/>
                <w:sz w:val="24"/>
                <w:szCs w:val="22"/>
                <w:lang w:eastAsia="ro-RO"/>
              </w:rPr>
              <w:t xml:space="preserve"> </w:t>
            </w:r>
            <w:r w:rsidR="00151320" w:rsidRPr="002D211D">
              <w:rPr>
                <w:rFonts w:asciiTheme="majorHAnsi" w:hAnsiTheme="majorHAnsi" w:cstheme="majorHAnsi"/>
                <w:b/>
                <w:bCs/>
                <w:sz w:val="24"/>
                <w:szCs w:val="22"/>
                <w:lang w:eastAsia="ro-RO"/>
              </w:rPr>
              <w:t>Enache Gabriel Madalin</w:t>
            </w:r>
            <w:r w:rsidRPr="002D211D">
              <w:rPr>
                <w:rFonts w:asciiTheme="majorHAnsi" w:hAnsiTheme="majorHAnsi" w:cstheme="majorHAnsi"/>
                <w:sz w:val="24"/>
                <w:szCs w:val="22"/>
                <w:lang w:eastAsia="ro-RO"/>
              </w:rPr>
              <w:t xml:space="preserve"> </w:t>
            </w:r>
          </w:p>
          <w:p w14:paraId="4925A711" w14:textId="77777777" w:rsidR="00603A39" w:rsidRPr="002D211D" w:rsidRDefault="00603A39" w:rsidP="00B63266">
            <w:pPr>
              <w:widowControl w:val="0"/>
              <w:shd w:val="clear" w:color="auto" w:fill="FFFFFF" w:themeFill="background1"/>
              <w:ind w:firstLine="851"/>
              <w:jc w:val="both"/>
              <w:rPr>
                <w:rFonts w:asciiTheme="majorHAnsi" w:hAnsiTheme="majorHAnsi" w:cstheme="majorHAnsi"/>
                <w:sz w:val="24"/>
                <w:szCs w:val="22"/>
                <w:lang w:eastAsia="ro-RO"/>
              </w:rPr>
            </w:pPr>
          </w:p>
        </w:tc>
      </w:tr>
    </w:tbl>
    <w:p w14:paraId="0C3A3CEA" w14:textId="77777777" w:rsidR="00CE0625" w:rsidRPr="002D211D" w:rsidRDefault="00CE0625" w:rsidP="00B63266">
      <w:pPr>
        <w:pStyle w:val="Heading1"/>
        <w:numPr>
          <w:ilvl w:val="0"/>
          <w:numId w:val="4"/>
        </w:numPr>
        <w:shd w:val="clear" w:color="auto" w:fill="FFFFFF" w:themeFill="background1"/>
        <w:ind w:left="0" w:firstLine="851"/>
        <w:jc w:val="both"/>
        <w:rPr>
          <w:rFonts w:asciiTheme="majorHAnsi" w:eastAsia="Microsoft Yi Baiti" w:hAnsiTheme="majorHAnsi" w:cstheme="majorHAnsi"/>
          <w:lang w:val="en-GB"/>
        </w:rPr>
      </w:pPr>
      <w:bookmarkStart w:id="5" w:name="_Toc125388248"/>
      <w:r w:rsidRPr="002D211D">
        <w:rPr>
          <w:rFonts w:asciiTheme="majorHAnsi" w:eastAsia="Microsoft Yi Baiti" w:hAnsiTheme="majorHAnsi" w:cstheme="majorHAnsi"/>
          <w:lang w:val="en-GB"/>
        </w:rPr>
        <w:t>Necesitatea şi oportunitatea obiectivului de investiţii propus</w:t>
      </w:r>
      <w:bookmarkEnd w:id="5"/>
    </w:p>
    <w:p w14:paraId="313F8F10" w14:textId="77777777" w:rsidR="00CE0625" w:rsidRPr="002D211D" w:rsidRDefault="00CE0625" w:rsidP="00B63266">
      <w:pPr>
        <w:pStyle w:val="Heading2"/>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lang w:val="en-GB"/>
        </w:rPr>
      </w:pPr>
      <w:bookmarkStart w:id="6" w:name="_Toc125388249"/>
      <w:r w:rsidRPr="002D211D">
        <w:rPr>
          <w:rFonts w:asciiTheme="majorHAnsi" w:eastAsia="Microsoft Yi Baiti" w:hAnsiTheme="majorHAnsi" w:cstheme="majorHAnsi"/>
          <w:lang w:val="en-GB"/>
        </w:rPr>
        <w:t>2.1. Scurtă prezentare privind:</w:t>
      </w:r>
      <w:bookmarkEnd w:id="6"/>
    </w:p>
    <w:p w14:paraId="6E60192C" w14:textId="77777777"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bookmarkStart w:id="7" w:name="_Toc125388250"/>
      <w:r w:rsidRPr="002D211D">
        <w:rPr>
          <w:rFonts w:asciiTheme="majorHAnsi" w:eastAsia="Microsoft Yi Baiti" w:hAnsiTheme="majorHAnsi" w:cstheme="majorHAnsi"/>
          <w:b/>
          <w:bCs/>
          <w:sz w:val="28"/>
          <w:szCs w:val="28"/>
          <w:u w:val="single"/>
          <w:lang w:val="en-GB"/>
        </w:rPr>
        <w:t>a) deficienţe ale situaţiei actuale;</w:t>
      </w:r>
      <w:bookmarkEnd w:id="7"/>
    </w:p>
    <w:p w14:paraId="267287AA" w14:textId="23E9AAE1" w:rsidR="003633C4" w:rsidRDefault="003633C4" w:rsidP="00B63266">
      <w:pPr>
        <w:shd w:val="clear" w:color="auto" w:fill="FFFFFF" w:themeFill="background1"/>
        <w:ind w:firstLine="851"/>
        <w:jc w:val="both"/>
        <w:rPr>
          <w:rFonts w:asciiTheme="majorHAnsi" w:eastAsia="Microsoft Yi Baiti" w:hAnsiTheme="majorHAnsi" w:cstheme="majorHAnsi"/>
          <w:sz w:val="24"/>
          <w:szCs w:val="28"/>
          <w:lang w:val="en-GB"/>
        </w:rPr>
      </w:pPr>
      <w:r w:rsidRPr="003633C4">
        <w:rPr>
          <w:rFonts w:asciiTheme="majorHAnsi" w:eastAsia="Microsoft Yi Baiti" w:hAnsiTheme="majorHAnsi" w:cstheme="majorHAnsi"/>
          <w:sz w:val="24"/>
          <w:szCs w:val="28"/>
          <w:lang w:val="en-GB"/>
        </w:rPr>
        <w:t>În prezent, DGASPC Vrancea întâmpină dificultăți în asigurarea infrastructurii adecvate pentru desfășurarea activităților sociale, din cauza infrastructurii învechite și insuficiente, ceea ce limitează capacitatea de răspuns la nevoile beneficiarilor.</w:t>
      </w:r>
    </w:p>
    <w:p w14:paraId="51B63539" w14:textId="77777777" w:rsidR="00762346" w:rsidRPr="00762346" w:rsidRDefault="00762346" w:rsidP="00B63266">
      <w:pPr>
        <w:ind w:firstLine="851"/>
        <w:jc w:val="both"/>
        <w:rPr>
          <w:rFonts w:asciiTheme="majorHAnsi" w:eastAsia="Microsoft Yi Baiti" w:hAnsiTheme="majorHAnsi" w:cstheme="majorHAnsi"/>
          <w:sz w:val="24"/>
          <w:szCs w:val="28"/>
        </w:rPr>
      </w:pPr>
      <w:bookmarkStart w:id="8" w:name="_Toc125388251"/>
      <w:r w:rsidRPr="00762346">
        <w:rPr>
          <w:rFonts w:asciiTheme="majorHAnsi" w:eastAsia="Microsoft Yi Baiti" w:hAnsiTheme="majorHAnsi" w:cstheme="majorHAnsi"/>
          <w:sz w:val="24"/>
          <w:szCs w:val="28"/>
        </w:rPr>
        <w:t xml:space="preserve">În prezent, </w:t>
      </w:r>
      <w:r w:rsidRPr="00762346">
        <w:rPr>
          <w:rFonts w:asciiTheme="majorHAnsi" w:eastAsia="Microsoft Yi Baiti" w:hAnsiTheme="majorHAnsi" w:cstheme="majorHAnsi"/>
          <w:b/>
          <w:bCs/>
          <w:sz w:val="24"/>
          <w:szCs w:val="28"/>
        </w:rPr>
        <w:t>DGASPC Vrancea</w:t>
      </w:r>
      <w:r w:rsidRPr="00762346">
        <w:rPr>
          <w:rFonts w:asciiTheme="majorHAnsi" w:eastAsia="Microsoft Yi Baiti" w:hAnsiTheme="majorHAnsi" w:cstheme="majorHAnsi"/>
          <w:sz w:val="24"/>
          <w:szCs w:val="28"/>
        </w:rPr>
        <w:t xml:space="preserve">, prin Consiliul Județean, administrează imobilele destinate </w:t>
      </w:r>
      <w:r w:rsidRPr="00762346">
        <w:rPr>
          <w:rFonts w:asciiTheme="majorHAnsi" w:eastAsia="Microsoft Yi Baiti" w:hAnsiTheme="majorHAnsi" w:cstheme="majorHAnsi"/>
          <w:b/>
          <w:bCs/>
          <w:sz w:val="24"/>
          <w:szCs w:val="28"/>
        </w:rPr>
        <w:t>Modulului Familial „Prâslea” – Corp C1</w:t>
      </w:r>
      <w:r w:rsidRPr="00762346">
        <w:rPr>
          <w:rFonts w:asciiTheme="majorHAnsi" w:eastAsia="Microsoft Yi Baiti" w:hAnsiTheme="majorHAnsi" w:cstheme="majorHAnsi"/>
          <w:sz w:val="24"/>
          <w:szCs w:val="28"/>
        </w:rPr>
        <w:t xml:space="preserve"> și </w:t>
      </w:r>
      <w:r w:rsidRPr="00762346">
        <w:rPr>
          <w:rFonts w:asciiTheme="majorHAnsi" w:eastAsia="Microsoft Yi Baiti" w:hAnsiTheme="majorHAnsi" w:cstheme="majorHAnsi"/>
          <w:b/>
          <w:bCs/>
          <w:sz w:val="24"/>
          <w:szCs w:val="28"/>
        </w:rPr>
        <w:t xml:space="preserve">Modulului Familial pentru Copii cu Nevoi Medicale Speciale – </w:t>
      </w:r>
      <w:r w:rsidRPr="00762346">
        <w:rPr>
          <w:rFonts w:asciiTheme="majorHAnsi" w:eastAsia="Microsoft Yi Baiti" w:hAnsiTheme="majorHAnsi" w:cstheme="majorHAnsi"/>
          <w:b/>
          <w:bCs/>
          <w:sz w:val="24"/>
          <w:szCs w:val="28"/>
        </w:rPr>
        <w:lastRenderedPageBreak/>
        <w:t>Corp C2</w:t>
      </w:r>
      <w:r w:rsidRPr="00762346">
        <w:rPr>
          <w:rFonts w:asciiTheme="majorHAnsi" w:eastAsia="Microsoft Yi Baiti" w:hAnsiTheme="majorHAnsi" w:cstheme="majorHAnsi"/>
          <w:sz w:val="24"/>
          <w:szCs w:val="28"/>
        </w:rPr>
        <w:t>, situate în municipiul Focșani. Aceste centre rezidențiale oferă servicii sociale și de îngrijire copiilor aflați în situații vulnerabile, însă infrastructura existentă este insuficientă și neadaptată cerințelor actuale.</w:t>
      </w:r>
    </w:p>
    <w:p w14:paraId="5624BC79" w14:textId="77777777" w:rsidR="00762346" w:rsidRPr="00762346" w:rsidRDefault="00762346" w:rsidP="00B63266">
      <w:pPr>
        <w:ind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sz w:val="24"/>
          <w:szCs w:val="28"/>
        </w:rPr>
        <w:t>Principalele deficiențe constatate sunt:</w:t>
      </w:r>
    </w:p>
    <w:p w14:paraId="5A5F55F5" w14:textId="77777777" w:rsidR="00762346" w:rsidRPr="00762346" w:rsidRDefault="00762346" w:rsidP="006D3419">
      <w:pPr>
        <w:numPr>
          <w:ilvl w:val="0"/>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b/>
          <w:bCs/>
          <w:sz w:val="24"/>
          <w:szCs w:val="28"/>
        </w:rPr>
        <w:t>Lipsa spațiilor auxiliare necesare</w:t>
      </w:r>
    </w:p>
    <w:p w14:paraId="16717657" w14:textId="77777777" w:rsidR="00762346" w:rsidRPr="00762346" w:rsidRDefault="00762346" w:rsidP="006D3419">
      <w:pPr>
        <w:numPr>
          <w:ilvl w:val="1"/>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sz w:val="24"/>
          <w:szCs w:val="28"/>
        </w:rPr>
        <w:t xml:space="preserve">Nu există un </w:t>
      </w:r>
      <w:r w:rsidRPr="00762346">
        <w:rPr>
          <w:rFonts w:asciiTheme="majorHAnsi" w:eastAsia="Microsoft Yi Baiti" w:hAnsiTheme="majorHAnsi" w:cstheme="majorHAnsi"/>
          <w:b/>
          <w:bCs/>
          <w:sz w:val="24"/>
          <w:szCs w:val="28"/>
        </w:rPr>
        <w:t>spațiu acoperit și protejat</w:t>
      </w:r>
      <w:r w:rsidRPr="00762346">
        <w:rPr>
          <w:rFonts w:asciiTheme="majorHAnsi" w:eastAsia="Microsoft Yi Baiti" w:hAnsiTheme="majorHAnsi" w:cstheme="majorHAnsi"/>
          <w:sz w:val="24"/>
          <w:szCs w:val="28"/>
        </w:rPr>
        <w:t xml:space="preserve"> unde copiii să poată desfășura activități recreative și educative în aer liber, indiferent de condițiile meteo.</w:t>
      </w:r>
    </w:p>
    <w:p w14:paraId="19D5B562" w14:textId="77777777" w:rsidR="00762346" w:rsidRPr="00762346" w:rsidRDefault="00762346" w:rsidP="006D3419">
      <w:pPr>
        <w:numPr>
          <w:ilvl w:val="1"/>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sz w:val="24"/>
          <w:szCs w:val="28"/>
        </w:rPr>
        <w:t xml:space="preserve">Absența unui </w:t>
      </w:r>
      <w:r w:rsidRPr="00762346">
        <w:rPr>
          <w:rFonts w:asciiTheme="majorHAnsi" w:eastAsia="Microsoft Yi Baiti" w:hAnsiTheme="majorHAnsi" w:cstheme="majorHAnsi"/>
          <w:b/>
          <w:bCs/>
          <w:sz w:val="24"/>
          <w:szCs w:val="28"/>
        </w:rPr>
        <w:t>foișor multifuncțional</w:t>
      </w:r>
      <w:r w:rsidRPr="00762346">
        <w:rPr>
          <w:rFonts w:asciiTheme="majorHAnsi" w:eastAsia="Microsoft Yi Baiti" w:hAnsiTheme="majorHAnsi" w:cstheme="majorHAnsi"/>
          <w:sz w:val="24"/>
          <w:szCs w:val="28"/>
        </w:rPr>
        <w:t xml:space="preserve"> limitează posibilitățile de socializare, relaxare și terapie ocupațională pentru beneficiari.</w:t>
      </w:r>
    </w:p>
    <w:p w14:paraId="369C38E9" w14:textId="77777777" w:rsidR="00762346" w:rsidRPr="00762346" w:rsidRDefault="00762346" w:rsidP="006D3419">
      <w:pPr>
        <w:numPr>
          <w:ilvl w:val="0"/>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b/>
          <w:bCs/>
          <w:sz w:val="24"/>
          <w:szCs w:val="28"/>
        </w:rPr>
        <w:t>Inexistența unui spațiu adecvat pentru depozitare</w:t>
      </w:r>
    </w:p>
    <w:p w14:paraId="224000FD" w14:textId="77777777" w:rsidR="00762346" w:rsidRPr="00762346" w:rsidRDefault="00762346" w:rsidP="006D3419">
      <w:pPr>
        <w:numPr>
          <w:ilvl w:val="1"/>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sz w:val="24"/>
          <w:szCs w:val="28"/>
        </w:rPr>
        <w:t xml:space="preserve">Lipsa unei </w:t>
      </w:r>
      <w:r w:rsidRPr="00762346">
        <w:rPr>
          <w:rFonts w:asciiTheme="majorHAnsi" w:eastAsia="Microsoft Yi Baiti" w:hAnsiTheme="majorHAnsi" w:cstheme="majorHAnsi"/>
          <w:b/>
          <w:bCs/>
          <w:sz w:val="24"/>
          <w:szCs w:val="28"/>
        </w:rPr>
        <w:t>magazii specializate</w:t>
      </w:r>
      <w:r w:rsidRPr="00762346">
        <w:rPr>
          <w:rFonts w:asciiTheme="majorHAnsi" w:eastAsia="Microsoft Yi Baiti" w:hAnsiTheme="majorHAnsi" w:cstheme="majorHAnsi"/>
          <w:sz w:val="24"/>
          <w:szCs w:val="28"/>
        </w:rPr>
        <w:t xml:space="preserve"> îngreunează gestionarea materialelor de întreținere, a echipamentelor și a consumabilelor necesare bunei funcționări a centrelor.</w:t>
      </w:r>
    </w:p>
    <w:p w14:paraId="0C72A22F" w14:textId="77777777" w:rsidR="00762346" w:rsidRPr="00762346" w:rsidRDefault="00762346" w:rsidP="006D3419">
      <w:pPr>
        <w:numPr>
          <w:ilvl w:val="1"/>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sz w:val="24"/>
          <w:szCs w:val="28"/>
        </w:rPr>
        <w:t>Materialele sunt depozitate în prezent în spații improvizate, insuficiente sau inadecvate din punct de vedere igienico-sanitar și al securității la incendiu.</w:t>
      </w:r>
    </w:p>
    <w:p w14:paraId="24C4A85D" w14:textId="77777777" w:rsidR="00762346" w:rsidRPr="00762346" w:rsidRDefault="00762346" w:rsidP="006D3419">
      <w:pPr>
        <w:numPr>
          <w:ilvl w:val="0"/>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b/>
          <w:bCs/>
          <w:sz w:val="24"/>
          <w:szCs w:val="28"/>
        </w:rPr>
        <w:t>Presiune asupra spațiilor interioare existente</w:t>
      </w:r>
    </w:p>
    <w:p w14:paraId="277BAF9C" w14:textId="77777777" w:rsidR="00762346" w:rsidRPr="00762346" w:rsidRDefault="00762346" w:rsidP="006D3419">
      <w:pPr>
        <w:numPr>
          <w:ilvl w:val="1"/>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sz w:val="24"/>
          <w:szCs w:val="28"/>
        </w:rPr>
        <w:t>O parte din spațiile utile din corpurile C1 și C2 sunt ocupate pentru depozitarea temporară a bunurilor și echipamentelor, reducând suprafețele destinate activităților educaționale, medicale sau administrative.</w:t>
      </w:r>
    </w:p>
    <w:p w14:paraId="4F0CB383" w14:textId="77777777" w:rsidR="00762346" w:rsidRPr="00762346" w:rsidRDefault="00762346" w:rsidP="006D3419">
      <w:pPr>
        <w:numPr>
          <w:ilvl w:val="0"/>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b/>
          <w:bCs/>
          <w:sz w:val="24"/>
          <w:szCs w:val="28"/>
        </w:rPr>
        <w:t>Disfuncționalități privind siguranța și organizarea fluxurilor</w:t>
      </w:r>
    </w:p>
    <w:p w14:paraId="354F7924" w14:textId="77777777" w:rsidR="00762346" w:rsidRPr="00762346" w:rsidRDefault="00762346" w:rsidP="006D3419">
      <w:pPr>
        <w:numPr>
          <w:ilvl w:val="1"/>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sz w:val="24"/>
          <w:szCs w:val="28"/>
        </w:rPr>
        <w:t>Lipsa unor spații specializate pentru depozitare creează dificultăți în organizarea circuitelor interne (personal–beneficiari–materiale).</w:t>
      </w:r>
    </w:p>
    <w:p w14:paraId="44E717AB" w14:textId="77777777" w:rsidR="00762346" w:rsidRPr="00762346" w:rsidRDefault="00762346" w:rsidP="006D3419">
      <w:pPr>
        <w:numPr>
          <w:ilvl w:val="1"/>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sz w:val="24"/>
          <w:szCs w:val="28"/>
        </w:rPr>
        <w:t>Depozitarea necorespunzătoare a unor materiale de întreținere și consumabile poate genera riscuri privind igiena și securitatea la incendiu.</w:t>
      </w:r>
    </w:p>
    <w:p w14:paraId="7083E0CC" w14:textId="77777777" w:rsidR="00762346" w:rsidRPr="00762346" w:rsidRDefault="00762346" w:rsidP="006D3419">
      <w:pPr>
        <w:numPr>
          <w:ilvl w:val="0"/>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b/>
          <w:bCs/>
          <w:sz w:val="24"/>
          <w:szCs w:val="28"/>
        </w:rPr>
        <w:t>Limitarea calității serviciilor oferite beneficiarilor</w:t>
      </w:r>
    </w:p>
    <w:p w14:paraId="0E53DE9C" w14:textId="77777777" w:rsidR="00762346" w:rsidRPr="00762346" w:rsidRDefault="00762346" w:rsidP="006D3419">
      <w:pPr>
        <w:numPr>
          <w:ilvl w:val="1"/>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sz w:val="24"/>
          <w:szCs w:val="28"/>
        </w:rPr>
        <w:t>Copiii nu beneficiază de un spațiu adecvat pentru activități în aer liber, cu rol de relaxare, terapie și dezvoltare socio-emoțională.</w:t>
      </w:r>
    </w:p>
    <w:p w14:paraId="428FBABF" w14:textId="77777777" w:rsidR="00762346" w:rsidRPr="00762346" w:rsidRDefault="00762346" w:rsidP="006D3419">
      <w:pPr>
        <w:numPr>
          <w:ilvl w:val="1"/>
          <w:numId w:val="13"/>
        </w:numPr>
        <w:ind w:left="0" w:firstLine="851"/>
        <w:jc w:val="both"/>
        <w:rPr>
          <w:rFonts w:asciiTheme="majorHAnsi" w:eastAsia="Microsoft Yi Baiti" w:hAnsiTheme="majorHAnsi" w:cstheme="majorHAnsi"/>
          <w:sz w:val="24"/>
          <w:szCs w:val="28"/>
        </w:rPr>
      </w:pPr>
      <w:r w:rsidRPr="00762346">
        <w:rPr>
          <w:rFonts w:asciiTheme="majorHAnsi" w:eastAsia="Microsoft Yi Baiti" w:hAnsiTheme="majorHAnsi" w:cstheme="majorHAnsi"/>
          <w:sz w:val="24"/>
          <w:szCs w:val="28"/>
        </w:rPr>
        <w:t>Personalul este nevoit să lucreze în condiții mai dificile, din cauza lipsei dotărilor auxiliare, ceea ce afectează eficiența serviciilor sociale și medicale furnizate.</w:t>
      </w:r>
    </w:p>
    <w:p w14:paraId="574A60D0" w14:textId="77777777" w:rsidR="00F70C79" w:rsidRPr="002D211D" w:rsidRDefault="00F70C79" w:rsidP="00B63266">
      <w:pPr>
        <w:ind w:firstLine="851"/>
        <w:jc w:val="both"/>
        <w:rPr>
          <w:rFonts w:asciiTheme="majorHAnsi" w:hAnsiTheme="majorHAnsi" w:cstheme="majorHAnsi"/>
        </w:rPr>
      </w:pPr>
    </w:p>
    <w:p w14:paraId="5090843B" w14:textId="10B6ADAE"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r w:rsidRPr="002D211D">
        <w:rPr>
          <w:rFonts w:asciiTheme="majorHAnsi" w:eastAsia="Microsoft Yi Baiti" w:hAnsiTheme="majorHAnsi" w:cstheme="majorHAnsi"/>
          <w:b/>
          <w:bCs/>
          <w:sz w:val="28"/>
          <w:szCs w:val="28"/>
          <w:u w:val="single"/>
          <w:lang w:val="en-GB"/>
        </w:rPr>
        <w:t>b) efectul pozitiv previzionat prin realizarea obiectivului de investiţii;</w:t>
      </w:r>
      <w:bookmarkEnd w:id="8"/>
    </w:p>
    <w:p w14:paraId="38F11144" w14:textId="77777777" w:rsidR="00B63266" w:rsidRPr="00B63266" w:rsidRDefault="00B63266" w:rsidP="00B63266">
      <w:pPr>
        <w:shd w:val="clear" w:color="auto" w:fill="FFFFFF" w:themeFill="background1"/>
        <w:ind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 xml:space="preserve">Implementarea investiției propuse va genera multiple efecte pozitive asupra calității serviciilor sociale și medicale furnizate în cadrul </w:t>
      </w:r>
      <w:r w:rsidRPr="00B63266">
        <w:rPr>
          <w:rFonts w:asciiTheme="majorHAnsi" w:eastAsia="Microsoft Yi Baiti" w:hAnsiTheme="majorHAnsi" w:cstheme="majorHAnsi"/>
          <w:b/>
          <w:bCs/>
          <w:sz w:val="24"/>
        </w:rPr>
        <w:t>Modulului Familial „Prâslea” – Corp C1</w:t>
      </w:r>
      <w:r w:rsidRPr="00B63266">
        <w:rPr>
          <w:rFonts w:asciiTheme="majorHAnsi" w:eastAsia="Microsoft Yi Baiti" w:hAnsiTheme="majorHAnsi" w:cstheme="majorHAnsi"/>
          <w:sz w:val="24"/>
        </w:rPr>
        <w:t xml:space="preserve"> și </w:t>
      </w:r>
      <w:r w:rsidRPr="00B63266">
        <w:rPr>
          <w:rFonts w:asciiTheme="majorHAnsi" w:eastAsia="Microsoft Yi Baiti" w:hAnsiTheme="majorHAnsi" w:cstheme="majorHAnsi"/>
          <w:b/>
          <w:bCs/>
          <w:sz w:val="24"/>
        </w:rPr>
        <w:t>Modulului Familial pentru Copii cu Nevoi Medicale Speciale – Corp C2</w:t>
      </w:r>
      <w:r w:rsidRPr="00B63266">
        <w:rPr>
          <w:rFonts w:asciiTheme="majorHAnsi" w:eastAsia="Microsoft Yi Baiti" w:hAnsiTheme="majorHAnsi" w:cstheme="majorHAnsi"/>
          <w:sz w:val="24"/>
        </w:rPr>
        <w:t>, atât pentru beneficiari, cât și pentru personalul de specialitate.</w:t>
      </w:r>
    </w:p>
    <w:p w14:paraId="13302603" w14:textId="77777777" w:rsidR="00B63266" w:rsidRPr="00B63266" w:rsidRDefault="00B63266" w:rsidP="00B63266">
      <w:pPr>
        <w:shd w:val="clear" w:color="auto" w:fill="FFFFFF" w:themeFill="background1"/>
        <w:ind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Principalele rezultate și beneficii anticipate sunt:</w:t>
      </w:r>
    </w:p>
    <w:p w14:paraId="392F0AE5" w14:textId="77777777" w:rsidR="00B63266" w:rsidRPr="00B63266" w:rsidRDefault="00B63266" w:rsidP="006D3419">
      <w:pPr>
        <w:numPr>
          <w:ilvl w:val="0"/>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b/>
          <w:bCs/>
          <w:sz w:val="24"/>
        </w:rPr>
        <w:t>Crearea unui spațiu recreativ și educativ adecvat (Corp C3 – Foișor)</w:t>
      </w:r>
    </w:p>
    <w:p w14:paraId="5CC1C9CF"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Copiii vor avea acces la un mediu protejat pentru desfășurarea activităților în aer liber, indiferent de condițiile meteorologice;</w:t>
      </w:r>
    </w:p>
    <w:p w14:paraId="1167E324"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Foișorul va putea fi utilizat pentru terapie ocupațională, activități educative și de socializare, contribuind la dezvoltarea psiho-emoțională și la integrarea socială a beneficiarilor;</w:t>
      </w:r>
    </w:p>
    <w:p w14:paraId="5981A6DB"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Se creează un cadru relaxant și sigur, favorabil interacțiunii și reducerii stresului.</w:t>
      </w:r>
    </w:p>
    <w:p w14:paraId="5DEB0409" w14:textId="77777777" w:rsidR="00B63266" w:rsidRPr="00B63266" w:rsidRDefault="00B63266" w:rsidP="006D3419">
      <w:pPr>
        <w:numPr>
          <w:ilvl w:val="0"/>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b/>
          <w:bCs/>
          <w:sz w:val="24"/>
        </w:rPr>
        <w:t>Îmbunătățirea organizării și a condițiilor de lucru (Corp C4 – Magazie)</w:t>
      </w:r>
    </w:p>
    <w:p w14:paraId="1C06BD5D"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lastRenderedPageBreak/>
        <w:t>Asigurarea unui spațiu corespunzător pentru depozitarea materialelor de curățenie, echipamentelor și consumabilelor;</w:t>
      </w:r>
    </w:p>
    <w:p w14:paraId="499B686F"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Eliberarea spațiilor din interiorul corpurilor C1 și C2, care vor putea fi utilizate exclusiv pentru activități educative, medicale și administrative;</w:t>
      </w:r>
    </w:p>
    <w:p w14:paraId="6A024762"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Creșterea gradului de siguranță prin depozitarea organizată și conformă a materialelor.</w:t>
      </w:r>
    </w:p>
    <w:p w14:paraId="74796B5E" w14:textId="77777777" w:rsidR="00B63266" w:rsidRPr="00B63266" w:rsidRDefault="00B63266" w:rsidP="006D3419">
      <w:pPr>
        <w:numPr>
          <w:ilvl w:val="0"/>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b/>
          <w:bCs/>
          <w:sz w:val="24"/>
        </w:rPr>
        <w:t>Creșterea eficienței serviciilor sociale și medicale</w:t>
      </w:r>
    </w:p>
    <w:p w14:paraId="7118DD25"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Personalul va beneficia de un mediu mai bine organizat, cu spații dedicate și funcționale;</w:t>
      </w:r>
    </w:p>
    <w:p w14:paraId="61E8D923"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Activitățile de îngrijire și educație vor putea fi desfășurate într-un cadru mai bine adaptat cerințelor beneficiarilor;</w:t>
      </w:r>
    </w:p>
    <w:p w14:paraId="3CDF07EE"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Se reduce riscul de disfuncționalități generate de lipsa spațiilor auxiliare adecvate.</w:t>
      </w:r>
    </w:p>
    <w:p w14:paraId="534004BC" w14:textId="77777777" w:rsidR="00B63266" w:rsidRPr="00B63266" w:rsidRDefault="00B63266" w:rsidP="006D3419">
      <w:pPr>
        <w:numPr>
          <w:ilvl w:val="0"/>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b/>
          <w:bCs/>
          <w:sz w:val="24"/>
        </w:rPr>
        <w:t>Conformare la standardele și normele în vigoare</w:t>
      </w:r>
    </w:p>
    <w:p w14:paraId="5A0280E1"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Investiția va contribui la alinierea centrelor la standardele minime de calitate prevăzute de legislația națională privind protecția copilului și serviciile sociale;</w:t>
      </w:r>
    </w:p>
    <w:p w14:paraId="2D1716C0"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Se vor respecta cerințele de igienă, siguranță și organizare funcțională, ceea ce facilitează obținerea avizelor și menținerea licenței de funcționare.</w:t>
      </w:r>
    </w:p>
    <w:p w14:paraId="69D08383" w14:textId="77777777" w:rsidR="00B63266" w:rsidRPr="00B63266" w:rsidRDefault="00B63266" w:rsidP="006D3419">
      <w:pPr>
        <w:numPr>
          <w:ilvl w:val="0"/>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b/>
          <w:bCs/>
          <w:sz w:val="24"/>
        </w:rPr>
        <w:t>Creșterea calității vieții beneficiarilor</w:t>
      </w:r>
    </w:p>
    <w:p w14:paraId="7F522887"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Copiii vor dispune de un mediu mai sigur, mai prietenos și mai stimulant, care să sprijine procesul de recuperare și dezvoltare personală;</w:t>
      </w:r>
    </w:p>
    <w:p w14:paraId="0DE9D17C" w14:textId="77777777" w:rsidR="00B63266" w:rsidRPr="00B63266" w:rsidRDefault="00B63266" w:rsidP="006D3419">
      <w:pPr>
        <w:numPr>
          <w:ilvl w:val="1"/>
          <w:numId w:val="14"/>
        </w:numPr>
        <w:shd w:val="clear" w:color="auto" w:fill="FFFFFF" w:themeFill="background1"/>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Se asigură un cadru care promovează incluziunea socială și oferă șanse egale de participare la activități educaționale și recreative.</w:t>
      </w:r>
    </w:p>
    <w:p w14:paraId="6448BFB5" w14:textId="77777777" w:rsidR="00F70C79" w:rsidRPr="002D211D" w:rsidRDefault="00F70C79" w:rsidP="00B63266">
      <w:pPr>
        <w:shd w:val="clear" w:color="auto" w:fill="FFFFFF" w:themeFill="background1"/>
        <w:ind w:firstLine="851"/>
        <w:jc w:val="both"/>
        <w:rPr>
          <w:rFonts w:asciiTheme="majorHAnsi" w:eastAsia="Microsoft Yi Baiti" w:hAnsiTheme="majorHAnsi" w:cstheme="majorHAnsi"/>
          <w:sz w:val="24"/>
        </w:rPr>
      </w:pPr>
      <w:bookmarkStart w:id="9" w:name="_Toc125388252"/>
    </w:p>
    <w:p w14:paraId="5FBDF80F" w14:textId="77777777"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r w:rsidRPr="002D211D">
        <w:rPr>
          <w:rFonts w:asciiTheme="majorHAnsi" w:eastAsia="Microsoft Yi Baiti" w:hAnsiTheme="majorHAnsi" w:cstheme="majorHAnsi"/>
          <w:b/>
          <w:bCs/>
          <w:sz w:val="28"/>
          <w:szCs w:val="28"/>
          <w:u w:val="single"/>
          <w:lang w:val="en-GB"/>
        </w:rPr>
        <w:t>c) impactul negativ previzionat în cazul nerealizării obiectivului de investiţii.</w:t>
      </w:r>
      <w:bookmarkEnd w:id="9"/>
    </w:p>
    <w:p w14:paraId="581E5F56" w14:textId="77777777" w:rsidR="00B63266" w:rsidRPr="00B63266" w:rsidRDefault="00B63266" w:rsidP="00B63266">
      <w:pPr>
        <w:shd w:val="clear" w:color="auto" w:fill="FFFFFF" w:themeFill="background1"/>
        <w:tabs>
          <w:tab w:val="left" w:pos="720"/>
        </w:tabs>
        <w:ind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Neimplementarea investiției propuse ar genera efecte negative semnificative asupra funcționării centrelor rezidențiale și a calității serviciilor furnizate copiilor beneficiari. Principalele consecințe anticipate sunt:</w:t>
      </w:r>
    </w:p>
    <w:p w14:paraId="203C4E65" w14:textId="77777777" w:rsidR="00B63266" w:rsidRPr="00B63266" w:rsidRDefault="00B63266" w:rsidP="006D3419">
      <w:pPr>
        <w:numPr>
          <w:ilvl w:val="0"/>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b/>
          <w:bCs/>
          <w:sz w:val="24"/>
        </w:rPr>
        <w:t>Lipsa unui spațiu adecvat pentru activități recreative și educative</w:t>
      </w:r>
    </w:p>
    <w:p w14:paraId="44983E99"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Beneficiarii nu vor avea acces la un cadru protejat pentru activități în aer liber, ceea ce limitează posibilitățile de socializare și recuperare psiho-emoțională;</w:t>
      </w:r>
    </w:p>
    <w:p w14:paraId="1FA65F7B"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Activitățile vor continua să fie dependente de condițiile meteorologice, ceea ce reduce frecvența și eficiența lor;</w:t>
      </w:r>
    </w:p>
    <w:p w14:paraId="4CA9BABD"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Se diminuează calitatea vieții copiilor și se restrâng oportunitățile lor de integrare socială.</w:t>
      </w:r>
    </w:p>
    <w:p w14:paraId="266DC253" w14:textId="77777777" w:rsidR="00B63266" w:rsidRPr="00B63266" w:rsidRDefault="00B63266" w:rsidP="006D3419">
      <w:pPr>
        <w:numPr>
          <w:ilvl w:val="0"/>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b/>
          <w:bCs/>
          <w:sz w:val="24"/>
        </w:rPr>
        <w:t>Menținerea disfuncționalităților privind depozitarea materialelor (în lipsa Corpului C4 – Magazie)</w:t>
      </w:r>
    </w:p>
    <w:p w14:paraId="5BC49F93"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Materialele de curățenie, echipamentele și consumabilele vor continua să fie depozitate în spații improvizate și inadecvate;</w:t>
      </w:r>
    </w:p>
    <w:p w14:paraId="212AB7CD"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Spațiile utile din corpurile C1 și C2 vor rămâne parțial ocupate de depozitări necorespunzătoare, reducând suprafața destinată activităților educative și medicale;</w:t>
      </w:r>
    </w:p>
    <w:p w14:paraId="7ED9EE70"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Persistă riscuri legate de igienă, securitate la incendiu și organizarea fluxurilor interne.</w:t>
      </w:r>
    </w:p>
    <w:p w14:paraId="099D3D05" w14:textId="77777777" w:rsidR="00B63266" w:rsidRPr="00B63266" w:rsidRDefault="00B63266" w:rsidP="006D3419">
      <w:pPr>
        <w:numPr>
          <w:ilvl w:val="0"/>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b/>
          <w:bCs/>
          <w:sz w:val="24"/>
        </w:rPr>
        <w:t>Afectarea calității serviciilor sociale și medicale</w:t>
      </w:r>
    </w:p>
    <w:p w14:paraId="703AA5E1"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Lipsa unor spații auxiliare funcționale împiedică desfășurarea optimă a activităților de îngrijire și educație;</w:t>
      </w:r>
    </w:p>
    <w:p w14:paraId="14FAAA5E"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lastRenderedPageBreak/>
        <w:t>Personalul va continua să lucreze în condiții improprii, cu impact negativ asupra eficienței și a motivației profesionale;</w:t>
      </w:r>
    </w:p>
    <w:p w14:paraId="6F6694EA"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Beneficiarii nu vor beneficia de un mediu adaptat nevoilor lor complexe.</w:t>
      </w:r>
    </w:p>
    <w:p w14:paraId="4D6BBAC3" w14:textId="77777777" w:rsidR="00B63266" w:rsidRPr="00B63266" w:rsidRDefault="00B63266" w:rsidP="006D3419">
      <w:pPr>
        <w:numPr>
          <w:ilvl w:val="0"/>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b/>
          <w:bCs/>
          <w:sz w:val="24"/>
        </w:rPr>
        <w:t>Neconformitate cu standardele minime de calitate</w:t>
      </w:r>
    </w:p>
    <w:p w14:paraId="38E89817"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Absența modernizărilor propuse menține riscul ca centrele să nu îndeplinească integral cerințele legale și normative în vigoare;</w:t>
      </w:r>
    </w:p>
    <w:p w14:paraId="4E1F8E9C"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În timp, acest lucru ar putea afecta procesul de autorizare și licențiere a serviciilor furnizate.</w:t>
      </w:r>
    </w:p>
    <w:p w14:paraId="2BAED1DC" w14:textId="77777777" w:rsidR="00B63266" w:rsidRPr="00B63266" w:rsidRDefault="00B63266" w:rsidP="006D3419">
      <w:pPr>
        <w:numPr>
          <w:ilvl w:val="0"/>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b/>
          <w:bCs/>
          <w:sz w:val="24"/>
        </w:rPr>
        <w:t>Efecte pe termen lung asupra dezvoltării beneficiarilor</w:t>
      </w:r>
    </w:p>
    <w:p w14:paraId="6CB5C0EE" w14:textId="77777777" w:rsidR="00B63266"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Copiii riscă să fie privați de oportunități educative, recreative și de recuperare, esențiale pentru dezvoltarea lor armonioasă;</w:t>
      </w:r>
    </w:p>
    <w:p w14:paraId="4532CA7D" w14:textId="781D0A4E" w:rsidR="00F70C79" w:rsidRPr="00B63266" w:rsidRDefault="00B63266" w:rsidP="006D3419">
      <w:pPr>
        <w:numPr>
          <w:ilvl w:val="1"/>
          <w:numId w:val="15"/>
        </w:numPr>
        <w:shd w:val="clear" w:color="auto" w:fill="FFFFFF" w:themeFill="background1"/>
        <w:tabs>
          <w:tab w:val="left" w:pos="720"/>
        </w:tabs>
        <w:ind w:left="0" w:firstLine="851"/>
        <w:jc w:val="both"/>
        <w:rPr>
          <w:rFonts w:asciiTheme="majorHAnsi" w:eastAsia="Microsoft Yi Baiti" w:hAnsiTheme="majorHAnsi" w:cstheme="majorHAnsi"/>
          <w:sz w:val="24"/>
        </w:rPr>
      </w:pPr>
      <w:r w:rsidRPr="00B63266">
        <w:rPr>
          <w:rFonts w:asciiTheme="majorHAnsi" w:eastAsia="Microsoft Yi Baiti" w:hAnsiTheme="majorHAnsi" w:cstheme="majorHAnsi"/>
          <w:sz w:val="24"/>
        </w:rPr>
        <w:t>Se perpetuează un mediu limitat, lipsit de stimulente și de spații adecvate, ceea ce poate afecta negativ integrarea lor socială și evoluția psiho-emoțională.</w:t>
      </w:r>
    </w:p>
    <w:p w14:paraId="73EDA6C3" w14:textId="77777777" w:rsidR="00F70C79" w:rsidRPr="002D211D" w:rsidRDefault="00F70C79" w:rsidP="00B63266">
      <w:pPr>
        <w:shd w:val="clear" w:color="auto" w:fill="FFFFFF" w:themeFill="background1"/>
        <w:tabs>
          <w:tab w:val="left" w:pos="720"/>
        </w:tabs>
        <w:ind w:firstLine="851"/>
        <w:jc w:val="both"/>
        <w:rPr>
          <w:rFonts w:asciiTheme="majorHAnsi" w:eastAsia="Microsoft Yi Baiti" w:hAnsiTheme="majorHAnsi" w:cstheme="majorHAnsi"/>
          <w:sz w:val="24"/>
        </w:rPr>
      </w:pPr>
    </w:p>
    <w:p w14:paraId="26C6E8D2" w14:textId="77777777" w:rsidR="009D55CA" w:rsidRPr="002D211D" w:rsidRDefault="00CE0625" w:rsidP="00B63266">
      <w:pPr>
        <w:pStyle w:val="Heading2"/>
        <w:numPr>
          <w:ilvl w:val="1"/>
          <w:numId w:val="4"/>
        </w:numPr>
        <w:shd w:val="clear" w:color="auto" w:fill="FFFFFF" w:themeFill="background1"/>
        <w:tabs>
          <w:tab w:val="clear" w:pos="0"/>
          <w:tab w:val="left" w:pos="426"/>
        </w:tabs>
        <w:ind w:left="0" w:firstLine="851"/>
        <w:jc w:val="both"/>
        <w:rPr>
          <w:rFonts w:asciiTheme="majorHAnsi" w:eastAsia="Microsoft Yi Baiti" w:hAnsiTheme="majorHAnsi" w:cstheme="majorHAnsi"/>
          <w:lang w:val="en-GB"/>
        </w:rPr>
      </w:pPr>
      <w:bookmarkStart w:id="10" w:name="_Toc125388253"/>
      <w:r w:rsidRPr="002D211D">
        <w:rPr>
          <w:rFonts w:asciiTheme="majorHAnsi" w:eastAsia="Microsoft Yi Baiti" w:hAnsiTheme="majorHAnsi" w:cstheme="majorHAnsi"/>
          <w:lang w:val="en-GB"/>
        </w:rPr>
        <w:t>Prezentarea, după caz, a obiectivelor de investiţii cu aceleaşi funcţiuni sau funcţiuni similare cu obiectivul de investiţii propus, existente în zonă, în vederea justificării necesităţii realizării obiectivului de investiţii propus</w:t>
      </w:r>
      <w:bookmarkEnd w:id="10"/>
    </w:p>
    <w:p w14:paraId="6C991D4B" w14:textId="7BF607B3" w:rsidR="00F70C79" w:rsidRPr="002D211D" w:rsidRDefault="00F70C79" w:rsidP="00B63266">
      <w:pPr>
        <w:pStyle w:val="Normal1"/>
        <w:numPr>
          <w:ilvl w:val="0"/>
          <w:numId w:val="0"/>
        </w:numPr>
        <w:shd w:val="clear" w:color="auto" w:fill="FFFFFF" w:themeFill="background1"/>
        <w:ind w:firstLine="851"/>
        <w:rPr>
          <w:rFonts w:asciiTheme="majorHAnsi" w:eastAsia="Microsoft Yi Baiti" w:hAnsiTheme="majorHAnsi" w:cstheme="majorHAnsi"/>
          <w:lang w:val="en-US"/>
        </w:rPr>
      </w:pPr>
      <w:r w:rsidRPr="002D211D">
        <w:rPr>
          <w:rFonts w:asciiTheme="majorHAnsi" w:eastAsia="Microsoft Yi Baiti" w:hAnsiTheme="majorHAnsi" w:cstheme="majorHAnsi"/>
          <w:lang w:val="en-US"/>
        </w:rPr>
        <w:t>În zona analizată – municipiul Focșani și localitățile limitrofe din județul Vrancea – funcționează un număr limitat de centre rezidențiale sau servicii sociale destinate copiilor cu dizabilități, aflate în administrarea Direcției Generale de Asistență Socială și Protecția Copilului Vrancea. Aceste centre au fost înființate în principal în baza restructurării fostelor instituții de tip vechi și, în multe cazuri, nu beneficiază de modernizări recente adaptată standardelor actuale.</w:t>
      </w:r>
    </w:p>
    <w:p w14:paraId="1BA78F4C" w14:textId="77777777" w:rsidR="00B63266" w:rsidRPr="00B63266" w:rsidRDefault="00B63266" w:rsidP="00B63266">
      <w:pPr>
        <w:pStyle w:val="Normal1"/>
        <w:numPr>
          <w:ilvl w:val="0"/>
          <w:numId w:val="0"/>
        </w:numPr>
        <w:shd w:val="clear" w:color="auto" w:fill="FFFFFF" w:themeFill="background1"/>
        <w:ind w:firstLine="851"/>
        <w:rPr>
          <w:rFonts w:asciiTheme="majorHAnsi" w:eastAsia="Microsoft Yi Baiti" w:hAnsiTheme="majorHAnsi" w:cstheme="majorHAnsi"/>
          <w:bCs/>
        </w:rPr>
      </w:pPr>
      <w:r w:rsidRPr="00B63266">
        <w:rPr>
          <w:rFonts w:asciiTheme="majorHAnsi" w:eastAsia="Microsoft Yi Baiti" w:hAnsiTheme="majorHAnsi" w:cstheme="majorHAnsi"/>
          <w:bCs/>
        </w:rPr>
        <w:t xml:space="preserve">În municipiul Focșani și în localitățile limitrofe din județul Vrancea funcționează mai multe centre rezidențiale aflate în administrarea </w:t>
      </w:r>
      <w:r w:rsidRPr="00B63266">
        <w:rPr>
          <w:rFonts w:asciiTheme="majorHAnsi" w:eastAsia="Microsoft Yi Baiti" w:hAnsiTheme="majorHAnsi" w:cstheme="majorHAnsi"/>
          <w:b/>
          <w:bCs/>
        </w:rPr>
        <w:t>Direcției Generale de Asistență Socială și Protecția Copilului Vrancea</w:t>
      </w:r>
      <w:r w:rsidRPr="00B63266">
        <w:rPr>
          <w:rFonts w:asciiTheme="majorHAnsi" w:eastAsia="Microsoft Yi Baiti" w:hAnsiTheme="majorHAnsi" w:cstheme="majorHAnsi"/>
          <w:bCs/>
        </w:rPr>
        <w:t>, destinate copiilor cu dizabilități sau aflați în situații de risc.</w:t>
      </w:r>
    </w:p>
    <w:p w14:paraId="0631261D" w14:textId="77777777" w:rsidR="00B63266" w:rsidRPr="00B63266" w:rsidRDefault="00B63266" w:rsidP="00B63266">
      <w:pPr>
        <w:pStyle w:val="Normal1"/>
        <w:numPr>
          <w:ilvl w:val="0"/>
          <w:numId w:val="0"/>
        </w:numPr>
        <w:shd w:val="clear" w:color="auto" w:fill="FFFFFF" w:themeFill="background1"/>
        <w:ind w:left="851"/>
        <w:rPr>
          <w:rFonts w:asciiTheme="majorHAnsi" w:eastAsia="Microsoft Yi Baiti" w:hAnsiTheme="majorHAnsi" w:cstheme="majorHAnsi"/>
          <w:bCs/>
        </w:rPr>
      </w:pPr>
      <w:r w:rsidRPr="00B63266">
        <w:rPr>
          <w:rFonts w:asciiTheme="majorHAnsi" w:eastAsia="Microsoft Yi Baiti" w:hAnsiTheme="majorHAnsi" w:cstheme="majorHAnsi"/>
          <w:bCs/>
        </w:rPr>
        <w:t xml:space="preserve">Cu toate acestea, analiza situației existente relevă următoarele </w:t>
      </w:r>
      <w:proofErr w:type="gramStart"/>
      <w:r w:rsidRPr="00B63266">
        <w:rPr>
          <w:rFonts w:asciiTheme="majorHAnsi" w:eastAsia="Microsoft Yi Baiti" w:hAnsiTheme="majorHAnsi" w:cstheme="majorHAnsi"/>
          <w:bCs/>
        </w:rPr>
        <w:t>aspecte:</w:t>
      </w:r>
      <w:proofErr w:type="gramEnd"/>
    </w:p>
    <w:p w14:paraId="268FCF4C" w14:textId="77777777" w:rsidR="00B63266" w:rsidRPr="00B63266" w:rsidRDefault="00B63266" w:rsidP="006D3419">
      <w:pPr>
        <w:pStyle w:val="Normal1"/>
        <w:numPr>
          <w:ilvl w:val="0"/>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
          <w:bCs/>
        </w:rPr>
        <w:t>Lipsa infrastructurii auxiliare moderne</w:t>
      </w:r>
    </w:p>
    <w:p w14:paraId="76106941" w14:textId="77777777" w:rsidR="00B63266" w:rsidRPr="00B63266" w:rsidRDefault="00B63266" w:rsidP="006D3419">
      <w:pPr>
        <w:pStyle w:val="Normal1"/>
        <w:numPr>
          <w:ilvl w:val="1"/>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Cs/>
        </w:rPr>
        <w:t xml:space="preserve">Majoritatea centrelor existente sunt organizate în clădiri vechi, supuse uzurii morale și </w:t>
      </w:r>
      <w:proofErr w:type="gramStart"/>
      <w:r w:rsidRPr="00B63266">
        <w:rPr>
          <w:rFonts w:asciiTheme="majorHAnsi" w:eastAsia="Microsoft Yi Baiti" w:hAnsiTheme="majorHAnsi" w:cstheme="majorHAnsi"/>
          <w:bCs/>
        </w:rPr>
        <w:t>fizice;</w:t>
      </w:r>
      <w:proofErr w:type="gramEnd"/>
    </w:p>
    <w:p w14:paraId="6EA2C9DD" w14:textId="77777777" w:rsidR="00B63266" w:rsidRPr="00B63266" w:rsidRDefault="00B63266" w:rsidP="006D3419">
      <w:pPr>
        <w:pStyle w:val="Normal1"/>
        <w:numPr>
          <w:ilvl w:val="1"/>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Cs/>
        </w:rPr>
        <w:t>Acestea nu dispun de spații auxiliare corespunzătoare (foișoare, săli de activități exterioare protejate, spații de depozitare specializate).</w:t>
      </w:r>
    </w:p>
    <w:p w14:paraId="762708CF" w14:textId="77777777" w:rsidR="00B63266" w:rsidRPr="00B63266" w:rsidRDefault="00B63266" w:rsidP="006D3419">
      <w:pPr>
        <w:pStyle w:val="Normal1"/>
        <w:numPr>
          <w:ilvl w:val="0"/>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
          <w:bCs/>
        </w:rPr>
        <w:t>Capacitate limitată de deservire</w:t>
      </w:r>
    </w:p>
    <w:p w14:paraId="5289F232" w14:textId="77777777" w:rsidR="00B63266" w:rsidRPr="00B63266" w:rsidRDefault="00B63266" w:rsidP="006D3419">
      <w:pPr>
        <w:pStyle w:val="Normal1"/>
        <w:numPr>
          <w:ilvl w:val="1"/>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Cs/>
        </w:rPr>
        <w:t xml:space="preserve">Centrele existente funcționează la capacitate aproape </w:t>
      </w:r>
      <w:proofErr w:type="gramStart"/>
      <w:r w:rsidRPr="00B63266">
        <w:rPr>
          <w:rFonts w:asciiTheme="majorHAnsi" w:eastAsia="Microsoft Yi Baiti" w:hAnsiTheme="majorHAnsi" w:cstheme="majorHAnsi"/>
          <w:bCs/>
        </w:rPr>
        <w:t>maximă;</w:t>
      </w:r>
      <w:proofErr w:type="gramEnd"/>
    </w:p>
    <w:p w14:paraId="111D51E4" w14:textId="77777777" w:rsidR="00B63266" w:rsidRPr="00B63266" w:rsidRDefault="00B63266" w:rsidP="006D3419">
      <w:pPr>
        <w:pStyle w:val="Normal1"/>
        <w:numPr>
          <w:ilvl w:val="1"/>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Cs/>
        </w:rPr>
        <w:t>Nu există suficiente spații dedicate activităților recreative sau de socializare, iar depozitările se realizează frecvent în spații improvizate.</w:t>
      </w:r>
    </w:p>
    <w:p w14:paraId="2CDB569F" w14:textId="77777777" w:rsidR="00B63266" w:rsidRPr="00B63266" w:rsidRDefault="00B63266" w:rsidP="006D3419">
      <w:pPr>
        <w:pStyle w:val="Normal1"/>
        <w:numPr>
          <w:ilvl w:val="0"/>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
          <w:bCs/>
        </w:rPr>
        <w:t>Neconformități funcționale</w:t>
      </w:r>
    </w:p>
    <w:p w14:paraId="7596CD7A" w14:textId="77777777" w:rsidR="00B63266" w:rsidRPr="00B63266" w:rsidRDefault="00B63266" w:rsidP="006D3419">
      <w:pPr>
        <w:pStyle w:val="Normal1"/>
        <w:numPr>
          <w:ilvl w:val="1"/>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Cs/>
        </w:rPr>
        <w:t xml:space="preserve">Lipsa unor spații specializate determină utilizarea ineficientă a suprafețelor </w:t>
      </w:r>
      <w:proofErr w:type="gramStart"/>
      <w:r w:rsidRPr="00B63266">
        <w:rPr>
          <w:rFonts w:asciiTheme="majorHAnsi" w:eastAsia="Microsoft Yi Baiti" w:hAnsiTheme="majorHAnsi" w:cstheme="majorHAnsi"/>
          <w:bCs/>
        </w:rPr>
        <w:t>interioare;</w:t>
      </w:r>
      <w:proofErr w:type="gramEnd"/>
    </w:p>
    <w:p w14:paraId="3555B89B" w14:textId="77777777" w:rsidR="00B63266" w:rsidRPr="00B63266" w:rsidRDefault="00B63266" w:rsidP="006D3419">
      <w:pPr>
        <w:pStyle w:val="Normal1"/>
        <w:numPr>
          <w:ilvl w:val="1"/>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Cs/>
        </w:rPr>
        <w:t>O parte din camerele destinate educației, terapiei sau administrativului sunt ocupate de materiale depozitate.</w:t>
      </w:r>
    </w:p>
    <w:p w14:paraId="3497F2BE" w14:textId="77777777" w:rsidR="00B63266" w:rsidRPr="00B63266" w:rsidRDefault="00B63266" w:rsidP="006D3419">
      <w:pPr>
        <w:pStyle w:val="Normal1"/>
        <w:numPr>
          <w:ilvl w:val="0"/>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
          <w:bCs/>
        </w:rPr>
        <w:t>Necesitatea alinierii la standardele minime de calitate</w:t>
      </w:r>
    </w:p>
    <w:p w14:paraId="44483419" w14:textId="77777777" w:rsidR="00B63266" w:rsidRPr="00B63266" w:rsidRDefault="00B63266" w:rsidP="006D3419">
      <w:pPr>
        <w:pStyle w:val="Normal1"/>
        <w:numPr>
          <w:ilvl w:val="1"/>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Cs/>
        </w:rPr>
        <w:lastRenderedPageBreak/>
        <w:t xml:space="preserve">Standardele naționale prevăd existența unor spații adaptate atât activităților educative și recreative, cât și gestionării corespunzătoare a materialelor și </w:t>
      </w:r>
      <w:proofErr w:type="gramStart"/>
      <w:r w:rsidRPr="00B63266">
        <w:rPr>
          <w:rFonts w:asciiTheme="majorHAnsi" w:eastAsia="Microsoft Yi Baiti" w:hAnsiTheme="majorHAnsi" w:cstheme="majorHAnsi"/>
          <w:bCs/>
        </w:rPr>
        <w:t>echipamentelor;</w:t>
      </w:r>
      <w:proofErr w:type="gramEnd"/>
    </w:p>
    <w:p w14:paraId="21036B17" w14:textId="77777777" w:rsidR="00B63266" w:rsidRPr="00B63266" w:rsidRDefault="00B63266" w:rsidP="006D3419">
      <w:pPr>
        <w:pStyle w:val="Normal1"/>
        <w:numPr>
          <w:ilvl w:val="1"/>
          <w:numId w:val="16"/>
        </w:numPr>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Cs/>
        </w:rPr>
        <w:t>În absența unor investiții noi, centrele riscă să nu mai corespundă cerințelor impuse de legislație și de autoritățile de reglementare.</w:t>
      </w:r>
    </w:p>
    <w:p w14:paraId="1B301A30" w14:textId="77777777" w:rsidR="00B63266" w:rsidRPr="00B63266" w:rsidRDefault="00B63266" w:rsidP="00B63266">
      <w:pPr>
        <w:pStyle w:val="Normal1"/>
        <w:shd w:val="clear" w:color="auto" w:fill="FFFFFF" w:themeFill="background1"/>
        <w:ind w:left="0" w:firstLine="851"/>
        <w:rPr>
          <w:rFonts w:asciiTheme="majorHAnsi" w:eastAsia="Microsoft Yi Baiti" w:hAnsiTheme="majorHAnsi" w:cstheme="majorHAnsi"/>
          <w:bCs/>
        </w:rPr>
      </w:pPr>
      <w:r w:rsidRPr="00B63266">
        <w:rPr>
          <w:rFonts w:asciiTheme="majorHAnsi" w:eastAsia="Microsoft Yi Baiti" w:hAnsiTheme="majorHAnsi" w:cstheme="majorHAnsi"/>
          <w:b/>
          <w:bCs/>
        </w:rPr>
        <w:t>Justificarea necesității obiectivului propus</w:t>
      </w:r>
    </w:p>
    <w:p w14:paraId="1F696C32" w14:textId="77777777" w:rsidR="00B63266" w:rsidRPr="00B63266" w:rsidRDefault="00B63266" w:rsidP="00B63266">
      <w:pPr>
        <w:pStyle w:val="Normal1"/>
        <w:numPr>
          <w:ilvl w:val="0"/>
          <w:numId w:val="0"/>
        </w:numPr>
        <w:shd w:val="clear" w:color="auto" w:fill="FFFFFF" w:themeFill="background1"/>
        <w:ind w:firstLine="851"/>
        <w:rPr>
          <w:rFonts w:asciiTheme="majorHAnsi" w:eastAsia="Microsoft Yi Baiti" w:hAnsiTheme="majorHAnsi" w:cstheme="majorHAnsi"/>
          <w:bCs/>
        </w:rPr>
      </w:pPr>
      <w:r w:rsidRPr="00B63266">
        <w:rPr>
          <w:rFonts w:asciiTheme="majorHAnsi" w:eastAsia="Microsoft Yi Baiti" w:hAnsiTheme="majorHAnsi" w:cstheme="majorHAnsi"/>
          <w:bCs/>
        </w:rPr>
        <w:t xml:space="preserve">Obiectivul de investiții </w:t>
      </w:r>
      <w:r w:rsidRPr="00B63266">
        <w:rPr>
          <w:rFonts w:asciiTheme="majorHAnsi" w:eastAsia="Microsoft Yi Baiti" w:hAnsiTheme="majorHAnsi" w:cstheme="majorHAnsi"/>
          <w:bCs/>
          <w:i/>
          <w:iCs/>
        </w:rPr>
        <w:t>„Construire Corp C3 – Foișor și Corp C4 – Magazie”</w:t>
      </w:r>
      <w:r w:rsidRPr="00B63266">
        <w:rPr>
          <w:rFonts w:asciiTheme="majorHAnsi" w:eastAsia="Microsoft Yi Baiti" w:hAnsiTheme="majorHAnsi" w:cstheme="majorHAnsi"/>
          <w:bCs/>
        </w:rPr>
        <w:t xml:space="preserve"> reprezintă o măsură complementară și necesară, </w:t>
      </w:r>
      <w:proofErr w:type="gramStart"/>
      <w:r w:rsidRPr="00B63266">
        <w:rPr>
          <w:rFonts w:asciiTheme="majorHAnsi" w:eastAsia="Microsoft Yi Baiti" w:hAnsiTheme="majorHAnsi" w:cstheme="majorHAnsi"/>
          <w:bCs/>
        </w:rPr>
        <w:t>deoarece:</w:t>
      </w:r>
      <w:proofErr w:type="gramEnd"/>
    </w:p>
    <w:p w14:paraId="2A687BF4" w14:textId="77777777" w:rsidR="00B63266" w:rsidRPr="00B63266" w:rsidRDefault="00B63266" w:rsidP="006D3419">
      <w:pPr>
        <w:pStyle w:val="Normal1"/>
        <w:numPr>
          <w:ilvl w:val="0"/>
          <w:numId w:val="17"/>
        </w:numPr>
        <w:shd w:val="clear" w:color="auto" w:fill="FFFFFF" w:themeFill="background1"/>
        <w:ind w:left="0" w:firstLine="851"/>
        <w:rPr>
          <w:rFonts w:asciiTheme="majorHAnsi" w:eastAsia="Microsoft Yi Baiti" w:hAnsiTheme="majorHAnsi" w:cstheme="majorHAnsi"/>
          <w:bCs/>
        </w:rPr>
      </w:pPr>
      <w:proofErr w:type="gramStart"/>
      <w:r w:rsidRPr="00B63266">
        <w:rPr>
          <w:rFonts w:asciiTheme="majorHAnsi" w:eastAsia="Microsoft Yi Baiti" w:hAnsiTheme="majorHAnsi" w:cstheme="majorHAnsi"/>
          <w:bCs/>
        </w:rPr>
        <w:t>în</w:t>
      </w:r>
      <w:proofErr w:type="gramEnd"/>
      <w:r w:rsidRPr="00B63266">
        <w:rPr>
          <w:rFonts w:asciiTheme="majorHAnsi" w:eastAsia="Microsoft Yi Baiti" w:hAnsiTheme="majorHAnsi" w:cstheme="majorHAnsi"/>
          <w:bCs/>
        </w:rPr>
        <w:t xml:space="preserve"> zona municipiului Focșani nu există centre dotate cu foișoare multifuncționale destinate activităților educative și de socializare în aer liber, protejate de intemperii;</w:t>
      </w:r>
    </w:p>
    <w:p w14:paraId="0568058D" w14:textId="77777777" w:rsidR="00B63266" w:rsidRPr="00B63266" w:rsidRDefault="00B63266" w:rsidP="006D3419">
      <w:pPr>
        <w:pStyle w:val="Normal1"/>
        <w:numPr>
          <w:ilvl w:val="0"/>
          <w:numId w:val="17"/>
        </w:numPr>
        <w:shd w:val="clear" w:color="auto" w:fill="FFFFFF" w:themeFill="background1"/>
        <w:ind w:left="0" w:firstLine="851"/>
        <w:rPr>
          <w:rFonts w:asciiTheme="majorHAnsi" w:eastAsia="Microsoft Yi Baiti" w:hAnsiTheme="majorHAnsi" w:cstheme="majorHAnsi"/>
          <w:bCs/>
        </w:rPr>
      </w:pPr>
      <w:proofErr w:type="gramStart"/>
      <w:r w:rsidRPr="00B63266">
        <w:rPr>
          <w:rFonts w:asciiTheme="majorHAnsi" w:eastAsia="Microsoft Yi Baiti" w:hAnsiTheme="majorHAnsi" w:cstheme="majorHAnsi"/>
          <w:bCs/>
        </w:rPr>
        <w:t>niciun</w:t>
      </w:r>
      <w:proofErr w:type="gramEnd"/>
      <w:r w:rsidRPr="00B63266">
        <w:rPr>
          <w:rFonts w:asciiTheme="majorHAnsi" w:eastAsia="Microsoft Yi Baiti" w:hAnsiTheme="majorHAnsi" w:cstheme="majorHAnsi"/>
          <w:bCs/>
        </w:rPr>
        <w:t xml:space="preserve"> alt centru rezidențial nu dispune de o magazie modernă și sigură care să permită depozitarea separată și organizată a materialelor, echipamentelor și consumabilelor;</w:t>
      </w:r>
    </w:p>
    <w:p w14:paraId="02A9B7C3" w14:textId="77777777" w:rsidR="00B63266" w:rsidRPr="00B63266" w:rsidRDefault="00B63266" w:rsidP="006D3419">
      <w:pPr>
        <w:pStyle w:val="Normal1"/>
        <w:numPr>
          <w:ilvl w:val="0"/>
          <w:numId w:val="17"/>
        </w:numPr>
        <w:shd w:val="clear" w:color="auto" w:fill="FFFFFF" w:themeFill="background1"/>
        <w:ind w:left="0" w:firstLine="851"/>
        <w:rPr>
          <w:rFonts w:asciiTheme="majorHAnsi" w:eastAsia="Microsoft Yi Baiti" w:hAnsiTheme="majorHAnsi" w:cstheme="majorHAnsi"/>
          <w:bCs/>
        </w:rPr>
      </w:pPr>
      <w:proofErr w:type="gramStart"/>
      <w:r w:rsidRPr="00B63266">
        <w:rPr>
          <w:rFonts w:asciiTheme="majorHAnsi" w:eastAsia="Microsoft Yi Baiti" w:hAnsiTheme="majorHAnsi" w:cstheme="majorHAnsi"/>
          <w:bCs/>
        </w:rPr>
        <w:t>investiția</w:t>
      </w:r>
      <w:proofErr w:type="gramEnd"/>
      <w:r w:rsidRPr="00B63266">
        <w:rPr>
          <w:rFonts w:asciiTheme="majorHAnsi" w:eastAsia="Microsoft Yi Baiti" w:hAnsiTheme="majorHAnsi" w:cstheme="majorHAnsi"/>
          <w:bCs/>
        </w:rPr>
        <w:t xml:space="preserve"> va contribui la creșterea calității serviciilor oferite și va aduce un plus de siguranță, igienă și funcționalitate, în comparație cu infrastructura existentă în prezent în județ.</w:t>
      </w:r>
    </w:p>
    <w:p w14:paraId="6DD24498" w14:textId="77777777" w:rsidR="00E90167" w:rsidRPr="002D211D" w:rsidRDefault="00E90167" w:rsidP="00B63266">
      <w:pPr>
        <w:pStyle w:val="Normal1"/>
        <w:numPr>
          <w:ilvl w:val="0"/>
          <w:numId w:val="0"/>
        </w:numPr>
        <w:shd w:val="clear" w:color="auto" w:fill="FFFFFF" w:themeFill="background1"/>
        <w:ind w:firstLine="851"/>
        <w:rPr>
          <w:rFonts w:asciiTheme="majorHAnsi" w:eastAsia="Microsoft Yi Baiti" w:hAnsiTheme="majorHAnsi" w:cstheme="majorHAnsi"/>
          <w:lang w:val="en-US"/>
        </w:rPr>
      </w:pPr>
    </w:p>
    <w:p w14:paraId="123F569D" w14:textId="77777777" w:rsidR="00CE0625" w:rsidRPr="002D211D" w:rsidRDefault="00CE0625" w:rsidP="00B63266">
      <w:pPr>
        <w:pStyle w:val="Heading2"/>
        <w:numPr>
          <w:ilvl w:val="1"/>
          <w:numId w:val="4"/>
        </w:numPr>
        <w:shd w:val="clear" w:color="auto" w:fill="FFFFFF" w:themeFill="background1"/>
        <w:tabs>
          <w:tab w:val="clear" w:pos="0"/>
          <w:tab w:val="left" w:pos="426"/>
        </w:tabs>
        <w:ind w:left="0" w:firstLine="851"/>
        <w:jc w:val="both"/>
        <w:rPr>
          <w:rFonts w:asciiTheme="majorHAnsi" w:eastAsia="Microsoft Yi Baiti" w:hAnsiTheme="majorHAnsi" w:cstheme="majorHAnsi"/>
          <w:lang w:val="en-GB"/>
        </w:rPr>
      </w:pPr>
      <w:bookmarkStart w:id="11" w:name="_Toc125388254"/>
      <w:r w:rsidRPr="002D211D">
        <w:rPr>
          <w:rFonts w:asciiTheme="majorHAnsi" w:eastAsia="Microsoft Yi Baiti" w:hAnsiTheme="majorHAnsi" w:cstheme="majorHAnsi"/>
          <w:lang w:val="en-GB"/>
        </w:rPr>
        <w:t>Existenţa, după caz, a unei strategii, a unui master plan ori a unor planuri similare, aprobate prin acte normative, în cadrul cărora se poate încadra obiectivul de investiţii propus</w:t>
      </w:r>
      <w:bookmarkEnd w:id="11"/>
    </w:p>
    <w:p w14:paraId="1C1D5D39" w14:textId="0268C763" w:rsidR="003B1ACF" w:rsidRPr="002D211D" w:rsidRDefault="00E90167" w:rsidP="00B63266">
      <w:pPr>
        <w:pStyle w:val="Normal1"/>
        <w:numPr>
          <w:ilvl w:val="0"/>
          <w:numId w:val="0"/>
        </w:numPr>
        <w:shd w:val="clear" w:color="auto" w:fill="FFFFFF" w:themeFill="background1"/>
        <w:ind w:firstLine="851"/>
        <w:rPr>
          <w:rFonts w:asciiTheme="majorHAnsi" w:eastAsia="Microsoft Yi Baiti" w:hAnsiTheme="majorHAnsi" w:cstheme="majorHAnsi"/>
          <w:i/>
          <w:iCs/>
        </w:rPr>
      </w:pPr>
      <w:r w:rsidRPr="002D211D">
        <w:rPr>
          <w:rFonts w:asciiTheme="majorHAnsi" w:eastAsia="Microsoft Yi Baiti" w:hAnsiTheme="majorHAnsi" w:cstheme="majorHAnsi"/>
          <w:bCs/>
        </w:rPr>
        <w:t>Suma necesara nu este inclusa in bugtul D.G.A.S.P.C. Vrancea. Acestea urmeaza a fi solicitata ulterior.</w:t>
      </w:r>
    </w:p>
    <w:p w14:paraId="2D8E23CF" w14:textId="523231CC" w:rsidR="00CE0625" w:rsidRPr="002D211D" w:rsidRDefault="00CE0625" w:rsidP="00B63266">
      <w:pPr>
        <w:pStyle w:val="Heading2"/>
        <w:numPr>
          <w:ilvl w:val="1"/>
          <w:numId w:val="4"/>
        </w:numPr>
        <w:shd w:val="clear" w:color="auto" w:fill="FFFFFF" w:themeFill="background1"/>
        <w:tabs>
          <w:tab w:val="clear" w:pos="0"/>
          <w:tab w:val="left" w:pos="426"/>
        </w:tabs>
        <w:ind w:left="0" w:firstLine="851"/>
        <w:jc w:val="both"/>
        <w:rPr>
          <w:rFonts w:asciiTheme="majorHAnsi" w:eastAsia="Microsoft Yi Baiti" w:hAnsiTheme="majorHAnsi" w:cstheme="majorHAnsi"/>
          <w:lang w:val="en-GB"/>
        </w:rPr>
      </w:pPr>
      <w:bookmarkStart w:id="12" w:name="_Toc125388255"/>
      <w:r w:rsidRPr="002D211D">
        <w:rPr>
          <w:rFonts w:asciiTheme="majorHAnsi" w:eastAsia="Microsoft Yi Baiti" w:hAnsiTheme="majorHAnsi" w:cstheme="majorHAnsi"/>
          <w:lang w:val="en-GB"/>
        </w:rPr>
        <w:t>Existenţa, după caz, a unor acorduri internaţionale ale statului care obligă partea română la realizarea obiectivului de investiţii</w:t>
      </w:r>
      <w:bookmarkEnd w:id="12"/>
    </w:p>
    <w:p w14:paraId="41007658" w14:textId="3F7BCAB0" w:rsidR="001C4EA0" w:rsidRDefault="001C4EA0" w:rsidP="00B63266">
      <w:pPr>
        <w:pStyle w:val="Normal1"/>
        <w:numPr>
          <w:ilvl w:val="0"/>
          <w:numId w:val="0"/>
        </w:numPr>
        <w:shd w:val="clear" w:color="auto" w:fill="FFFFFF" w:themeFill="background1"/>
        <w:ind w:firstLine="851"/>
        <w:rPr>
          <w:rFonts w:asciiTheme="majorHAnsi" w:eastAsia="Microsoft Yi Baiti" w:hAnsiTheme="majorHAnsi" w:cstheme="majorHAnsi"/>
        </w:rPr>
      </w:pPr>
      <w:r w:rsidRPr="002D211D">
        <w:rPr>
          <w:rFonts w:asciiTheme="majorHAnsi" w:eastAsia="Microsoft Yi Baiti" w:hAnsiTheme="majorHAnsi" w:cstheme="majorHAnsi"/>
        </w:rPr>
        <w:t xml:space="preserve">Nu este cazul. </w:t>
      </w:r>
    </w:p>
    <w:p w14:paraId="0B1B8E5E" w14:textId="77777777" w:rsidR="002D211D" w:rsidRPr="002D211D" w:rsidRDefault="002D211D" w:rsidP="00B63266">
      <w:pPr>
        <w:pStyle w:val="Normal1"/>
        <w:numPr>
          <w:ilvl w:val="0"/>
          <w:numId w:val="0"/>
        </w:numPr>
        <w:shd w:val="clear" w:color="auto" w:fill="FFFFFF" w:themeFill="background1"/>
        <w:ind w:firstLine="851"/>
        <w:rPr>
          <w:rFonts w:asciiTheme="majorHAnsi" w:eastAsia="Microsoft Yi Baiti" w:hAnsiTheme="majorHAnsi" w:cstheme="majorHAnsi"/>
        </w:rPr>
      </w:pPr>
    </w:p>
    <w:p w14:paraId="49C8E602" w14:textId="77777777" w:rsidR="00CE0625" w:rsidRPr="002D211D" w:rsidRDefault="00CE0625" w:rsidP="00B63266">
      <w:pPr>
        <w:pStyle w:val="Heading2"/>
        <w:numPr>
          <w:ilvl w:val="1"/>
          <w:numId w:val="4"/>
        </w:numPr>
        <w:shd w:val="clear" w:color="auto" w:fill="FFFFFF" w:themeFill="background1"/>
        <w:tabs>
          <w:tab w:val="clear" w:pos="0"/>
          <w:tab w:val="left" w:pos="426"/>
        </w:tabs>
        <w:ind w:left="0" w:firstLine="851"/>
        <w:jc w:val="both"/>
        <w:rPr>
          <w:rFonts w:asciiTheme="majorHAnsi" w:eastAsia="Microsoft Yi Baiti" w:hAnsiTheme="majorHAnsi" w:cstheme="majorHAnsi"/>
          <w:lang w:val="en-GB"/>
        </w:rPr>
      </w:pPr>
      <w:bookmarkStart w:id="13" w:name="_Toc125388256"/>
      <w:r w:rsidRPr="002D211D">
        <w:rPr>
          <w:rFonts w:asciiTheme="majorHAnsi" w:eastAsia="Microsoft Yi Baiti" w:hAnsiTheme="majorHAnsi" w:cstheme="majorHAnsi"/>
          <w:lang w:val="en-GB"/>
        </w:rPr>
        <w:t>Obiective generale, preconizate a fi atinse prin realizarea investiţiei</w:t>
      </w:r>
      <w:bookmarkEnd w:id="13"/>
    </w:p>
    <w:p w14:paraId="3B2CC4FA" w14:textId="48119135" w:rsidR="001C4EA0" w:rsidRDefault="001C4EA0" w:rsidP="00B63266">
      <w:pPr>
        <w:pStyle w:val="Normal1"/>
        <w:numPr>
          <w:ilvl w:val="0"/>
          <w:numId w:val="0"/>
        </w:numPr>
        <w:shd w:val="clear" w:color="auto" w:fill="FFFFFF" w:themeFill="background1"/>
        <w:ind w:firstLine="851"/>
        <w:rPr>
          <w:rFonts w:asciiTheme="majorHAnsi" w:eastAsia="Microsoft Yi Baiti" w:hAnsiTheme="majorHAnsi" w:cstheme="majorHAnsi"/>
        </w:rPr>
      </w:pPr>
      <w:r w:rsidRPr="002D211D">
        <w:rPr>
          <w:rFonts w:asciiTheme="majorHAnsi" w:eastAsia="Microsoft Yi Baiti" w:hAnsiTheme="majorHAnsi" w:cstheme="majorHAnsi"/>
        </w:rPr>
        <w:t>Obiectivul general al investiției este reprezentat</w:t>
      </w:r>
      <w:r w:rsidR="00B63266">
        <w:rPr>
          <w:rFonts w:asciiTheme="majorHAnsi" w:eastAsia="Microsoft Yi Baiti" w:hAnsiTheme="majorHAnsi" w:cstheme="majorHAnsi"/>
        </w:rPr>
        <w:t xml:space="preserve"> de</w:t>
      </w:r>
      <w:r w:rsidRPr="002D211D">
        <w:rPr>
          <w:rFonts w:asciiTheme="majorHAnsi" w:eastAsia="Microsoft Yi Baiti" w:hAnsiTheme="majorHAnsi" w:cstheme="majorHAnsi"/>
        </w:rPr>
        <w:t xml:space="preserve"> </w:t>
      </w:r>
      <w:r w:rsidR="00B63266" w:rsidRPr="00B63266">
        <w:rPr>
          <w:rFonts w:asciiTheme="majorHAnsi" w:eastAsia="Microsoft Yi Baiti" w:hAnsiTheme="majorHAnsi" w:cstheme="majorHAnsi"/>
          <w:b/>
          <w:bCs/>
          <w:i/>
          <w:iCs/>
        </w:rPr>
        <w:t>CONSTRUIRE CORP C3 – FOISOR SI CORP C4 - MAGAZIE CARE SA DESERVEASCA MODUL FAMILIAL PRASLEA FOCSANI – CORP C1 SI MODUL FAMILIAL COPII CU NEVOI MEDICALE SPECIALE FOCSANI - CORP C2</w:t>
      </w:r>
      <w:r w:rsidR="00E90167" w:rsidRPr="002D211D">
        <w:rPr>
          <w:rFonts w:asciiTheme="majorHAnsi" w:eastAsia="Microsoft Yi Baiti" w:hAnsiTheme="majorHAnsi" w:cstheme="majorHAnsi"/>
        </w:rPr>
        <w:t>.</w:t>
      </w:r>
    </w:p>
    <w:p w14:paraId="35413173" w14:textId="77777777" w:rsidR="002D211D" w:rsidRPr="002D211D" w:rsidRDefault="002D211D" w:rsidP="00B63266">
      <w:pPr>
        <w:pStyle w:val="Normal1"/>
        <w:numPr>
          <w:ilvl w:val="0"/>
          <w:numId w:val="0"/>
        </w:numPr>
        <w:shd w:val="clear" w:color="auto" w:fill="FFFFFF" w:themeFill="background1"/>
        <w:ind w:firstLine="851"/>
        <w:rPr>
          <w:rFonts w:asciiTheme="majorHAnsi" w:eastAsia="Microsoft Yi Baiti" w:hAnsiTheme="majorHAnsi" w:cstheme="majorHAnsi"/>
        </w:rPr>
      </w:pPr>
    </w:p>
    <w:p w14:paraId="3F8D7407" w14:textId="77777777" w:rsidR="00CE0625" w:rsidRPr="002D211D" w:rsidRDefault="00CE0625" w:rsidP="00B63266">
      <w:pPr>
        <w:pStyle w:val="Heading1"/>
        <w:numPr>
          <w:ilvl w:val="0"/>
          <w:numId w:val="4"/>
        </w:numPr>
        <w:shd w:val="clear" w:color="auto" w:fill="FFFFFF" w:themeFill="background1"/>
        <w:ind w:left="0" w:firstLine="851"/>
        <w:jc w:val="both"/>
        <w:rPr>
          <w:rFonts w:asciiTheme="majorHAnsi" w:eastAsia="Microsoft Yi Baiti" w:hAnsiTheme="majorHAnsi" w:cstheme="majorHAnsi"/>
          <w:lang w:val="en-GB"/>
        </w:rPr>
      </w:pPr>
      <w:bookmarkStart w:id="14" w:name="_Toc125388257"/>
      <w:r w:rsidRPr="002D211D">
        <w:rPr>
          <w:rFonts w:asciiTheme="majorHAnsi" w:eastAsia="Microsoft Yi Baiti" w:hAnsiTheme="majorHAnsi" w:cstheme="majorHAnsi"/>
          <w:lang w:val="en-GB"/>
        </w:rPr>
        <w:t>Estimarea suportabilităţii investiţiei publice</w:t>
      </w:r>
      <w:bookmarkEnd w:id="14"/>
    </w:p>
    <w:p w14:paraId="30A8F5C7" w14:textId="77777777" w:rsidR="00CE0625" w:rsidRPr="002D211D" w:rsidRDefault="00CE0625" w:rsidP="00B63266">
      <w:pPr>
        <w:pStyle w:val="Heading2"/>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lang w:val="en-GB"/>
        </w:rPr>
      </w:pPr>
      <w:bookmarkStart w:id="15" w:name="_Toc125388258"/>
      <w:r w:rsidRPr="002D211D">
        <w:rPr>
          <w:rFonts w:asciiTheme="majorHAnsi" w:eastAsia="Microsoft Yi Baiti" w:hAnsiTheme="majorHAnsi" w:cstheme="majorHAnsi"/>
          <w:lang w:val="en-GB"/>
        </w:rPr>
        <w:t>3.1. Estimarea cheltuielilor pentru execuţia obiectivului de investiţii, luându-se în considerare, după caz:</w:t>
      </w:r>
      <w:bookmarkEnd w:id="15"/>
    </w:p>
    <w:p w14:paraId="6C69FCA2" w14:textId="77777777" w:rsidR="00B63266" w:rsidRDefault="00B63266" w:rsidP="00B63266">
      <w:pPr>
        <w:pStyle w:val="Normal1"/>
        <w:numPr>
          <w:ilvl w:val="0"/>
          <w:numId w:val="0"/>
        </w:numPr>
        <w:shd w:val="clear" w:color="auto" w:fill="FFFFFF" w:themeFill="background1"/>
        <w:ind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 xml:space="preserve">Estimarea cheltuielilor pentru realizarea obiectivului de investiții are la bază tipologia lucrărilor propuse și respectarea normativelor tehnice și legislative în vigoare. Având în vedere că proiectul se află în etapa de Notă Conceptuală, costurile prezentate au caracter preliminar și vor fi detaliate ulterior prin Devizul General și Devizul Martor, odată cu elaborarea proiectului tehnic. </w:t>
      </w:r>
    </w:p>
    <w:p w14:paraId="01ED5B2F" w14:textId="77777777" w:rsidR="00B63266" w:rsidRPr="00B63266" w:rsidRDefault="00B63266" w:rsidP="00B63266">
      <w:pPr>
        <w:pStyle w:val="Normal1"/>
        <w:numPr>
          <w:ilvl w:val="0"/>
          <w:numId w:val="0"/>
        </w:numPr>
        <w:shd w:val="clear" w:color="auto" w:fill="FFFFFF" w:themeFill="background1"/>
        <w:ind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 xml:space="preserve">Pentru obiectivul propus – </w:t>
      </w:r>
      <w:r w:rsidRPr="00B63266">
        <w:rPr>
          <w:rFonts w:asciiTheme="majorHAnsi" w:eastAsia="Microsoft Yi Baiti" w:hAnsiTheme="majorHAnsi" w:cstheme="majorHAnsi"/>
          <w:b/>
          <w:bCs/>
          <w:lang w:val="en-US"/>
        </w:rPr>
        <w:t>construire Corp C3 (Foișor) și Corp C4 (Magazie)</w:t>
      </w:r>
      <w:r w:rsidRPr="00B63266">
        <w:rPr>
          <w:rFonts w:asciiTheme="majorHAnsi" w:eastAsia="Microsoft Yi Baiti" w:hAnsiTheme="majorHAnsi" w:cstheme="majorHAnsi"/>
          <w:lang w:val="en-US"/>
        </w:rPr>
        <w:t xml:space="preserve"> – principalele categorii de cheltuieli estimate sunt:</w:t>
      </w:r>
    </w:p>
    <w:p w14:paraId="09CFDCC4" w14:textId="77777777" w:rsidR="00B63266" w:rsidRPr="00B63266" w:rsidRDefault="00B63266" w:rsidP="006D3419">
      <w:pPr>
        <w:pStyle w:val="Normal1"/>
        <w:numPr>
          <w:ilvl w:val="0"/>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b/>
          <w:bCs/>
          <w:lang w:val="en-US"/>
        </w:rPr>
        <w:t>Cheltuieli pentru lucrări de construcții</w:t>
      </w:r>
    </w:p>
    <w:p w14:paraId="065508A5"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Structuri și închideri din materiale ușoare;</w:t>
      </w:r>
    </w:p>
    <w:p w14:paraId="07394BB3"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Finisaje interioare și exterioare;</w:t>
      </w:r>
    </w:p>
    <w:p w14:paraId="3C19C453"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lastRenderedPageBreak/>
        <w:t>Elementele de protecție (acoperiș, tâmplărie, hidroizolații).</w:t>
      </w:r>
    </w:p>
    <w:p w14:paraId="438D7192" w14:textId="77777777" w:rsidR="00B63266" w:rsidRPr="00B63266" w:rsidRDefault="00B63266" w:rsidP="006D3419">
      <w:pPr>
        <w:pStyle w:val="Normal1"/>
        <w:numPr>
          <w:ilvl w:val="0"/>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b/>
          <w:bCs/>
          <w:lang w:val="en-US"/>
        </w:rPr>
        <w:t>Cheltuieli pentru instalații aferente construcțiilor</w:t>
      </w:r>
    </w:p>
    <w:p w14:paraId="244AD85D"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Instalații electrice de iluminat;</w:t>
      </w:r>
    </w:p>
    <w:p w14:paraId="665B37F5"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Instalații de protecție împotriva incendiilor (acolo unde este cazul).</w:t>
      </w:r>
    </w:p>
    <w:p w14:paraId="547E997B" w14:textId="77777777" w:rsidR="00B63266" w:rsidRPr="00B63266" w:rsidRDefault="00B63266" w:rsidP="006D3419">
      <w:pPr>
        <w:pStyle w:val="Normal1"/>
        <w:numPr>
          <w:ilvl w:val="0"/>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b/>
          <w:bCs/>
          <w:lang w:val="en-US"/>
        </w:rPr>
        <w:t>Cheltuieli pentru dotări și echipamente</w:t>
      </w:r>
    </w:p>
    <w:p w14:paraId="17D2D79B"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Mobilier și dotări minime pentru spațiul foișorului;</w:t>
      </w:r>
    </w:p>
    <w:p w14:paraId="0EA61992"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Rafturi și sisteme de depozitare pentru magazie.</w:t>
      </w:r>
    </w:p>
    <w:p w14:paraId="152FBBBA" w14:textId="77777777" w:rsidR="00B63266" w:rsidRPr="00B63266" w:rsidRDefault="00B63266" w:rsidP="006D3419">
      <w:pPr>
        <w:pStyle w:val="Normal1"/>
        <w:numPr>
          <w:ilvl w:val="0"/>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b/>
          <w:bCs/>
          <w:lang w:val="en-US"/>
        </w:rPr>
        <w:t>Cheltuieli indirecte</w:t>
      </w:r>
    </w:p>
    <w:p w14:paraId="63417F32"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Proiectare și asistență tehnică;</w:t>
      </w:r>
    </w:p>
    <w:p w14:paraId="62B99CF2"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Obținerea avizelor și autorizațiilor;</w:t>
      </w:r>
    </w:p>
    <w:p w14:paraId="05C6CC74"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Dirigenție de șantier și consultanță tehnică.</w:t>
      </w:r>
    </w:p>
    <w:p w14:paraId="369E3E21" w14:textId="77777777" w:rsidR="00B63266" w:rsidRPr="00B63266" w:rsidRDefault="00B63266" w:rsidP="006D3419">
      <w:pPr>
        <w:pStyle w:val="Normal1"/>
        <w:numPr>
          <w:ilvl w:val="0"/>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b/>
          <w:bCs/>
          <w:lang w:val="en-US"/>
        </w:rPr>
        <w:t>Cheltuieli diverse și neprevăzute</w:t>
      </w:r>
    </w:p>
    <w:p w14:paraId="6FC25678" w14:textId="77777777" w:rsidR="00B63266" w:rsidRPr="00B63266" w:rsidRDefault="00B63266" w:rsidP="006D3419">
      <w:pPr>
        <w:pStyle w:val="Normal1"/>
        <w:numPr>
          <w:ilvl w:val="1"/>
          <w:numId w:val="18"/>
        </w:numPr>
        <w:shd w:val="clear" w:color="auto" w:fill="FFFFFF" w:themeFill="background1"/>
        <w:ind w:left="0" w:firstLine="851"/>
        <w:rPr>
          <w:rFonts w:asciiTheme="majorHAnsi" w:eastAsia="Microsoft Yi Baiti" w:hAnsiTheme="majorHAnsi" w:cstheme="majorHAnsi"/>
          <w:lang w:val="en-US"/>
        </w:rPr>
      </w:pPr>
      <w:r w:rsidRPr="00B63266">
        <w:rPr>
          <w:rFonts w:asciiTheme="majorHAnsi" w:eastAsia="Microsoft Yi Baiti" w:hAnsiTheme="majorHAnsi" w:cstheme="majorHAnsi"/>
          <w:lang w:val="en-US"/>
        </w:rPr>
        <w:t>Estimate la un procent de 5–10% din valoarea totală, pentru acoperirea eventualelor modificări impuse de condițiile din teren sau de cerințele autorităților.</w:t>
      </w:r>
    </w:p>
    <w:p w14:paraId="28DD68C9" w14:textId="7576D024" w:rsidR="00E90167" w:rsidRPr="002D211D" w:rsidRDefault="00E90167" w:rsidP="00B63266">
      <w:pPr>
        <w:pStyle w:val="Normal1"/>
        <w:numPr>
          <w:ilvl w:val="0"/>
          <w:numId w:val="0"/>
        </w:numPr>
        <w:shd w:val="clear" w:color="auto" w:fill="FFFFFF" w:themeFill="background1"/>
        <w:ind w:firstLine="851"/>
        <w:rPr>
          <w:rFonts w:asciiTheme="majorHAnsi" w:eastAsia="Microsoft Yi Baiti" w:hAnsiTheme="majorHAnsi" w:cstheme="majorHAnsi"/>
          <w:b/>
          <w:bCs/>
        </w:rPr>
      </w:pPr>
      <w:r w:rsidRPr="002D211D">
        <w:rPr>
          <w:rFonts w:asciiTheme="majorHAnsi" w:eastAsia="Microsoft Yi Baiti" w:hAnsiTheme="majorHAnsi" w:cstheme="majorHAnsi"/>
          <w:b/>
          <w:bCs/>
        </w:rPr>
        <w:t xml:space="preserve">Etapele care urmează pentru realizarea obiectivului de </w:t>
      </w:r>
      <w:proofErr w:type="gramStart"/>
      <w:r w:rsidRPr="002D211D">
        <w:rPr>
          <w:rFonts w:asciiTheme="majorHAnsi" w:eastAsia="Microsoft Yi Baiti" w:hAnsiTheme="majorHAnsi" w:cstheme="majorHAnsi"/>
          <w:b/>
          <w:bCs/>
        </w:rPr>
        <w:t>investiții:</w:t>
      </w:r>
      <w:proofErr w:type="gramEnd"/>
    </w:p>
    <w:p w14:paraId="5109AF1A" w14:textId="77777777" w:rsidR="00E90167" w:rsidRPr="002D211D" w:rsidRDefault="00E90167" w:rsidP="006D3419">
      <w:pPr>
        <w:pStyle w:val="Normal1"/>
        <w:numPr>
          <w:ilvl w:val="0"/>
          <w:numId w:val="10"/>
        </w:numPr>
        <w:shd w:val="clear" w:color="auto" w:fill="FFFFFF" w:themeFill="background1"/>
        <w:tabs>
          <w:tab w:val="clear" w:pos="720"/>
        </w:tabs>
        <w:ind w:left="0" w:firstLine="851"/>
        <w:rPr>
          <w:rFonts w:asciiTheme="majorHAnsi" w:eastAsia="Microsoft Yi Baiti" w:hAnsiTheme="majorHAnsi" w:cstheme="majorHAnsi"/>
        </w:rPr>
      </w:pPr>
      <w:r w:rsidRPr="002D211D">
        <w:rPr>
          <w:rFonts w:asciiTheme="majorHAnsi" w:eastAsia="Microsoft Yi Baiti" w:hAnsiTheme="majorHAnsi" w:cstheme="majorHAnsi"/>
          <w:b/>
          <w:bCs/>
        </w:rPr>
        <w:t>Elaborarea Proiectului Tehnic Detaliat</w:t>
      </w:r>
      <w:r w:rsidRPr="002D211D">
        <w:rPr>
          <w:rFonts w:asciiTheme="majorHAnsi" w:eastAsia="Microsoft Yi Baiti" w:hAnsiTheme="majorHAnsi" w:cstheme="majorHAnsi"/>
        </w:rPr>
        <w:t xml:space="preserve"> – după aprobarea notei conceptuale, se va realiza proiectul tehnic care va detalia soluțiile constructive și valorile exacte ale costurilor.</w:t>
      </w:r>
    </w:p>
    <w:p w14:paraId="7B8F483E" w14:textId="77777777" w:rsidR="00E90167" w:rsidRPr="002D211D" w:rsidRDefault="00E90167" w:rsidP="006D3419">
      <w:pPr>
        <w:pStyle w:val="Normal1"/>
        <w:numPr>
          <w:ilvl w:val="0"/>
          <w:numId w:val="10"/>
        </w:numPr>
        <w:shd w:val="clear" w:color="auto" w:fill="FFFFFF" w:themeFill="background1"/>
        <w:tabs>
          <w:tab w:val="clear" w:pos="720"/>
        </w:tabs>
        <w:ind w:left="0" w:firstLine="851"/>
        <w:rPr>
          <w:rFonts w:asciiTheme="majorHAnsi" w:eastAsia="Microsoft Yi Baiti" w:hAnsiTheme="majorHAnsi" w:cstheme="majorHAnsi"/>
        </w:rPr>
      </w:pPr>
      <w:r w:rsidRPr="002D211D">
        <w:rPr>
          <w:rFonts w:asciiTheme="majorHAnsi" w:eastAsia="Microsoft Yi Baiti" w:hAnsiTheme="majorHAnsi" w:cstheme="majorHAnsi"/>
          <w:b/>
          <w:bCs/>
        </w:rPr>
        <w:t>Obținerea Avizelor și Autorizațiilor</w:t>
      </w:r>
      <w:r w:rsidRPr="002D211D">
        <w:rPr>
          <w:rFonts w:asciiTheme="majorHAnsi" w:eastAsia="Microsoft Yi Baiti" w:hAnsiTheme="majorHAnsi" w:cstheme="majorHAnsi"/>
        </w:rPr>
        <w:t xml:space="preserve"> – se vor solicita toate avizele și aprobările necesare conform legislației în vigoare.</w:t>
      </w:r>
    </w:p>
    <w:p w14:paraId="42D35D85" w14:textId="77777777" w:rsidR="00E90167" w:rsidRPr="002D211D" w:rsidRDefault="00E90167" w:rsidP="006D3419">
      <w:pPr>
        <w:pStyle w:val="Normal1"/>
        <w:numPr>
          <w:ilvl w:val="0"/>
          <w:numId w:val="10"/>
        </w:numPr>
        <w:shd w:val="clear" w:color="auto" w:fill="FFFFFF" w:themeFill="background1"/>
        <w:tabs>
          <w:tab w:val="clear" w:pos="720"/>
        </w:tabs>
        <w:ind w:left="0" w:firstLine="851"/>
        <w:rPr>
          <w:rFonts w:asciiTheme="majorHAnsi" w:eastAsia="Microsoft Yi Baiti" w:hAnsiTheme="majorHAnsi" w:cstheme="majorHAnsi"/>
        </w:rPr>
      </w:pPr>
      <w:r w:rsidRPr="002D211D">
        <w:rPr>
          <w:rFonts w:asciiTheme="majorHAnsi" w:eastAsia="Microsoft Yi Baiti" w:hAnsiTheme="majorHAnsi" w:cstheme="majorHAnsi"/>
          <w:b/>
          <w:bCs/>
        </w:rPr>
        <w:t>Organizarea Licitației pentru Execuție</w:t>
      </w:r>
      <w:r w:rsidRPr="002D211D">
        <w:rPr>
          <w:rFonts w:asciiTheme="majorHAnsi" w:eastAsia="Microsoft Yi Baiti" w:hAnsiTheme="majorHAnsi" w:cstheme="majorHAnsi"/>
        </w:rPr>
        <w:t xml:space="preserve"> – selectarea antreprenorului prin proceduri transparente.</w:t>
      </w:r>
    </w:p>
    <w:p w14:paraId="41B79FD7" w14:textId="77777777" w:rsidR="00E90167" w:rsidRPr="002D211D" w:rsidRDefault="00E90167" w:rsidP="006D3419">
      <w:pPr>
        <w:pStyle w:val="Normal1"/>
        <w:numPr>
          <w:ilvl w:val="0"/>
          <w:numId w:val="10"/>
        </w:numPr>
        <w:shd w:val="clear" w:color="auto" w:fill="FFFFFF" w:themeFill="background1"/>
        <w:tabs>
          <w:tab w:val="clear" w:pos="720"/>
        </w:tabs>
        <w:ind w:left="0" w:firstLine="851"/>
        <w:rPr>
          <w:rFonts w:asciiTheme="majorHAnsi" w:eastAsia="Microsoft Yi Baiti" w:hAnsiTheme="majorHAnsi" w:cstheme="majorHAnsi"/>
        </w:rPr>
      </w:pPr>
      <w:r w:rsidRPr="002D211D">
        <w:rPr>
          <w:rFonts w:asciiTheme="majorHAnsi" w:eastAsia="Microsoft Yi Baiti" w:hAnsiTheme="majorHAnsi" w:cstheme="majorHAnsi"/>
          <w:b/>
          <w:bCs/>
        </w:rPr>
        <w:t>Execuția Lucrărilor</w:t>
      </w:r>
      <w:r w:rsidRPr="002D211D">
        <w:rPr>
          <w:rFonts w:asciiTheme="majorHAnsi" w:eastAsia="Microsoft Yi Baiti" w:hAnsiTheme="majorHAnsi" w:cstheme="majorHAnsi"/>
        </w:rPr>
        <w:t xml:space="preserve"> – conform proiectului tehnic și programului de execuție.</w:t>
      </w:r>
    </w:p>
    <w:p w14:paraId="49A17E84" w14:textId="631DAC21" w:rsidR="00FD3E73" w:rsidRPr="00985C92" w:rsidRDefault="00E90167" w:rsidP="006D3419">
      <w:pPr>
        <w:pStyle w:val="Normal1"/>
        <w:numPr>
          <w:ilvl w:val="0"/>
          <w:numId w:val="10"/>
        </w:numPr>
        <w:shd w:val="clear" w:color="auto" w:fill="FFFFFF" w:themeFill="background1"/>
        <w:tabs>
          <w:tab w:val="clear" w:pos="720"/>
        </w:tabs>
        <w:ind w:left="0" w:firstLine="851"/>
        <w:rPr>
          <w:rFonts w:asciiTheme="majorHAnsi" w:eastAsia="Microsoft Yi Baiti" w:hAnsiTheme="majorHAnsi" w:cstheme="majorHAnsi"/>
        </w:rPr>
      </w:pPr>
      <w:r w:rsidRPr="002D211D">
        <w:rPr>
          <w:rFonts w:asciiTheme="majorHAnsi" w:eastAsia="Microsoft Yi Baiti" w:hAnsiTheme="majorHAnsi" w:cstheme="majorHAnsi"/>
          <w:b/>
          <w:bCs/>
        </w:rPr>
        <w:t>Recepția Lucrărilor și Punerea în Funcțiune</w:t>
      </w:r>
      <w:r w:rsidRPr="002D211D">
        <w:rPr>
          <w:rFonts w:asciiTheme="majorHAnsi" w:eastAsia="Microsoft Yi Baiti" w:hAnsiTheme="majorHAnsi" w:cstheme="majorHAnsi"/>
        </w:rPr>
        <w:t xml:space="preserve"> – verificarea finală și predarea investiției.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3"/>
        <w:gridCol w:w="2026"/>
        <w:gridCol w:w="1580"/>
        <w:gridCol w:w="1796"/>
        <w:gridCol w:w="1908"/>
      </w:tblGrid>
      <w:tr w:rsidR="00FD3E73" w:rsidRPr="00FD3E73" w14:paraId="686B11EE" w14:textId="77777777" w:rsidTr="00FD3E73">
        <w:trPr>
          <w:tblHeader/>
          <w:tblCellSpacing w:w="15" w:type="dxa"/>
        </w:trPr>
        <w:tc>
          <w:tcPr>
            <w:tcW w:w="0" w:type="auto"/>
            <w:vAlign w:val="center"/>
            <w:hideMark/>
          </w:tcPr>
          <w:p w14:paraId="537F5895"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b/>
                <w:bCs/>
                <w:lang w:val="en-US"/>
              </w:rPr>
            </w:pPr>
            <w:r w:rsidRPr="00FD3E73">
              <w:rPr>
                <w:rFonts w:asciiTheme="majorHAnsi" w:eastAsia="Microsoft Yi Baiti" w:hAnsiTheme="majorHAnsi" w:cstheme="majorHAnsi"/>
                <w:b/>
                <w:bCs/>
                <w:lang w:val="en-US"/>
              </w:rPr>
              <w:t>Element</w:t>
            </w:r>
          </w:p>
        </w:tc>
        <w:tc>
          <w:tcPr>
            <w:tcW w:w="0" w:type="auto"/>
            <w:vAlign w:val="center"/>
            <w:hideMark/>
          </w:tcPr>
          <w:p w14:paraId="577622AC" w14:textId="77777777" w:rsidR="00FD3E73" w:rsidRPr="00FD3E73" w:rsidRDefault="00FD3E73" w:rsidP="00FD3E73">
            <w:pPr>
              <w:pStyle w:val="Normal1"/>
              <w:shd w:val="clear" w:color="auto" w:fill="FFFFFF" w:themeFill="background1"/>
              <w:ind w:left="0" w:firstLine="0"/>
              <w:rPr>
                <w:rFonts w:asciiTheme="majorHAnsi" w:eastAsia="Microsoft Yi Baiti" w:hAnsiTheme="majorHAnsi" w:cstheme="majorHAnsi"/>
                <w:b/>
                <w:bCs/>
                <w:lang w:val="en-US"/>
              </w:rPr>
            </w:pPr>
            <w:r w:rsidRPr="00FD3E73">
              <w:rPr>
                <w:rFonts w:asciiTheme="majorHAnsi" w:eastAsia="Microsoft Yi Baiti" w:hAnsiTheme="majorHAnsi" w:cstheme="majorHAnsi"/>
                <w:b/>
                <w:bCs/>
                <w:lang w:val="en-US"/>
              </w:rPr>
              <w:t>Suprafață (m²)</w:t>
            </w:r>
          </w:p>
        </w:tc>
        <w:tc>
          <w:tcPr>
            <w:tcW w:w="0" w:type="auto"/>
            <w:vAlign w:val="center"/>
            <w:hideMark/>
          </w:tcPr>
          <w:p w14:paraId="6A1CF274" w14:textId="77777777" w:rsidR="00FD3E73" w:rsidRPr="00FD3E73" w:rsidRDefault="00FD3E73" w:rsidP="00FD3E73">
            <w:pPr>
              <w:pStyle w:val="Normal1"/>
              <w:shd w:val="clear" w:color="auto" w:fill="FFFFFF" w:themeFill="background1"/>
              <w:ind w:left="0" w:firstLine="0"/>
              <w:rPr>
                <w:rFonts w:asciiTheme="majorHAnsi" w:eastAsia="Microsoft Yi Baiti" w:hAnsiTheme="majorHAnsi" w:cstheme="majorHAnsi"/>
                <w:b/>
                <w:bCs/>
                <w:lang w:val="en-US"/>
              </w:rPr>
            </w:pPr>
            <w:r w:rsidRPr="00FD3E73">
              <w:rPr>
                <w:rFonts w:asciiTheme="majorHAnsi" w:eastAsia="Microsoft Yi Baiti" w:hAnsiTheme="majorHAnsi" w:cstheme="majorHAnsi"/>
                <w:b/>
                <w:bCs/>
                <w:lang w:val="en-US"/>
              </w:rPr>
              <w:t>Cost €/m²</w:t>
            </w:r>
          </w:p>
        </w:tc>
        <w:tc>
          <w:tcPr>
            <w:tcW w:w="0" w:type="auto"/>
            <w:vAlign w:val="center"/>
            <w:hideMark/>
          </w:tcPr>
          <w:p w14:paraId="738E4167" w14:textId="77777777" w:rsidR="00FD3E73" w:rsidRPr="00FD3E73" w:rsidRDefault="00FD3E73" w:rsidP="00FD3E73">
            <w:pPr>
              <w:pStyle w:val="Normal1"/>
              <w:shd w:val="clear" w:color="auto" w:fill="FFFFFF" w:themeFill="background1"/>
              <w:ind w:left="0" w:firstLine="0"/>
              <w:rPr>
                <w:rFonts w:asciiTheme="majorHAnsi" w:eastAsia="Microsoft Yi Baiti" w:hAnsiTheme="majorHAnsi" w:cstheme="majorHAnsi"/>
                <w:b/>
                <w:bCs/>
                <w:lang w:val="en-US"/>
              </w:rPr>
            </w:pPr>
            <w:r w:rsidRPr="00FD3E73">
              <w:rPr>
                <w:rFonts w:asciiTheme="majorHAnsi" w:eastAsia="Microsoft Yi Baiti" w:hAnsiTheme="majorHAnsi" w:cstheme="majorHAnsi"/>
                <w:b/>
                <w:bCs/>
                <w:lang w:val="en-US"/>
              </w:rPr>
              <w:t>Cost RON/m²</w:t>
            </w:r>
          </w:p>
        </w:tc>
        <w:tc>
          <w:tcPr>
            <w:tcW w:w="0" w:type="auto"/>
            <w:vAlign w:val="center"/>
            <w:hideMark/>
          </w:tcPr>
          <w:p w14:paraId="336FF086" w14:textId="77777777" w:rsidR="00FD3E73" w:rsidRPr="00FD3E73" w:rsidRDefault="00FD3E73" w:rsidP="00FD3E73">
            <w:pPr>
              <w:pStyle w:val="Normal1"/>
              <w:shd w:val="clear" w:color="auto" w:fill="FFFFFF" w:themeFill="background1"/>
              <w:ind w:left="0" w:firstLine="0"/>
              <w:rPr>
                <w:rFonts w:asciiTheme="majorHAnsi" w:eastAsia="Microsoft Yi Baiti" w:hAnsiTheme="majorHAnsi" w:cstheme="majorHAnsi"/>
                <w:b/>
                <w:bCs/>
                <w:lang w:val="en-US"/>
              </w:rPr>
            </w:pPr>
            <w:r w:rsidRPr="00FD3E73">
              <w:rPr>
                <w:rFonts w:asciiTheme="majorHAnsi" w:eastAsia="Microsoft Yi Baiti" w:hAnsiTheme="majorHAnsi" w:cstheme="majorHAnsi"/>
                <w:b/>
                <w:bCs/>
                <w:lang w:val="en-US"/>
              </w:rPr>
              <w:t>Cost total RON</w:t>
            </w:r>
          </w:p>
        </w:tc>
      </w:tr>
      <w:tr w:rsidR="00FD3E73" w:rsidRPr="00FD3E73" w14:paraId="7BDC497C" w14:textId="77777777" w:rsidTr="00FD3E73">
        <w:trPr>
          <w:tblCellSpacing w:w="15" w:type="dxa"/>
        </w:trPr>
        <w:tc>
          <w:tcPr>
            <w:tcW w:w="0" w:type="auto"/>
            <w:vAlign w:val="center"/>
            <w:hideMark/>
          </w:tcPr>
          <w:p w14:paraId="6E9BBBB6"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Foișor (C3)</w:t>
            </w:r>
          </w:p>
        </w:tc>
        <w:tc>
          <w:tcPr>
            <w:tcW w:w="0" w:type="auto"/>
            <w:vAlign w:val="center"/>
            <w:hideMark/>
          </w:tcPr>
          <w:p w14:paraId="677D36AB"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29</w:t>
            </w:r>
          </w:p>
        </w:tc>
        <w:tc>
          <w:tcPr>
            <w:tcW w:w="0" w:type="auto"/>
            <w:vAlign w:val="center"/>
            <w:hideMark/>
          </w:tcPr>
          <w:p w14:paraId="49A71A35"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800 €</w:t>
            </w:r>
          </w:p>
        </w:tc>
        <w:tc>
          <w:tcPr>
            <w:tcW w:w="0" w:type="auto"/>
            <w:vAlign w:val="center"/>
            <w:hideMark/>
          </w:tcPr>
          <w:p w14:paraId="2AA54629"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4.059</w:t>
            </w:r>
          </w:p>
        </w:tc>
        <w:tc>
          <w:tcPr>
            <w:tcW w:w="0" w:type="auto"/>
            <w:vAlign w:val="center"/>
            <w:hideMark/>
          </w:tcPr>
          <w:p w14:paraId="218163BF"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b/>
                <w:bCs/>
                <w:lang w:val="en-US"/>
              </w:rPr>
              <w:t>117.711</w:t>
            </w:r>
          </w:p>
        </w:tc>
      </w:tr>
      <w:tr w:rsidR="00FD3E73" w:rsidRPr="00FD3E73" w14:paraId="5B63E56C" w14:textId="77777777" w:rsidTr="00FD3E73">
        <w:trPr>
          <w:tblCellSpacing w:w="15" w:type="dxa"/>
        </w:trPr>
        <w:tc>
          <w:tcPr>
            <w:tcW w:w="0" w:type="auto"/>
            <w:vAlign w:val="center"/>
            <w:hideMark/>
          </w:tcPr>
          <w:p w14:paraId="4CFC159A"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Magazie (C4)</w:t>
            </w:r>
          </w:p>
        </w:tc>
        <w:tc>
          <w:tcPr>
            <w:tcW w:w="0" w:type="auto"/>
            <w:vAlign w:val="center"/>
            <w:hideMark/>
          </w:tcPr>
          <w:p w14:paraId="7DD5A303"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24</w:t>
            </w:r>
          </w:p>
        </w:tc>
        <w:tc>
          <w:tcPr>
            <w:tcW w:w="0" w:type="auto"/>
            <w:vAlign w:val="center"/>
            <w:hideMark/>
          </w:tcPr>
          <w:p w14:paraId="07DBA3C7"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800 €</w:t>
            </w:r>
          </w:p>
        </w:tc>
        <w:tc>
          <w:tcPr>
            <w:tcW w:w="0" w:type="auto"/>
            <w:vAlign w:val="center"/>
            <w:hideMark/>
          </w:tcPr>
          <w:p w14:paraId="1026BC2C"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4.059</w:t>
            </w:r>
          </w:p>
        </w:tc>
        <w:tc>
          <w:tcPr>
            <w:tcW w:w="0" w:type="auto"/>
            <w:vAlign w:val="center"/>
            <w:hideMark/>
          </w:tcPr>
          <w:p w14:paraId="390DA446"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b/>
                <w:bCs/>
                <w:lang w:val="en-US"/>
              </w:rPr>
              <w:t>97.416</w:t>
            </w:r>
          </w:p>
        </w:tc>
      </w:tr>
      <w:tr w:rsidR="00FD3E73" w:rsidRPr="00FD3E73" w14:paraId="7E4385EF" w14:textId="77777777" w:rsidTr="00FD3E73">
        <w:trPr>
          <w:tblCellSpacing w:w="15" w:type="dxa"/>
        </w:trPr>
        <w:tc>
          <w:tcPr>
            <w:tcW w:w="0" w:type="auto"/>
            <w:vAlign w:val="center"/>
            <w:hideMark/>
          </w:tcPr>
          <w:p w14:paraId="226551D4"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b/>
                <w:bCs/>
                <w:lang w:val="en-US"/>
              </w:rPr>
              <w:t>Subtotal</w:t>
            </w:r>
          </w:p>
        </w:tc>
        <w:tc>
          <w:tcPr>
            <w:tcW w:w="0" w:type="auto"/>
            <w:vAlign w:val="center"/>
            <w:hideMark/>
          </w:tcPr>
          <w:p w14:paraId="2400F394"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53</w:t>
            </w:r>
          </w:p>
        </w:tc>
        <w:tc>
          <w:tcPr>
            <w:tcW w:w="0" w:type="auto"/>
            <w:vAlign w:val="center"/>
            <w:hideMark/>
          </w:tcPr>
          <w:p w14:paraId="538D4C22"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w:t>
            </w:r>
          </w:p>
        </w:tc>
        <w:tc>
          <w:tcPr>
            <w:tcW w:w="0" w:type="auto"/>
            <w:vAlign w:val="center"/>
            <w:hideMark/>
          </w:tcPr>
          <w:p w14:paraId="6EAE863F"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w:t>
            </w:r>
          </w:p>
        </w:tc>
        <w:tc>
          <w:tcPr>
            <w:tcW w:w="0" w:type="auto"/>
            <w:vAlign w:val="center"/>
            <w:hideMark/>
          </w:tcPr>
          <w:p w14:paraId="38610D2F"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b/>
                <w:bCs/>
                <w:lang w:val="en-US"/>
              </w:rPr>
              <w:t>215.127</w:t>
            </w:r>
          </w:p>
        </w:tc>
      </w:tr>
      <w:tr w:rsidR="00FD3E73" w:rsidRPr="00FD3E73" w14:paraId="1831CB81" w14:textId="77777777" w:rsidTr="00FD3E73">
        <w:trPr>
          <w:tblCellSpacing w:w="15" w:type="dxa"/>
        </w:trPr>
        <w:tc>
          <w:tcPr>
            <w:tcW w:w="0" w:type="auto"/>
            <w:vAlign w:val="center"/>
            <w:hideMark/>
          </w:tcPr>
          <w:p w14:paraId="7F76150F"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 Indirecte &amp; neprevăzute (20%)</w:t>
            </w:r>
          </w:p>
        </w:tc>
        <w:tc>
          <w:tcPr>
            <w:tcW w:w="0" w:type="auto"/>
            <w:vAlign w:val="center"/>
            <w:hideMark/>
          </w:tcPr>
          <w:p w14:paraId="7012EEBC"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w:t>
            </w:r>
          </w:p>
        </w:tc>
        <w:tc>
          <w:tcPr>
            <w:tcW w:w="0" w:type="auto"/>
            <w:vAlign w:val="center"/>
            <w:hideMark/>
          </w:tcPr>
          <w:p w14:paraId="215DA01B"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w:t>
            </w:r>
          </w:p>
        </w:tc>
        <w:tc>
          <w:tcPr>
            <w:tcW w:w="0" w:type="auto"/>
            <w:vAlign w:val="center"/>
            <w:hideMark/>
          </w:tcPr>
          <w:p w14:paraId="1FD3DE63"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w:t>
            </w:r>
          </w:p>
        </w:tc>
        <w:tc>
          <w:tcPr>
            <w:tcW w:w="0" w:type="auto"/>
            <w:vAlign w:val="center"/>
            <w:hideMark/>
          </w:tcPr>
          <w:p w14:paraId="1E0746BF"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b/>
                <w:bCs/>
                <w:lang w:val="en-US"/>
              </w:rPr>
              <w:t>43.025</w:t>
            </w:r>
          </w:p>
        </w:tc>
      </w:tr>
      <w:tr w:rsidR="00FD3E73" w:rsidRPr="00FD3E73" w14:paraId="6642D78A" w14:textId="77777777" w:rsidTr="00FD3E73">
        <w:trPr>
          <w:tblCellSpacing w:w="15" w:type="dxa"/>
        </w:trPr>
        <w:tc>
          <w:tcPr>
            <w:tcW w:w="0" w:type="auto"/>
            <w:vAlign w:val="center"/>
            <w:hideMark/>
          </w:tcPr>
          <w:p w14:paraId="4958DD98"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b/>
                <w:bCs/>
                <w:lang w:val="en-US"/>
              </w:rPr>
              <w:t>TOTAL ESTIMATIV</w:t>
            </w:r>
          </w:p>
        </w:tc>
        <w:tc>
          <w:tcPr>
            <w:tcW w:w="0" w:type="auto"/>
            <w:vAlign w:val="center"/>
            <w:hideMark/>
          </w:tcPr>
          <w:p w14:paraId="7139DFDD"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w:t>
            </w:r>
          </w:p>
        </w:tc>
        <w:tc>
          <w:tcPr>
            <w:tcW w:w="0" w:type="auto"/>
            <w:vAlign w:val="center"/>
            <w:hideMark/>
          </w:tcPr>
          <w:p w14:paraId="544E24B5"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w:t>
            </w:r>
          </w:p>
        </w:tc>
        <w:tc>
          <w:tcPr>
            <w:tcW w:w="0" w:type="auto"/>
            <w:vAlign w:val="center"/>
            <w:hideMark/>
          </w:tcPr>
          <w:p w14:paraId="54E324AB" w14:textId="77777777" w:rsidR="00FD3E73" w:rsidRPr="00FD3E73" w:rsidRDefault="00FD3E73" w:rsidP="00FD3E73">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lang w:val="en-US"/>
              </w:rPr>
              <w:t>—</w:t>
            </w:r>
          </w:p>
        </w:tc>
        <w:tc>
          <w:tcPr>
            <w:tcW w:w="0" w:type="auto"/>
            <w:vAlign w:val="center"/>
            <w:hideMark/>
          </w:tcPr>
          <w:p w14:paraId="2902AA0F" w14:textId="6C0B4A2A" w:rsidR="00FD3E73" w:rsidRPr="00FD3E73" w:rsidRDefault="00FD3E73"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FD3E73">
              <w:rPr>
                <w:rFonts w:asciiTheme="majorHAnsi" w:eastAsia="Microsoft Yi Baiti" w:hAnsiTheme="majorHAnsi" w:cstheme="majorHAnsi"/>
                <w:b/>
                <w:bCs/>
                <w:color w:val="FF0000"/>
                <w:lang w:val="en-US"/>
              </w:rPr>
              <w:t>258.152 RON</w:t>
            </w:r>
            <w:r w:rsidRPr="00FD3E73">
              <w:rPr>
                <w:rFonts w:asciiTheme="majorHAnsi" w:eastAsia="Microsoft Yi Baiti" w:hAnsiTheme="majorHAnsi" w:cstheme="majorHAnsi"/>
                <w:color w:val="FF0000"/>
                <w:lang w:val="en-US"/>
              </w:rPr>
              <w:t xml:space="preserve"> </w:t>
            </w:r>
          </w:p>
        </w:tc>
      </w:tr>
    </w:tbl>
    <w:p w14:paraId="397E043C" w14:textId="13363221" w:rsidR="00E90167" w:rsidRPr="002D211D" w:rsidRDefault="00E90167" w:rsidP="00B63266">
      <w:pPr>
        <w:pStyle w:val="Normal1"/>
        <w:numPr>
          <w:ilvl w:val="0"/>
          <w:numId w:val="0"/>
        </w:numPr>
        <w:shd w:val="clear" w:color="auto" w:fill="FFFFFF" w:themeFill="background1"/>
        <w:ind w:firstLine="851"/>
        <w:rPr>
          <w:rFonts w:asciiTheme="majorHAnsi" w:eastAsia="Microsoft Yi Baiti" w:hAnsiTheme="majorHAnsi" w:cstheme="majorHAnsi"/>
        </w:rPr>
      </w:pPr>
      <w:r w:rsidRPr="002D211D">
        <w:rPr>
          <w:rFonts w:asciiTheme="majorHAnsi" w:eastAsia="Microsoft Yi Baiti" w:hAnsiTheme="majorHAnsi" w:cstheme="majorHAnsi"/>
        </w:rPr>
        <w:t>Până la finalizarea acestor etape, toate costurile și termenele vor fi ajustate în funcție de realitățile tehnice și economice constatate.</w:t>
      </w:r>
    </w:p>
    <w:p w14:paraId="75322F69" w14:textId="77777777" w:rsidR="00254AC3" w:rsidRPr="002D211D" w:rsidRDefault="00254AC3" w:rsidP="00B63266">
      <w:pPr>
        <w:pStyle w:val="Normal1"/>
        <w:numPr>
          <w:ilvl w:val="0"/>
          <w:numId w:val="0"/>
        </w:numPr>
        <w:shd w:val="clear" w:color="auto" w:fill="FFFFFF" w:themeFill="background1"/>
        <w:ind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Legislația relevantă în vigoare:</w:t>
      </w:r>
    </w:p>
    <w:p w14:paraId="2151C828" w14:textId="77777777" w:rsidR="00254AC3" w:rsidRPr="002D211D" w:rsidRDefault="00254AC3" w:rsidP="00B63266">
      <w:pPr>
        <w:pStyle w:val="Normal1"/>
        <w:numPr>
          <w:ilvl w:val="0"/>
          <w:numId w:val="7"/>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Legea nr. 10/1995 privind calitatea în construcții</w:t>
      </w:r>
    </w:p>
    <w:p w14:paraId="5978677E" w14:textId="77777777" w:rsidR="00254AC3" w:rsidRPr="002D211D" w:rsidRDefault="00254AC3" w:rsidP="00B63266">
      <w:pPr>
        <w:pStyle w:val="Normal1"/>
        <w:numPr>
          <w:ilvl w:val="1"/>
          <w:numId w:val="7"/>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lang w:val="en-US"/>
        </w:rPr>
        <w:t>Articolul 4 din Legea nr. 10/1995 stipulează că toate lucrările de construcții trebuie să fie conforme cu reglementările tehnice și legale, inclusiv cele referitoare la costuri și estimări financiare. Devizul general este o parte esențială a documentației tehnice care însoțește proiectul de construcție.</w:t>
      </w:r>
    </w:p>
    <w:p w14:paraId="7B27391E" w14:textId="77777777" w:rsidR="00254AC3" w:rsidRPr="002D211D" w:rsidRDefault="00254AC3" w:rsidP="00B63266">
      <w:pPr>
        <w:pStyle w:val="Normal1"/>
        <w:numPr>
          <w:ilvl w:val="0"/>
          <w:numId w:val="7"/>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Legea nr. 50/1991 privind autorizarea executării lucrărilor de construcții</w:t>
      </w:r>
    </w:p>
    <w:p w14:paraId="2AC726C4" w14:textId="77777777" w:rsidR="00254AC3" w:rsidRPr="002D211D" w:rsidRDefault="00254AC3" w:rsidP="00B63266">
      <w:pPr>
        <w:pStyle w:val="Normal1"/>
        <w:numPr>
          <w:ilvl w:val="1"/>
          <w:numId w:val="7"/>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lang w:val="en-US"/>
        </w:rPr>
        <w:lastRenderedPageBreak/>
        <w:t>Potrivit acestei legi, înainte de a începe orice lucrare de construcție, este necesar să se depună documentația completă, inclusiv devizul general. Acesta va fi evaluat de autoritățile competente pentru a verifica dacă estimările financiare sunt corespunzătoare și conforme cu proiectul.</w:t>
      </w:r>
    </w:p>
    <w:p w14:paraId="196A35E9" w14:textId="77777777" w:rsidR="00254AC3" w:rsidRPr="002D211D" w:rsidRDefault="00254AC3" w:rsidP="00B63266">
      <w:pPr>
        <w:pStyle w:val="Normal1"/>
        <w:numPr>
          <w:ilvl w:val="0"/>
          <w:numId w:val="7"/>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HG nr. 925/2006 pentru aprobarea Regulamentului privind stabilirea costurilor în construcții</w:t>
      </w:r>
    </w:p>
    <w:p w14:paraId="1AA2DE73" w14:textId="77777777" w:rsidR="00254AC3" w:rsidRPr="002D211D" w:rsidRDefault="00254AC3" w:rsidP="00B63266">
      <w:pPr>
        <w:pStyle w:val="Normal1"/>
        <w:numPr>
          <w:ilvl w:val="1"/>
          <w:numId w:val="7"/>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lang w:val="en-US"/>
        </w:rPr>
        <w:t>Hotărârea de Guvern nr. 925/2006 stabilește cadrul legal privind metodologiile de calcul al costurilor în construcții, inclusiv stabilirea costurilor directe și indirecte. Devizul general este întocmit în conformitate cu acest regulament, pentru a asigura transparența și acuratețea estimărilor financiare.</w:t>
      </w:r>
    </w:p>
    <w:p w14:paraId="44D64D5D" w14:textId="3B50D1D5" w:rsidR="00254AC3" w:rsidRDefault="00254AC3" w:rsidP="00B63266">
      <w:pPr>
        <w:pStyle w:val="Normal1"/>
        <w:numPr>
          <w:ilvl w:val="0"/>
          <w:numId w:val="0"/>
        </w:numPr>
        <w:shd w:val="clear" w:color="auto" w:fill="FFFFFF" w:themeFill="background1"/>
        <w:ind w:firstLine="851"/>
        <w:rPr>
          <w:rFonts w:asciiTheme="majorHAnsi" w:eastAsia="Microsoft Yi Baiti" w:hAnsiTheme="majorHAnsi" w:cstheme="majorHAnsi"/>
          <w:lang w:val="en-US"/>
        </w:rPr>
      </w:pPr>
      <w:r w:rsidRPr="002D211D">
        <w:rPr>
          <w:rFonts w:asciiTheme="majorHAnsi" w:eastAsia="Microsoft Yi Baiti" w:hAnsiTheme="majorHAnsi" w:cstheme="majorHAnsi"/>
          <w:lang w:val="en-US"/>
        </w:rPr>
        <w:t>Astfel, devizul general întocmit trebuie să fie conform cu cerințele legale și tehnice stabilite de legislația națională, asigurându-se că toate costurile sunt justificate și conforme cu reglementările în vigoare.</w:t>
      </w:r>
    </w:p>
    <w:p w14:paraId="268EAE96" w14:textId="77777777" w:rsidR="002D211D" w:rsidRPr="002D211D" w:rsidRDefault="002D211D" w:rsidP="00B63266">
      <w:pPr>
        <w:pStyle w:val="Normal1"/>
        <w:numPr>
          <w:ilvl w:val="0"/>
          <w:numId w:val="0"/>
        </w:numPr>
        <w:shd w:val="clear" w:color="auto" w:fill="FFFFFF" w:themeFill="background1"/>
        <w:ind w:firstLine="851"/>
        <w:rPr>
          <w:rFonts w:asciiTheme="majorHAnsi" w:eastAsia="Microsoft Yi Baiti" w:hAnsiTheme="majorHAnsi" w:cstheme="majorHAnsi"/>
          <w:lang w:val="en-US"/>
        </w:rPr>
      </w:pPr>
    </w:p>
    <w:p w14:paraId="6BFBDC3B" w14:textId="77777777" w:rsidR="00CE0625" w:rsidRPr="002D211D" w:rsidRDefault="00CE0625" w:rsidP="00B63266">
      <w:pPr>
        <w:pStyle w:val="Heading2"/>
        <w:numPr>
          <w:ilvl w:val="1"/>
          <w:numId w:val="4"/>
        </w:numPr>
        <w:shd w:val="clear" w:color="auto" w:fill="FFFFFF" w:themeFill="background1"/>
        <w:tabs>
          <w:tab w:val="clear" w:pos="0"/>
          <w:tab w:val="left" w:pos="426"/>
        </w:tabs>
        <w:ind w:left="0" w:firstLine="851"/>
        <w:jc w:val="both"/>
        <w:rPr>
          <w:rFonts w:asciiTheme="majorHAnsi" w:eastAsia="Microsoft Yi Baiti" w:hAnsiTheme="majorHAnsi" w:cstheme="majorHAnsi"/>
          <w:lang w:val="en-GB"/>
        </w:rPr>
      </w:pPr>
      <w:bookmarkStart w:id="16" w:name="_Toc125388259"/>
      <w:r w:rsidRPr="002D211D">
        <w:rPr>
          <w:rFonts w:asciiTheme="majorHAnsi" w:eastAsia="Microsoft Yi Baiti" w:hAnsiTheme="majorHAnsi" w:cstheme="majorHAnsi"/>
          <w:lang w:val="en-GB"/>
        </w:rPr>
        <w:t>Estimarea cheltuielilor pentru proiectarea, pe faze, a documentaţiei tehnico-economice aferente obiectivului de investiţie, precum şi pentru elaborarea altor studii de specialitate în funcţie de specificul obiectivului de investiţii, inclusiv cheltuielile necesare pentru obţinerea avizelor, autorizaţiilor şi acordurilor prevăzute de lege</w:t>
      </w:r>
      <w:bookmarkEnd w:id="16"/>
    </w:p>
    <w:p w14:paraId="6F7E407F" w14:textId="28DD4390" w:rsidR="002D211D" w:rsidRDefault="002D211D" w:rsidP="00B63266">
      <w:pPr>
        <w:pStyle w:val="Normal1"/>
        <w:numPr>
          <w:ilvl w:val="0"/>
          <w:numId w:val="0"/>
        </w:numPr>
        <w:shd w:val="clear" w:color="auto" w:fill="FFFFFF" w:themeFill="background1"/>
        <w:ind w:firstLine="851"/>
        <w:rPr>
          <w:rFonts w:asciiTheme="majorHAnsi" w:eastAsia="Microsoft Yi Baiti" w:hAnsiTheme="majorHAnsi" w:cstheme="majorHAnsi"/>
        </w:rPr>
      </w:pPr>
    </w:p>
    <w:p w14:paraId="7F36DFD9" w14:textId="77777777" w:rsidR="00985C92" w:rsidRPr="00985C92" w:rsidRDefault="00985C92" w:rsidP="00985C92">
      <w:pPr>
        <w:pStyle w:val="Normal1"/>
        <w:numPr>
          <w:ilvl w:val="0"/>
          <w:numId w:val="0"/>
        </w:numPr>
        <w:shd w:val="clear" w:color="auto" w:fill="FFFFFF" w:themeFill="background1"/>
        <w:ind w:firstLine="851"/>
        <w:rPr>
          <w:rFonts w:asciiTheme="majorHAnsi" w:eastAsia="Microsoft Yi Baiti" w:hAnsiTheme="majorHAnsi" w:cstheme="majorHAnsi"/>
          <w:lang w:val="en-US"/>
        </w:rPr>
      </w:pPr>
      <w:r w:rsidRPr="00985C92">
        <w:rPr>
          <w:rFonts w:asciiTheme="majorHAnsi" w:eastAsia="Microsoft Yi Baiti" w:hAnsiTheme="majorHAnsi" w:cstheme="majorHAnsi"/>
          <w:b/>
          <w:bCs/>
          <w:lang w:val="en-US"/>
        </w:rPr>
        <w:t>Cheltuieli pentru proiectare și studii (fără TVA): 37.000 RON</w:t>
      </w:r>
      <w:r w:rsidRPr="00985C92">
        <w:rPr>
          <w:rFonts w:asciiTheme="majorHAnsi" w:eastAsia="Microsoft Yi Baiti" w:hAnsiTheme="majorHAnsi" w:cstheme="majorHAnsi"/>
          <w:lang w:val="en-US"/>
        </w:rPr>
        <w:t>, estimate pentru fazele proiectului și studiile necesare (proiect tehnic, deviz, avize ISU/DSP, studiu geotehnic, autorizații etc.).</w:t>
      </w:r>
    </w:p>
    <w:p w14:paraId="55D7D92E" w14:textId="4B78CA58" w:rsidR="00985C92" w:rsidRPr="00985C92" w:rsidRDefault="00985C92" w:rsidP="00985C92">
      <w:pPr>
        <w:pStyle w:val="Normal1"/>
        <w:numPr>
          <w:ilvl w:val="0"/>
          <w:numId w:val="0"/>
        </w:numPr>
        <w:shd w:val="clear" w:color="auto" w:fill="FFFFFF" w:themeFill="background1"/>
        <w:ind w:firstLine="851"/>
        <w:rPr>
          <w:rFonts w:asciiTheme="majorHAnsi" w:eastAsia="Microsoft Yi Baiti" w:hAnsiTheme="majorHAnsi" w:cstheme="majorHAnsi"/>
          <w:b/>
          <w:bCs/>
          <w:lang w:val="en-US"/>
        </w:rPr>
      </w:pPr>
      <w:r w:rsidRPr="00985C92">
        <w:rPr>
          <w:rFonts w:asciiTheme="majorHAnsi" w:eastAsia="Microsoft Yi Baiti" w:hAnsiTheme="majorHAnsi" w:cstheme="majorHAnsi"/>
          <w:b/>
          <w:bCs/>
          <w:lang w:val="en-US"/>
        </w:rPr>
        <w:t xml:space="preserve">1) Alocare pe capitole – CHELTUIELI DIRECTE </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50"/>
        <w:gridCol w:w="1417"/>
      </w:tblGrid>
      <w:tr w:rsidR="00985C92" w:rsidRPr="00985C92" w14:paraId="525B429E" w14:textId="77777777" w:rsidTr="00985C92">
        <w:trPr>
          <w:tblHeader/>
          <w:tblCellSpacing w:w="15" w:type="dxa"/>
        </w:trPr>
        <w:tc>
          <w:tcPr>
            <w:tcW w:w="7605" w:type="dxa"/>
            <w:vAlign w:val="center"/>
            <w:hideMark/>
          </w:tcPr>
          <w:p w14:paraId="54B399C5"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b/>
                <w:bCs/>
                <w:lang w:val="en-US"/>
              </w:rPr>
            </w:pPr>
            <w:r w:rsidRPr="00985C92">
              <w:rPr>
                <w:rFonts w:asciiTheme="majorHAnsi" w:eastAsia="Microsoft Yi Baiti" w:hAnsiTheme="majorHAnsi" w:cstheme="majorHAnsi"/>
                <w:b/>
                <w:bCs/>
                <w:lang w:val="en-US"/>
              </w:rPr>
              <w:t>Capitole cheltuieli directe</w:t>
            </w:r>
          </w:p>
        </w:tc>
        <w:tc>
          <w:tcPr>
            <w:tcW w:w="1372" w:type="dxa"/>
            <w:vAlign w:val="center"/>
          </w:tcPr>
          <w:p w14:paraId="063C4CCF" w14:textId="19D45B75"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b/>
                <w:bCs/>
                <w:lang w:val="en-US"/>
              </w:rPr>
            </w:pPr>
          </w:p>
        </w:tc>
      </w:tr>
      <w:tr w:rsidR="00985C92" w:rsidRPr="00985C92" w14:paraId="02AB4B03" w14:textId="77777777" w:rsidTr="00985C92">
        <w:trPr>
          <w:tblCellSpacing w:w="15" w:type="dxa"/>
        </w:trPr>
        <w:tc>
          <w:tcPr>
            <w:tcW w:w="7605" w:type="dxa"/>
            <w:vAlign w:val="center"/>
            <w:hideMark/>
          </w:tcPr>
          <w:p w14:paraId="121781B1"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C+M – lucrări de construcții și montaj (structură ușoară, închideri, acoperiș, pardoseală, finisaje exterioare/interioare)</w:t>
            </w:r>
          </w:p>
        </w:tc>
        <w:tc>
          <w:tcPr>
            <w:tcW w:w="1372" w:type="dxa"/>
            <w:vAlign w:val="center"/>
          </w:tcPr>
          <w:p w14:paraId="17DC8A1D" w14:textId="69300A72"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400FE99F" w14:textId="77777777" w:rsidTr="00985C92">
        <w:trPr>
          <w:tblCellSpacing w:w="15" w:type="dxa"/>
        </w:trPr>
        <w:tc>
          <w:tcPr>
            <w:tcW w:w="7605" w:type="dxa"/>
            <w:vAlign w:val="center"/>
            <w:hideMark/>
          </w:tcPr>
          <w:p w14:paraId="006968B7"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Dotări și echipamente (mobilier foișor, rafturi magazie, mobilier mic)</w:t>
            </w:r>
          </w:p>
        </w:tc>
        <w:tc>
          <w:tcPr>
            <w:tcW w:w="1372" w:type="dxa"/>
            <w:vAlign w:val="center"/>
          </w:tcPr>
          <w:p w14:paraId="2C4DCF21" w14:textId="6B05EDBA"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2D9C905A" w14:textId="77777777" w:rsidTr="00985C92">
        <w:trPr>
          <w:tblCellSpacing w:w="15" w:type="dxa"/>
        </w:trPr>
        <w:tc>
          <w:tcPr>
            <w:tcW w:w="7605" w:type="dxa"/>
            <w:vAlign w:val="center"/>
            <w:hideMark/>
          </w:tcPr>
          <w:p w14:paraId="3D82614A"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Instalații (electrice, prize, iluminat, eventual detectare fum minimală)</w:t>
            </w:r>
          </w:p>
        </w:tc>
        <w:tc>
          <w:tcPr>
            <w:tcW w:w="1372" w:type="dxa"/>
            <w:vAlign w:val="center"/>
          </w:tcPr>
          <w:p w14:paraId="68F22C5B" w14:textId="3FC14F19"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0C1EDEF8" w14:textId="77777777" w:rsidTr="00985C92">
        <w:trPr>
          <w:tblCellSpacing w:w="15" w:type="dxa"/>
        </w:trPr>
        <w:tc>
          <w:tcPr>
            <w:tcW w:w="7605" w:type="dxa"/>
            <w:vAlign w:val="center"/>
            <w:hideMark/>
          </w:tcPr>
          <w:p w14:paraId="6A5A98BF"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Mobilizare șantier și organizare (gard, WC muncitori, scule)</w:t>
            </w:r>
          </w:p>
        </w:tc>
        <w:tc>
          <w:tcPr>
            <w:tcW w:w="1372" w:type="dxa"/>
            <w:vAlign w:val="center"/>
          </w:tcPr>
          <w:p w14:paraId="6E8F578E" w14:textId="1D1B1755"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4EFFD3CB" w14:textId="77777777" w:rsidTr="00985C92">
        <w:trPr>
          <w:tblCellSpacing w:w="15" w:type="dxa"/>
        </w:trPr>
        <w:tc>
          <w:tcPr>
            <w:tcW w:w="7605" w:type="dxa"/>
            <w:vAlign w:val="center"/>
            <w:hideMark/>
          </w:tcPr>
          <w:p w14:paraId="175C97A7"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Transport, curățenie finală, recepție</w:t>
            </w:r>
          </w:p>
        </w:tc>
        <w:tc>
          <w:tcPr>
            <w:tcW w:w="1372" w:type="dxa"/>
            <w:vAlign w:val="center"/>
          </w:tcPr>
          <w:p w14:paraId="703F7F34" w14:textId="3F88591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108A0DC7" w14:textId="77777777" w:rsidTr="00985C92">
        <w:trPr>
          <w:tblCellSpacing w:w="15" w:type="dxa"/>
        </w:trPr>
        <w:tc>
          <w:tcPr>
            <w:tcW w:w="7605" w:type="dxa"/>
            <w:vAlign w:val="center"/>
            <w:hideMark/>
          </w:tcPr>
          <w:p w14:paraId="476CEDC9"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Alte cheltuieli directe (materiale consumabile, mici lucrări auxiliare)</w:t>
            </w:r>
          </w:p>
        </w:tc>
        <w:tc>
          <w:tcPr>
            <w:tcW w:w="1372" w:type="dxa"/>
            <w:vAlign w:val="center"/>
          </w:tcPr>
          <w:p w14:paraId="2B55AAE6" w14:textId="4D3BD626"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54DCAE7B" w14:textId="77777777" w:rsidTr="00985C92">
        <w:trPr>
          <w:tblCellSpacing w:w="15" w:type="dxa"/>
        </w:trPr>
        <w:tc>
          <w:tcPr>
            <w:tcW w:w="7605" w:type="dxa"/>
            <w:vAlign w:val="center"/>
            <w:hideMark/>
          </w:tcPr>
          <w:p w14:paraId="1B3F4511"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b/>
                <w:lang w:val="en-US"/>
              </w:rPr>
            </w:pPr>
            <w:r w:rsidRPr="00985C92">
              <w:rPr>
                <w:rFonts w:asciiTheme="majorHAnsi" w:eastAsia="Microsoft Yi Baiti" w:hAnsiTheme="majorHAnsi" w:cstheme="majorHAnsi"/>
                <w:b/>
                <w:bCs/>
                <w:lang w:val="en-US"/>
              </w:rPr>
              <w:t>TOTAL CHELTUIELI DIRECTE (SUBTOTAL)</w:t>
            </w:r>
          </w:p>
        </w:tc>
        <w:tc>
          <w:tcPr>
            <w:tcW w:w="1372" w:type="dxa"/>
            <w:vAlign w:val="center"/>
            <w:hideMark/>
          </w:tcPr>
          <w:p w14:paraId="48EA055D" w14:textId="1C2DBECF"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b/>
                <w:lang w:val="en-US"/>
              </w:rPr>
            </w:pPr>
            <w:r w:rsidRPr="00985C92">
              <w:rPr>
                <w:rFonts w:asciiTheme="majorHAnsi" w:eastAsia="Microsoft Yi Baiti" w:hAnsiTheme="majorHAnsi" w:cstheme="majorHAnsi"/>
                <w:b/>
                <w:lang w:val="en-US"/>
              </w:rPr>
              <w:t>215.127 RON</w:t>
            </w:r>
          </w:p>
        </w:tc>
      </w:tr>
    </w:tbl>
    <w:p w14:paraId="7975B185" w14:textId="2AD08C99" w:rsidR="00985C92" w:rsidRPr="00985C92" w:rsidRDefault="00985C92" w:rsidP="00985C92">
      <w:pPr>
        <w:pStyle w:val="Normal1"/>
        <w:numPr>
          <w:ilvl w:val="0"/>
          <w:numId w:val="0"/>
        </w:numPr>
        <w:shd w:val="clear" w:color="auto" w:fill="FFFFFF" w:themeFill="background1"/>
        <w:ind w:firstLine="851"/>
        <w:rPr>
          <w:rFonts w:asciiTheme="majorHAnsi" w:eastAsia="Microsoft Yi Baiti" w:hAnsiTheme="majorHAnsi" w:cstheme="majorHAnsi"/>
          <w:b/>
          <w:bCs/>
          <w:lang w:val="en-US"/>
        </w:rPr>
      </w:pPr>
      <w:r w:rsidRPr="00985C92">
        <w:rPr>
          <w:rFonts w:asciiTheme="majorHAnsi" w:eastAsia="Microsoft Yi Baiti" w:hAnsiTheme="majorHAnsi" w:cstheme="majorHAnsi"/>
          <w:b/>
          <w:bCs/>
          <w:lang w:val="en-US"/>
        </w:rPr>
        <w:t>2) CHELTUIELI INDIRECTE, AVIZE, PROIECTARE, REZERVE</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50"/>
        <w:gridCol w:w="1417"/>
      </w:tblGrid>
      <w:tr w:rsidR="00985C92" w:rsidRPr="00985C92" w14:paraId="5EE174B1" w14:textId="77777777" w:rsidTr="00985C92">
        <w:trPr>
          <w:tblHeader/>
          <w:tblCellSpacing w:w="15" w:type="dxa"/>
        </w:trPr>
        <w:tc>
          <w:tcPr>
            <w:tcW w:w="7605" w:type="dxa"/>
            <w:vAlign w:val="center"/>
            <w:hideMark/>
          </w:tcPr>
          <w:p w14:paraId="33284676"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b/>
                <w:bCs/>
                <w:lang w:val="en-US"/>
              </w:rPr>
            </w:pPr>
            <w:r w:rsidRPr="00985C92">
              <w:rPr>
                <w:rFonts w:asciiTheme="majorHAnsi" w:eastAsia="Microsoft Yi Baiti" w:hAnsiTheme="majorHAnsi" w:cstheme="majorHAnsi"/>
                <w:b/>
                <w:bCs/>
                <w:lang w:val="en-US"/>
              </w:rPr>
              <w:t>Elemente indirecte</w:t>
            </w:r>
          </w:p>
        </w:tc>
        <w:tc>
          <w:tcPr>
            <w:tcW w:w="1372" w:type="dxa"/>
            <w:vAlign w:val="center"/>
          </w:tcPr>
          <w:p w14:paraId="19C2BD36" w14:textId="7C5C142F"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b/>
                <w:bCs/>
                <w:lang w:val="en-US"/>
              </w:rPr>
            </w:pPr>
          </w:p>
        </w:tc>
      </w:tr>
      <w:tr w:rsidR="00985C92" w:rsidRPr="00985C92" w14:paraId="5020793E" w14:textId="77777777" w:rsidTr="00985C92">
        <w:trPr>
          <w:tblCellSpacing w:w="15" w:type="dxa"/>
        </w:trPr>
        <w:tc>
          <w:tcPr>
            <w:tcW w:w="7605" w:type="dxa"/>
            <w:vAlign w:val="center"/>
            <w:hideMark/>
          </w:tcPr>
          <w:p w14:paraId="0A468D5C"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Proiectare &amp; asistență tehnică + studii și avize</w:t>
            </w:r>
          </w:p>
        </w:tc>
        <w:tc>
          <w:tcPr>
            <w:tcW w:w="1372" w:type="dxa"/>
            <w:vAlign w:val="center"/>
          </w:tcPr>
          <w:p w14:paraId="3D71C1B1" w14:textId="7CF363A4"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5B0835E6" w14:textId="77777777" w:rsidTr="00985C92">
        <w:trPr>
          <w:tblCellSpacing w:w="15" w:type="dxa"/>
        </w:trPr>
        <w:tc>
          <w:tcPr>
            <w:tcW w:w="7605" w:type="dxa"/>
            <w:vAlign w:val="center"/>
            <w:hideMark/>
          </w:tcPr>
          <w:p w14:paraId="08D8267B"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Dirigenție de șantier</w:t>
            </w:r>
          </w:p>
        </w:tc>
        <w:tc>
          <w:tcPr>
            <w:tcW w:w="1372" w:type="dxa"/>
            <w:vAlign w:val="center"/>
          </w:tcPr>
          <w:p w14:paraId="71BF82C2" w14:textId="32DE9779"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2A017AC8" w14:textId="77777777" w:rsidTr="00985C92">
        <w:trPr>
          <w:tblCellSpacing w:w="15" w:type="dxa"/>
        </w:trPr>
        <w:tc>
          <w:tcPr>
            <w:tcW w:w="7605" w:type="dxa"/>
            <w:vAlign w:val="center"/>
            <w:hideMark/>
          </w:tcPr>
          <w:p w14:paraId="6508A845"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Avize și autorizații (taxe, studii minimale)</w:t>
            </w:r>
          </w:p>
        </w:tc>
        <w:tc>
          <w:tcPr>
            <w:tcW w:w="1372" w:type="dxa"/>
            <w:vAlign w:val="center"/>
          </w:tcPr>
          <w:p w14:paraId="784FD73F" w14:textId="7AF4640D"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46329850" w14:textId="77777777" w:rsidTr="00985C92">
        <w:trPr>
          <w:tblCellSpacing w:w="15" w:type="dxa"/>
        </w:trPr>
        <w:tc>
          <w:tcPr>
            <w:tcW w:w="7605" w:type="dxa"/>
            <w:vAlign w:val="center"/>
            <w:hideMark/>
          </w:tcPr>
          <w:p w14:paraId="15D01DE8"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Organizare, asigurări, mobilizări administrative</w:t>
            </w:r>
          </w:p>
        </w:tc>
        <w:tc>
          <w:tcPr>
            <w:tcW w:w="1372" w:type="dxa"/>
            <w:vAlign w:val="center"/>
          </w:tcPr>
          <w:p w14:paraId="6EBF9135" w14:textId="381EC7DA"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3250132A" w14:textId="77777777" w:rsidTr="00985C92">
        <w:trPr>
          <w:tblCellSpacing w:w="15" w:type="dxa"/>
        </w:trPr>
        <w:tc>
          <w:tcPr>
            <w:tcW w:w="7605" w:type="dxa"/>
            <w:vAlign w:val="center"/>
            <w:hideMark/>
          </w:tcPr>
          <w:p w14:paraId="1E0A0ADC"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Rezerve pentru neprevăzute</w:t>
            </w:r>
          </w:p>
        </w:tc>
        <w:tc>
          <w:tcPr>
            <w:tcW w:w="1372" w:type="dxa"/>
            <w:vAlign w:val="center"/>
          </w:tcPr>
          <w:p w14:paraId="37397526" w14:textId="7E2E5DA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p>
        </w:tc>
      </w:tr>
      <w:tr w:rsidR="00985C92" w:rsidRPr="00985C92" w14:paraId="7D1263C1" w14:textId="77777777" w:rsidTr="00985C92">
        <w:trPr>
          <w:tblCellSpacing w:w="15" w:type="dxa"/>
        </w:trPr>
        <w:tc>
          <w:tcPr>
            <w:tcW w:w="7605" w:type="dxa"/>
            <w:vAlign w:val="center"/>
            <w:hideMark/>
          </w:tcPr>
          <w:p w14:paraId="44FC135D"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b/>
                <w:bCs/>
                <w:lang w:val="en-US"/>
              </w:rPr>
              <w:t>TOTAL INDIRECTE + PROIECTARE &amp; STUDII</w:t>
            </w:r>
          </w:p>
        </w:tc>
        <w:tc>
          <w:tcPr>
            <w:tcW w:w="1372" w:type="dxa"/>
            <w:vAlign w:val="center"/>
            <w:hideMark/>
          </w:tcPr>
          <w:p w14:paraId="60FDA0E5"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b/>
                <w:bCs/>
                <w:lang w:val="en-US"/>
              </w:rPr>
              <w:t>79.925 RON</w:t>
            </w:r>
          </w:p>
        </w:tc>
      </w:tr>
    </w:tbl>
    <w:p w14:paraId="0A1E55AC" w14:textId="77777777" w:rsidR="00985C92" w:rsidRPr="00985C92" w:rsidRDefault="00985C92" w:rsidP="00985C92">
      <w:pPr>
        <w:pStyle w:val="Normal1"/>
        <w:numPr>
          <w:ilvl w:val="0"/>
          <w:numId w:val="0"/>
        </w:numPr>
        <w:shd w:val="clear" w:color="auto" w:fill="FFFFFF" w:themeFill="background1"/>
        <w:ind w:firstLine="851"/>
        <w:rPr>
          <w:rFonts w:asciiTheme="majorHAnsi" w:eastAsia="Microsoft Yi Baiti" w:hAnsiTheme="majorHAnsi" w:cstheme="majorHAnsi"/>
          <w:b/>
          <w:bCs/>
          <w:lang w:val="en-US"/>
        </w:rPr>
      </w:pPr>
      <w:r w:rsidRPr="00985C92">
        <w:rPr>
          <w:rFonts w:asciiTheme="majorHAnsi" w:eastAsia="Microsoft Yi Baiti" w:hAnsiTheme="majorHAnsi" w:cstheme="majorHAnsi"/>
          <w:b/>
          <w:bCs/>
          <w:lang w:val="en-US"/>
        </w:rPr>
        <w:lastRenderedPageBreak/>
        <w:t>3) TOTAL GENERAL ESTIMATIV (fără TVA)</w:t>
      </w:r>
    </w:p>
    <w:tbl>
      <w:tblPr>
        <w:tblW w:w="90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50"/>
        <w:gridCol w:w="1422"/>
      </w:tblGrid>
      <w:tr w:rsidR="00985C92" w:rsidRPr="00985C92" w14:paraId="437A8EFF" w14:textId="77777777" w:rsidTr="00985C92">
        <w:trPr>
          <w:tblHeader/>
          <w:tblCellSpacing w:w="15" w:type="dxa"/>
        </w:trPr>
        <w:tc>
          <w:tcPr>
            <w:tcW w:w="7605" w:type="dxa"/>
            <w:vAlign w:val="center"/>
            <w:hideMark/>
          </w:tcPr>
          <w:p w14:paraId="48C967FF"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b/>
                <w:bCs/>
                <w:lang w:val="en-US"/>
              </w:rPr>
            </w:pPr>
            <w:r w:rsidRPr="00985C92">
              <w:rPr>
                <w:rFonts w:asciiTheme="majorHAnsi" w:eastAsia="Microsoft Yi Baiti" w:hAnsiTheme="majorHAnsi" w:cstheme="majorHAnsi"/>
                <w:b/>
                <w:bCs/>
                <w:lang w:val="en-US"/>
              </w:rPr>
              <w:t>Componentă</w:t>
            </w:r>
          </w:p>
        </w:tc>
        <w:tc>
          <w:tcPr>
            <w:tcW w:w="1377" w:type="dxa"/>
            <w:vAlign w:val="center"/>
            <w:hideMark/>
          </w:tcPr>
          <w:p w14:paraId="71A78A89"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b/>
                <w:bCs/>
                <w:lang w:val="en-US"/>
              </w:rPr>
            </w:pPr>
            <w:r w:rsidRPr="00985C92">
              <w:rPr>
                <w:rFonts w:asciiTheme="majorHAnsi" w:eastAsia="Microsoft Yi Baiti" w:hAnsiTheme="majorHAnsi" w:cstheme="majorHAnsi"/>
                <w:b/>
                <w:bCs/>
                <w:lang w:val="en-US"/>
              </w:rPr>
              <w:t>Suma (RON)</w:t>
            </w:r>
          </w:p>
        </w:tc>
      </w:tr>
      <w:tr w:rsidR="00985C92" w:rsidRPr="00985C92" w14:paraId="0B8DB65D" w14:textId="77777777" w:rsidTr="00985C92">
        <w:trPr>
          <w:tblCellSpacing w:w="15" w:type="dxa"/>
        </w:trPr>
        <w:tc>
          <w:tcPr>
            <w:tcW w:w="7605" w:type="dxa"/>
            <w:vAlign w:val="center"/>
            <w:hideMark/>
          </w:tcPr>
          <w:p w14:paraId="4FCCB5C3"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Subtotal cheltuieli directe</w:t>
            </w:r>
          </w:p>
        </w:tc>
        <w:tc>
          <w:tcPr>
            <w:tcW w:w="1377" w:type="dxa"/>
            <w:vAlign w:val="center"/>
            <w:hideMark/>
          </w:tcPr>
          <w:p w14:paraId="7B65CD9B"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215.127</w:t>
            </w:r>
          </w:p>
        </w:tc>
      </w:tr>
      <w:tr w:rsidR="00985C92" w:rsidRPr="00985C92" w14:paraId="48C366C1" w14:textId="77777777" w:rsidTr="00985C92">
        <w:trPr>
          <w:tblCellSpacing w:w="15" w:type="dxa"/>
        </w:trPr>
        <w:tc>
          <w:tcPr>
            <w:tcW w:w="7605" w:type="dxa"/>
            <w:vAlign w:val="center"/>
            <w:hideMark/>
          </w:tcPr>
          <w:p w14:paraId="5699B56C"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Indirecte + Proiectare &amp; Studii + rezerve</w:t>
            </w:r>
          </w:p>
        </w:tc>
        <w:tc>
          <w:tcPr>
            <w:tcW w:w="1377" w:type="dxa"/>
            <w:vAlign w:val="center"/>
            <w:hideMark/>
          </w:tcPr>
          <w:p w14:paraId="61D1CD72"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lang w:val="en-US"/>
              </w:rPr>
              <w:t>79.925</w:t>
            </w:r>
          </w:p>
        </w:tc>
      </w:tr>
      <w:tr w:rsidR="00985C92" w:rsidRPr="00985C92" w14:paraId="230DC8D1" w14:textId="77777777" w:rsidTr="00985C92">
        <w:trPr>
          <w:tblCellSpacing w:w="15" w:type="dxa"/>
        </w:trPr>
        <w:tc>
          <w:tcPr>
            <w:tcW w:w="7605" w:type="dxa"/>
            <w:vAlign w:val="center"/>
            <w:hideMark/>
          </w:tcPr>
          <w:p w14:paraId="0B49D9E0"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b/>
                <w:bCs/>
                <w:lang w:val="en-US"/>
              </w:rPr>
              <w:t>TOTAL GENERAL ESTIMATIV</w:t>
            </w:r>
          </w:p>
        </w:tc>
        <w:tc>
          <w:tcPr>
            <w:tcW w:w="1377" w:type="dxa"/>
            <w:vAlign w:val="center"/>
            <w:hideMark/>
          </w:tcPr>
          <w:p w14:paraId="2B381F19" w14:textId="77777777" w:rsidR="00985C92" w:rsidRPr="00985C92" w:rsidRDefault="00985C92" w:rsidP="00985C92">
            <w:pPr>
              <w:pStyle w:val="Normal1"/>
              <w:numPr>
                <w:ilvl w:val="0"/>
                <w:numId w:val="0"/>
              </w:numPr>
              <w:shd w:val="clear" w:color="auto" w:fill="FFFFFF" w:themeFill="background1"/>
              <w:rPr>
                <w:rFonts w:asciiTheme="majorHAnsi" w:eastAsia="Microsoft Yi Baiti" w:hAnsiTheme="majorHAnsi" w:cstheme="majorHAnsi"/>
                <w:lang w:val="en-US"/>
              </w:rPr>
            </w:pPr>
            <w:r w:rsidRPr="00985C92">
              <w:rPr>
                <w:rFonts w:asciiTheme="majorHAnsi" w:eastAsia="Microsoft Yi Baiti" w:hAnsiTheme="majorHAnsi" w:cstheme="majorHAnsi"/>
                <w:b/>
                <w:bCs/>
                <w:lang w:val="en-US"/>
              </w:rPr>
              <w:t>295.052 RON</w:t>
            </w:r>
          </w:p>
        </w:tc>
      </w:tr>
    </w:tbl>
    <w:p w14:paraId="4A0D5D02" w14:textId="77777777" w:rsidR="00FD3E73" w:rsidRPr="002D211D" w:rsidRDefault="00FD3E73" w:rsidP="00B63266">
      <w:pPr>
        <w:pStyle w:val="Normal1"/>
        <w:numPr>
          <w:ilvl w:val="0"/>
          <w:numId w:val="0"/>
        </w:numPr>
        <w:shd w:val="clear" w:color="auto" w:fill="FFFFFF" w:themeFill="background1"/>
        <w:ind w:firstLine="851"/>
        <w:rPr>
          <w:rFonts w:asciiTheme="majorHAnsi" w:eastAsia="Microsoft Yi Baiti" w:hAnsiTheme="majorHAnsi" w:cstheme="majorHAnsi"/>
        </w:rPr>
      </w:pPr>
    </w:p>
    <w:p w14:paraId="0A64416B" w14:textId="77777777" w:rsidR="00CE0625" w:rsidRPr="002D211D" w:rsidRDefault="00CE0625" w:rsidP="00B63266">
      <w:pPr>
        <w:pStyle w:val="Heading2"/>
        <w:numPr>
          <w:ilvl w:val="1"/>
          <w:numId w:val="4"/>
        </w:numPr>
        <w:shd w:val="clear" w:color="auto" w:fill="FFFFFF" w:themeFill="background1"/>
        <w:tabs>
          <w:tab w:val="clear" w:pos="0"/>
          <w:tab w:val="left" w:pos="426"/>
        </w:tabs>
        <w:ind w:left="0" w:firstLine="851"/>
        <w:jc w:val="both"/>
        <w:rPr>
          <w:rFonts w:asciiTheme="majorHAnsi" w:eastAsia="Microsoft Yi Baiti" w:hAnsiTheme="majorHAnsi" w:cstheme="majorHAnsi"/>
          <w:lang w:val="en-GB"/>
        </w:rPr>
      </w:pPr>
      <w:bookmarkStart w:id="17" w:name="_Toc125388260"/>
      <w:r w:rsidRPr="002D211D">
        <w:rPr>
          <w:rFonts w:asciiTheme="majorHAnsi" w:eastAsia="Microsoft Yi Baiti" w:hAnsiTheme="majorHAnsi" w:cstheme="majorHAnsi"/>
          <w:lang w:val="en-GB"/>
        </w:rPr>
        <w:t>Surse identificate pentru finanţarea cheltuielilor estimate (în cazul finanţării nerambursabile se va menţiona programul operaţional/axa corespunzătoare, identificată)</w:t>
      </w:r>
      <w:bookmarkEnd w:id="17"/>
    </w:p>
    <w:p w14:paraId="153B1592" w14:textId="4D42E6DA" w:rsidR="008532B6" w:rsidRDefault="008532B6" w:rsidP="00B63266">
      <w:pPr>
        <w:pStyle w:val="Normal1"/>
        <w:numPr>
          <w:ilvl w:val="0"/>
          <w:numId w:val="0"/>
        </w:numPr>
        <w:ind w:firstLine="851"/>
        <w:rPr>
          <w:rFonts w:asciiTheme="majorHAnsi" w:eastAsia="Microsoft Yi Baiti" w:hAnsiTheme="majorHAnsi" w:cstheme="majorHAnsi"/>
        </w:rPr>
      </w:pPr>
      <w:r w:rsidRPr="008532B6">
        <w:rPr>
          <w:rFonts w:asciiTheme="majorHAnsi" w:eastAsia="Microsoft Yi Baiti" w:hAnsiTheme="majorHAnsi" w:cstheme="majorHAnsi"/>
        </w:rPr>
        <w:t>De asemenea, investiția este fundamentată în conformitate cu criteriile de eligibilitate și prioritizare prevăzute de legislația bugetară în vigoare, garantând sustenabilitatea financiară și conformitatea cu politicile publice.</w:t>
      </w:r>
    </w:p>
    <w:p w14:paraId="092C03E6" w14:textId="131B3132" w:rsidR="009A1FB8" w:rsidRPr="002D211D" w:rsidRDefault="009A1FB8" w:rsidP="00B63266">
      <w:pPr>
        <w:pStyle w:val="Normal1"/>
        <w:numPr>
          <w:ilvl w:val="0"/>
          <w:numId w:val="0"/>
        </w:numPr>
        <w:ind w:firstLine="851"/>
        <w:rPr>
          <w:rFonts w:asciiTheme="majorHAnsi" w:eastAsia="Microsoft Yi Baiti" w:hAnsiTheme="majorHAnsi" w:cstheme="majorHAnsi"/>
        </w:rPr>
      </w:pPr>
      <w:r w:rsidRPr="002D211D">
        <w:rPr>
          <w:rFonts w:asciiTheme="majorHAnsi" w:eastAsia="Microsoft Yi Baiti" w:hAnsiTheme="majorHAnsi" w:cstheme="majorHAnsi"/>
        </w:rPr>
        <w:t xml:space="preserve">Pentru realizarea obiectivului de investiții, finanțarea cheltuielilor estimate se va asigura din următoarele </w:t>
      </w:r>
      <w:proofErr w:type="gramStart"/>
      <w:r w:rsidRPr="002D211D">
        <w:rPr>
          <w:rFonts w:asciiTheme="majorHAnsi" w:eastAsia="Microsoft Yi Baiti" w:hAnsiTheme="majorHAnsi" w:cstheme="majorHAnsi"/>
        </w:rPr>
        <w:t>surse:</w:t>
      </w:r>
      <w:proofErr w:type="gramEnd"/>
    </w:p>
    <w:p w14:paraId="789E4241" w14:textId="77777777" w:rsidR="009A1FB8" w:rsidRPr="002D211D" w:rsidRDefault="009A1FB8" w:rsidP="00B63266">
      <w:pPr>
        <w:pStyle w:val="Normal1"/>
        <w:numPr>
          <w:ilvl w:val="0"/>
          <w:numId w:val="0"/>
        </w:numPr>
        <w:ind w:firstLine="851"/>
        <w:rPr>
          <w:rFonts w:asciiTheme="majorHAnsi" w:eastAsia="Microsoft Yi Baiti" w:hAnsiTheme="majorHAnsi" w:cstheme="majorHAnsi"/>
          <w:b/>
        </w:rPr>
      </w:pPr>
      <w:r w:rsidRPr="002D211D">
        <w:rPr>
          <w:rFonts w:asciiTheme="majorHAnsi" w:eastAsia="Microsoft Yi Baiti" w:hAnsiTheme="majorHAnsi" w:cstheme="majorHAnsi"/>
          <w:b/>
        </w:rPr>
        <w:t xml:space="preserve">Ordonator principal de credite / </w:t>
      </w:r>
      <w:proofErr w:type="gramStart"/>
      <w:r w:rsidRPr="002D211D">
        <w:rPr>
          <w:rFonts w:asciiTheme="majorHAnsi" w:eastAsia="Microsoft Yi Baiti" w:hAnsiTheme="majorHAnsi" w:cstheme="majorHAnsi"/>
          <w:b/>
        </w:rPr>
        <w:t>Investitor:</w:t>
      </w:r>
      <w:proofErr w:type="gramEnd"/>
    </w:p>
    <w:p w14:paraId="17A18AE8" w14:textId="086EAD1A" w:rsidR="009A1FB8" w:rsidRPr="002D211D" w:rsidRDefault="009A1FB8" w:rsidP="00B63266">
      <w:pPr>
        <w:pStyle w:val="Normal1"/>
        <w:numPr>
          <w:ilvl w:val="0"/>
          <w:numId w:val="0"/>
        </w:numPr>
        <w:ind w:firstLine="851"/>
        <w:rPr>
          <w:rFonts w:asciiTheme="majorHAnsi" w:eastAsia="Microsoft Yi Baiti" w:hAnsiTheme="majorHAnsi" w:cstheme="majorHAnsi"/>
        </w:rPr>
      </w:pPr>
      <w:r w:rsidRPr="002D211D">
        <w:rPr>
          <w:rFonts w:asciiTheme="majorHAnsi" w:eastAsia="Microsoft Yi Baiti" w:hAnsiTheme="majorHAnsi" w:cstheme="majorHAnsi"/>
        </w:rPr>
        <w:t>Consiliul Județean Vrancea va asigura fondurile necesare pentru acoperirea integrală a costurilor aferente investiției.</w:t>
      </w:r>
    </w:p>
    <w:p w14:paraId="2B5A963D" w14:textId="77777777" w:rsidR="009A1FB8" w:rsidRPr="002D211D" w:rsidRDefault="009A1FB8" w:rsidP="00B63266">
      <w:pPr>
        <w:pStyle w:val="Normal1"/>
        <w:numPr>
          <w:ilvl w:val="0"/>
          <w:numId w:val="0"/>
        </w:numPr>
        <w:ind w:firstLine="851"/>
        <w:rPr>
          <w:rFonts w:asciiTheme="majorHAnsi" w:eastAsia="Microsoft Yi Baiti" w:hAnsiTheme="majorHAnsi" w:cstheme="majorHAnsi"/>
          <w:b/>
        </w:rPr>
      </w:pPr>
      <w:r w:rsidRPr="002D211D">
        <w:rPr>
          <w:rFonts w:asciiTheme="majorHAnsi" w:eastAsia="Microsoft Yi Baiti" w:hAnsiTheme="majorHAnsi" w:cstheme="majorHAnsi"/>
          <w:b/>
        </w:rPr>
        <w:t>Finanțare nerambursabilă (dacă este cazul</w:t>
      </w:r>
      <w:proofErr w:type="gramStart"/>
      <w:r w:rsidRPr="002D211D">
        <w:rPr>
          <w:rFonts w:asciiTheme="majorHAnsi" w:eastAsia="Microsoft Yi Baiti" w:hAnsiTheme="majorHAnsi" w:cstheme="majorHAnsi"/>
          <w:b/>
        </w:rPr>
        <w:t>):</w:t>
      </w:r>
      <w:proofErr w:type="gramEnd"/>
    </w:p>
    <w:p w14:paraId="464278F8" w14:textId="68757108" w:rsidR="009A1FB8" w:rsidRDefault="009A1FB8" w:rsidP="00B63266">
      <w:pPr>
        <w:pStyle w:val="Normal1"/>
        <w:numPr>
          <w:ilvl w:val="0"/>
          <w:numId w:val="0"/>
        </w:numPr>
        <w:ind w:firstLine="851"/>
        <w:rPr>
          <w:rFonts w:asciiTheme="majorHAnsi" w:eastAsia="Microsoft Yi Baiti" w:hAnsiTheme="majorHAnsi" w:cstheme="majorHAnsi"/>
        </w:rPr>
      </w:pPr>
      <w:r w:rsidRPr="002D211D">
        <w:rPr>
          <w:rFonts w:asciiTheme="majorHAnsi" w:eastAsia="Microsoft Yi Baiti" w:hAnsiTheme="majorHAnsi" w:cstheme="majorHAnsi"/>
        </w:rPr>
        <w:t>În prezent, nu s-au identificat programe operaționale sau axe corespunzătoare pentru accesarea de finanțări nerambursabile destinate acestui obiectiv de investiții. În cazul în care vor deveni disponibile astfel de surse, beneficiarul va analiza oportunitatea accesării acestora și va actualiza sursele de finanțare în consecință.</w:t>
      </w:r>
    </w:p>
    <w:p w14:paraId="4329B08A" w14:textId="77777777" w:rsidR="008532B6" w:rsidRPr="008532B6" w:rsidRDefault="008532B6" w:rsidP="00B63266">
      <w:pPr>
        <w:pStyle w:val="Normal1"/>
        <w:numPr>
          <w:ilvl w:val="0"/>
          <w:numId w:val="0"/>
        </w:numPr>
        <w:ind w:firstLine="851"/>
        <w:rPr>
          <w:rFonts w:asciiTheme="majorHAnsi" w:eastAsia="Microsoft Yi Baiti" w:hAnsiTheme="majorHAnsi" w:cstheme="majorHAnsi"/>
          <w:lang w:val="en-US"/>
        </w:rPr>
      </w:pPr>
      <w:r w:rsidRPr="008532B6">
        <w:rPr>
          <w:rFonts w:asciiTheme="majorHAnsi" w:eastAsia="Microsoft Yi Baiti" w:hAnsiTheme="majorHAnsi" w:cstheme="majorHAnsi"/>
          <w:lang w:val="en-US"/>
        </w:rPr>
        <w:t>Analiza impactului financiar asupra bugetului DGASPC Vrancea evidențiază că instituția nu dispune în prezent de resurse proprii suficiente pentru a susține integral cheltuielile aferente realizării obiectivului de investiții propus. Astfel, angajarea fondurilor necesare va fi solicitată și gestionată de către Consiliul Județean Vrancea, în calitate de autoritate tutelară și finanțator principal al instituției.</w:t>
      </w:r>
    </w:p>
    <w:p w14:paraId="31667679" w14:textId="77777777" w:rsidR="008532B6" w:rsidRPr="008532B6" w:rsidRDefault="008532B6" w:rsidP="00B63266">
      <w:pPr>
        <w:pStyle w:val="Normal1"/>
        <w:numPr>
          <w:ilvl w:val="0"/>
          <w:numId w:val="0"/>
        </w:numPr>
        <w:ind w:firstLine="851"/>
        <w:rPr>
          <w:rFonts w:asciiTheme="majorHAnsi" w:eastAsia="Microsoft Yi Baiti" w:hAnsiTheme="majorHAnsi" w:cstheme="majorHAnsi"/>
          <w:lang w:val="en-US"/>
        </w:rPr>
      </w:pPr>
      <w:r w:rsidRPr="008532B6">
        <w:rPr>
          <w:rFonts w:asciiTheme="majorHAnsi" w:eastAsia="Microsoft Yi Baiti" w:hAnsiTheme="majorHAnsi" w:cstheme="majorHAnsi"/>
          <w:lang w:val="en-US"/>
        </w:rPr>
        <w:t>În contextul actual legislativ, inclusiv respectarea prevederilor Ordonanței de Urgență nr. 156/2024 privind unele măsuri fiscal-bugetare aplicabile în domeniul cheltuielilor publice pentru fundamentarea bugetului general consolidat pe anul 2025, se impun măsuri stricte de control și prioritizare a cheltuielilor publice. OUG nr. 156/2024 modifică și completează normele legale referitoare la angajarea și execuția bugetară, stabilind condiții riguroase pentru aprobarea și utilizarea fondurilor publice.</w:t>
      </w:r>
    </w:p>
    <w:p w14:paraId="42DBDFB7" w14:textId="77777777" w:rsidR="008532B6" w:rsidRPr="008532B6" w:rsidRDefault="008532B6" w:rsidP="00B63266">
      <w:pPr>
        <w:pStyle w:val="Normal1"/>
        <w:numPr>
          <w:ilvl w:val="0"/>
          <w:numId w:val="0"/>
        </w:numPr>
        <w:ind w:firstLine="851"/>
        <w:rPr>
          <w:rFonts w:asciiTheme="majorHAnsi" w:eastAsia="Microsoft Yi Baiti" w:hAnsiTheme="majorHAnsi" w:cstheme="majorHAnsi"/>
          <w:lang w:val="en-US"/>
        </w:rPr>
      </w:pPr>
      <w:r w:rsidRPr="008532B6">
        <w:rPr>
          <w:rFonts w:asciiTheme="majorHAnsi" w:eastAsia="Microsoft Yi Baiti" w:hAnsiTheme="majorHAnsi" w:cstheme="majorHAnsi"/>
          <w:lang w:val="en-US"/>
        </w:rPr>
        <w:t>Ținând cont de aceste prevederi, angajarea și derularea cheltuielilor pentru obiectivul de investiții vor fi realizate doar cu aprobarea și suportul financiar al Consiliului Județean Vrancea, care va evalua oportunitatea și sustenabilitatea financiară în cadrul bugetului său, conform cadrului legislativ în vigoare.</w:t>
      </w:r>
    </w:p>
    <w:p w14:paraId="08224E91" w14:textId="77777777" w:rsidR="008532B6" w:rsidRPr="008532B6" w:rsidRDefault="008532B6" w:rsidP="00B63266">
      <w:pPr>
        <w:pStyle w:val="Normal1"/>
        <w:numPr>
          <w:ilvl w:val="0"/>
          <w:numId w:val="0"/>
        </w:numPr>
        <w:ind w:firstLine="851"/>
        <w:rPr>
          <w:rFonts w:asciiTheme="majorHAnsi" w:eastAsia="Microsoft Yi Baiti" w:hAnsiTheme="majorHAnsi" w:cstheme="majorHAnsi"/>
          <w:lang w:val="en-US"/>
        </w:rPr>
      </w:pPr>
      <w:r w:rsidRPr="008532B6">
        <w:rPr>
          <w:rFonts w:asciiTheme="majorHAnsi" w:eastAsia="Microsoft Yi Baiti" w:hAnsiTheme="majorHAnsi" w:cstheme="majorHAnsi"/>
          <w:lang w:val="en-US"/>
        </w:rPr>
        <w:t xml:space="preserve">Realizarea investiției va genera un impact pozitiv semnificativ asupra capacității operaționale a DGASPC Vrancea, prin modernizarea și extinderea infrastructurii necesare pentru furnizarea de servicii sociale și administrative. Aceasta va conduce la îmbunătățirea condițiilor de muncă pentru personal, creșterea calității serviciilor oferite beneficiarilor și, implicit, la o mai bună integrare socială și protecție a persoanelor aflate în dificultate. Totodată, investiția va contribui la respectarea normelor și </w:t>
      </w:r>
      <w:r w:rsidRPr="008532B6">
        <w:rPr>
          <w:rFonts w:asciiTheme="majorHAnsi" w:eastAsia="Microsoft Yi Baiti" w:hAnsiTheme="majorHAnsi" w:cstheme="majorHAnsi"/>
          <w:lang w:val="en-US"/>
        </w:rPr>
        <w:lastRenderedPageBreak/>
        <w:t>standardelor naționale și europene privind serviciile sociale, aspect cu un impact pozitiv pe termen mediu și lung asupra comunității.</w:t>
      </w:r>
    </w:p>
    <w:p w14:paraId="272CD769" w14:textId="4A2A456B" w:rsidR="008532B6" w:rsidRDefault="008532B6" w:rsidP="00B63266">
      <w:pPr>
        <w:pStyle w:val="Normal1"/>
        <w:numPr>
          <w:ilvl w:val="0"/>
          <w:numId w:val="0"/>
        </w:numPr>
        <w:ind w:firstLine="851"/>
        <w:rPr>
          <w:rFonts w:asciiTheme="majorHAnsi" w:eastAsia="Microsoft Yi Baiti" w:hAnsiTheme="majorHAnsi" w:cstheme="majorHAnsi"/>
          <w:lang w:val="en-US"/>
        </w:rPr>
      </w:pPr>
      <w:r w:rsidRPr="008532B6">
        <w:rPr>
          <w:rFonts w:asciiTheme="majorHAnsi" w:eastAsia="Microsoft Yi Baiti" w:hAnsiTheme="majorHAnsi" w:cstheme="majorHAnsi"/>
          <w:lang w:val="en-US"/>
        </w:rPr>
        <w:t>Această modalitate de finanțare asigură respectarea disciplinei bugetare și a principiilor transparenței, conform cerințelor legale, precum și garantarea continuității activității DGASPC Vrancea fără a afecta stabilitatea financiară a instituției. Totodată, se urmărește o gestionare eficientă a resurselor publice prin implicarea autorităților cu responsabilitatea bugetară mai largă, în conformitate cu normele și recomandările specifice OUG nr. 156/2024.</w:t>
      </w:r>
    </w:p>
    <w:p w14:paraId="357CE490" w14:textId="044B3A61" w:rsidR="008532B6" w:rsidRPr="002D211D" w:rsidRDefault="008532B6" w:rsidP="00B63266">
      <w:pPr>
        <w:pStyle w:val="Normal1"/>
        <w:numPr>
          <w:ilvl w:val="0"/>
          <w:numId w:val="0"/>
        </w:numPr>
        <w:ind w:firstLine="851"/>
        <w:rPr>
          <w:rFonts w:asciiTheme="majorHAnsi" w:eastAsia="Microsoft Yi Baiti" w:hAnsiTheme="majorHAnsi" w:cstheme="majorHAnsi"/>
        </w:rPr>
      </w:pPr>
      <w:r w:rsidRPr="008532B6">
        <w:rPr>
          <w:rFonts w:asciiTheme="majorHAnsi" w:eastAsia="Microsoft Yi Baiti" w:hAnsiTheme="majorHAnsi" w:cstheme="majorHAnsi"/>
        </w:rPr>
        <w:t>Astfel, angajarea fondurilor este posibilă cu respectarea limitărilor impuse pentru controlul rigurii fiscale, asigurându-se alocarea responsabilă a resurselor financiare.</w:t>
      </w:r>
    </w:p>
    <w:p w14:paraId="7FB954B9" w14:textId="219B092B" w:rsidR="00254AC3" w:rsidRPr="002D211D" w:rsidRDefault="00254AC3" w:rsidP="00B63266">
      <w:pPr>
        <w:pStyle w:val="Normal1"/>
        <w:numPr>
          <w:ilvl w:val="0"/>
          <w:numId w:val="0"/>
        </w:numPr>
        <w:ind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Legislație relevantă</w:t>
      </w:r>
      <w:r w:rsidRPr="002D211D">
        <w:rPr>
          <w:rFonts w:asciiTheme="majorHAnsi" w:eastAsia="Microsoft Yi Baiti" w:hAnsiTheme="majorHAnsi" w:cstheme="majorHAnsi"/>
          <w:lang w:val="en-US"/>
        </w:rPr>
        <w:t>:</w:t>
      </w:r>
    </w:p>
    <w:p w14:paraId="03F4491A" w14:textId="77777777" w:rsidR="00254AC3" w:rsidRPr="002D211D" w:rsidRDefault="00254AC3" w:rsidP="00B63266">
      <w:pPr>
        <w:pStyle w:val="Normal1"/>
        <w:numPr>
          <w:ilvl w:val="1"/>
          <w:numId w:val="8"/>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Regulamentele UE</w:t>
      </w:r>
      <w:r w:rsidRPr="002D211D">
        <w:rPr>
          <w:rFonts w:asciiTheme="majorHAnsi" w:eastAsia="Microsoft Yi Baiti" w:hAnsiTheme="majorHAnsi" w:cstheme="majorHAnsi"/>
          <w:lang w:val="en-US"/>
        </w:rPr>
        <w:t xml:space="preserve"> care guvernează accesul la fonduri, cum ar fi Regulamentele privind Fondul European de Dezvoltare Regională (FEDR) și Fondul de Coeziune.</w:t>
      </w:r>
    </w:p>
    <w:p w14:paraId="4DA522B7" w14:textId="77777777" w:rsidR="00254AC3" w:rsidRPr="002D211D" w:rsidRDefault="00254AC3" w:rsidP="00B63266">
      <w:pPr>
        <w:pStyle w:val="Normal1"/>
        <w:numPr>
          <w:ilvl w:val="1"/>
          <w:numId w:val="8"/>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Legea nr. 118/2020 privind instituirea unor măsuri pentru gestionarea fondurilor europene în perioada 2021-2027</w:t>
      </w:r>
      <w:r w:rsidRPr="002D211D">
        <w:rPr>
          <w:rFonts w:asciiTheme="majorHAnsi" w:eastAsia="Microsoft Yi Baiti" w:hAnsiTheme="majorHAnsi" w:cstheme="majorHAnsi"/>
          <w:lang w:val="en-US"/>
        </w:rPr>
        <w:t>, care reglementează accesul la fonduri europene în această perioadă de programare.</w:t>
      </w:r>
    </w:p>
    <w:p w14:paraId="5331B021" w14:textId="77777777" w:rsidR="00254AC3" w:rsidRPr="002D211D" w:rsidRDefault="00254AC3" w:rsidP="00B63266">
      <w:pPr>
        <w:pStyle w:val="Normal1"/>
        <w:numPr>
          <w:ilvl w:val="0"/>
          <w:numId w:val="8"/>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Fonduri guvernamentale</w:t>
      </w:r>
      <w:r w:rsidRPr="002D211D">
        <w:rPr>
          <w:rFonts w:asciiTheme="majorHAnsi" w:eastAsia="Microsoft Yi Baiti" w:hAnsiTheme="majorHAnsi" w:cstheme="majorHAnsi"/>
          <w:lang w:val="en-US"/>
        </w:rPr>
        <w:t>: Guvernul poate oferi finanțare pentru anumite tipuri de proiecte, în special în domenii prioritare (de exemplu, infrastructură, mediu, educație, sănătate). În acest caz, investitorul trebuie să participe la licitații sau să aplice pentru granturi publice.</w:t>
      </w:r>
    </w:p>
    <w:p w14:paraId="343EC02D" w14:textId="77777777" w:rsidR="00254AC3" w:rsidRPr="002D211D" w:rsidRDefault="00254AC3" w:rsidP="00B63266">
      <w:pPr>
        <w:pStyle w:val="Normal1"/>
        <w:numPr>
          <w:ilvl w:val="1"/>
          <w:numId w:val="8"/>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lang w:val="en-US"/>
        </w:rPr>
        <w:t>De asemenea, există programe de finanțare dedicate investițiilor în domeniul construcțiilor și reabilitării.</w:t>
      </w:r>
    </w:p>
    <w:p w14:paraId="665F3E2F" w14:textId="77777777" w:rsidR="00254AC3" w:rsidRPr="002D211D" w:rsidRDefault="00254AC3" w:rsidP="00B63266">
      <w:pPr>
        <w:pStyle w:val="Normal1"/>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Legislație relevantă</w:t>
      </w:r>
      <w:r w:rsidRPr="002D211D">
        <w:rPr>
          <w:rFonts w:asciiTheme="majorHAnsi" w:eastAsia="Microsoft Yi Baiti" w:hAnsiTheme="majorHAnsi" w:cstheme="majorHAnsi"/>
          <w:lang w:val="en-US"/>
        </w:rPr>
        <w:t>:</w:t>
      </w:r>
    </w:p>
    <w:p w14:paraId="6EE187FC" w14:textId="77777777" w:rsidR="00254AC3" w:rsidRPr="002D211D" w:rsidRDefault="00254AC3" w:rsidP="00B63266">
      <w:pPr>
        <w:pStyle w:val="Normal1"/>
        <w:numPr>
          <w:ilvl w:val="1"/>
          <w:numId w:val="8"/>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Legea nr. 500/2002 privind finanțele publice</w:t>
      </w:r>
      <w:r w:rsidRPr="002D211D">
        <w:rPr>
          <w:rFonts w:asciiTheme="majorHAnsi" w:eastAsia="Microsoft Yi Baiti" w:hAnsiTheme="majorHAnsi" w:cstheme="majorHAnsi"/>
          <w:lang w:val="en-US"/>
        </w:rPr>
        <w:t xml:space="preserve"> reglementează procedurile de alocare și gestionare a fondurilor publice.</w:t>
      </w:r>
    </w:p>
    <w:p w14:paraId="5D2AB280" w14:textId="77777777" w:rsidR="00254AC3" w:rsidRPr="002D211D" w:rsidRDefault="00254AC3" w:rsidP="00B63266">
      <w:pPr>
        <w:pStyle w:val="Normal1"/>
        <w:numPr>
          <w:ilvl w:val="1"/>
          <w:numId w:val="8"/>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Ordonanța de Urgență nr. 77/2014 privind regimul finanțărilor publice nerambursabile</w:t>
      </w:r>
      <w:r w:rsidRPr="002D211D">
        <w:rPr>
          <w:rFonts w:asciiTheme="majorHAnsi" w:eastAsia="Microsoft Yi Baiti" w:hAnsiTheme="majorHAnsi" w:cstheme="majorHAnsi"/>
          <w:lang w:val="en-US"/>
        </w:rPr>
        <w:t>, care reglementează acordarea de fonduri publice nerambursabile pentru proiecte.</w:t>
      </w:r>
    </w:p>
    <w:p w14:paraId="4A0EBE54" w14:textId="77777777" w:rsidR="00254AC3" w:rsidRPr="002D211D" w:rsidRDefault="00254AC3" w:rsidP="00B63266">
      <w:pPr>
        <w:pStyle w:val="Normal1"/>
        <w:numPr>
          <w:ilvl w:val="0"/>
          <w:numId w:val="8"/>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Autorități locale</w:t>
      </w:r>
      <w:r w:rsidRPr="002D211D">
        <w:rPr>
          <w:rFonts w:asciiTheme="majorHAnsi" w:eastAsia="Microsoft Yi Baiti" w:hAnsiTheme="majorHAnsi" w:cstheme="majorHAnsi"/>
          <w:lang w:val="en-US"/>
        </w:rPr>
        <w:t>: În unele cazuri, autoritățile locale (municipii, județe) pot aloca fonduri pentru proiecte de infrastructură sau dezvoltare locală, iar investitorul poate solicita aceste finanțări prin programe specifice la nivel local.</w:t>
      </w:r>
    </w:p>
    <w:p w14:paraId="32A87096" w14:textId="77777777" w:rsidR="00254AC3" w:rsidRPr="002D211D" w:rsidRDefault="00254AC3" w:rsidP="00B63266">
      <w:pPr>
        <w:pStyle w:val="Normal1"/>
        <w:numPr>
          <w:ilvl w:val="0"/>
          <w:numId w:val="0"/>
        </w:numPr>
        <w:shd w:val="clear" w:color="auto" w:fill="FFFFFF" w:themeFill="background1"/>
        <w:ind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Legislație relevantă</w:t>
      </w:r>
      <w:r w:rsidRPr="002D211D">
        <w:rPr>
          <w:rFonts w:asciiTheme="majorHAnsi" w:eastAsia="Microsoft Yi Baiti" w:hAnsiTheme="majorHAnsi" w:cstheme="majorHAnsi"/>
          <w:lang w:val="en-US"/>
        </w:rPr>
        <w:t xml:space="preserve">: </w:t>
      </w:r>
    </w:p>
    <w:p w14:paraId="02F3FCB1" w14:textId="77777777" w:rsidR="00254AC3" w:rsidRPr="002D211D" w:rsidRDefault="00254AC3" w:rsidP="00B63266">
      <w:pPr>
        <w:pStyle w:val="Normal1"/>
        <w:numPr>
          <w:ilvl w:val="0"/>
          <w:numId w:val="0"/>
        </w:numPr>
        <w:shd w:val="clear" w:color="auto" w:fill="FFFFFF" w:themeFill="background1"/>
        <w:ind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Legea nr. 273/2006 privind finanțele publice locale</w:t>
      </w:r>
      <w:r w:rsidRPr="002D211D">
        <w:rPr>
          <w:rFonts w:asciiTheme="majorHAnsi" w:eastAsia="Microsoft Yi Baiti" w:hAnsiTheme="majorHAnsi" w:cstheme="majorHAnsi"/>
          <w:lang w:val="en-US"/>
        </w:rPr>
        <w:t xml:space="preserve"> reglementează modul în care autoritățile locale pot aloca și utiliza fonduri pentru proiecte locale.</w:t>
      </w:r>
    </w:p>
    <w:p w14:paraId="6531CFBD" w14:textId="77777777" w:rsidR="00254AC3" w:rsidRPr="002D211D" w:rsidRDefault="00254AC3" w:rsidP="00B63266">
      <w:pPr>
        <w:pStyle w:val="Normal1"/>
        <w:shd w:val="clear" w:color="auto" w:fill="FFFFFF" w:themeFill="background1"/>
        <w:ind w:left="0" w:firstLine="851"/>
        <w:rPr>
          <w:rFonts w:asciiTheme="majorHAnsi" w:eastAsia="Microsoft Yi Baiti" w:hAnsiTheme="majorHAnsi" w:cstheme="majorHAnsi"/>
          <w:b/>
          <w:bCs/>
          <w:lang w:val="en-US"/>
        </w:rPr>
      </w:pPr>
      <w:r w:rsidRPr="002D211D">
        <w:rPr>
          <w:rFonts w:asciiTheme="majorHAnsi" w:eastAsia="Microsoft Yi Baiti" w:hAnsiTheme="majorHAnsi" w:cstheme="majorHAnsi"/>
          <w:b/>
          <w:bCs/>
          <w:lang w:val="en-US"/>
        </w:rPr>
        <w:t>Procesul de accesare a finanțării publice:</w:t>
      </w:r>
    </w:p>
    <w:p w14:paraId="42FB83C4" w14:textId="77777777" w:rsidR="00254AC3" w:rsidRPr="002D211D" w:rsidRDefault="00254AC3" w:rsidP="00B63266">
      <w:pPr>
        <w:pStyle w:val="Normal1"/>
        <w:numPr>
          <w:ilvl w:val="0"/>
          <w:numId w:val="9"/>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Verificarea eligibilității</w:t>
      </w:r>
      <w:r w:rsidRPr="002D211D">
        <w:rPr>
          <w:rFonts w:asciiTheme="majorHAnsi" w:eastAsia="Microsoft Yi Baiti" w:hAnsiTheme="majorHAnsi" w:cstheme="majorHAnsi"/>
          <w:lang w:val="en-US"/>
        </w:rPr>
        <w:t>: Investitorul trebuie să verifice criteriile de eligibilitate specifice fiecărei surse de finanțare, pentru a se asigura că proiectul său poate beneficia de aceste fonduri.</w:t>
      </w:r>
    </w:p>
    <w:p w14:paraId="45FADB95" w14:textId="546F2487" w:rsidR="00254AC3" w:rsidRPr="002D211D" w:rsidRDefault="00254AC3" w:rsidP="00B63266">
      <w:pPr>
        <w:pStyle w:val="Normal1"/>
        <w:numPr>
          <w:ilvl w:val="0"/>
          <w:numId w:val="9"/>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Elaborarea unui proiect detaliat</w:t>
      </w:r>
      <w:r w:rsidRPr="002D211D">
        <w:rPr>
          <w:rFonts w:asciiTheme="majorHAnsi" w:eastAsia="Microsoft Yi Baiti" w:hAnsiTheme="majorHAnsi" w:cstheme="majorHAnsi"/>
          <w:lang w:val="en-US"/>
        </w:rPr>
        <w:t xml:space="preserve">: Investitorul va trebui să prezinte un proiect bine detaliat, care </w:t>
      </w:r>
      <w:r w:rsidR="009A1FB8" w:rsidRPr="002D211D">
        <w:rPr>
          <w:rFonts w:asciiTheme="majorHAnsi" w:eastAsia="Microsoft Yi Baiti" w:hAnsiTheme="majorHAnsi" w:cstheme="majorHAnsi"/>
          <w:lang w:val="en-US"/>
        </w:rPr>
        <w:t xml:space="preserve">să includă documentația tehnică, </w:t>
      </w:r>
      <w:r w:rsidRPr="002D211D">
        <w:rPr>
          <w:rFonts w:asciiTheme="majorHAnsi" w:eastAsia="Microsoft Yi Baiti" w:hAnsiTheme="majorHAnsi" w:cstheme="majorHAnsi"/>
          <w:lang w:val="en-US"/>
        </w:rPr>
        <w:t>estimările financiare (devizul general) și impactul economic sau social al proiectului.</w:t>
      </w:r>
    </w:p>
    <w:p w14:paraId="43C6B3C0" w14:textId="77777777" w:rsidR="00254AC3" w:rsidRPr="002D211D" w:rsidRDefault="00254AC3" w:rsidP="00B63266">
      <w:pPr>
        <w:pStyle w:val="Normal1"/>
        <w:numPr>
          <w:ilvl w:val="0"/>
          <w:numId w:val="9"/>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t>Aplicarea pentru finanțare</w:t>
      </w:r>
      <w:r w:rsidRPr="002D211D">
        <w:rPr>
          <w:rFonts w:asciiTheme="majorHAnsi" w:eastAsia="Microsoft Yi Baiti" w:hAnsiTheme="majorHAnsi" w:cstheme="majorHAnsi"/>
          <w:lang w:val="en-US"/>
        </w:rPr>
        <w:t>: După pregătirea documentației, investitorul poate aplica pentru finanțare, conform procedurilor stabilite de autoritățile competente (ministere, agenții guvernamentale, autorități locale, etc.).</w:t>
      </w:r>
    </w:p>
    <w:p w14:paraId="38EAB7AC" w14:textId="77777777" w:rsidR="00254AC3" w:rsidRPr="002D211D" w:rsidRDefault="00254AC3" w:rsidP="00B63266">
      <w:pPr>
        <w:pStyle w:val="Normal1"/>
        <w:numPr>
          <w:ilvl w:val="0"/>
          <w:numId w:val="9"/>
        </w:numPr>
        <w:shd w:val="clear" w:color="auto" w:fill="FFFFFF" w:themeFill="background1"/>
        <w:ind w:left="0" w:firstLine="851"/>
        <w:rPr>
          <w:rFonts w:asciiTheme="majorHAnsi" w:eastAsia="Microsoft Yi Baiti" w:hAnsiTheme="majorHAnsi" w:cstheme="majorHAnsi"/>
          <w:lang w:val="en-US"/>
        </w:rPr>
      </w:pPr>
      <w:r w:rsidRPr="002D211D">
        <w:rPr>
          <w:rFonts w:asciiTheme="majorHAnsi" w:eastAsia="Microsoft Yi Baiti" w:hAnsiTheme="majorHAnsi" w:cstheme="majorHAnsi"/>
          <w:b/>
          <w:bCs/>
          <w:lang w:val="en-US"/>
        </w:rPr>
        <w:lastRenderedPageBreak/>
        <w:t>Monitorizarea implementării</w:t>
      </w:r>
      <w:r w:rsidRPr="002D211D">
        <w:rPr>
          <w:rFonts w:asciiTheme="majorHAnsi" w:eastAsia="Microsoft Yi Baiti" w:hAnsiTheme="majorHAnsi" w:cstheme="majorHAnsi"/>
          <w:lang w:val="en-US"/>
        </w:rPr>
        <w:t>: Dacă finanțarea publică este aprobată, investitorul va trebui să respecte toate condițiile impuse de autoritățile finanțatoare, inclusiv raportarea periodică a progresului proiectului și utilizarea fondurilor conform reglementărilor.</w:t>
      </w:r>
    </w:p>
    <w:p w14:paraId="1F95230B" w14:textId="77777777" w:rsidR="00254AC3" w:rsidRPr="002D211D" w:rsidRDefault="00254AC3" w:rsidP="00B63266">
      <w:pPr>
        <w:pStyle w:val="Normal1"/>
        <w:numPr>
          <w:ilvl w:val="0"/>
          <w:numId w:val="0"/>
        </w:numPr>
        <w:shd w:val="clear" w:color="auto" w:fill="FFFFFF" w:themeFill="background1"/>
        <w:ind w:firstLine="851"/>
        <w:rPr>
          <w:rFonts w:asciiTheme="majorHAnsi" w:eastAsia="Microsoft Yi Baiti" w:hAnsiTheme="majorHAnsi" w:cstheme="majorHAnsi"/>
          <w:b/>
          <w:bCs/>
          <w:lang w:val="en-US"/>
        </w:rPr>
      </w:pPr>
      <w:r w:rsidRPr="002D211D">
        <w:rPr>
          <w:rFonts w:asciiTheme="majorHAnsi" w:eastAsia="Microsoft Yi Baiti" w:hAnsiTheme="majorHAnsi" w:cstheme="majorHAnsi"/>
          <w:b/>
          <w:bCs/>
          <w:lang w:val="en-US"/>
        </w:rPr>
        <w:t>Concluzie:</w:t>
      </w:r>
    </w:p>
    <w:p w14:paraId="432E6376" w14:textId="56411F0B" w:rsidR="00BB6923" w:rsidRPr="002D211D" w:rsidRDefault="00254AC3" w:rsidP="00B63266">
      <w:pPr>
        <w:pStyle w:val="Normal1"/>
        <w:numPr>
          <w:ilvl w:val="0"/>
          <w:numId w:val="0"/>
        </w:numPr>
        <w:shd w:val="clear" w:color="auto" w:fill="FFFFFF" w:themeFill="background1"/>
        <w:ind w:firstLine="851"/>
        <w:rPr>
          <w:rFonts w:asciiTheme="majorHAnsi" w:eastAsia="Microsoft Yi Baiti" w:hAnsiTheme="majorHAnsi" w:cstheme="majorHAnsi"/>
          <w:lang w:val="en-US"/>
        </w:rPr>
      </w:pPr>
      <w:r w:rsidRPr="002D211D">
        <w:rPr>
          <w:rFonts w:asciiTheme="majorHAnsi" w:eastAsia="Microsoft Yi Baiti" w:hAnsiTheme="majorHAnsi" w:cstheme="majorHAnsi"/>
          <w:lang w:val="en-US"/>
        </w:rPr>
        <w:t>Investitorul poate finanța proiectul din surse proprii și/sau din surse publice, dar pentru a accesa sursele publice de finanțare este esențial să respecte reglementările specifice, să aplice pentru granturi sau să participe la licitații și să respecte termenele și procedurile legale impuse. De asemenea, este important ca documentația tehnică și financiară, inclusiv devizul general, să fie completă și conformă cu legislația în vigoare pentru a facilita obținerea finanțării.</w:t>
      </w:r>
    </w:p>
    <w:p w14:paraId="0D5ADCA1" w14:textId="77777777" w:rsidR="00810508" w:rsidRPr="002D211D" w:rsidRDefault="00810508" w:rsidP="00B63266">
      <w:pPr>
        <w:pStyle w:val="Normal1"/>
        <w:numPr>
          <w:ilvl w:val="0"/>
          <w:numId w:val="0"/>
        </w:numPr>
        <w:shd w:val="clear" w:color="auto" w:fill="FFFFFF" w:themeFill="background1"/>
        <w:ind w:firstLine="851"/>
        <w:rPr>
          <w:rFonts w:asciiTheme="majorHAnsi" w:eastAsia="Microsoft Yi Baiti" w:hAnsiTheme="majorHAnsi" w:cstheme="majorHAnsi"/>
        </w:rPr>
      </w:pPr>
    </w:p>
    <w:p w14:paraId="65AA8B8B" w14:textId="77777777" w:rsidR="00790734" w:rsidRPr="002D211D" w:rsidRDefault="00CE0625" w:rsidP="00B63266">
      <w:pPr>
        <w:pStyle w:val="Heading1"/>
        <w:numPr>
          <w:ilvl w:val="0"/>
          <w:numId w:val="4"/>
        </w:numPr>
        <w:shd w:val="clear" w:color="auto" w:fill="FFFFFF" w:themeFill="background1"/>
        <w:ind w:left="0" w:firstLine="851"/>
        <w:jc w:val="both"/>
        <w:rPr>
          <w:rFonts w:asciiTheme="majorHAnsi" w:eastAsia="Microsoft Yi Baiti" w:hAnsiTheme="majorHAnsi" w:cstheme="majorHAnsi"/>
          <w:lang w:val="en-GB"/>
        </w:rPr>
      </w:pPr>
      <w:bookmarkStart w:id="18" w:name="_Toc125388261"/>
      <w:r w:rsidRPr="002D211D">
        <w:rPr>
          <w:rFonts w:asciiTheme="majorHAnsi" w:eastAsia="Microsoft Yi Baiti" w:hAnsiTheme="majorHAnsi" w:cstheme="majorHAnsi"/>
          <w:lang w:val="en-GB"/>
        </w:rPr>
        <w:t>Informaţii privind regimul juridic, economic şi tehnic al terenului şi/sau al construcţiei existente</w:t>
      </w:r>
      <w:bookmarkEnd w:id="18"/>
    </w:p>
    <w:p w14:paraId="7DB6599B" w14:textId="69887C6C"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
          <w:bCs/>
          <w:lang w:val="en-US"/>
        </w:rPr>
      </w:pPr>
      <w:r w:rsidRPr="004B522F">
        <w:rPr>
          <w:rFonts w:asciiTheme="majorHAnsi" w:eastAsia="Microsoft Yi Baiti" w:hAnsiTheme="majorHAnsi" w:cstheme="majorHAnsi"/>
          <w:b/>
          <w:bCs/>
          <w:lang w:val="en-US"/>
        </w:rPr>
        <w:t>Regimul juridic</w:t>
      </w:r>
    </w:p>
    <w:p w14:paraId="579884CC"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
          <w:bCs/>
          <w:lang w:val="en-US"/>
        </w:rPr>
        <w:t>Proprietar / administrator:</w:t>
      </w:r>
      <w:r w:rsidRPr="004B522F">
        <w:rPr>
          <w:rFonts w:asciiTheme="majorHAnsi" w:eastAsia="Microsoft Yi Baiti" w:hAnsiTheme="majorHAnsi" w:cstheme="majorHAnsi"/>
          <w:bCs/>
          <w:lang w:val="en-US"/>
        </w:rPr>
        <w:t xml:space="preserve"> Consiliul Județean Vrancea, prin Direcția Generală de Asistență Socială și Protecția Copilului (DGASPC) Vrancea.</w:t>
      </w:r>
    </w:p>
    <w:p w14:paraId="112B58C2"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
          <w:bCs/>
          <w:lang w:val="en-US"/>
        </w:rPr>
        <w:t>Număr cadastral și înscriere:</w:t>
      </w:r>
      <w:r w:rsidRPr="004B522F">
        <w:rPr>
          <w:rFonts w:asciiTheme="majorHAnsi" w:eastAsia="Microsoft Yi Baiti" w:hAnsiTheme="majorHAnsi" w:cstheme="majorHAnsi"/>
          <w:bCs/>
          <w:lang w:val="en-US"/>
        </w:rPr>
        <w:t xml:space="preserve"> Imobilul Modul Familial C1 și C2 este înregistrat în </w:t>
      </w:r>
      <w:r w:rsidRPr="004B522F">
        <w:rPr>
          <w:rFonts w:asciiTheme="majorHAnsi" w:eastAsia="Microsoft Yi Baiti" w:hAnsiTheme="majorHAnsi" w:cstheme="majorHAnsi"/>
          <w:b/>
          <w:bCs/>
          <w:lang w:val="en-US"/>
        </w:rPr>
        <w:t>CF nr. 61273</w:t>
      </w:r>
      <w:r w:rsidRPr="004B522F">
        <w:rPr>
          <w:rFonts w:asciiTheme="majorHAnsi" w:eastAsia="Microsoft Yi Baiti" w:hAnsiTheme="majorHAnsi" w:cstheme="majorHAnsi"/>
          <w:bCs/>
          <w:lang w:val="en-US"/>
        </w:rPr>
        <w:t>, având regimul juridic public și fiind administrat de DGASPC Vrancea.</w:t>
      </w:r>
    </w:p>
    <w:p w14:paraId="46F8CB5D"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
          <w:bCs/>
          <w:lang w:val="en-US"/>
        </w:rPr>
        <w:t>Hotărâri și acte normative relevante:</w:t>
      </w:r>
    </w:p>
    <w:p w14:paraId="519E942A" w14:textId="77777777" w:rsidR="004B522F" w:rsidRPr="004B522F" w:rsidRDefault="004B522F" w:rsidP="006D3419">
      <w:pPr>
        <w:pStyle w:val="Normal1"/>
        <w:numPr>
          <w:ilvl w:val="1"/>
          <w:numId w:val="19"/>
        </w:numPr>
        <w:shd w:val="clear" w:color="auto" w:fill="FFFFFF" w:themeFill="background1"/>
        <w:ind w:left="0"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t>Hotărârea Consiliului Județean nr. 68/19.07.2012 privind transmiterea în administrarea DGASPC Vrancea a modulului familial destinat copiilor cu nevoi medicale speciale.</w:t>
      </w:r>
    </w:p>
    <w:p w14:paraId="4BA6DFE1"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
          <w:bCs/>
          <w:lang w:val="en-US"/>
        </w:rPr>
        <w:t>Drept de folosință pentru teren și amplasament:</w:t>
      </w:r>
      <w:r w:rsidRPr="004B522F">
        <w:rPr>
          <w:rFonts w:asciiTheme="majorHAnsi" w:eastAsia="Microsoft Yi Baiti" w:hAnsiTheme="majorHAnsi" w:cstheme="majorHAnsi"/>
          <w:bCs/>
          <w:lang w:val="en-US"/>
        </w:rPr>
        <w:t xml:space="preserve"> Terenul aferent construcțiilor se află în proprietatea publică a județului Vrancea, cu folosință administrativă acordată DGASPC Vrancea pentru desfășurarea activităților sociale și educative.</w:t>
      </w:r>
    </w:p>
    <w:p w14:paraId="5BE7A5A9" w14:textId="2D01E4F6"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
          <w:bCs/>
          <w:lang w:val="en-US"/>
        </w:rPr>
      </w:pPr>
      <w:r w:rsidRPr="004B522F">
        <w:rPr>
          <w:rFonts w:asciiTheme="majorHAnsi" w:eastAsia="Microsoft Yi Baiti" w:hAnsiTheme="majorHAnsi" w:cstheme="majorHAnsi"/>
          <w:b/>
          <w:bCs/>
          <w:lang w:val="en-US"/>
        </w:rPr>
        <w:t>Regimul economic</w:t>
      </w:r>
    </w:p>
    <w:p w14:paraId="60CB25F3"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
          <w:bCs/>
          <w:lang w:val="en-US"/>
        </w:rPr>
        <w:t>Destinația actuală:</w:t>
      </w:r>
      <w:r w:rsidRPr="004B522F">
        <w:rPr>
          <w:rFonts w:asciiTheme="majorHAnsi" w:eastAsia="Microsoft Yi Baiti" w:hAnsiTheme="majorHAnsi" w:cstheme="majorHAnsi"/>
          <w:bCs/>
          <w:lang w:val="en-US"/>
        </w:rPr>
        <w:t xml:space="preserve"> Spații pentru Modul Familial Prâslea Focșani (C1) și Modul Familial Copii cu Nevoi Medicale Speciale (C2), inclusiv spații pentru activități sociale, educative și medicale.</w:t>
      </w:r>
    </w:p>
    <w:p w14:paraId="0F88C8B1"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
          <w:bCs/>
          <w:lang w:val="en-US"/>
        </w:rPr>
        <w:t>Regim fiscal:</w:t>
      </w:r>
      <w:r w:rsidRPr="004B522F">
        <w:rPr>
          <w:rFonts w:asciiTheme="majorHAnsi" w:eastAsia="Microsoft Yi Baiti" w:hAnsiTheme="majorHAnsi" w:cstheme="majorHAnsi"/>
          <w:bCs/>
          <w:lang w:val="en-US"/>
        </w:rPr>
        <w:t xml:space="preserve"> Construcțiile și terenul sunt proprietate publică, neimpozabile conform legislației privind bunurile publice ale statului și unităților administrativ-teritoriale.</w:t>
      </w:r>
    </w:p>
    <w:p w14:paraId="0D87EE11" w14:textId="2091284F"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
          <w:bCs/>
          <w:lang w:val="en-US"/>
        </w:rPr>
      </w:pPr>
      <w:r w:rsidRPr="004B522F">
        <w:rPr>
          <w:rFonts w:asciiTheme="majorHAnsi" w:eastAsia="Microsoft Yi Baiti" w:hAnsiTheme="majorHAnsi" w:cstheme="majorHAnsi"/>
          <w:b/>
          <w:bCs/>
          <w:lang w:val="en-US"/>
        </w:rPr>
        <w:t>Regimul tehnic</w:t>
      </w:r>
    </w:p>
    <w:p w14:paraId="32C4CBC2"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
          <w:bCs/>
          <w:lang w:val="en-US"/>
        </w:rPr>
        <w:t>Terenul:</w:t>
      </w:r>
    </w:p>
    <w:p w14:paraId="42C99330" w14:textId="77777777" w:rsidR="004B522F" w:rsidRPr="004B522F" w:rsidRDefault="004B522F" w:rsidP="006D3419">
      <w:pPr>
        <w:pStyle w:val="Normal1"/>
        <w:numPr>
          <w:ilvl w:val="1"/>
          <w:numId w:val="20"/>
        </w:numPr>
        <w:shd w:val="clear" w:color="auto" w:fill="FFFFFF" w:themeFill="background1"/>
        <w:ind w:left="0"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t>Terenul este liber în zonele propuse pentru construirea foișorului (C3) și magaziei (C4), fără construcții existente care să interfereze.</w:t>
      </w:r>
    </w:p>
    <w:p w14:paraId="4A207DBE" w14:textId="77777777" w:rsidR="004B522F" w:rsidRPr="004B522F" w:rsidRDefault="004B522F" w:rsidP="006D3419">
      <w:pPr>
        <w:pStyle w:val="Normal1"/>
        <w:numPr>
          <w:ilvl w:val="1"/>
          <w:numId w:val="20"/>
        </w:numPr>
        <w:shd w:val="clear" w:color="auto" w:fill="FFFFFF" w:themeFill="background1"/>
        <w:ind w:left="0"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t>Terenul prezintă pantă slabă și stabilitate bună pentru fundații superficiale și structuri ușoare.</w:t>
      </w:r>
    </w:p>
    <w:p w14:paraId="5B84ABAD" w14:textId="77777777" w:rsidR="004B522F" w:rsidRPr="004B522F" w:rsidRDefault="004B522F" w:rsidP="006D3419">
      <w:pPr>
        <w:pStyle w:val="Normal1"/>
        <w:numPr>
          <w:ilvl w:val="1"/>
          <w:numId w:val="20"/>
        </w:numPr>
        <w:shd w:val="clear" w:color="auto" w:fill="FFFFFF" w:themeFill="background1"/>
        <w:ind w:left="0"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t>Accesibilitate rutieră și pietonală adecvată pentru transport materiale și beneficiarilor centrului.</w:t>
      </w:r>
    </w:p>
    <w:p w14:paraId="0BBAFAE5"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
          <w:bCs/>
          <w:lang w:val="en-US"/>
        </w:rPr>
        <w:t>Construcții existente:</w:t>
      </w:r>
    </w:p>
    <w:p w14:paraId="1F37DE03" w14:textId="69A7AA62" w:rsidR="004B522F" w:rsidRPr="004B522F" w:rsidRDefault="004B522F" w:rsidP="006D3419">
      <w:pPr>
        <w:pStyle w:val="Normal1"/>
        <w:numPr>
          <w:ilvl w:val="1"/>
          <w:numId w:val="20"/>
        </w:numPr>
        <w:shd w:val="clear" w:color="auto" w:fill="FFFFFF" w:themeFill="background1"/>
        <w:ind w:left="0"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t>Corpurile C1 și C2 sunt funcționale, însă prezintă deficiențe de compartimentare și dotări pentru</w:t>
      </w:r>
      <w:r>
        <w:rPr>
          <w:rFonts w:asciiTheme="majorHAnsi" w:eastAsia="Microsoft Yi Baiti" w:hAnsiTheme="majorHAnsi" w:cstheme="majorHAnsi"/>
          <w:bCs/>
          <w:lang w:val="en-US"/>
        </w:rPr>
        <w:t xml:space="preserve"> activități medicale și sociale</w:t>
      </w:r>
    </w:p>
    <w:p w14:paraId="3D4CE31F" w14:textId="2B5A9B66" w:rsidR="004B522F" w:rsidRPr="004B522F" w:rsidRDefault="004B522F" w:rsidP="006D3419">
      <w:pPr>
        <w:pStyle w:val="Normal1"/>
        <w:numPr>
          <w:ilvl w:val="1"/>
          <w:numId w:val="20"/>
        </w:numPr>
        <w:shd w:val="clear" w:color="auto" w:fill="FFFFFF" w:themeFill="background1"/>
        <w:ind w:left="0"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lastRenderedPageBreak/>
        <w:t>Structura permite amplasarea de construcții auxiliare ușoare (foișor și magazie) fără afectarea integrității existente.</w:t>
      </w:r>
    </w:p>
    <w:p w14:paraId="49B1E16C"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
          <w:bCs/>
          <w:lang w:val="en-US"/>
        </w:rPr>
        <w:t>Rețele și utilități:</w:t>
      </w:r>
    </w:p>
    <w:p w14:paraId="50BBCF77" w14:textId="71F043A5" w:rsidR="004B522F" w:rsidRPr="004B522F" w:rsidRDefault="004B522F" w:rsidP="006D3419">
      <w:pPr>
        <w:pStyle w:val="Normal1"/>
        <w:numPr>
          <w:ilvl w:val="1"/>
          <w:numId w:val="20"/>
        </w:numPr>
        <w:shd w:val="clear" w:color="auto" w:fill="FFFFFF" w:themeFill="background1"/>
        <w:ind w:left="0"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t>Alimentare cu apă, energie electrică și canalizare existentă pentru clădirile C1 și C2, cu posibilitate de racordare și pentru C3 și C4.</w:t>
      </w:r>
    </w:p>
    <w:p w14:paraId="5012E225" w14:textId="322288A9"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
          <w:bCs/>
          <w:lang w:val="en-US"/>
        </w:rPr>
      </w:pPr>
      <w:r w:rsidRPr="004B522F">
        <w:rPr>
          <w:rFonts w:asciiTheme="majorHAnsi" w:eastAsia="Microsoft Yi Baiti" w:hAnsiTheme="majorHAnsi" w:cstheme="majorHAnsi"/>
          <w:b/>
          <w:bCs/>
          <w:lang w:val="en-US"/>
        </w:rPr>
        <w:t>Concluzii privind regimul terenului și construcțiilor</w:t>
      </w:r>
    </w:p>
    <w:p w14:paraId="7F7A7E14"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t>Terenul este liber și stabil pentru realizarea investiției propuse.</w:t>
      </w:r>
    </w:p>
    <w:p w14:paraId="1943C0E6"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t>Regimul juridic permite construirea și exploatarea obiectivului de investiții în cadrul DGASPC Vrancea.</w:t>
      </w:r>
    </w:p>
    <w:p w14:paraId="574C064E"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t>Construcțiile existente (C1 și C2) nu limitează realizarea noilor corpuri (C3 – Foișor și C4 – Magazie).</w:t>
      </w:r>
    </w:p>
    <w:p w14:paraId="1A9AB482" w14:textId="77777777" w:rsidR="004B522F" w:rsidRPr="004B522F" w:rsidRDefault="004B522F" w:rsidP="004B522F">
      <w:pPr>
        <w:pStyle w:val="Normal1"/>
        <w:numPr>
          <w:ilvl w:val="0"/>
          <w:numId w:val="0"/>
        </w:numPr>
        <w:shd w:val="clear" w:color="auto" w:fill="FFFFFF" w:themeFill="background1"/>
        <w:ind w:firstLine="851"/>
        <w:rPr>
          <w:rFonts w:asciiTheme="majorHAnsi" w:eastAsia="Microsoft Yi Baiti" w:hAnsiTheme="majorHAnsi" w:cstheme="majorHAnsi"/>
          <w:bCs/>
          <w:lang w:val="en-US"/>
        </w:rPr>
      </w:pPr>
      <w:r w:rsidRPr="004B522F">
        <w:rPr>
          <w:rFonts w:asciiTheme="majorHAnsi" w:eastAsia="Microsoft Yi Baiti" w:hAnsiTheme="majorHAnsi" w:cstheme="majorHAnsi"/>
          <w:bCs/>
          <w:lang w:val="en-US"/>
        </w:rPr>
        <w:t xml:space="preserve">Modificările propuse sunt </w:t>
      </w:r>
      <w:r w:rsidRPr="004B522F">
        <w:rPr>
          <w:rFonts w:asciiTheme="majorHAnsi" w:eastAsia="Microsoft Yi Baiti" w:hAnsiTheme="majorHAnsi" w:cstheme="majorHAnsi"/>
          <w:b/>
          <w:bCs/>
          <w:lang w:val="en-US"/>
        </w:rPr>
        <w:t>compatibile cu reglementările legale, urbanistice și tehnice</w:t>
      </w:r>
      <w:r w:rsidRPr="004B522F">
        <w:rPr>
          <w:rFonts w:asciiTheme="majorHAnsi" w:eastAsia="Microsoft Yi Baiti" w:hAnsiTheme="majorHAnsi" w:cstheme="majorHAnsi"/>
          <w:bCs/>
          <w:lang w:val="en-US"/>
        </w:rPr>
        <w:t>, fără a afecta funcționarea centrului.</w:t>
      </w:r>
    </w:p>
    <w:p w14:paraId="02A5F1CF" w14:textId="77777777" w:rsidR="00810508" w:rsidRPr="002D211D" w:rsidRDefault="00810508" w:rsidP="00B63266">
      <w:pPr>
        <w:pStyle w:val="Normal1"/>
        <w:numPr>
          <w:ilvl w:val="0"/>
          <w:numId w:val="0"/>
        </w:numPr>
        <w:shd w:val="clear" w:color="auto" w:fill="FFFFFF" w:themeFill="background1"/>
        <w:ind w:firstLine="851"/>
        <w:rPr>
          <w:rFonts w:asciiTheme="majorHAnsi" w:hAnsiTheme="majorHAnsi" w:cstheme="majorHAnsi"/>
          <w:lang w:val="en-US"/>
        </w:rPr>
      </w:pPr>
    </w:p>
    <w:p w14:paraId="1448A151" w14:textId="77777777" w:rsidR="0058726B" w:rsidRPr="002D211D" w:rsidRDefault="00CE0625" w:rsidP="00B63266">
      <w:pPr>
        <w:pStyle w:val="Heading1"/>
        <w:numPr>
          <w:ilvl w:val="0"/>
          <w:numId w:val="4"/>
        </w:numPr>
        <w:shd w:val="clear" w:color="auto" w:fill="FFFFFF" w:themeFill="background1"/>
        <w:ind w:left="0" w:firstLine="851"/>
        <w:jc w:val="both"/>
        <w:rPr>
          <w:rFonts w:asciiTheme="majorHAnsi" w:eastAsia="Microsoft Yi Baiti" w:hAnsiTheme="majorHAnsi" w:cstheme="majorHAnsi"/>
          <w:lang w:val="en-GB"/>
        </w:rPr>
      </w:pPr>
      <w:bookmarkStart w:id="19" w:name="_Toc125388262"/>
      <w:r w:rsidRPr="002D211D">
        <w:rPr>
          <w:rFonts w:asciiTheme="majorHAnsi" w:eastAsia="Microsoft Yi Baiti" w:hAnsiTheme="majorHAnsi" w:cstheme="majorHAnsi"/>
          <w:lang w:val="en-GB"/>
        </w:rPr>
        <w:t>Particularităţi ale amplasamentului/amplasamentelor propus(e) pentru realizarea obiectivului de investiţii:</w:t>
      </w:r>
      <w:bookmarkEnd w:id="19"/>
    </w:p>
    <w:p w14:paraId="41615B3F" w14:textId="77777777" w:rsidR="00CE0625" w:rsidRPr="002D211D" w:rsidRDefault="00CE0625" w:rsidP="00B63266">
      <w:pPr>
        <w:pStyle w:val="Heading3"/>
        <w:numPr>
          <w:ilvl w:val="0"/>
          <w:numId w:val="5"/>
        </w:numPr>
        <w:shd w:val="clear" w:color="auto" w:fill="FFFFFF" w:themeFill="background1"/>
        <w:tabs>
          <w:tab w:val="clear" w:pos="0"/>
          <w:tab w:val="left" w:pos="426"/>
        </w:tabs>
        <w:ind w:left="0" w:firstLine="851"/>
        <w:jc w:val="both"/>
        <w:rPr>
          <w:rFonts w:asciiTheme="majorHAnsi" w:eastAsia="Microsoft Yi Baiti" w:hAnsiTheme="majorHAnsi" w:cstheme="majorHAnsi"/>
          <w:b/>
          <w:bCs/>
          <w:sz w:val="28"/>
          <w:szCs w:val="28"/>
          <w:u w:val="single"/>
          <w:lang w:val="en-GB"/>
        </w:rPr>
      </w:pPr>
      <w:bookmarkStart w:id="20" w:name="_Toc125388263"/>
      <w:r w:rsidRPr="002D211D">
        <w:rPr>
          <w:rFonts w:asciiTheme="majorHAnsi" w:eastAsia="Microsoft Yi Baiti" w:hAnsiTheme="majorHAnsi" w:cstheme="majorHAnsi"/>
          <w:b/>
          <w:bCs/>
          <w:sz w:val="28"/>
          <w:szCs w:val="28"/>
          <w:u w:val="single"/>
          <w:lang w:val="en-GB"/>
        </w:rPr>
        <w:t>descrierea succintă a amplasamentului/amplasamentelor propus(e) (localizare, suprafaţa terenului, dimensiuni în plan);</w:t>
      </w:r>
      <w:bookmarkEnd w:id="20"/>
    </w:p>
    <w:p w14:paraId="4EF649EA" w14:textId="77777777" w:rsidR="005904BB" w:rsidRPr="002D211D" w:rsidRDefault="005904BB" w:rsidP="00B63266">
      <w:pPr>
        <w:shd w:val="clear" w:color="auto" w:fill="FFFFFF" w:themeFill="background1"/>
        <w:ind w:firstLine="851"/>
        <w:jc w:val="both"/>
        <w:rPr>
          <w:rFonts w:asciiTheme="majorHAnsi" w:eastAsia="Microsoft Yi Baiti" w:hAnsiTheme="majorHAnsi" w:cstheme="majorHAnsi"/>
          <w:lang w:val="en-GB"/>
        </w:rPr>
      </w:pPr>
    </w:p>
    <w:p w14:paraId="7F588C51" w14:textId="77777777"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SUPRAFATA TEREN MASURATORI:</w:t>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t>2.318mp</w:t>
      </w:r>
    </w:p>
    <w:p w14:paraId="030C0C38" w14:textId="77777777"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SUPRAFATA TEREN ACTE:</w:t>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t>2.318mp</w:t>
      </w:r>
    </w:p>
    <w:p w14:paraId="003D7F83" w14:textId="77777777"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SUPRAFATA CONSTRUITA C1:</w:t>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t>232.00mp</w:t>
      </w:r>
    </w:p>
    <w:p w14:paraId="52517CCA" w14:textId="77777777"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SUPRAFATA CONSTRUITA DESF. C1:</w:t>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t>232.00mp</w:t>
      </w:r>
    </w:p>
    <w:p w14:paraId="1B2D24B3" w14:textId="77777777"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SUPRAFATA CONSTRUITA C2:</w:t>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t>232.00mp</w:t>
      </w:r>
    </w:p>
    <w:p w14:paraId="2DE5B002" w14:textId="77777777"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SUPRAFATA CONSTRUITA DESF. C2:</w:t>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t>232.00mp</w:t>
      </w:r>
    </w:p>
    <w:p w14:paraId="5F9E136B" w14:textId="727FA1A9"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POT</w:t>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t>20.01%</w:t>
      </w:r>
    </w:p>
    <w:p w14:paraId="4E5BCFC7" w14:textId="1DC68628"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CUT</w:t>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t xml:space="preserve">0.20 </w:t>
      </w:r>
    </w:p>
    <w:p w14:paraId="333EF251" w14:textId="5FF020BE"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 xml:space="preserve">Tip cladire </w:t>
      </w:r>
      <w:r w:rsidRPr="002D211D">
        <w:rPr>
          <w:rFonts w:asciiTheme="majorHAnsi" w:eastAsia="Microsoft Yi Baiti" w:hAnsiTheme="majorHAnsi" w:cstheme="majorHAnsi"/>
          <w:lang w:val="en-GB"/>
        </w:rPr>
        <w:tab/>
        <w:t xml:space="preserve">                             </w:t>
      </w:r>
      <w:r w:rsidRPr="002D211D">
        <w:rPr>
          <w:rFonts w:asciiTheme="majorHAnsi" w:eastAsia="Microsoft Yi Baiti" w:hAnsiTheme="majorHAnsi" w:cstheme="majorHAnsi"/>
          <w:lang w:val="en-GB"/>
        </w:rPr>
        <w:tab/>
        <w:t>MODUL FAMILIAL</w:t>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r>
    </w:p>
    <w:p w14:paraId="10E2CBEB" w14:textId="559873AA"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 xml:space="preserve">Categoria de importanta </w:t>
      </w:r>
      <w:r w:rsidRPr="002D211D">
        <w:rPr>
          <w:rFonts w:asciiTheme="majorHAnsi" w:eastAsia="Microsoft Yi Baiti" w:hAnsiTheme="majorHAnsi" w:cstheme="majorHAnsi"/>
          <w:lang w:val="en-GB"/>
        </w:rPr>
        <w:tab/>
        <w:t xml:space="preserve">             </w:t>
      </w:r>
      <w:r w:rsidRPr="002D211D">
        <w:rPr>
          <w:rFonts w:asciiTheme="majorHAnsi" w:eastAsia="Microsoft Yi Baiti" w:hAnsiTheme="majorHAnsi" w:cstheme="majorHAnsi"/>
          <w:lang w:val="en-GB"/>
        </w:rPr>
        <w:tab/>
        <w:t>C</w:t>
      </w:r>
    </w:p>
    <w:p w14:paraId="67B5BC94" w14:textId="0EB428F1"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 xml:space="preserve">Clasa de importanta </w:t>
      </w:r>
      <w:r w:rsidRPr="002D211D">
        <w:rPr>
          <w:rFonts w:asciiTheme="majorHAnsi" w:eastAsia="Microsoft Yi Baiti" w:hAnsiTheme="majorHAnsi" w:cstheme="majorHAnsi"/>
          <w:lang w:val="en-GB"/>
        </w:rPr>
        <w:tab/>
        <w:t xml:space="preserve">            </w:t>
      </w:r>
      <w:r w:rsidRPr="002D211D">
        <w:rPr>
          <w:rFonts w:asciiTheme="majorHAnsi" w:eastAsia="Microsoft Yi Baiti" w:hAnsiTheme="majorHAnsi" w:cstheme="majorHAnsi"/>
          <w:lang w:val="en-GB"/>
        </w:rPr>
        <w:tab/>
      </w:r>
      <w:r w:rsidRPr="002D211D">
        <w:rPr>
          <w:rFonts w:asciiTheme="majorHAnsi" w:eastAsia="Microsoft Yi Baiti" w:hAnsiTheme="majorHAnsi" w:cstheme="majorHAnsi"/>
          <w:lang w:val="en-GB"/>
        </w:rPr>
        <w:tab/>
        <w:t>III</w:t>
      </w:r>
    </w:p>
    <w:p w14:paraId="42105B2C" w14:textId="7A9DF2C5"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 xml:space="preserve">Grad de rezistenta la </w:t>
      </w:r>
      <w:proofErr w:type="gramStart"/>
      <w:r w:rsidRPr="002D211D">
        <w:rPr>
          <w:rFonts w:asciiTheme="majorHAnsi" w:eastAsia="Microsoft Yi Baiti" w:hAnsiTheme="majorHAnsi" w:cstheme="majorHAnsi"/>
          <w:lang w:val="en-GB"/>
        </w:rPr>
        <w:t xml:space="preserve">foc  </w:t>
      </w:r>
      <w:r w:rsidRPr="002D211D">
        <w:rPr>
          <w:rFonts w:asciiTheme="majorHAnsi" w:eastAsia="Microsoft Yi Baiti" w:hAnsiTheme="majorHAnsi" w:cstheme="majorHAnsi"/>
          <w:lang w:val="en-GB"/>
        </w:rPr>
        <w:tab/>
      </w:r>
      <w:proofErr w:type="gramEnd"/>
      <w:r w:rsidRPr="002D211D">
        <w:rPr>
          <w:rFonts w:asciiTheme="majorHAnsi" w:eastAsia="Microsoft Yi Baiti" w:hAnsiTheme="majorHAnsi" w:cstheme="majorHAnsi"/>
          <w:lang w:val="en-GB"/>
        </w:rPr>
        <w:t xml:space="preserve">             </w:t>
      </w:r>
      <w:r w:rsidRPr="002D211D">
        <w:rPr>
          <w:rFonts w:asciiTheme="majorHAnsi" w:eastAsia="Microsoft Yi Baiti" w:hAnsiTheme="majorHAnsi" w:cstheme="majorHAnsi"/>
          <w:lang w:val="en-GB"/>
        </w:rPr>
        <w:tab/>
        <w:t>II</w:t>
      </w:r>
    </w:p>
    <w:p w14:paraId="088685EC" w14:textId="44AED8E2" w:rsidR="00810508"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Risc de incendiu</w:t>
      </w:r>
      <w:r w:rsidRPr="002D211D">
        <w:rPr>
          <w:rFonts w:asciiTheme="majorHAnsi" w:eastAsia="Microsoft Yi Baiti" w:hAnsiTheme="majorHAnsi" w:cstheme="majorHAnsi"/>
          <w:lang w:val="en-GB"/>
        </w:rPr>
        <w:tab/>
        <w:t xml:space="preserve">                     </w:t>
      </w:r>
      <w:r w:rsidRPr="002D211D">
        <w:rPr>
          <w:rFonts w:asciiTheme="majorHAnsi" w:eastAsia="Microsoft Yi Baiti" w:hAnsiTheme="majorHAnsi" w:cstheme="majorHAnsi"/>
          <w:lang w:val="en-GB"/>
        </w:rPr>
        <w:tab/>
        <w:t>MIC</w:t>
      </w:r>
    </w:p>
    <w:p w14:paraId="4FF02647" w14:textId="42D70B96" w:rsidR="005904BB" w:rsidRPr="002D211D" w:rsidRDefault="00810508"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lang w:val="en-GB"/>
        </w:rPr>
        <w:t xml:space="preserve">Regim de inaltime | RH </w:t>
      </w:r>
      <w:r w:rsidRPr="002D211D">
        <w:rPr>
          <w:rFonts w:asciiTheme="majorHAnsi" w:eastAsia="Microsoft Yi Baiti" w:hAnsiTheme="majorHAnsi" w:cstheme="majorHAnsi"/>
          <w:lang w:val="en-GB"/>
        </w:rPr>
        <w:tab/>
        <w:t xml:space="preserve">            </w:t>
      </w:r>
      <w:r w:rsidRPr="002D211D">
        <w:rPr>
          <w:rFonts w:asciiTheme="majorHAnsi" w:eastAsia="Microsoft Yi Baiti" w:hAnsiTheme="majorHAnsi" w:cstheme="majorHAnsi"/>
          <w:lang w:val="en-GB"/>
        </w:rPr>
        <w:tab/>
        <w:t>Parter</w:t>
      </w:r>
    </w:p>
    <w:p w14:paraId="4EE454FB" w14:textId="77777777" w:rsidR="00810508" w:rsidRPr="002D211D" w:rsidRDefault="00810508" w:rsidP="00B63266">
      <w:pPr>
        <w:shd w:val="clear" w:color="auto" w:fill="FFFFFF" w:themeFill="background1"/>
        <w:ind w:firstLine="851"/>
        <w:jc w:val="both"/>
        <w:rPr>
          <w:rFonts w:asciiTheme="majorHAnsi" w:eastAsia="Microsoft Yi Baiti" w:hAnsiTheme="majorHAnsi" w:cstheme="majorHAnsi"/>
          <w:highlight w:val="yellow"/>
          <w:lang w:val="en-GB"/>
        </w:rPr>
      </w:pPr>
    </w:p>
    <w:p w14:paraId="4AF95406" w14:textId="77777777" w:rsidR="00CE0625" w:rsidRPr="002D211D" w:rsidRDefault="00CE0625" w:rsidP="00B63266">
      <w:pPr>
        <w:pStyle w:val="Heading3"/>
        <w:numPr>
          <w:ilvl w:val="0"/>
          <w:numId w:val="5"/>
        </w:numPr>
        <w:shd w:val="clear" w:color="auto" w:fill="FFFFFF" w:themeFill="background1"/>
        <w:tabs>
          <w:tab w:val="clear" w:pos="0"/>
          <w:tab w:val="left" w:pos="426"/>
        </w:tabs>
        <w:ind w:left="0" w:firstLine="851"/>
        <w:jc w:val="both"/>
        <w:rPr>
          <w:rFonts w:asciiTheme="majorHAnsi" w:eastAsia="Microsoft Yi Baiti" w:hAnsiTheme="majorHAnsi" w:cstheme="majorHAnsi"/>
          <w:b/>
          <w:bCs/>
          <w:sz w:val="28"/>
          <w:szCs w:val="28"/>
          <w:u w:val="single"/>
          <w:lang w:val="en-GB"/>
        </w:rPr>
      </w:pPr>
      <w:bookmarkStart w:id="21" w:name="_Toc125388264"/>
      <w:r w:rsidRPr="002D211D">
        <w:rPr>
          <w:rFonts w:asciiTheme="majorHAnsi" w:eastAsia="Microsoft Yi Baiti" w:hAnsiTheme="majorHAnsi" w:cstheme="majorHAnsi"/>
          <w:b/>
          <w:bCs/>
          <w:sz w:val="28"/>
          <w:szCs w:val="28"/>
          <w:u w:val="single"/>
          <w:lang w:val="en-GB"/>
        </w:rPr>
        <w:t>relaţiile cu zone învecinate, accesuri existente şi/sau căi de acces posibile;</w:t>
      </w:r>
      <w:bookmarkEnd w:id="21"/>
    </w:p>
    <w:p w14:paraId="4C81AED2" w14:textId="77777777" w:rsidR="00254AC3" w:rsidRPr="002D211D" w:rsidRDefault="00254AC3" w:rsidP="00B63266">
      <w:pPr>
        <w:widowControl w:val="0"/>
        <w:shd w:val="clear" w:color="auto" w:fill="FFFFFF" w:themeFill="background1"/>
        <w:ind w:firstLine="851"/>
        <w:jc w:val="both"/>
        <w:rPr>
          <w:rFonts w:asciiTheme="majorHAnsi" w:hAnsiTheme="majorHAnsi" w:cstheme="majorHAnsi"/>
          <w:sz w:val="24"/>
        </w:rPr>
      </w:pPr>
      <w:r w:rsidRPr="002D211D">
        <w:rPr>
          <w:rFonts w:asciiTheme="majorHAnsi" w:hAnsiTheme="majorHAnsi" w:cstheme="majorHAnsi"/>
          <w:sz w:val="24"/>
        </w:rPr>
        <w:t xml:space="preserve">Vecinătăți: </w:t>
      </w:r>
    </w:p>
    <w:p w14:paraId="50278B64" w14:textId="0872ADC7" w:rsidR="00810508" w:rsidRPr="002D211D" w:rsidRDefault="00810508" w:rsidP="00B63266">
      <w:pPr>
        <w:widowControl w:val="0"/>
        <w:shd w:val="clear" w:color="auto" w:fill="FFFFFF" w:themeFill="background1"/>
        <w:ind w:firstLine="851"/>
        <w:jc w:val="both"/>
        <w:rPr>
          <w:rFonts w:asciiTheme="majorHAnsi" w:hAnsiTheme="majorHAnsi" w:cstheme="majorHAnsi"/>
          <w:sz w:val="24"/>
          <w:lang w:val="pt-BR"/>
        </w:rPr>
      </w:pPr>
      <w:r w:rsidRPr="002D211D">
        <w:rPr>
          <w:rFonts w:asciiTheme="majorHAnsi" w:hAnsiTheme="majorHAnsi" w:cstheme="majorHAnsi"/>
          <w:b/>
          <w:sz w:val="24"/>
          <w:lang w:val="pt-BR"/>
        </w:rPr>
        <w:t>la nord</w:t>
      </w:r>
      <w:r w:rsidRPr="002D211D">
        <w:rPr>
          <w:rFonts w:asciiTheme="majorHAnsi" w:hAnsiTheme="majorHAnsi" w:cstheme="majorHAnsi"/>
          <w:sz w:val="24"/>
          <w:lang w:val="pt-BR"/>
        </w:rPr>
        <w:t>: instituie a statului : Serviciul Public Comunitar Local de Evidență a Persoanelor Focșani ; nu sunt locuinte</w:t>
      </w:r>
    </w:p>
    <w:p w14:paraId="181B63DB" w14:textId="77777777" w:rsidR="00810508" w:rsidRPr="002D211D" w:rsidRDefault="00810508" w:rsidP="00B63266">
      <w:pPr>
        <w:widowControl w:val="0"/>
        <w:shd w:val="clear" w:color="auto" w:fill="FFFFFF" w:themeFill="background1"/>
        <w:ind w:firstLine="851"/>
        <w:jc w:val="both"/>
        <w:rPr>
          <w:rFonts w:asciiTheme="majorHAnsi" w:hAnsiTheme="majorHAnsi" w:cstheme="majorHAnsi"/>
          <w:sz w:val="24"/>
          <w:lang w:val="pt-BR"/>
        </w:rPr>
      </w:pPr>
      <w:r w:rsidRPr="002D211D">
        <w:rPr>
          <w:rFonts w:asciiTheme="majorHAnsi" w:hAnsiTheme="majorHAnsi" w:cstheme="majorHAnsi"/>
          <w:b/>
          <w:sz w:val="24"/>
          <w:lang w:val="pt-BR"/>
        </w:rPr>
        <w:t>la est</w:t>
      </w:r>
      <w:r w:rsidRPr="002D211D">
        <w:rPr>
          <w:rFonts w:asciiTheme="majorHAnsi" w:hAnsiTheme="majorHAnsi" w:cstheme="majorHAnsi"/>
          <w:sz w:val="24"/>
          <w:lang w:val="pt-BR"/>
        </w:rPr>
        <w:t>: teren liber- proprietate privata; nu sunt locuinte;</w:t>
      </w:r>
    </w:p>
    <w:p w14:paraId="6DD28AF1" w14:textId="0FA607EC" w:rsidR="00810508" w:rsidRPr="002D211D" w:rsidRDefault="00810508" w:rsidP="00B63266">
      <w:pPr>
        <w:widowControl w:val="0"/>
        <w:shd w:val="clear" w:color="auto" w:fill="FFFFFF" w:themeFill="background1"/>
        <w:ind w:firstLine="851"/>
        <w:jc w:val="both"/>
        <w:rPr>
          <w:rFonts w:asciiTheme="majorHAnsi" w:hAnsiTheme="majorHAnsi" w:cstheme="majorHAnsi"/>
          <w:sz w:val="24"/>
          <w:lang w:val="pt-BR"/>
        </w:rPr>
      </w:pPr>
      <w:r w:rsidRPr="002D211D">
        <w:rPr>
          <w:rFonts w:asciiTheme="majorHAnsi" w:hAnsiTheme="majorHAnsi" w:cstheme="majorHAnsi"/>
          <w:b/>
          <w:sz w:val="24"/>
          <w:lang w:val="pt-BR"/>
        </w:rPr>
        <w:t>la sud</w:t>
      </w:r>
      <w:r w:rsidRPr="002D211D">
        <w:rPr>
          <w:rFonts w:asciiTheme="majorHAnsi" w:hAnsiTheme="majorHAnsi" w:cstheme="majorHAnsi"/>
          <w:sz w:val="24"/>
          <w:lang w:val="pt-BR"/>
        </w:rPr>
        <w:t>: institutie: administrata de catre DGASPC Vrancea - scoala speciala de surdo-muti, pe aceasta latura se face accesul in imobil; nu exista locuinte</w:t>
      </w:r>
    </w:p>
    <w:p w14:paraId="41293D35" w14:textId="6B78A327" w:rsidR="00810508" w:rsidRPr="002D211D" w:rsidRDefault="00810508" w:rsidP="00B63266">
      <w:pPr>
        <w:widowControl w:val="0"/>
        <w:shd w:val="clear" w:color="auto" w:fill="FFFFFF" w:themeFill="background1"/>
        <w:ind w:firstLine="851"/>
        <w:jc w:val="both"/>
        <w:rPr>
          <w:rFonts w:asciiTheme="majorHAnsi" w:hAnsiTheme="majorHAnsi" w:cstheme="majorHAnsi"/>
          <w:sz w:val="24"/>
          <w:lang w:val="pt-BR"/>
        </w:rPr>
      </w:pPr>
      <w:r w:rsidRPr="002D211D">
        <w:rPr>
          <w:rFonts w:asciiTheme="majorHAnsi" w:hAnsiTheme="majorHAnsi" w:cstheme="majorHAnsi"/>
          <w:b/>
          <w:sz w:val="24"/>
          <w:lang w:val="pt-BR"/>
        </w:rPr>
        <w:lastRenderedPageBreak/>
        <w:t>la vest</w:t>
      </w:r>
      <w:r w:rsidRPr="002D211D">
        <w:rPr>
          <w:rFonts w:asciiTheme="majorHAnsi" w:hAnsiTheme="majorHAnsi" w:cstheme="majorHAnsi"/>
          <w:sz w:val="24"/>
          <w:lang w:val="pt-BR"/>
        </w:rPr>
        <w:t>: institutie: administrata de catre DGASPC Vrancea - scoala speciala de surdo-muti, distanta minima de 189,98 ml pana la prima locuinta invecinata (imobil locuinte colective), respectiv 181.74 ml (imobil locuinte colective.</w:t>
      </w:r>
    </w:p>
    <w:p w14:paraId="47DFFC4F" w14:textId="32155014" w:rsidR="007E1B08" w:rsidRDefault="001E016C" w:rsidP="00B63266">
      <w:pPr>
        <w:widowControl w:val="0"/>
        <w:shd w:val="clear" w:color="auto" w:fill="FFFFFF" w:themeFill="background1"/>
        <w:ind w:firstLine="851"/>
        <w:jc w:val="both"/>
        <w:rPr>
          <w:rFonts w:asciiTheme="majorHAnsi" w:hAnsiTheme="majorHAnsi" w:cstheme="majorHAnsi"/>
          <w:sz w:val="24"/>
          <w:szCs w:val="22"/>
          <w:u w:val="single"/>
          <w:lang w:eastAsia="ro-RO"/>
        </w:rPr>
      </w:pPr>
      <w:r w:rsidRPr="002D211D">
        <w:rPr>
          <w:rFonts w:asciiTheme="majorHAnsi" w:hAnsiTheme="majorHAnsi" w:cstheme="majorHAnsi"/>
          <w:sz w:val="24"/>
          <w:szCs w:val="22"/>
          <w:u w:val="single"/>
          <w:lang w:eastAsia="ro-RO"/>
        </w:rPr>
        <w:t xml:space="preserve">Accesul se realizează din </w:t>
      </w:r>
      <w:bookmarkStart w:id="22" w:name="_Toc125388265"/>
      <w:r w:rsidR="0084611F" w:rsidRPr="002D211D">
        <w:rPr>
          <w:rFonts w:asciiTheme="majorHAnsi" w:hAnsiTheme="majorHAnsi" w:cstheme="majorHAnsi"/>
          <w:sz w:val="24"/>
          <w:szCs w:val="22"/>
          <w:u w:val="single"/>
          <w:lang w:eastAsia="ro-RO"/>
        </w:rPr>
        <w:t xml:space="preserve">din </w:t>
      </w:r>
      <w:r w:rsidR="00810508" w:rsidRPr="002D211D">
        <w:rPr>
          <w:rFonts w:asciiTheme="majorHAnsi" w:hAnsiTheme="majorHAnsi" w:cstheme="majorHAnsi"/>
          <w:sz w:val="24"/>
          <w:szCs w:val="22"/>
          <w:u w:val="single"/>
          <w:lang w:eastAsia="ro-RO"/>
        </w:rPr>
        <w:t>calea de acces existenta.</w:t>
      </w:r>
    </w:p>
    <w:p w14:paraId="76ADE701" w14:textId="4496C595" w:rsidR="002D211D" w:rsidRDefault="002D211D" w:rsidP="00B63266">
      <w:pPr>
        <w:widowControl w:val="0"/>
        <w:shd w:val="clear" w:color="auto" w:fill="FFFFFF" w:themeFill="background1"/>
        <w:ind w:firstLine="851"/>
        <w:jc w:val="both"/>
        <w:rPr>
          <w:rFonts w:asciiTheme="majorHAnsi" w:hAnsiTheme="majorHAnsi" w:cstheme="majorHAnsi"/>
          <w:sz w:val="24"/>
          <w:szCs w:val="22"/>
          <w:u w:val="single"/>
          <w:lang w:eastAsia="ro-RO"/>
        </w:rPr>
      </w:pPr>
    </w:p>
    <w:p w14:paraId="6726CF73" w14:textId="4E82B57A" w:rsidR="004B522F" w:rsidRDefault="004B522F" w:rsidP="00B63266">
      <w:pPr>
        <w:widowControl w:val="0"/>
        <w:shd w:val="clear" w:color="auto" w:fill="FFFFFF" w:themeFill="background1"/>
        <w:ind w:firstLine="851"/>
        <w:jc w:val="both"/>
        <w:rPr>
          <w:rFonts w:asciiTheme="majorHAnsi" w:hAnsiTheme="majorHAnsi" w:cstheme="majorHAnsi"/>
          <w:sz w:val="24"/>
          <w:szCs w:val="22"/>
          <w:u w:val="single"/>
          <w:lang w:eastAsia="ro-RO"/>
        </w:rPr>
      </w:pPr>
    </w:p>
    <w:p w14:paraId="0778DEAB" w14:textId="77777777" w:rsidR="004B522F" w:rsidRPr="002D211D" w:rsidRDefault="004B522F" w:rsidP="00B63266">
      <w:pPr>
        <w:widowControl w:val="0"/>
        <w:shd w:val="clear" w:color="auto" w:fill="FFFFFF" w:themeFill="background1"/>
        <w:ind w:firstLine="851"/>
        <w:jc w:val="both"/>
        <w:rPr>
          <w:rFonts w:asciiTheme="majorHAnsi" w:hAnsiTheme="majorHAnsi" w:cstheme="majorHAnsi"/>
          <w:sz w:val="24"/>
          <w:szCs w:val="22"/>
          <w:u w:val="single"/>
          <w:lang w:eastAsia="ro-RO"/>
        </w:rPr>
      </w:pPr>
    </w:p>
    <w:p w14:paraId="76DF50D7" w14:textId="77777777" w:rsidR="00CE0625" w:rsidRPr="002D211D" w:rsidRDefault="00CE0625" w:rsidP="00B63266">
      <w:pPr>
        <w:widowControl w:val="0"/>
        <w:shd w:val="clear" w:color="auto" w:fill="FFFFFF" w:themeFill="background1"/>
        <w:ind w:firstLine="851"/>
        <w:jc w:val="both"/>
        <w:rPr>
          <w:rFonts w:asciiTheme="majorHAnsi" w:eastAsia="Microsoft Yi Baiti" w:hAnsiTheme="majorHAnsi" w:cstheme="majorHAnsi"/>
          <w:b/>
          <w:bCs/>
          <w:sz w:val="28"/>
          <w:szCs w:val="28"/>
          <w:u w:val="single"/>
          <w:lang w:val="en-GB"/>
        </w:rPr>
      </w:pPr>
      <w:r w:rsidRPr="002D211D">
        <w:rPr>
          <w:rFonts w:asciiTheme="majorHAnsi" w:eastAsia="Microsoft Yi Baiti" w:hAnsiTheme="majorHAnsi" w:cstheme="majorHAnsi"/>
          <w:b/>
          <w:bCs/>
          <w:sz w:val="28"/>
          <w:szCs w:val="28"/>
          <w:u w:val="single"/>
          <w:lang w:val="en-GB"/>
        </w:rPr>
        <w:t>c) surse de poluare existente în zonă</w:t>
      </w:r>
      <w:r w:rsidR="00405F64" w:rsidRPr="002D211D">
        <w:rPr>
          <w:rFonts w:asciiTheme="majorHAnsi" w:eastAsia="Microsoft Yi Baiti" w:hAnsiTheme="majorHAnsi" w:cstheme="majorHAnsi"/>
          <w:b/>
          <w:bCs/>
          <w:sz w:val="28"/>
          <w:szCs w:val="28"/>
          <w:u w:val="single"/>
          <w:lang w:val="en-GB"/>
        </w:rPr>
        <w:t>:</w:t>
      </w:r>
      <w:bookmarkEnd w:id="22"/>
    </w:p>
    <w:p w14:paraId="702D48C1" w14:textId="77777777" w:rsidR="005D2B6F" w:rsidRPr="002D211D" w:rsidRDefault="005D2B6F" w:rsidP="00B63266">
      <w:pPr>
        <w:numPr>
          <w:ilvl w:val="0"/>
          <w:numId w:val="3"/>
        </w:numPr>
        <w:shd w:val="clear" w:color="auto" w:fill="FFFFFF" w:themeFill="background1"/>
        <w:ind w:left="0" w:firstLine="851"/>
        <w:jc w:val="both"/>
        <w:rPr>
          <w:rFonts w:asciiTheme="majorHAnsi" w:eastAsia="Microsoft Yi Baiti" w:hAnsiTheme="majorHAnsi" w:cstheme="majorHAnsi"/>
          <w:sz w:val="24"/>
          <w:szCs w:val="28"/>
          <w:lang w:val="en-GB"/>
        </w:rPr>
      </w:pPr>
      <w:bookmarkStart w:id="23" w:name="_Hlk192014777"/>
      <w:r w:rsidRPr="002D211D">
        <w:rPr>
          <w:rFonts w:asciiTheme="majorHAnsi" w:eastAsia="Microsoft Yi Baiti" w:hAnsiTheme="majorHAnsi" w:cstheme="majorHAnsi"/>
          <w:sz w:val="24"/>
          <w:szCs w:val="28"/>
          <w:lang w:val="en-GB"/>
        </w:rPr>
        <w:t>Poluare a aerului – determinată de traficul auto de pe drumu</w:t>
      </w:r>
      <w:r w:rsidR="00665B6F" w:rsidRPr="002D211D">
        <w:rPr>
          <w:rFonts w:asciiTheme="majorHAnsi" w:eastAsia="Microsoft Yi Baiti" w:hAnsiTheme="majorHAnsi" w:cstheme="majorHAnsi"/>
          <w:sz w:val="24"/>
          <w:szCs w:val="28"/>
          <w:lang w:val="en-GB"/>
        </w:rPr>
        <w:t>l</w:t>
      </w:r>
      <w:r w:rsidRPr="002D211D">
        <w:rPr>
          <w:rFonts w:asciiTheme="majorHAnsi" w:eastAsia="Microsoft Yi Baiti" w:hAnsiTheme="majorHAnsi" w:cstheme="majorHAnsi"/>
          <w:sz w:val="24"/>
          <w:szCs w:val="28"/>
          <w:lang w:val="en-GB"/>
        </w:rPr>
        <w:t xml:space="preserve"> adiacent imobil</w:t>
      </w:r>
      <w:r w:rsidR="00665B6F" w:rsidRPr="002D211D">
        <w:rPr>
          <w:rFonts w:asciiTheme="majorHAnsi" w:eastAsia="Microsoft Yi Baiti" w:hAnsiTheme="majorHAnsi" w:cstheme="majorHAnsi"/>
          <w:sz w:val="24"/>
          <w:szCs w:val="28"/>
          <w:lang w:val="en-GB"/>
        </w:rPr>
        <w:t>ului</w:t>
      </w:r>
      <w:r w:rsidRPr="002D211D">
        <w:rPr>
          <w:rFonts w:asciiTheme="majorHAnsi" w:eastAsia="Microsoft Yi Baiti" w:hAnsiTheme="majorHAnsi" w:cstheme="majorHAnsi"/>
          <w:sz w:val="24"/>
          <w:szCs w:val="28"/>
          <w:lang w:val="en-GB"/>
        </w:rPr>
        <w:t>;</w:t>
      </w:r>
    </w:p>
    <w:p w14:paraId="6B5F0130" w14:textId="46B69396" w:rsidR="003F4ED0" w:rsidRPr="004B522F" w:rsidRDefault="005D2B6F" w:rsidP="004B522F">
      <w:pPr>
        <w:numPr>
          <w:ilvl w:val="0"/>
          <w:numId w:val="3"/>
        </w:numPr>
        <w:shd w:val="clear" w:color="auto" w:fill="FFFFFF" w:themeFill="background1"/>
        <w:ind w:left="0" w:firstLine="851"/>
        <w:jc w:val="both"/>
        <w:rPr>
          <w:rFonts w:asciiTheme="majorHAnsi" w:eastAsia="Microsoft Yi Baiti" w:hAnsiTheme="majorHAnsi" w:cstheme="majorHAnsi"/>
          <w:sz w:val="24"/>
          <w:szCs w:val="28"/>
          <w:lang w:val="en-GB"/>
        </w:rPr>
      </w:pPr>
      <w:r w:rsidRPr="002D211D">
        <w:rPr>
          <w:rFonts w:asciiTheme="majorHAnsi" w:eastAsia="Microsoft Yi Baiti" w:hAnsiTheme="majorHAnsi" w:cstheme="majorHAnsi"/>
          <w:sz w:val="24"/>
          <w:szCs w:val="28"/>
          <w:lang w:val="en-GB"/>
        </w:rPr>
        <w:t xml:space="preserve">Poluare sonoră – determinată de traficul auto de pe </w:t>
      </w:r>
      <w:r w:rsidR="00665B6F" w:rsidRPr="002D211D">
        <w:rPr>
          <w:rFonts w:asciiTheme="majorHAnsi" w:eastAsia="Microsoft Yi Baiti" w:hAnsiTheme="majorHAnsi" w:cstheme="majorHAnsi"/>
          <w:sz w:val="24"/>
          <w:szCs w:val="28"/>
          <w:lang w:val="en-GB"/>
        </w:rPr>
        <w:t>drumul adiacent imobilului.</w:t>
      </w:r>
    </w:p>
    <w:p w14:paraId="36BD881F" w14:textId="486A20BA" w:rsidR="00F70441" w:rsidRPr="002D211D" w:rsidRDefault="003F4ED0" w:rsidP="00B63266">
      <w:pPr>
        <w:pStyle w:val="Normal1"/>
        <w:numPr>
          <w:ilvl w:val="0"/>
          <w:numId w:val="0"/>
        </w:numPr>
        <w:shd w:val="clear" w:color="auto" w:fill="FFFFFF" w:themeFill="background1"/>
        <w:ind w:firstLine="851"/>
        <w:rPr>
          <w:rFonts w:asciiTheme="majorHAnsi" w:hAnsiTheme="majorHAnsi" w:cstheme="majorHAnsi"/>
          <w:szCs w:val="24"/>
          <w:lang w:val="pt-BR"/>
        </w:rPr>
      </w:pPr>
      <w:r w:rsidRPr="002D211D">
        <w:rPr>
          <w:rFonts w:asciiTheme="majorHAnsi" w:hAnsiTheme="majorHAnsi" w:cstheme="majorHAnsi"/>
          <w:szCs w:val="24"/>
          <w:lang w:val="pt-BR"/>
        </w:rPr>
        <w:t xml:space="preserve">Obiectivul nu are in imediata apropiere unitati industiale care sa polueze factorii de mediu sau sa produca zgomot, motiv pentru care nu se impun masuri pentru asigurarea unei zone de protectie sanitara. </w:t>
      </w:r>
      <w:bookmarkEnd w:id="23"/>
    </w:p>
    <w:p w14:paraId="55DFC826" w14:textId="77777777" w:rsidR="00810508" w:rsidRPr="002D211D" w:rsidRDefault="00810508" w:rsidP="00B63266">
      <w:pPr>
        <w:pStyle w:val="Normal1"/>
        <w:shd w:val="clear" w:color="auto" w:fill="FFFFFF" w:themeFill="background1"/>
        <w:ind w:left="0" w:firstLine="851"/>
        <w:rPr>
          <w:rFonts w:asciiTheme="majorHAnsi" w:hAnsiTheme="majorHAnsi" w:cstheme="majorHAnsi"/>
          <w:lang w:val="pt-BR"/>
        </w:rPr>
      </w:pPr>
      <w:r w:rsidRPr="002D211D">
        <w:rPr>
          <w:rFonts w:asciiTheme="majorHAnsi" w:hAnsiTheme="majorHAnsi" w:cstheme="majorHAnsi"/>
          <w:lang w:val="pt-BR"/>
        </w:rPr>
        <w:t xml:space="preserve">In vecinatatea amplasamentului nu se afla unitati de prestari servicii (precum spalatorii auto, ateliere mecanice, tinichigerii, ateliere de tamplarie, etc.), de unde deducem ca amplasamentul respecta normele referitoare la zgomot, vibratii, mirosuri, praf, fum, gaze toxice si iritante impuse prin Ordinul 119 din 2014. </w:t>
      </w:r>
    </w:p>
    <w:p w14:paraId="2A76561D" w14:textId="59A66F51" w:rsidR="00810508" w:rsidRDefault="00810508" w:rsidP="00B63266">
      <w:pPr>
        <w:pStyle w:val="Normal1"/>
        <w:shd w:val="clear" w:color="auto" w:fill="FFFFFF" w:themeFill="background1"/>
        <w:ind w:left="0" w:firstLine="851"/>
        <w:rPr>
          <w:rFonts w:asciiTheme="majorHAnsi" w:hAnsiTheme="majorHAnsi" w:cstheme="majorHAnsi"/>
          <w:lang w:val="pt-BR"/>
        </w:rPr>
      </w:pPr>
      <w:r w:rsidRPr="002D211D">
        <w:rPr>
          <w:rFonts w:asciiTheme="majorHAnsi" w:hAnsiTheme="majorHAnsi" w:cstheme="majorHAnsi"/>
          <w:lang w:val="pt-BR"/>
        </w:rPr>
        <w:t xml:space="preserve">Obiectivul nu are in imediata apropiere unitati industiale care sa polueze factorii de mediu sau sa produca zgomot, </w:t>
      </w:r>
      <w:r w:rsidRPr="002D211D">
        <w:rPr>
          <w:rFonts w:asciiTheme="majorHAnsi" w:hAnsiTheme="majorHAnsi" w:cstheme="majorHAnsi"/>
          <w:b/>
          <w:lang w:val="pt-BR"/>
        </w:rPr>
        <w:t>existand o hala de productie materiale plastice la distanta de aproximativ 152.00 ml fata de obiectivul analizat,</w:t>
      </w:r>
      <w:r w:rsidRPr="002D211D">
        <w:rPr>
          <w:rFonts w:asciiTheme="majorHAnsi" w:hAnsiTheme="majorHAnsi" w:cstheme="majorHAnsi"/>
          <w:lang w:val="pt-BR"/>
        </w:rPr>
        <w:t xml:space="preserve"> motiv pentru care nu se impun masuri pentru asigurarea unei zone de protectie sanitara. </w:t>
      </w:r>
    </w:p>
    <w:p w14:paraId="61096565" w14:textId="77777777" w:rsidR="002D211D" w:rsidRPr="002D211D" w:rsidRDefault="002D211D" w:rsidP="00B63266">
      <w:pPr>
        <w:pStyle w:val="Normal1"/>
        <w:numPr>
          <w:ilvl w:val="0"/>
          <w:numId w:val="0"/>
        </w:numPr>
        <w:shd w:val="clear" w:color="auto" w:fill="FFFFFF" w:themeFill="background1"/>
        <w:ind w:firstLine="851"/>
        <w:rPr>
          <w:rFonts w:asciiTheme="majorHAnsi" w:hAnsiTheme="majorHAnsi" w:cstheme="majorHAnsi"/>
          <w:lang w:val="pt-BR"/>
        </w:rPr>
      </w:pPr>
    </w:p>
    <w:p w14:paraId="201BE681" w14:textId="77777777"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bookmarkStart w:id="24" w:name="_Toc125388266"/>
      <w:r w:rsidRPr="002D211D">
        <w:rPr>
          <w:rFonts w:asciiTheme="majorHAnsi" w:eastAsia="Microsoft Yi Baiti" w:hAnsiTheme="majorHAnsi" w:cstheme="majorHAnsi"/>
          <w:b/>
          <w:bCs/>
          <w:sz w:val="28"/>
          <w:szCs w:val="28"/>
          <w:u w:val="single"/>
          <w:lang w:val="en-GB"/>
        </w:rPr>
        <w:t>d) particularităţi de relief</w:t>
      </w:r>
      <w:r w:rsidR="00405F64" w:rsidRPr="002D211D">
        <w:rPr>
          <w:rFonts w:asciiTheme="majorHAnsi" w:eastAsia="Microsoft Yi Baiti" w:hAnsiTheme="majorHAnsi" w:cstheme="majorHAnsi"/>
          <w:b/>
          <w:bCs/>
          <w:sz w:val="28"/>
          <w:szCs w:val="28"/>
          <w:u w:val="single"/>
          <w:lang w:val="en-GB"/>
        </w:rPr>
        <w:t>:</w:t>
      </w:r>
      <w:bookmarkEnd w:id="24"/>
    </w:p>
    <w:p w14:paraId="709F87BB" w14:textId="77777777" w:rsidR="00810508" w:rsidRPr="002D211D" w:rsidRDefault="00810508" w:rsidP="00B63266">
      <w:pPr>
        <w:keepNext/>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 xml:space="preserve">Zona municipiului Focșani se situează în Câmpia Vrancei, caracterizată printr-un relief predominant de câmpie joasă, cu altitudini medii cuprinse între 30 și 70 metri față de nivelul mării. </w:t>
      </w:r>
      <w:r w:rsidRPr="002D211D">
        <w:rPr>
          <w:rFonts w:asciiTheme="majorHAnsi" w:hAnsiTheme="majorHAnsi" w:cstheme="majorHAnsi"/>
          <w:sz w:val="24"/>
          <w:szCs w:val="22"/>
          <w:lang w:eastAsia="ro-RO"/>
        </w:rPr>
        <w:lastRenderedPageBreak/>
        <w:t>Terenul este relativ plan, cu ușoare ondulații, fără diferențe de nivel semnificative, ceea ce facilitează execuția lucrărilor de construcții.</w:t>
      </w:r>
    </w:p>
    <w:p w14:paraId="33271722" w14:textId="77777777" w:rsidR="00810508" w:rsidRPr="002D211D" w:rsidRDefault="00810508" w:rsidP="00B63266">
      <w:pPr>
        <w:keepNext/>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 xml:space="preserve">Solurile din această zonă sunt preponderent cernoziomuri și argile, cu o </w:t>
      </w:r>
      <w:proofErr w:type="gramStart"/>
      <w:r w:rsidRPr="002D211D">
        <w:rPr>
          <w:rFonts w:asciiTheme="majorHAnsi" w:hAnsiTheme="majorHAnsi" w:cstheme="majorHAnsi"/>
          <w:sz w:val="24"/>
          <w:szCs w:val="22"/>
          <w:lang w:eastAsia="ro-RO"/>
        </w:rPr>
        <w:t>capacitate</w:t>
      </w:r>
      <w:proofErr w:type="gramEnd"/>
      <w:r w:rsidRPr="002D211D">
        <w:rPr>
          <w:rFonts w:asciiTheme="majorHAnsi" w:hAnsiTheme="majorHAnsi" w:cstheme="majorHAnsi"/>
          <w:sz w:val="24"/>
          <w:szCs w:val="22"/>
          <w:lang w:eastAsia="ro-RO"/>
        </w:rPr>
        <w:t xml:space="preserve"> portantă moderată, dar în anumite zone pot exista porțiuni cu umiditate ridicată care necesită măsuri suplimentare de drenaj și consolidare.</w:t>
      </w:r>
    </w:p>
    <w:p w14:paraId="7DAF331D" w14:textId="77777777" w:rsidR="00810508" w:rsidRPr="002D211D" w:rsidRDefault="00810508" w:rsidP="00B63266">
      <w:pPr>
        <w:keepNext/>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Relieful și condițiile pedologice permit o amenajare eficientă a infrastructurii și a sistemelor de drenaj, aspect important în faza de proiectare pentru prevenirea fenomenelor de infiltrații sau tasări diferențiate.</w:t>
      </w:r>
    </w:p>
    <w:p w14:paraId="4548CF7A" w14:textId="1958A644" w:rsidR="00810508" w:rsidRDefault="00810508" w:rsidP="00B63266">
      <w:pPr>
        <w:keepNext/>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Aceste particularități fac ca zona să fie favorabilă pentru realizarea obiectivului de investiții propus, dar impun totodată o atenție specială în realizarea fundațiilor și a sistemelor de protecție împotriva umidității</w:t>
      </w:r>
    </w:p>
    <w:p w14:paraId="78EF2FEE" w14:textId="77777777" w:rsidR="004B522F" w:rsidRPr="002D211D" w:rsidRDefault="004B522F" w:rsidP="00B63266">
      <w:pPr>
        <w:keepNext/>
        <w:shd w:val="clear" w:color="auto" w:fill="FFFFFF" w:themeFill="background1"/>
        <w:ind w:firstLine="851"/>
        <w:jc w:val="both"/>
        <w:rPr>
          <w:rFonts w:asciiTheme="majorHAnsi" w:hAnsiTheme="majorHAnsi" w:cstheme="majorHAnsi"/>
          <w:sz w:val="24"/>
          <w:szCs w:val="22"/>
          <w:lang w:eastAsia="ro-RO"/>
        </w:rPr>
      </w:pPr>
    </w:p>
    <w:p w14:paraId="3C50B5F9" w14:textId="245453BB" w:rsidR="00AA04DB" w:rsidRPr="002D211D" w:rsidRDefault="00810508" w:rsidP="00B63266">
      <w:pPr>
        <w:keepNext/>
        <w:shd w:val="clear" w:color="auto" w:fill="FFFFFF" w:themeFill="background1"/>
        <w:ind w:firstLine="851"/>
        <w:jc w:val="both"/>
        <w:rPr>
          <w:rFonts w:asciiTheme="majorHAnsi" w:hAnsiTheme="majorHAnsi" w:cstheme="majorHAnsi"/>
        </w:rPr>
      </w:pPr>
      <w:r w:rsidRPr="002D211D">
        <w:rPr>
          <w:rFonts w:asciiTheme="majorHAnsi" w:hAnsiTheme="majorHAnsi" w:cstheme="majorHAnsi"/>
          <w:sz w:val="24"/>
          <w:szCs w:val="22"/>
          <w:lang w:eastAsia="ro-RO"/>
        </w:rPr>
        <w:t xml:space="preserve"> </w:t>
      </w:r>
      <w:r w:rsidR="004B522F" w:rsidRPr="002D211D">
        <w:rPr>
          <w:rFonts w:asciiTheme="majorHAnsi" w:hAnsiTheme="majorHAnsi" w:cstheme="majorHAnsi"/>
          <w:noProof/>
          <w:lang w:eastAsia="en-US"/>
        </w:rPr>
        <w:drawing>
          <wp:inline distT="0" distB="0" distL="0" distR="0" wp14:anchorId="521CF324" wp14:editId="3863D117">
            <wp:extent cx="1809750" cy="170169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3637" cy="1724154"/>
                    </a:xfrm>
                    <a:prstGeom prst="rect">
                      <a:avLst/>
                    </a:prstGeom>
                    <a:noFill/>
                    <a:ln>
                      <a:noFill/>
                    </a:ln>
                  </pic:spPr>
                </pic:pic>
              </a:graphicData>
            </a:graphic>
          </wp:inline>
        </w:drawing>
      </w:r>
    </w:p>
    <w:p w14:paraId="7F61E8D2" w14:textId="1FF040CB" w:rsidR="00AA04DB" w:rsidRDefault="00AA04DB" w:rsidP="00B63266">
      <w:pPr>
        <w:pStyle w:val="Caption"/>
        <w:shd w:val="clear" w:color="auto" w:fill="FFFFFF" w:themeFill="background1"/>
        <w:ind w:firstLine="851"/>
        <w:jc w:val="both"/>
        <w:rPr>
          <w:rFonts w:asciiTheme="majorHAnsi" w:hAnsiTheme="majorHAnsi" w:cstheme="majorHAnsi"/>
          <w:b w:val="0"/>
          <w:bCs w:val="0"/>
          <w:i/>
          <w:iCs/>
        </w:rPr>
      </w:pPr>
      <w:r w:rsidRPr="002D211D">
        <w:rPr>
          <w:rFonts w:asciiTheme="majorHAnsi" w:hAnsiTheme="majorHAnsi" w:cstheme="majorHAnsi"/>
        </w:rPr>
        <w:t xml:space="preserve">Fig. </w:t>
      </w:r>
      <w:r w:rsidRPr="002D211D">
        <w:rPr>
          <w:rFonts w:asciiTheme="majorHAnsi" w:hAnsiTheme="majorHAnsi" w:cstheme="majorHAnsi"/>
        </w:rPr>
        <w:fldChar w:fldCharType="begin"/>
      </w:r>
      <w:r w:rsidRPr="002D211D">
        <w:rPr>
          <w:rFonts w:asciiTheme="majorHAnsi" w:hAnsiTheme="majorHAnsi" w:cstheme="majorHAnsi"/>
        </w:rPr>
        <w:instrText xml:space="preserve"> SEQ Figure \* ARABIC </w:instrText>
      </w:r>
      <w:r w:rsidRPr="002D211D">
        <w:rPr>
          <w:rFonts w:asciiTheme="majorHAnsi" w:hAnsiTheme="majorHAnsi" w:cstheme="majorHAnsi"/>
        </w:rPr>
        <w:fldChar w:fldCharType="separate"/>
      </w:r>
      <w:r w:rsidR="00BB4FF5" w:rsidRPr="002D211D">
        <w:rPr>
          <w:rFonts w:asciiTheme="majorHAnsi" w:hAnsiTheme="majorHAnsi" w:cstheme="majorHAnsi"/>
          <w:noProof/>
        </w:rPr>
        <w:t>1</w:t>
      </w:r>
      <w:r w:rsidRPr="002D211D">
        <w:rPr>
          <w:rFonts w:asciiTheme="majorHAnsi" w:hAnsiTheme="majorHAnsi" w:cstheme="majorHAnsi"/>
        </w:rPr>
        <w:fldChar w:fldCharType="end"/>
      </w:r>
      <w:r w:rsidRPr="002D211D">
        <w:rPr>
          <w:rFonts w:asciiTheme="majorHAnsi" w:hAnsiTheme="majorHAnsi" w:cstheme="majorHAnsi"/>
        </w:rPr>
        <w:t xml:space="preserve"> - </w:t>
      </w:r>
      <w:r w:rsidRPr="002D211D">
        <w:rPr>
          <w:rFonts w:asciiTheme="majorHAnsi" w:hAnsiTheme="majorHAnsi" w:cstheme="majorHAnsi"/>
          <w:b w:val="0"/>
          <w:bCs w:val="0"/>
          <w:i/>
          <w:iCs/>
        </w:rPr>
        <w:t>Coordonatele punctelor topografice ale imobilului</w:t>
      </w:r>
    </w:p>
    <w:p w14:paraId="5EF27C25" w14:textId="77777777" w:rsidR="004B522F" w:rsidRPr="004B522F" w:rsidRDefault="004B522F" w:rsidP="004B522F"/>
    <w:p w14:paraId="6A2DB88C" w14:textId="77777777" w:rsidR="00AA04DB" w:rsidRPr="002D211D" w:rsidRDefault="00AA04DB"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Coordonatele punctelor topografice ale imobilului au fost determinate în Sistem de Proiecție Stereografic 1970 și sistemul național de referință altimetric Marea Neagră 1975. Densitatea punctelor de detaliu a fost aleasă conform cerințelor impuse de tipul lucrării, având în vedere scara planului și ținând cont de accidentația și sinuozitatea terenului. Au fost raportate puncte ce caracterizează poziția și forma detaliilor topografice.</w:t>
      </w:r>
    </w:p>
    <w:p w14:paraId="770DC13A" w14:textId="77777777" w:rsidR="00AA04DB" w:rsidRPr="002D211D" w:rsidRDefault="00AA04DB" w:rsidP="00B63266">
      <w:pPr>
        <w:shd w:val="clear" w:color="auto" w:fill="FFFFFF" w:themeFill="background1"/>
        <w:ind w:firstLine="851"/>
        <w:jc w:val="both"/>
        <w:rPr>
          <w:rFonts w:asciiTheme="majorHAnsi" w:hAnsiTheme="majorHAnsi" w:cstheme="majorHAnsi"/>
          <w:b/>
          <w:sz w:val="24"/>
          <w:szCs w:val="22"/>
          <w:u w:val="single"/>
          <w:lang w:eastAsia="ro-RO"/>
        </w:rPr>
      </w:pPr>
      <w:r w:rsidRPr="002D211D">
        <w:rPr>
          <w:rFonts w:asciiTheme="majorHAnsi" w:hAnsiTheme="majorHAnsi" w:cstheme="majorHAnsi"/>
          <w:b/>
          <w:sz w:val="24"/>
          <w:szCs w:val="22"/>
          <w:u w:val="single"/>
          <w:lang w:eastAsia="ro-RO"/>
        </w:rPr>
        <w:t xml:space="preserve">Clima </w:t>
      </w:r>
      <w:r w:rsidR="005925E8" w:rsidRPr="002D211D">
        <w:rPr>
          <w:rFonts w:asciiTheme="majorHAnsi" w:hAnsiTheme="majorHAnsi" w:cstheme="majorHAnsi"/>
          <w:b/>
          <w:sz w:val="24"/>
          <w:szCs w:val="22"/>
          <w:u w:val="single"/>
          <w:lang w:eastAsia="ro-RO"/>
        </w:rPr>
        <w:t>ș</w:t>
      </w:r>
      <w:r w:rsidRPr="002D211D">
        <w:rPr>
          <w:rFonts w:asciiTheme="majorHAnsi" w:hAnsiTheme="majorHAnsi" w:cstheme="majorHAnsi"/>
          <w:b/>
          <w:sz w:val="24"/>
          <w:szCs w:val="22"/>
          <w:u w:val="single"/>
          <w:lang w:eastAsia="ro-RO"/>
        </w:rPr>
        <w:t>i fenomenele naturale specifice zonei:</w:t>
      </w:r>
    </w:p>
    <w:p w14:paraId="41A4B173" w14:textId="77777777" w:rsidR="00810508" w:rsidRPr="002D211D" w:rsidRDefault="00810508"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Municipiul Focșani se situează în zona de tranziție dintre câmpia și dealurile Subcarpaților Moldovei, beneficiind de o climă temperat continentală, cu influențe oceanice și submediteraneene. Aceasta determină patru anotimpuri bine definite, cu veri calde și ierni reci, dar nu excesiv de severe.</w:t>
      </w:r>
    </w:p>
    <w:p w14:paraId="66385786" w14:textId="77777777" w:rsidR="00810508" w:rsidRPr="002D211D" w:rsidRDefault="00810508"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Temperatura medie anuală se situează în jurul valorii de 10°C, cu maxime în lunile de vară ce pot ajunge frecvent la 30-35°C și minime în timpul iernii care pot coborî sub -10°C în cazuri izolate. Precipitațiile medii anuale sunt cuprinse între 500 și 700 mm, distribuite relativ echilibrat pe parcursul anului, cu o tendință de creștere a intensității ploilor în lunile de vară.</w:t>
      </w:r>
    </w:p>
    <w:p w14:paraId="1A82AC37" w14:textId="77777777" w:rsidR="00810508" w:rsidRPr="002D211D" w:rsidRDefault="00810508"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Zona Focșani este expusă unor fenomene naturale specifice, printre care:</w:t>
      </w:r>
    </w:p>
    <w:p w14:paraId="2215691D" w14:textId="77777777" w:rsidR="00810508" w:rsidRPr="002D211D" w:rsidRDefault="00810508" w:rsidP="006D3419">
      <w:pPr>
        <w:numPr>
          <w:ilvl w:val="0"/>
          <w:numId w:val="11"/>
        </w:numPr>
        <w:shd w:val="clear" w:color="auto" w:fill="FFFFFF" w:themeFill="background1"/>
        <w:ind w:left="0" w:firstLine="851"/>
        <w:jc w:val="both"/>
        <w:rPr>
          <w:rFonts w:asciiTheme="majorHAnsi" w:hAnsiTheme="majorHAnsi" w:cstheme="majorHAnsi"/>
          <w:sz w:val="24"/>
          <w:szCs w:val="22"/>
          <w:lang w:eastAsia="ro-RO"/>
        </w:rPr>
      </w:pPr>
      <w:r w:rsidRPr="002D211D">
        <w:rPr>
          <w:rFonts w:asciiTheme="majorHAnsi" w:hAnsiTheme="majorHAnsi" w:cstheme="majorHAnsi"/>
          <w:b/>
          <w:bCs/>
          <w:sz w:val="24"/>
          <w:szCs w:val="22"/>
          <w:lang w:eastAsia="ro-RO"/>
        </w:rPr>
        <w:t>Vijelii și rafale puternice de vânt</w:t>
      </w:r>
      <w:r w:rsidRPr="002D211D">
        <w:rPr>
          <w:rFonts w:asciiTheme="majorHAnsi" w:hAnsiTheme="majorHAnsi" w:cstheme="majorHAnsi"/>
          <w:sz w:val="24"/>
          <w:szCs w:val="22"/>
          <w:lang w:eastAsia="ro-RO"/>
        </w:rPr>
        <w:t>, care pot afecta structura și finisajele construcțiilor;</w:t>
      </w:r>
    </w:p>
    <w:p w14:paraId="2A6E3AAE" w14:textId="77777777" w:rsidR="00810508" w:rsidRPr="002D211D" w:rsidRDefault="00810508" w:rsidP="006D3419">
      <w:pPr>
        <w:numPr>
          <w:ilvl w:val="0"/>
          <w:numId w:val="11"/>
        </w:numPr>
        <w:shd w:val="clear" w:color="auto" w:fill="FFFFFF" w:themeFill="background1"/>
        <w:ind w:left="0" w:firstLine="851"/>
        <w:jc w:val="both"/>
        <w:rPr>
          <w:rFonts w:asciiTheme="majorHAnsi" w:hAnsiTheme="majorHAnsi" w:cstheme="majorHAnsi"/>
          <w:sz w:val="24"/>
          <w:szCs w:val="22"/>
          <w:lang w:eastAsia="ro-RO"/>
        </w:rPr>
      </w:pPr>
      <w:r w:rsidRPr="002D211D">
        <w:rPr>
          <w:rFonts w:asciiTheme="majorHAnsi" w:hAnsiTheme="majorHAnsi" w:cstheme="majorHAnsi"/>
          <w:b/>
          <w:bCs/>
          <w:sz w:val="24"/>
          <w:szCs w:val="22"/>
          <w:lang w:eastAsia="ro-RO"/>
        </w:rPr>
        <w:t>Inundații locale</w:t>
      </w:r>
      <w:r w:rsidRPr="002D211D">
        <w:rPr>
          <w:rFonts w:asciiTheme="majorHAnsi" w:hAnsiTheme="majorHAnsi" w:cstheme="majorHAnsi"/>
          <w:sz w:val="24"/>
          <w:szCs w:val="22"/>
          <w:lang w:eastAsia="ro-RO"/>
        </w:rPr>
        <w:t>, mai ales în cazul ploilor abundente și prelungite, ce pot provoca creșterea nivelului apelor în râurile din apropiere și pe terenurile joase;</w:t>
      </w:r>
    </w:p>
    <w:p w14:paraId="61CDE114" w14:textId="77777777" w:rsidR="00810508" w:rsidRPr="002D211D" w:rsidRDefault="00810508" w:rsidP="006D3419">
      <w:pPr>
        <w:numPr>
          <w:ilvl w:val="0"/>
          <w:numId w:val="11"/>
        </w:numPr>
        <w:shd w:val="clear" w:color="auto" w:fill="FFFFFF" w:themeFill="background1"/>
        <w:ind w:left="0" w:firstLine="851"/>
        <w:jc w:val="both"/>
        <w:rPr>
          <w:rFonts w:asciiTheme="majorHAnsi" w:hAnsiTheme="majorHAnsi" w:cstheme="majorHAnsi"/>
          <w:sz w:val="24"/>
          <w:szCs w:val="22"/>
          <w:lang w:eastAsia="ro-RO"/>
        </w:rPr>
      </w:pPr>
      <w:r w:rsidRPr="002D211D">
        <w:rPr>
          <w:rFonts w:asciiTheme="majorHAnsi" w:hAnsiTheme="majorHAnsi" w:cstheme="majorHAnsi"/>
          <w:b/>
          <w:bCs/>
          <w:sz w:val="24"/>
          <w:szCs w:val="22"/>
          <w:lang w:eastAsia="ro-RO"/>
        </w:rPr>
        <w:t>Înghețuri târzii și brume</w:t>
      </w:r>
      <w:r w:rsidRPr="002D211D">
        <w:rPr>
          <w:rFonts w:asciiTheme="majorHAnsi" w:hAnsiTheme="majorHAnsi" w:cstheme="majorHAnsi"/>
          <w:sz w:val="24"/>
          <w:szCs w:val="22"/>
          <w:lang w:eastAsia="ro-RO"/>
        </w:rPr>
        <w:t>, ce pot afecta temporar activitățile în aer liber și pot influența condițiile de lucru pe șantier.</w:t>
      </w:r>
    </w:p>
    <w:p w14:paraId="32409B20" w14:textId="77777777" w:rsidR="00810508" w:rsidRPr="002D211D" w:rsidRDefault="00810508"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lastRenderedPageBreak/>
        <w:t>În concluzie, pentru proiectarea și execuția obiectivului de investiții se vor lua în considerare aceste particularități climatice și de mediu, cu implementarea unor măsuri adecvate de protecție și adaptare, astfel încât să se asigure durabilitatea și funcționalitatea pe termen lung a construcției.</w:t>
      </w:r>
    </w:p>
    <w:p w14:paraId="4B3E019D" w14:textId="77777777" w:rsidR="00AA04DB" w:rsidRPr="002D211D" w:rsidRDefault="00AA04DB" w:rsidP="00B63266">
      <w:pPr>
        <w:shd w:val="clear" w:color="auto" w:fill="FFFFFF" w:themeFill="background1"/>
        <w:ind w:firstLine="851"/>
        <w:jc w:val="both"/>
        <w:rPr>
          <w:rFonts w:asciiTheme="majorHAnsi" w:hAnsiTheme="majorHAnsi" w:cstheme="majorHAnsi"/>
          <w:b/>
          <w:sz w:val="24"/>
          <w:szCs w:val="22"/>
          <w:u w:val="single"/>
          <w:lang w:eastAsia="ro-RO"/>
        </w:rPr>
      </w:pPr>
      <w:r w:rsidRPr="002D211D">
        <w:rPr>
          <w:rFonts w:asciiTheme="majorHAnsi" w:hAnsiTheme="majorHAnsi" w:cstheme="majorHAnsi"/>
          <w:b/>
          <w:sz w:val="24"/>
          <w:szCs w:val="22"/>
          <w:u w:val="single"/>
          <w:lang w:eastAsia="ro-RO"/>
        </w:rPr>
        <w:t>Geologia, seismicitatea;</w:t>
      </w:r>
    </w:p>
    <w:p w14:paraId="24D0C8BE" w14:textId="77777777" w:rsidR="00AA04DB" w:rsidRPr="002D211D" w:rsidRDefault="00AA04DB" w:rsidP="00B63266">
      <w:pPr>
        <w:shd w:val="clear" w:color="auto" w:fill="FFFFFF" w:themeFill="background1"/>
        <w:ind w:firstLine="851"/>
        <w:jc w:val="both"/>
        <w:rPr>
          <w:rFonts w:asciiTheme="majorHAnsi" w:hAnsiTheme="majorHAnsi" w:cstheme="majorHAnsi"/>
          <w:i/>
          <w:sz w:val="24"/>
          <w:szCs w:val="22"/>
          <w:lang w:eastAsia="ro-RO"/>
        </w:rPr>
      </w:pPr>
      <w:r w:rsidRPr="002D211D">
        <w:rPr>
          <w:rFonts w:asciiTheme="majorHAnsi" w:hAnsiTheme="majorHAnsi" w:cstheme="majorHAnsi"/>
          <w:i/>
          <w:sz w:val="24"/>
          <w:szCs w:val="22"/>
          <w:lang w:eastAsia="ro-RO"/>
        </w:rPr>
        <w:t>Date privind zonarea seismică</w:t>
      </w:r>
    </w:p>
    <w:p w14:paraId="78B1D94B" w14:textId="77777777" w:rsidR="00AA04DB" w:rsidRPr="002D211D" w:rsidRDefault="00AA04DB"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Conform normativului P100-1/2013 în vigoare la această dată, acesta se poate utiliza doar la proiectarea construcțiilor noi, clădirile existente fiind evaluate conform P100-3/2008 și P100-1/2006.</w:t>
      </w:r>
    </w:p>
    <w:p w14:paraId="59E9FBE5" w14:textId="77777777" w:rsidR="00AA04DB" w:rsidRPr="002D211D" w:rsidRDefault="003F1232" w:rsidP="00B63266">
      <w:pPr>
        <w:keepNext/>
        <w:shd w:val="clear" w:color="auto" w:fill="FFFFFF" w:themeFill="background1"/>
        <w:ind w:firstLine="851"/>
        <w:jc w:val="both"/>
        <w:rPr>
          <w:rFonts w:asciiTheme="majorHAnsi" w:hAnsiTheme="majorHAnsi" w:cstheme="majorHAnsi"/>
        </w:rPr>
      </w:pPr>
      <w:r w:rsidRPr="002D211D">
        <w:rPr>
          <w:rFonts w:asciiTheme="majorHAnsi" w:hAnsiTheme="majorHAnsi" w:cstheme="majorHAnsi"/>
          <w:noProof/>
          <w:bdr w:val="single" w:sz="6" w:space="0" w:color="808080"/>
          <w:lang w:eastAsia="en-US"/>
        </w:rPr>
        <w:drawing>
          <wp:inline distT="0" distB="0" distL="0" distR="0" wp14:anchorId="4D1A954C" wp14:editId="0FDE7096">
            <wp:extent cx="4076700" cy="2362200"/>
            <wp:effectExtent l="19050" t="1905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790" t="2010" r="790" b="662"/>
                    <a:stretch>
                      <a:fillRect/>
                    </a:stretch>
                  </pic:blipFill>
                  <pic:spPr bwMode="auto">
                    <a:xfrm>
                      <a:off x="0" y="0"/>
                      <a:ext cx="4076700" cy="2362200"/>
                    </a:xfrm>
                    <a:prstGeom prst="rect">
                      <a:avLst/>
                    </a:prstGeom>
                    <a:noFill/>
                    <a:ln w="9525" cmpd="sng">
                      <a:solidFill>
                        <a:schemeClr val="tx1">
                          <a:lumMod val="50000"/>
                          <a:lumOff val="50000"/>
                        </a:schemeClr>
                      </a:solidFill>
                      <a:miter lim="800000"/>
                      <a:headEnd/>
                      <a:tailEnd/>
                    </a:ln>
                    <a:effectLst/>
                  </pic:spPr>
                </pic:pic>
              </a:graphicData>
            </a:graphic>
          </wp:inline>
        </w:drawing>
      </w:r>
    </w:p>
    <w:p w14:paraId="00715E88" w14:textId="73A4C16F" w:rsidR="00AA04DB" w:rsidRPr="002D211D" w:rsidRDefault="00AA04DB" w:rsidP="00B63266">
      <w:pPr>
        <w:pStyle w:val="Caption"/>
        <w:shd w:val="clear" w:color="auto" w:fill="FFFFFF" w:themeFill="background1"/>
        <w:tabs>
          <w:tab w:val="left" w:pos="6930"/>
        </w:tabs>
        <w:ind w:right="2096" w:firstLine="851"/>
        <w:jc w:val="both"/>
        <w:rPr>
          <w:rFonts w:asciiTheme="majorHAnsi" w:hAnsiTheme="majorHAnsi" w:cstheme="majorHAnsi"/>
          <w:sz w:val="24"/>
          <w:szCs w:val="22"/>
          <w:lang w:eastAsia="ro-RO"/>
        </w:rPr>
      </w:pPr>
      <w:r w:rsidRPr="002D211D">
        <w:rPr>
          <w:rFonts w:asciiTheme="majorHAnsi" w:hAnsiTheme="majorHAnsi" w:cstheme="majorHAnsi"/>
        </w:rPr>
        <w:t xml:space="preserve">Fig. </w:t>
      </w:r>
      <w:r w:rsidRPr="002D211D">
        <w:rPr>
          <w:rFonts w:asciiTheme="majorHAnsi" w:hAnsiTheme="majorHAnsi" w:cstheme="majorHAnsi"/>
        </w:rPr>
        <w:fldChar w:fldCharType="begin"/>
      </w:r>
      <w:r w:rsidRPr="002D211D">
        <w:rPr>
          <w:rFonts w:asciiTheme="majorHAnsi" w:hAnsiTheme="majorHAnsi" w:cstheme="majorHAnsi"/>
        </w:rPr>
        <w:instrText xml:space="preserve"> SEQ Figure \* ARABIC </w:instrText>
      </w:r>
      <w:r w:rsidRPr="002D211D">
        <w:rPr>
          <w:rFonts w:asciiTheme="majorHAnsi" w:hAnsiTheme="majorHAnsi" w:cstheme="majorHAnsi"/>
        </w:rPr>
        <w:fldChar w:fldCharType="separate"/>
      </w:r>
      <w:r w:rsidR="00BB4FF5" w:rsidRPr="002D211D">
        <w:rPr>
          <w:rFonts w:asciiTheme="majorHAnsi" w:hAnsiTheme="majorHAnsi" w:cstheme="majorHAnsi"/>
          <w:noProof/>
        </w:rPr>
        <w:t>2</w:t>
      </w:r>
      <w:r w:rsidRPr="002D211D">
        <w:rPr>
          <w:rFonts w:asciiTheme="majorHAnsi" w:hAnsiTheme="majorHAnsi" w:cstheme="majorHAnsi"/>
        </w:rPr>
        <w:fldChar w:fldCharType="end"/>
      </w:r>
      <w:r w:rsidRPr="002D211D">
        <w:rPr>
          <w:rFonts w:asciiTheme="majorHAnsi" w:hAnsiTheme="majorHAnsi" w:cstheme="majorHAnsi"/>
        </w:rPr>
        <w:t xml:space="preserve"> - </w:t>
      </w:r>
      <w:r w:rsidRPr="002D211D">
        <w:rPr>
          <w:rFonts w:asciiTheme="majorHAnsi" w:hAnsiTheme="majorHAnsi" w:cstheme="majorHAnsi"/>
          <w:b w:val="0"/>
          <w:bCs w:val="0"/>
          <w:i/>
          <w:iCs/>
        </w:rPr>
        <w:t>Zonarea teritoriul României în termeni de valori de vârf ale acceleraţiei terenului de proiectare ag pentru cutremure având intervalul mediu de recurenţă IMR = 100 ani conform codului P100-2006</w:t>
      </w:r>
    </w:p>
    <w:p w14:paraId="18442ED2" w14:textId="77777777" w:rsidR="00AA04DB" w:rsidRPr="002D211D" w:rsidRDefault="003F1232" w:rsidP="00B63266">
      <w:pPr>
        <w:keepNext/>
        <w:shd w:val="clear" w:color="auto" w:fill="FFFFFF" w:themeFill="background1"/>
        <w:ind w:firstLine="851"/>
        <w:jc w:val="both"/>
        <w:rPr>
          <w:rFonts w:asciiTheme="majorHAnsi" w:hAnsiTheme="majorHAnsi" w:cstheme="majorHAnsi"/>
        </w:rPr>
      </w:pPr>
      <w:r w:rsidRPr="002D211D">
        <w:rPr>
          <w:rFonts w:asciiTheme="majorHAnsi" w:hAnsiTheme="majorHAnsi" w:cstheme="majorHAnsi"/>
          <w:noProof/>
          <w:lang w:eastAsia="en-US"/>
        </w:rPr>
        <w:drawing>
          <wp:inline distT="0" distB="0" distL="0" distR="0" wp14:anchorId="6391D427" wp14:editId="6C84B5B4">
            <wp:extent cx="4333875" cy="2857500"/>
            <wp:effectExtent l="19050" t="1905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1787" t="2667" r="1787" b="2385"/>
                    <a:stretch>
                      <a:fillRect/>
                    </a:stretch>
                  </pic:blipFill>
                  <pic:spPr bwMode="auto">
                    <a:xfrm>
                      <a:off x="0" y="0"/>
                      <a:ext cx="4333875" cy="2857500"/>
                    </a:xfrm>
                    <a:prstGeom prst="rect">
                      <a:avLst/>
                    </a:prstGeom>
                    <a:noFill/>
                    <a:ln w="9525" cmpd="sng">
                      <a:solidFill>
                        <a:schemeClr val="tx1">
                          <a:lumMod val="50000"/>
                          <a:lumOff val="50000"/>
                        </a:schemeClr>
                      </a:solidFill>
                      <a:miter lim="800000"/>
                      <a:headEnd/>
                      <a:tailEnd/>
                    </a:ln>
                    <a:effectLst/>
                  </pic:spPr>
                </pic:pic>
              </a:graphicData>
            </a:graphic>
          </wp:inline>
        </w:drawing>
      </w:r>
    </w:p>
    <w:p w14:paraId="0AC4F69A" w14:textId="15D7D827" w:rsidR="00AA04DB" w:rsidRPr="002D211D" w:rsidRDefault="00AA04DB" w:rsidP="00B63266">
      <w:pPr>
        <w:pStyle w:val="Caption"/>
        <w:shd w:val="clear" w:color="auto" w:fill="FFFFFF" w:themeFill="background1"/>
        <w:ind w:right="1736" w:firstLine="851"/>
        <w:jc w:val="both"/>
        <w:rPr>
          <w:rFonts w:asciiTheme="majorHAnsi" w:hAnsiTheme="majorHAnsi" w:cstheme="majorHAnsi"/>
          <w:sz w:val="24"/>
          <w:szCs w:val="22"/>
          <w:lang w:eastAsia="ro-RO"/>
        </w:rPr>
      </w:pPr>
      <w:r w:rsidRPr="002D211D">
        <w:rPr>
          <w:rFonts w:asciiTheme="majorHAnsi" w:hAnsiTheme="majorHAnsi" w:cstheme="majorHAnsi"/>
        </w:rPr>
        <w:t xml:space="preserve">Fig. </w:t>
      </w:r>
      <w:r w:rsidRPr="002D211D">
        <w:rPr>
          <w:rFonts w:asciiTheme="majorHAnsi" w:hAnsiTheme="majorHAnsi" w:cstheme="majorHAnsi"/>
        </w:rPr>
        <w:fldChar w:fldCharType="begin"/>
      </w:r>
      <w:r w:rsidRPr="002D211D">
        <w:rPr>
          <w:rFonts w:asciiTheme="majorHAnsi" w:hAnsiTheme="majorHAnsi" w:cstheme="majorHAnsi"/>
        </w:rPr>
        <w:instrText xml:space="preserve"> SEQ Figure \* ARABIC </w:instrText>
      </w:r>
      <w:r w:rsidRPr="002D211D">
        <w:rPr>
          <w:rFonts w:asciiTheme="majorHAnsi" w:hAnsiTheme="majorHAnsi" w:cstheme="majorHAnsi"/>
        </w:rPr>
        <w:fldChar w:fldCharType="separate"/>
      </w:r>
      <w:r w:rsidR="00BB4FF5" w:rsidRPr="002D211D">
        <w:rPr>
          <w:rFonts w:asciiTheme="majorHAnsi" w:hAnsiTheme="majorHAnsi" w:cstheme="majorHAnsi"/>
          <w:noProof/>
        </w:rPr>
        <w:t>3</w:t>
      </w:r>
      <w:r w:rsidRPr="002D211D">
        <w:rPr>
          <w:rFonts w:asciiTheme="majorHAnsi" w:hAnsiTheme="majorHAnsi" w:cstheme="majorHAnsi"/>
        </w:rPr>
        <w:fldChar w:fldCharType="end"/>
      </w:r>
      <w:r w:rsidRPr="002D211D">
        <w:rPr>
          <w:rFonts w:asciiTheme="majorHAnsi" w:hAnsiTheme="majorHAnsi" w:cstheme="majorHAnsi"/>
        </w:rPr>
        <w:t xml:space="preserve"> - </w:t>
      </w:r>
      <w:r w:rsidRPr="002D211D">
        <w:rPr>
          <w:rFonts w:asciiTheme="majorHAnsi" w:hAnsiTheme="majorHAnsi" w:cstheme="majorHAnsi"/>
          <w:b w:val="0"/>
          <w:bCs w:val="0"/>
          <w:i/>
          <w:iCs/>
        </w:rPr>
        <w:t>Zonarea teritoriului României în termeni de perioada de control (colţ), TC a spectrului de răspuns</w:t>
      </w:r>
    </w:p>
    <w:p w14:paraId="4135156D" w14:textId="77777777" w:rsidR="00AA04DB" w:rsidRPr="002D211D" w:rsidRDefault="00AA04DB" w:rsidP="00B63266">
      <w:pPr>
        <w:shd w:val="clear" w:color="auto" w:fill="FFFFFF" w:themeFill="background1"/>
        <w:ind w:firstLine="851"/>
        <w:jc w:val="both"/>
        <w:rPr>
          <w:rFonts w:asciiTheme="majorHAnsi" w:hAnsiTheme="majorHAnsi" w:cstheme="majorHAnsi"/>
          <w:sz w:val="24"/>
          <w:szCs w:val="22"/>
          <w:u w:val="single"/>
          <w:lang w:eastAsia="ro-RO"/>
        </w:rPr>
      </w:pPr>
      <w:r w:rsidRPr="002D211D">
        <w:rPr>
          <w:rFonts w:asciiTheme="majorHAnsi" w:hAnsiTheme="majorHAnsi" w:cstheme="majorHAnsi"/>
          <w:sz w:val="24"/>
          <w:szCs w:val="22"/>
          <w:u w:val="single"/>
          <w:lang w:eastAsia="ro-RO"/>
        </w:rPr>
        <w:t>Zonarea din punct de vedere al acțiunii vântului:</w:t>
      </w:r>
    </w:p>
    <w:p w14:paraId="2C83BD85" w14:textId="77777777" w:rsidR="00AA04DB" w:rsidRPr="002D211D" w:rsidRDefault="00AA04DB"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lastRenderedPageBreak/>
        <w:t>Din punct de vedere al solicitărilor din vânt, amplasamentul corespunde unei presiuni de referinţă a vântului de 0.6 kPa, mediată pe 10 min la 10 m cu interval mediu de recurenţă de 50 de ani (2% probabilitate anuală de depăşire).</w:t>
      </w:r>
    </w:p>
    <w:p w14:paraId="550A5B0D" w14:textId="77777777" w:rsidR="00AA04DB" w:rsidRPr="002D211D" w:rsidRDefault="003F1232" w:rsidP="00B63266">
      <w:pPr>
        <w:keepNext/>
        <w:shd w:val="clear" w:color="auto" w:fill="FFFFFF" w:themeFill="background1"/>
        <w:ind w:firstLine="851"/>
        <w:jc w:val="both"/>
        <w:rPr>
          <w:rFonts w:asciiTheme="majorHAnsi" w:hAnsiTheme="majorHAnsi" w:cstheme="majorHAnsi"/>
        </w:rPr>
      </w:pPr>
      <w:r w:rsidRPr="002D211D">
        <w:rPr>
          <w:rFonts w:asciiTheme="majorHAnsi" w:hAnsiTheme="majorHAnsi" w:cstheme="majorHAnsi"/>
          <w:noProof/>
          <w:lang w:eastAsia="en-US"/>
        </w:rPr>
        <w:drawing>
          <wp:inline distT="0" distB="0" distL="0" distR="0" wp14:anchorId="3A3BBCEB" wp14:editId="20CB4709">
            <wp:extent cx="4057650" cy="29222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1434" cy="2932139"/>
                    </a:xfrm>
                    <a:prstGeom prst="rect">
                      <a:avLst/>
                    </a:prstGeom>
                    <a:noFill/>
                    <a:ln>
                      <a:noFill/>
                    </a:ln>
                  </pic:spPr>
                </pic:pic>
              </a:graphicData>
            </a:graphic>
          </wp:inline>
        </w:drawing>
      </w:r>
    </w:p>
    <w:p w14:paraId="0953E35C" w14:textId="1366E0CB" w:rsidR="00AA04DB" w:rsidRPr="002D211D" w:rsidRDefault="00AA04DB" w:rsidP="00B63266">
      <w:pPr>
        <w:pStyle w:val="Caption"/>
        <w:shd w:val="clear" w:color="auto" w:fill="FFFFFF" w:themeFill="background1"/>
        <w:ind w:firstLine="851"/>
        <w:jc w:val="both"/>
        <w:rPr>
          <w:rFonts w:asciiTheme="majorHAnsi" w:hAnsiTheme="majorHAnsi" w:cstheme="majorHAnsi"/>
          <w:b w:val="0"/>
          <w:bCs w:val="0"/>
          <w:i/>
          <w:iCs/>
        </w:rPr>
      </w:pPr>
      <w:r w:rsidRPr="002D211D">
        <w:rPr>
          <w:rFonts w:asciiTheme="majorHAnsi" w:hAnsiTheme="majorHAnsi" w:cstheme="majorHAnsi"/>
        </w:rPr>
        <w:t xml:space="preserve">Fig. </w:t>
      </w:r>
      <w:r w:rsidRPr="002D211D">
        <w:rPr>
          <w:rFonts w:asciiTheme="majorHAnsi" w:hAnsiTheme="majorHAnsi" w:cstheme="majorHAnsi"/>
        </w:rPr>
        <w:fldChar w:fldCharType="begin"/>
      </w:r>
      <w:r w:rsidRPr="002D211D">
        <w:rPr>
          <w:rFonts w:asciiTheme="majorHAnsi" w:hAnsiTheme="majorHAnsi" w:cstheme="majorHAnsi"/>
        </w:rPr>
        <w:instrText xml:space="preserve"> SEQ Figure \* ARABIC </w:instrText>
      </w:r>
      <w:r w:rsidRPr="002D211D">
        <w:rPr>
          <w:rFonts w:asciiTheme="majorHAnsi" w:hAnsiTheme="majorHAnsi" w:cstheme="majorHAnsi"/>
        </w:rPr>
        <w:fldChar w:fldCharType="separate"/>
      </w:r>
      <w:r w:rsidR="00BB4FF5" w:rsidRPr="002D211D">
        <w:rPr>
          <w:rFonts w:asciiTheme="majorHAnsi" w:hAnsiTheme="majorHAnsi" w:cstheme="majorHAnsi"/>
          <w:noProof/>
        </w:rPr>
        <w:t>4</w:t>
      </w:r>
      <w:r w:rsidRPr="002D211D">
        <w:rPr>
          <w:rFonts w:asciiTheme="majorHAnsi" w:hAnsiTheme="majorHAnsi" w:cstheme="majorHAnsi"/>
        </w:rPr>
        <w:fldChar w:fldCharType="end"/>
      </w:r>
      <w:r w:rsidRPr="002D211D">
        <w:rPr>
          <w:rFonts w:asciiTheme="majorHAnsi" w:hAnsiTheme="majorHAnsi" w:cstheme="majorHAnsi"/>
        </w:rPr>
        <w:t xml:space="preserve"> - </w:t>
      </w:r>
      <w:r w:rsidRPr="002D211D">
        <w:rPr>
          <w:rFonts w:asciiTheme="majorHAnsi" w:hAnsiTheme="majorHAnsi" w:cstheme="majorHAnsi"/>
          <w:b w:val="0"/>
          <w:bCs w:val="0"/>
          <w:i/>
          <w:iCs/>
        </w:rPr>
        <w:t>Zonarea valorilor de referință ale presiunii dinamice a vântului qb în kPa</w:t>
      </w:r>
    </w:p>
    <w:p w14:paraId="7245E788" w14:textId="77777777" w:rsidR="00AA04DB" w:rsidRPr="002D211D" w:rsidRDefault="00AA04DB" w:rsidP="00B63266">
      <w:pPr>
        <w:shd w:val="clear" w:color="auto" w:fill="FFFFFF" w:themeFill="background1"/>
        <w:ind w:firstLine="851"/>
        <w:jc w:val="both"/>
        <w:rPr>
          <w:rFonts w:asciiTheme="majorHAnsi" w:hAnsiTheme="majorHAnsi" w:cstheme="majorHAnsi"/>
          <w:sz w:val="24"/>
          <w:szCs w:val="22"/>
          <w:u w:val="single"/>
          <w:lang w:eastAsia="ro-RO"/>
        </w:rPr>
      </w:pPr>
      <w:r w:rsidRPr="002D211D">
        <w:rPr>
          <w:rFonts w:asciiTheme="majorHAnsi" w:hAnsiTheme="majorHAnsi" w:cstheme="majorHAnsi"/>
          <w:sz w:val="24"/>
          <w:szCs w:val="22"/>
          <w:u w:val="single"/>
          <w:lang w:eastAsia="ro-RO"/>
        </w:rPr>
        <w:t>Zonarea din punct de vedere al acțiunii zăpezii:</w:t>
      </w:r>
    </w:p>
    <w:p w14:paraId="7ED04590" w14:textId="77777777" w:rsidR="00AA04DB" w:rsidRPr="002D211D" w:rsidRDefault="00AA04DB"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Din punct de vedere al încărcărilor din zăpadă amplasamentul corespunde unei valori caracteristice a încărcării din zăpadă pe sol sk=2,0 kN/m2 având interval mediu de recurenţă de 50 ani.</w:t>
      </w:r>
    </w:p>
    <w:p w14:paraId="17099A94" w14:textId="77777777" w:rsidR="00AA04DB" w:rsidRPr="002D211D" w:rsidRDefault="003F1232" w:rsidP="00B63266">
      <w:pPr>
        <w:keepNext/>
        <w:shd w:val="clear" w:color="auto" w:fill="FFFFFF" w:themeFill="background1"/>
        <w:ind w:firstLine="851"/>
        <w:jc w:val="both"/>
        <w:rPr>
          <w:rFonts w:asciiTheme="majorHAnsi" w:hAnsiTheme="majorHAnsi" w:cstheme="majorHAnsi"/>
        </w:rPr>
      </w:pPr>
      <w:r w:rsidRPr="002D211D">
        <w:rPr>
          <w:rFonts w:asciiTheme="majorHAnsi" w:hAnsiTheme="majorHAnsi" w:cstheme="majorHAnsi"/>
          <w:noProof/>
          <w:sz w:val="23"/>
          <w:szCs w:val="23"/>
          <w:lang w:eastAsia="en-US"/>
        </w:rPr>
        <w:drawing>
          <wp:inline distT="0" distB="0" distL="0" distR="0" wp14:anchorId="3170D892" wp14:editId="51312AA3">
            <wp:extent cx="4200525" cy="2990850"/>
            <wp:effectExtent l="0" t="0" r="0" b="0"/>
            <wp:docPr id="5"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990850"/>
                    </a:xfrm>
                    <a:prstGeom prst="rect">
                      <a:avLst/>
                    </a:prstGeom>
                    <a:noFill/>
                    <a:ln>
                      <a:noFill/>
                    </a:ln>
                  </pic:spPr>
                </pic:pic>
              </a:graphicData>
            </a:graphic>
          </wp:inline>
        </w:drawing>
      </w:r>
    </w:p>
    <w:p w14:paraId="667BDD94" w14:textId="51174F32" w:rsidR="00F70441" w:rsidRDefault="00AA04DB" w:rsidP="00B63266">
      <w:pPr>
        <w:shd w:val="clear" w:color="auto" w:fill="FFFFFF" w:themeFill="background1"/>
        <w:ind w:firstLine="851"/>
        <w:jc w:val="both"/>
        <w:rPr>
          <w:rFonts w:asciiTheme="majorHAnsi" w:hAnsiTheme="majorHAnsi" w:cstheme="majorHAnsi"/>
          <w:i/>
          <w:iCs/>
          <w:sz w:val="20"/>
          <w:szCs w:val="22"/>
        </w:rPr>
      </w:pPr>
      <w:r w:rsidRPr="002D211D">
        <w:rPr>
          <w:rFonts w:asciiTheme="majorHAnsi" w:hAnsiTheme="majorHAnsi" w:cstheme="majorHAnsi"/>
          <w:b/>
          <w:bCs/>
          <w:sz w:val="20"/>
          <w:szCs w:val="22"/>
        </w:rPr>
        <w:t xml:space="preserve">Fig. </w:t>
      </w:r>
      <w:r w:rsidRPr="002D211D">
        <w:rPr>
          <w:rFonts w:asciiTheme="majorHAnsi" w:hAnsiTheme="majorHAnsi" w:cstheme="majorHAnsi"/>
          <w:b/>
          <w:bCs/>
          <w:sz w:val="20"/>
          <w:szCs w:val="22"/>
        </w:rPr>
        <w:fldChar w:fldCharType="begin"/>
      </w:r>
      <w:r w:rsidRPr="002D211D">
        <w:rPr>
          <w:rFonts w:asciiTheme="majorHAnsi" w:hAnsiTheme="majorHAnsi" w:cstheme="majorHAnsi"/>
          <w:b/>
          <w:bCs/>
          <w:sz w:val="20"/>
          <w:szCs w:val="22"/>
        </w:rPr>
        <w:instrText xml:space="preserve"> SEQ Figure \* ARABIC </w:instrText>
      </w:r>
      <w:r w:rsidRPr="002D211D">
        <w:rPr>
          <w:rFonts w:asciiTheme="majorHAnsi" w:hAnsiTheme="majorHAnsi" w:cstheme="majorHAnsi"/>
          <w:b/>
          <w:bCs/>
          <w:sz w:val="20"/>
          <w:szCs w:val="22"/>
        </w:rPr>
        <w:fldChar w:fldCharType="separate"/>
      </w:r>
      <w:r w:rsidR="00BB4FF5" w:rsidRPr="002D211D">
        <w:rPr>
          <w:rFonts w:asciiTheme="majorHAnsi" w:hAnsiTheme="majorHAnsi" w:cstheme="majorHAnsi"/>
          <w:b/>
          <w:bCs/>
          <w:noProof/>
          <w:sz w:val="20"/>
          <w:szCs w:val="22"/>
        </w:rPr>
        <w:t>5</w:t>
      </w:r>
      <w:r w:rsidRPr="002D211D">
        <w:rPr>
          <w:rFonts w:asciiTheme="majorHAnsi" w:hAnsiTheme="majorHAnsi" w:cstheme="majorHAnsi"/>
          <w:b/>
          <w:bCs/>
          <w:sz w:val="20"/>
          <w:szCs w:val="22"/>
        </w:rPr>
        <w:fldChar w:fldCharType="end"/>
      </w:r>
      <w:r w:rsidRPr="002D211D">
        <w:rPr>
          <w:rFonts w:asciiTheme="majorHAnsi" w:hAnsiTheme="majorHAnsi" w:cstheme="majorHAnsi"/>
          <w:b/>
          <w:bCs/>
          <w:sz w:val="20"/>
          <w:szCs w:val="22"/>
        </w:rPr>
        <w:t xml:space="preserve"> - </w:t>
      </w:r>
      <w:r w:rsidRPr="002D211D">
        <w:rPr>
          <w:rFonts w:asciiTheme="majorHAnsi" w:hAnsiTheme="majorHAnsi" w:cstheme="majorHAnsi"/>
          <w:i/>
          <w:iCs/>
          <w:sz w:val="20"/>
          <w:szCs w:val="22"/>
        </w:rPr>
        <w:t>Zonarea valorilor caracteristice ale încărcării din zăpadă pe sol sk, kN/m2</w:t>
      </w:r>
    </w:p>
    <w:p w14:paraId="06460EC1" w14:textId="4D410F79" w:rsidR="002D211D" w:rsidRDefault="002D211D" w:rsidP="00B63266">
      <w:pPr>
        <w:shd w:val="clear" w:color="auto" w:fill="FFFFFF" w:themeFill="background1"/>
        <w:ind w:firstLine="851"/>
        <w:jc w:val="both"/>
        <w:rPr>
          <w:rFonts w:asciiTheme="majorHAnsi" w:hAnsiTheme="majorHAnsi" w:cstheme="majorHAnsi"/>
          <w:i/>
          <w:iCs/>
          <w:sz w:val="20"/>
          <w:szCs w:val="22"/>
        </w:rPr>
      </w:pPr>
    </w:p>
    <w:p w14:paraId="53FB6C06" w14:textId="11C8F9E3" w:rsidR="002D211D" w:rsidRDefault="002D211D" w:rsidP="00B63266">
      <w:pPr>
        <w:shd w:val="clear" w:color="auto" w:fill="FFFFFF" w:themeFill="background1"/>
        <w:ind w:firstLine="851"/>
        <w:jc w:val="both"/>
        <w:rPr>
          <w:rFonts w:asciiTheme="majorHAnsi" w:hAnsiTheme="majorHAnsi" w:cstheme="majorHAnsi"/>
          <w:i/>
          <w:iCs/>
          <w:sz w:val="20"/>
          <w:szCs w:val="22"/>
        </w:rPr>
      </w:pPr>
    </w:p>
    <w:p w14:paraId="662728AB" w14:textId="77777777" w:rsidR="002D211D" w:rsidRPr="002D211D" w:rsidRDefault="002D211D" w:rsidP="00B63266">
      <w:pPr>
        <w:shd w:val="clear" w:color="auto" w:fill="FFFFFF" w:themeFill="background1"/>
        <w:ind w:firstLine="851"/>
        <w:jc w:val="both"/>
        <w:rPr>
          <w:rFonts w:asciiTheme="majorHAnsi" w:eastAsia="Microsoft Yi Baiti" w:hAnsiTheme="majorHAnsi" w:cstheme="majorHAnsi"/>
          <w:sz w:val="20"/>
          <w:szCs w:val="22"/>
          <w:lang w:val="en-GB"/>
        </w:rPr>
      </w:pPr>
    </w:p>
    <w:p w14:paraId="38F07159" w14:textId="77777777"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bookmarkStart w:id="25" w:name="_Toc125388267"/>
      <w:r w:rsidRPr="002D211D">
        <w:rPr>
          <w:rFonts w:asciiTheme="majorHAnsi" w:eastAsia="Microsoft Yi Baiti" w:hAnsiTheme="majorHAnsi" w:cstheme="majorHAnsi"/>
          <w:b/>
          <w:bCs/>
          <w:sz w:val="28"/>
          <w:szCs w:val="28"/>
          <w:u w:val="single"/>
          <w:lang w:val="en-GB"/>
        </w:rPr>
        <w:lastRenderedPageBreak/>
        <w:t>e) nivel de echipare tehnico-edilitară a zonei şi posibilităţi de asigurare a utilităţilor;</w:t>
      </w:r>
      <w:bookmarkEnd w:id="25"/>
    </w:p>
    <w:p w14:paraId="02872287" w14:textId="77777777" w:rsidR="004B522F" w:rsidRPr="004B522F" w:rsidRDefault="004B522F" w:rsidP="004B522F">
      <w:pPr>
        <w:ind w:firstLine="851"/>
        <w:jc w:val="both"/>
        <w:rPr>
          <w:rFonts w:asciiTheme="majorHAnsi" w:hAnsiTheme="majorHAnsi" w:cstheme="majorHAnsi"/>
          <w:b/>
          <w:bCs/>
          <w:sz w:val="24"/>
          <w:szCs w:val="22"/>
          <w:lang w:eastAsia="ro-RO"/>
        </w:rPr>
      </w:pPr>
      <w:bookmarkStart w:id="26" w:name="_Toc125388268"/>
      <w:r w:rsidRPr="004B522F">
        <w:rPr>
          <w:rFonts w:asciiTheme="majorHAnsi" w:hAnsiTheme="majorHAnsi" w:cstheme="majorHAnsi"/>
          <w:b/>
          <w:bCs/>
          <w:sz w:val="24"/>
          <w:szCs w:val="22"/>
          <w:lang w:eastAsia="ro-RO"/>
        </w:rPr>
        <w:t>1. Alimentare cu apă</w:t>
      </w:r>
    </w:p>
    <w:p w14:paraId="154451E3"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 xml:space="preserve">Zona este racordată la </w:t>
      </w:r>
      <w:r w:rsidRPr="004B522F">
        <w:rPr>
          <w:rFonts w:asciiTheme="majorHAnsi" w:hAnsiTheme="majorHAnsi" w:cstheme="majorHAnsi"/>
          <w:b/>
          <w:bCs/>
          <w:sz w:val="24"/>
          <w:szCs w:val="22"/>
          <w:lang w:eastAsia="ro-RO"/>
        </w:rPr>
        <w:t>rețeaua publică de apă potabilă</w:t>
      </w:r>
      <w:r w:rsidRPr="004B522F">
        <w:rPr>
          <w:rFonts w:asciiTheme="majorHAnsi" w:hAnsiTheme="majorHAnsi" w:cstheme="majorHAnsi"/>
          <w:sz w:val="24"/>
          <w:szCs w:val="22"/>
          <w:lang w:eastAsia="ro-RO"/>
        </w:rPr>
        <w:t xml:space="preserve"> a municipiului Focșani.</w:t>
      </w:r>
    </w:p>
    <w:p w14:paraId="790637D2"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Presiunea și debitul existente sunt adecvate pentru nevoile normale ale clădirilor C1 și C2, precum și pentru alimentarea suplimentară a foișorului (C3) și magaziei (C4).</w:t>
      </w:r>
    </w:p>
    <w:p w14:paraId="7E9879A2"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Racordurile pentru noile corpuri vor fi realizate prin branșamente noi, cu robineți de închidere și contorizare separată.</w:t>
      </w:r>
    </w:p>
    <w:p w14:paraId="3A7F2FEB" w14:textId="77777777" w:rsidR="004B522F" w:rsidRPr="004B522F" w:rsidRDefault="004B522F" w:rsidP="004B522F">
      <w:pPr>
        <w:ind w:firstLine="851"/>
        <w:jc w:val="both"/>
        <w:rPr>
          <w:rFonts w:asciiTheme="majorHAnsi" w:hAnsiTheme="majorHAnsi" w:cstheme="majorHAnsi"/>
          <w:b/>
          <w:bCs/>
          <w:sz w:val="24"/>
          <w:szCs w:val="22"/>
          <w:lang w:eastAsia="ro-RO"/>
        </w:rPr>
      </w:pPr>
      <w:r w:rsidRPr="004B522F">
        <w:rPr>
          <w:rFonts w:asciiTheme="majorHAnsi" w:hAnsiTheme="majorHAnsi" w:cstheme="majorHAnsi"/>
          <w:b/>
          <w:bCs/>
          <w:sz w:val="24"/>
          <w:szCs w:val="22"/>
          <w:lang w:eastAsia="ro-RO"/>
        </w:rPr>
        <w:t>2. Canalizare și evacuare ape uzate</w:t>
      </w:r>
    </w:p>
    <w:p w14:paraId="3C5E0BC9"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Rețeaua de canalizare urbană permite preluarea apei uzate menajere și a apei pluviale colectate de acoperișurile noi.</w:t>
      </w:r>
    </w:p>
    <w:p w14:paraId="7EF6E772"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Se vor realiza racorduri dedicate, inclusiv preaplin și cămine de vizitare pentru întreținere.</w:t>
      </w:r>
    </w:p>
    <w:p w14:paraId="611A00EA" w14:textId="77777777" w:rsidR="004B522F" w:rsidRPr="004B522F" w:rsidRDefault="004B522F" w:rsidP="004B522F">
      <w:pPr>
        <w:ind w:firstLine="851"/>
        <w:jc w:val="both"/>
        <w:rPr>
          <w:rFonts w:asciiTheme="majorHAnsi" w:hAnsiTheme="majorHAnsi" w:cstheme="majorHAnsi"/>
          <w:b/>
          <w:bCs/>
          <w:sz w:val="24"/>
          <w:szCs w:val="22"/>
          <w:lang w:eastAsia="ro-RO"/>
        </w:rPr>
      </w:pPr>
      <w:r w:rsidRPr="004B522F">
        <w:rPr>
          <w:rFonts w:asciiTheme="majorHAnsi" w:hAnsiTheme="majorHAnsi" w:cstheme="majorHAnsi"/>
          <w:b/>
          <w:bCs/>
          <w:sz w:val="24"/>
          <w:szCs w:val="22"/>
          <w:lang w:eastAsia="ro-RO"/>
        </w:rPr>
        <w:t>3. Energie electrică</w:t>
      </w:r>
    </w:p>
    <w:p w14:paraId="3DA1FEA1"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 xml:space="preserve">Zona beneficiază de </w:t>
      </w:r>
      <w:r w:rsidRPr="004B522F">
        <w:rPr>
          <w:rFonts w:asciiTheme="majorHAnsi" w:hAnsiTheme="majorHAnsi" w:cstheme="majorHAnsi"/>
          <w:b/>
          <w:bCs/>
          <w:sz w:val="24"/>
          <w:szCs w:val="22"/>
          <w:lang w:eastAsia="ro-RO"/>
        </w:rPr>
        <w:t>alimentare electrică de medie și joasă tensiune</w:t>
      </w:r>
      <w:r w:rsidRPr="004B522F">
        <w:rPr>
          <w:rFonts w:asciiTheme="majorHAnsi" w:hAnsiTheme="majorHAnsi" w:cstheme="majorHAnsi"/>
          <w:sz w:val="24"/>
          <w:szCs w:val="22"/>
          <w:lang w:eastAsia="ro-RO"/>
        </w:rPr>
        <w:t>.</w:t>
      </w:r>
    </w:p>
    <w:p w14:paraId="0AB2365E"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Noile corpuri vor fi racordate la rețeaua existentă, cu tablouri electrice separate pentru fiecare construcție, protecții diferentiale și prize necesare pentru iluminat, echipamente și dotările interioare.</w:t>
      </w:r>
    </w:p>
    <w:p w14:paraId="71DC5963" w14:textId="77777777" w:rsidR="004B522F" w:rsidRPr="004B522F" w:rsidRDefault="004B522F" w:rsidP="004B522F">
      <w:pPr>
        <w:ind w:firstLine="851"/>
        <w:jc w:val="both"/>
        <w:rPr>
          <w:rFonts w:asciiTheme="majorHAnsi" w:hAnsiTheme="majorHAnsi" w:cstheme="majorHAnsi"/>
          <w:b/>
          <w:bCs/>
          <w:sz w:val="24"/>
          <w:szCs w:val="22"/>
          <w:lang w:eastAsia="ro-RO"/>
        </w:rPr>
      </w:pPr>
      <w:r w:rsidRPr="004B522F">
        <w:rPr>
          <w:rFonts w:asciiTheme="majorHAnsi" w:hAnsiTheme="majorHAnsi" w:cstheme="majorHAnsi"/>
          <w:b/>
          <w:bCs/>
          <w:sz w:val="24"/>
          <w:szCs w:val="22"/>
          <w:lang w:eastAsia="ro-RO"/>
        </w:rPr>
        <w:t>4. Gaz și alte utilități</w:t>
      </w:r>
    </w:p>
    <w:p w14:paraId="2D5E0F5F"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În zona DGASPC, nu există branșamente de gaz pentru aceste corpuri; investiția nu necesită în mod obligatoriu racordare la gaz.</w:t>
      </w:r>
    </w:p>
    <w:p w14:paraId="0C807247"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Alte utilități (internet, telefonie) pot fi realizate prin cabluri existente sau prin infrastructură proprie, fără costuri majore suplimentare.</w:t>
      </w:r>
    </w:p>
    <w:p w14:paraId="36ACBB33" w14:textId="77777777" w:rsidR="004B522F" w:rsidRPr="004B522F" w:rsidRDefault="004B522F" w:rsidP="004B522F">
      <w:pPr>
        <w:ind w:firstLine="851"/>
        <w:jc w:val="both"/>
        <w:rPr>
          <w:rFonts w:asciiTheme="majorHAnsi" w:hAnsiTheme="majorHAnsi" w:cstheme="majorHAnsi"/>
          <w:b/>
          <w:bCs/>
          <w:sz w:val="24"/>
          <w:szCs w:val="22"/>
          <w:lang w:eastAsia="ro-RO"/>
        </w:rPr>
      </w:pPr>
      <w:r w:rsidRPr="004B522F">
        <w:rPr>
          <w:rFonts w:asciiTheme="majorHAnsi" w:hAnsiTheme="majorHAnsi" w:cstheme="majorHAnsi"/>
          <w:b/>
          <w:bCs/>
          <w:sz w:val="24"/>
          <w:szCs w:val="22"/>
          <w:lang w:eastAsia="ro-RO"/>
        </w:rPr>
        <w:t>5. Iluminat și amenajări exterioare</w:t>
      </w:r>
    </w:p>
    <w:p w14:paraId="1B967037"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Acces auto și pietonal existent, cu posibilitate de extindere sau amenajare de alei pentru noile corpuri.</w:t>
      </w:r>
    </w:p>
    <w:p w14:paraId="755BBBE7"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Posibilitate de iluminat exterior cu corpuri LED pentru foișor și zona magaziei.</w:t>
      </w:r>
    </w:p>
    <w:p w14:paraId="5B448986" w14:textId="77777777" w:rsidR="004B522F" w:rsidRPr="004B522F" w:rsidRDefault="004B522F" w:rsidP="004B522F">
      <w:pPr>
        <w:ind w:firstLine="851"/>
        <w:jc w:val="both"/>
        <w:rPr>
          <w:rFonts w:asciiTheme="majorHAnsi" w:hAnsiTheme="majorHAnsi" w:cstheme="majorHAnsi"/>
          <w:b/>
          <w:bCs/>
          <w:sz w:val="24"/>
          <w:szCs w:val="22"/>
          <w:lang w:eastAsia="ro-RO"/>
        </w:rPr>
      </w:pPr>
      <w:r w:rsidRPr="004B522F">
        <w:rPr>
          <w:rFonts w:asciiTheme="majorHAnsi" w:hAnsiTheme="majorHAnsi" w:cstheme="majorHAnsi"/>
          <w:b/>
          <w:bCs/>
          <w:sz w:val="24"/>
          <w:szCs w:val="22"/>
          <w:lang w:eastAsia="ro-RO"/>
        </w:rPr>
        <w:t>6. Posibilități de racordare și extindere</w:t>
      </w:r>
    </w:p>
    <w:p w14:paraId="6F5CB637"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 xml:space="preserve">Toate utilitățile existente permit </w:t>
      </w:r>
      <w:r w:rsidRPr="004B522F">
        <w:rPr>
          <w:rFonts w:asciiTheme="majorHAnsi" w:hAnsiTheme="majorHAnsi" w:cstheme="majorHAnsi"/>
          <w:b/>
          <w:bCs/>
          <w:sz w:val="24"/>
          <w:szCs w:val="22"/>
          <w:lang w:eastAsia="ro-RO"/>
        </w:rPr>
        <w:t>racordarea facilă a noilor corpuri</w:t>
      </w:r>
      <w:r w:rsidRPr="004B522F">
        <w:rPr>
          <w:rFonts w:asciiTheme="majorHAnsi" w:hAnsiTheme="majorHAnsi" w:cstheme="majorHAnsi"/>
          <w:sz w:val="24"/>
          <w:szCs w:val="22"/>
          <w:lang w:eastAsia="ro-RO"/>
        </w:rPr>
        <w:t>, fără intervenții majore asupra infrastructurii urbane.</w:t>
      </w:r>
    </w:p>
    <w:p w14:paraId="41489583" w14:textId="184E6423"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sz w:val="24"/>
          <w:szCs w:val="22"/>
          <w:lang w:eastAsia="ro-RO"/>
        </w:rPr>
        <w:t>Instalarea de rețele interne pentru apă, electricitate și canalizare în noile corpuri va respecta legislația tehnică în vigoare (norme ISU, norme sanitar-veterinare și standarde de siguranță).</w:t>
      </w:r>
    </w:p>
    <w:p w14:paraId="189CAC3E" w14:textId="77777777" w:rsidR="004B522F" w:rsidRPr="004B522F" w:rsidRDefault="004B522F" w:rsidP="004B522F">
      <w:pPr>
        <w:ind w:firstLine="851"/>
        <w:jc w:val="both"/>
        <w:rPr>
          <w:rFonts w:asciiTheme="majorHAnsi" w:hAnsiTheme="majorHAnsi" w:cstheme="majorHAnsi"/>
          <w:sz w:val="24"/>
          <w:szCs w:val="22"/>
          <w:lang w:eastAsia="ro-RO"/>
        </w:rPr>
      </w:pPr>
      <w:r w:rsidRPr="004B522F">
        <w:rPr>
          <w:rFonts w:asciiTheme="majorHAnsi" w:hAnsiTheme="majorHAnsi" w:cstheme="majorHAnsi"/>
          <w:b/>
          <w:bCs/>
          <w:sz w:val="24"/>
          <w:szCs w:val="22"/>
          <w:lang w:eastAsia="ro-RO"/>
        </w:rPr>
        <w:t>Concluzie:</w:t>
      </w:r>
      <w:r w:rsidRPr="004B522F">
        <w:rPr>
          <w:rFonts w:asciiTheme="majorHAnsi" w:hAnsiTheme="majorHAnsi" w:cstheme="majorHAnsi"/>
          <w:sz w:val="24"/>
          <w:szCs w:val="22"/>
          <w:lang w:eastAsia="ro-RO"/>
        </w:rPr>
        <w:br/>
        <w:t xml:space="preserve">Zona beneficiază de un </w:t>
      </w:r>
      <w:r w:rsidRPr="004B522F">
        <w:rPr>
          <w:rFonts w:asciiTheme="majorHAnsi" w:hAnsiTheme="majorHAnsi" w:cstheme="majorHAnsi"/>
          <w:b/>
          <w:bCs/>
          <w:sz w:val="24"/>
          <w:szCs w:val="22"/>
          <w:lang w:eastAsia="ro-RO"/>
        </w:rPr>
        <w:t>nivel bun de echipare tehnico-edilitară</w:t>
      </w:r>
      <w:r w:rsidRPr="004B522F">
        <w:rPr>
          <w:rFonts w:asciiTheme="majorHAnsi" w:hAnsiTheme="majorHAnsi" w:cstheme="majorHAnsi"/>
          <w:sz w:val="24"/>
          <w:szCs w:val="22"/>
          <w:lang w:eastAsia="ro-RO"/>
        </w:rPr>
        <w:t>, cu acces la toate utilitățile necesare pentru funcționarea corespunzătoare a foișorului și magaziei. Racordurile la rețelele existente pot fi realizate fără probleme tehnice majore, iar investiția propusă se poate desfășura în condiții optime de siguranță și funcționalitate.</w:t>
      </w:r>
    </w:p>
    <w:p w14:paraId="5942C86A" w14:textId="77777777" w:rsidR="002D211D" w:rsidRPr="002D211D" w:rsidRDefault="002D211D" w:rsidP="00B63266">
      <w:pPr>
        <w:ind w:firstLine="851"/>
        <w:rPr>
          <w:lang w:eastAsia="ro-RO"/>
        </w:rPr>
      </w:pPr>
    </w:p>
    <w:p w14:paraId="06DDCF64" w14:textId="77777777"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r w:rsidRPr="002D211D">
        <w:rPr>
          <w:rFonts w:asciiTheme="majorHAnsi" w:eastAsia="Microsoft Yi Baiti" w:hAnsiTheme="majorHAnsi" w:cstheme="majorHAnsi"/>
          <w:b/>
          <w:bCs/>
          <w:sz w:val="28"/>
          <w:szCs w:val="28"/>
          <w:u w:val="single"/>
          <w:lang w:val="en-GB"/>
        </w:rPr>
        <w:t>f) existenţa unor eventuale reţele edilitare în amplasament care ar necesita relocare/protejare, în măsura în care pot fi identificate;</w:t>
      </w:r>
      <w:bookmarkEnd w:id="26"/>
    </w:p>
    <w:p w14:paraId="0669DE3D" w14:textId="0863C773" w:rsidR="00F70441" w:rsidRDefault="00507A1E"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Nu se cunosc aceste informații. În eventualitatea existenței acestor rețele, se va propune protejarea sau devierea acestora fără a afecta buna funcționare a întregii rețele.</w:t>
      </w:r>
    </w:p>
    <w:p w14:paraId="76E74796" w14:textId="77777777" w:rsidR="002D211D" w:rsidRPr="002D211D" w:rsidRDefault="002D211D" w:rsidP="00B63266">
      <w:pPr>
        <w:shd w:val="clear" w:color="auto" w:fill="FFFFFF" w:themeFill="background1"/>
        <w:ind w:firstLine="851"/>
        <w:jc w:val="both"/>
        <w:rPr>
          <w:rFonts w:asciiTheme="majorHAnsi" w:hAnsiTheme="majorHAnsi" w:cstheme="majorHAnsi"/>
          <w:sz w:val="24"/>
          <w:szCs w:val="22"/>
          <w:lang w:eastAsia="ro-RO"/>
        </w:rPr>
      </w:pPr>
    </w:p>
    <w:p w14:paraId="267F7266" w14:textId="77777777"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bookmarkStart w:id="27" w:name="_Toc125388269"/>
      <w:r w:rsidRPr="002D211D">
        <w:rPr>
          <w:rFonts w:asciiTheme="majorHAnsi" w:eastAsia="Microsoft Yi Baiti" w:hAnsiTheme="majorHAnsi" w:cstheme="majorHAnsi"/>
          <w:b/>
          <w:bCs/>
          <w:sz w:val="28"/>
          <w:szCs w:val="28"/>
          <w:u w:val="single"/>
          <w:lang w:val="en-GB"/>
        </w:rPr>
        <w:lastRenderedPageBreak/>
        <w:t>g) posibile obligaţii de servitute;</w:t>
      </w:r>
      <w:bookmarkEnd w:id="27"/>
    </w:p>
    <w:p w14:paraId="02547B4A" w14:textId="1BBD2122" w:rsidR="00507A1E" w:rsidRDefault="00507A1E"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Nu este cazul.</w:t>
      </w:r>
    </w:p>
    <w:p w14:paraId="41ACD291" w14:textId="77777777" w:rsidR="002D211D" w:rsidRPr="002D211D" w:rsidRDefault="002D211D" w:rsidP="00B63266">
      <w:pPr>
        <w:shd w:val="clear" w:color="auto" w:fill="FFFFFF" w:themeFill="background1"/>
        <w:ind w:firstLine="851"/>
        <w:jc w:val="both"/>
        <w:rPr>
          <w:rFonts w:asciiTheme="majorHAnsi" w:hAnsiTheme="majorHAnsi" w:cstheme="majorHAnsi"/>
          <w:sz w:val="24"/>
          <w:szCs w:val="22"/>
          <w:lang w:eastAsia="ro-RO"/>
        </w:rPr>
      </w:pPr>
    </w:p>
    <w:p w14:paraId="7E0A7D40" w14:textId="77777777"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bookmarkStart w:id="28" w:name="_Toc125388270"/>
      <w:r w:rsidRPr="002D211D">
        <w:rPr>
          <w:rFonts w:asciiTheme="majorHAnsi" w:eastAsia="Microsoft Yi Baiti" w:hAnsiTheme="majorHAnsi" w:cstheme="majorHAnsi"/>
          <w:b/>
          <w:bCs/>
          <w:sz w:val="28"/>
          <w:szCs w:val="28"/>
          <w:u w:val="single"/>
          <w:lang w:val="en-GB"/>
        </w:rPr>
        <w:t>h) condiţionări constructive determinate de starea tehnică şi de sistemul constructiv al unor construcţii existente în amplasament, asupra cărora se vor face lucrări de intervenţii, după caz;</w:t>
      </w:r>
      <w:bookmarkEnd w:id="28"/>
    </w:p>
    <w:p w14:paraId="7374095E" w14:textId="245D554E" w:rsidR="00F70441" w:rsidRDefault="00586C6E" w:rsidP="00B63266">
      <w:pPr>
        <w:shd w:val="clear" w:color="auto" w:fill="FFFFFF" w:themeFill="background1"/>
        <w:ind w:firstLine="851"/>
        <w:jc w:val="both"/>
        <w:rPr>
          <w:rFonts w:asciiTheme="majorHAnsi" w:hAnsiTheme="majorHAnsi" w:cstheme="majorHAnsi"/>
          <w:sz w:val="24"/>
          <w:szCs w:val="22"/>
          <w:lang w:eastAsia="ro-RO"/>
        </w:rPr>
      </w:pPr>
      <w:r w:rsidRPr="002D211D">
        <w:rPr>
          <w:rFonts w:asciiTheme="majorHAnsi" w:hAnsiTheme="majorHAnsi" w:cstheme="majorHAnsi"/>
          <w:sz w:val="24"/>
          <w:szCs w:val="22"/>
          <w:lang w:eastAsia="ro-RO"/>
        </w:rPr>
        <w:t>Nu este cazul.</w:t>
      </w:r>
    </w:p>
    <w:p w14:paraId="2B9E46E9" w14:textId="77777777" w:rsidR="002D211D" w:rsidRPr="002D211D" w:rsidRDefault="002D211D" w:rsidP="00B63266">
      <w:pPr>
        <w:shd w:val="clear" w:color="auto" w:fill="FFFFFF" w:themeFill="background1"/>
        <w:ind w:firstLine="851"/>
        <w:jc w:val="both"/>
        <w:rPr>
          <w:rFonts w:asciiTheme="majorHAnsi" w:hAnsiTheme="majorHAnsi" w:cstheme="majorHAnsi"/>
          <w:sz w:val="24"/>
          <w:szCs w:val="22"/>
          <w:lang w:eastAsia="ro-RO"/>
        </w:rPr>
      </w:pPr>
    </w:p>
    <w:p w14:paraId="45985B80" w14:textId="77777777" w:rsidR="00CE0625" w:rsidRPr="002D211D" w:rsidRDefault="00CE0625" w:rsidP="00B63266">
      <w:pPr>
        <w:pStyle w:val="Heading3"/>
        <w:numPr>
          <w:ilvl w:val="0"/>
          <w:numId w:val="6"/>
        </w:numPr>
        <w:shd w:val="clear" w:color="auto" w:fill="FFFFFF" w:themeFill="background1"/>
        <w:tabs>
          <w:tab w:val="clear" w:pos="0"/>
          <w:tab w:val="left" w:pos="426"/>
        </w:tabs>
        <w:ind w:left="0" w:firstLine="851"/>
        <w:jc w:val="both"/>
        <w:rPr>
          <w:rFonts w:asciiTheme="majorHAnsi" w:eastAsia="Microsoft Yi Baiti" w:hAnsiTheme="majorHAnsi" w:cstheme="majorHAnsi"/>
          <w:b/>
          <w:bCs/>
          <w:sz w:val="28"/>
          <w:szCs w:val="28"/>
          <w:u w:val="single"/>
          <w:lang w:val="en-GB"/>
        </w:rPr>
      </w:pPr>
      <w:bookmarkStart w:id="29" w:name="_Toc125388271"/>
      <w:r w:rsidRPr="002D211D">
        <w:rPr>
          <w:rFonts w:asciiTheme="majorHAnsi" w:eastAsia="Microsoft Yi Baiti" w:hAnsiTheme="majorHAnsi" w:cstheme="majorHAnsi"/>
          <w:b/>
          <w:bCs/>
          <w:sz w:val="28"/>
          <w:szCs w:val="28"/>
          <w:u w:val="single"/>
          <w:lang w:val="en-GB"/>
        </w:rPr>
        <w:t>reglementări urbanistice aplicabile zonei conform documentaţiilor de urbanism aprobate - plan urbanistic general/plan urbanistic zonal şi regulamentul local de urbanism aferent;</w:t>
      </w:r>
      <w:bookmarkEnd w:id="29"/>
    </w:p>
    <w:p w14:paraId="7FD6C0B1" w14:textId="77777777" w:rsidR="004B522F" w:rsidRPr="004B522F" w:rsidRDefault="004B522F" w:rsidP="004B522F">
      <w:pPr>
        <w:pStyle w:val="Heading3"/>
        <w:shd w:val="clear" w:color="auto" w:fill="FFFFFF" w:themeFill="background1"/>
        <w:tabs>
          <w:tab w:val="clear" w:pos="0"/>
        </w:tabs>
        <w:ind w:firstLine="851"/>
        <w:jc w:val="both"/>
        <w:rPr>
          <w:rFonts w:asciiTheme="majorHAnsi" w:hAnsiTheme="majorHAnsi" w:cstheme="majorHAnsi"/>
          <w:b/>
          <w:bCs/>
          <w:szCs w:val="22"/>
          <w:lang w:eastAsia="ro-RO"/>
        </w:rPr>
      </w:pPr>
      <w:bookmarkStart w:id="30" w:name="_Toc125388272"/>
      <w:r w:rsidRPr="004B522F">
        <w:rPr>
          <w:rFonts w:asciiTheme="majorHAnsi" w:hAnsiTheme="majorHAnsi" w:cstheme="majorHAnsi"/>
          <w:b/>
          <w:bCs/>
          <w:szCs w:val="22"/>
          <w:lang w:eastAsia="ro-RO"/>
        </w:rPr>
        <w:t>1. Documentații urbanistice existente</w:t>
      </w:r>
    </w:p>
    <w:p w14:paraId="6CAB3ABD"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b/>
          <w:bCs/>
          <w:szCs w:val="22"/>
          <w:lang w:eastAsia="ro-RO"/>
        </w:rPr>
        <w:t>Plan Urbanistic General (PUG) Focșani</w:t>
      </w:r>
    </w:p>
    <w:p w14:paraId="7FF948FC"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szCs w:val="22"/>
          <w:lang w:eastAsia="ro-RO"/>
        </w:rPr>
        <w:t xml:space="preserve">Zona în care se află terenul DGASPC este reglementată ca </w:t>
      </w:r>
      <w:r w:rsidRPr="004B522F">
        <w:rPr>
          <w:rFonts w:asciiTheme="majorHAnsi" w:hAnsiTheme="majorHAnsi" w:cstheme="majorHAnsi"/>
          <w:b/>
          <w:bCs/>
          <w:szCs w:val="22"/>
          <w:lang w:eastAsia="ro-RO"/>
        </w:rPr>
        <w:t>teren cu funcțiune socială și administrativă</w:t>
      </w:r>
      <w:r w:rsidRPr="004B522F">
        <w:rPr>
          <w:rFonts w:asciiTheme="majorHAnsi" w:hAnsiTheme="majorHAnsi" w:cstheme="majorHAnsi"/>
          <w:szCs w:val="22"/>
          <w:lang w:eastAsia="ro-RO"/>
        </w:rPr>
        <w:t>, conform PUG aprobat.</w:t>
      </w:r>
    </w:p>
    <w:p w14:paraId="1971F425"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szCs w:val="22"/>
          <w:lang w:eastAsia="ro-RO"/>
        </w:rPr>
        <w:t xml:space="preserve">Se permite construirea de </w:t>
      </w:r>
      <w:r w:rsidRPr="004B522F">
        <w:rPr>
          <w:rFonts w:asciiTheme="majorHAnsi" w:hAnsiTheme="majorHAnsi" w:cstheme="majorHAnsi"/>
          <w:b/>
          <w:bCs/>
          <w:szCs w:val="22"/>
          <w:lang w:eastAsia="ro-RO"/>
        </w:rPr>
        <w:t>clădiri și construcții accesorii pentru activități sociale, educative și administrative</w:t>
      </w:r>
      <w:r w:rsidRPr="004B522F">
        <w:rPr>
          <w:rFonts w:asciiTheme="majorHAnsi" w:hAnsiTheme="majorHAnsi" w:cstheme="majorHAnsi"/>
          <w:szCs w:val="22"/>
          <w:lang w:eastAsia="ro-RO"/>
        </w:rPr>
        <w:t>, inclusiv foișor și magazie pentru servicii de suport.</w:t>
      </w:r>
    </w:p>
    <w:p w14:paraId="43AFE803"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b/>
          <w:bCs/>
          <w:szCs w:val="22"/>
          <w:lang w:eastAsia="ro-RO"/>
        </w:rPr>
        <w:t>Plan Urbanistic Zonal (PUZ) / reglementări complementare</w:t>
      </w:r>
    </w:p>
    <w:p w14:paraId="4E649A40"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szCs w:val="22"/>
          <w:lang w:eastAsia="ro-RO"/>
        </w:rPr>
        <w:t>În lipsa unui PUZ specific, reglementările generale din PUG se aplică pentru modul familial și construcțiile propuse.</w:t>
      </w:r>
    </w:p>
    <w:p w14:paraId="047E56F4"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szCs w:val="22"/>
          <w:lang w:eastAsia="ro-RO"/>
        </w:rPr>
        <w:t xml:space="preserve">Sunt permise </w:t>
      </w:r>
      <w:r w:rsidRPr="004B522F">
        <w:rPr>
          <w:rFonts w:asciiTheme="majorHAnsi" w:hAnsiTheme="majorHAnsi" w:cstheme="majorHAnsi"/>
          <w:b/>
          <w:bCs/>
          <w:szCs w:val="22"/>
          <w:lang w:eastAsia="ro-RO"/>
        </w:rPr>
        <w:t>construcții de volum mic și înălțime redusă</w:t>
      </w:r>
      <w:r w:rsidRPr="004B522F">
        <w:rPr>
          <w:rFonts w:asciiTheme="majorHAnsi" w:hAnsiTheme="majorHAnsi" w:cstheme="majorHAnsi"/>
          <w:szCs w:val="22"/>
          <w:lang w:eastAsia="ro-RO"/>
        </w:rPr>
        <w:t>, compatibile cu spațiul destinat activităților sociale și cu infrastructura existentă.</w:t>
      </w:r>
    </w:p>
    <w:p w14:paraId="7DDA8FFA"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b/>
          <w:bCs/>
          <w:szCs w:val="22"/>
          <w:lang w:eastAsia="ro-RO"/>
        </w:rPr>
        <w:t>Regulament Local de Urbanism (RLU)</w:t>
      </w:r>
    </w:p>
    <w:p w14:paraId="44D252A5"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szCs w:val="22"/>
          <w:lang w:eastAsia="ro-RO"/>
        </w:rPr>
        <w:t>Respectarea indicatorilor urbanistici obligatorii:</w:t>
      </w:r>
    </w:p>
    <w:p w14:paraId="53B96246"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b/>
          <w:bCs/>
          <w:szCs w:val="22"/>
          <w:lang w:eastAsia="ro-RO"/>
        </w:rPr>
        <w:t>Coeficient de utilizare a terenului (CUT):</w:t>
      </w:r>
      <w:r w:rsidRPr="004B522F">
        <w:rPr>
          <w:rFonts w:asciiTheme="majorHAnsi" w:hAnsiTheme="majorHAnsi" w:cstheme="majorHAnsi"/>
          <w:szCs w:val="22"/>
          <w:lang w:eastAsia="ro-RO"/>
        </w:rPr>
        <w:t xml:space="preserve"> respectiv pentru construcții accesorii și corpuri funcționale sociale, în limita maximelor permise.</w:t>
      </w:r>
    </w:p>
    <w:p w14:paraId="09FC0B92"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b/>
          <w:bCs/>
          <w:szCs w:val="22"/>
          <w:lang w:eastAsia="ro-RO"/>
        </w:rPr>
        <w:t>Procent de ocupare a terenului (POT):</w:t>
      </w:r>
      <w:r w:rsidRPr="004B522F">
        <w:rPr>
          <w:rFonts w:asciiTheme="majorHAnsi" w:hAnsiTheme="majorHAnsi" w:cstheme="majorHAnsi"/>
          <w:szCs w:val="22"/>
          <w:lang w:eastAsia="ro-RO"/>
        </w:rPr>
        <w:t xml:space="preserve"> proporțional cu terenul disponibil și construcțiile existente (C1 și C2).</w:t>
      </w:r>
    </w:p>
    <w:p w14:paraId="2554A859"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b/>
          <w:bCs/>
          <w:szCs w:val="22"/>
          <w:lang w:eastAsia="ro-RO"/>
        </w:rPr>
        <w:t>Înălțime maximă:</w:t>
      </w:r>
      <w:r w:rsidRPr="004B522F">
        <w:rPr>
          <w:rFonts w:asciiTheme="majorHAnsi" w:hAnsiTheme="majorHAnsi" w:cstheme="majorHAnsi"/>
          <w:szCs w:val="22"/>
          <w:lang w:eastAsia="ro-RO"/>
        </w:rPr>
        <w:t xml:space="preserve"> conform PUG pentru clădiri cu regim de înălțime redus, de tip ușor.</w:t>
      </w:r>
    </w:p>
    <w:p w14:paraId="3BCB1CAC"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b/>
          <w:bCs/>
          <w:szCs w:val="22"/>
          <w:lang w:eastAsia="ro-RO"/>
        </w:rPr>
        <w:t>Reglementări de retrageri și distanțe față de vecinătăți:</w:t>
      </w:r>
      <w:r w:rsidRPr="004B522F">
        <w:rPr>
          <w:rFonts w:asciiTheme="majorHAnsi" w:hAnsiTheme="majorHAnsi" w:cstheme="majorHAnsi"/>
          <w:szCs w:val="22"/>
          <w:lang w:eastAsia="ro-RO"/>
        </w:rPr>
        <w:t xml:space="preserve"> respectarea retragerilor minime față de limitele proprietății, pentru acces, siguranță și lumină naturală.</w:t>
      </w:r>
    </w:p>
    <w:p w14:paraId="7A17D11E" w14:textId="77777777" w:rsidR="004B522F" w:rsidRPr="004B522F" w:rsidRDefault="004B522F" w:rsidP="004B522F">
      <w:pPr>
        <w:pStyle w:val="Heading3"/>
        <w:shd w:val="clear" w:color="auto" w:fill="FFFFFF" w:themeFill="background1"/>
        <w:tabs>
          <w:tab w:val="clear" w:pos="0"/>
        </w:tabs>
        <w:ind w:firstLine="851"/>
        <w:jc w:val="both"/>
        <w:rPr>
          <w:rFonts w:asciiTheme="majorHAnsi" w:hAnsiTheme="majorHAnsi" w:cstheme="majorHAnsi"/>
          <w:b/>
          <w:bCs/>
          <w:szCs w:val="22"/>
          <w:lang w:eastAsia="ro-RO"/>
        </w:rPr>
      </w:pPr>
      <w:r w:rsidRPr="004B522F">
        <w:rPr>
          <w:rFonts w:asciiTheme="majorHAnsi" w:hAnsiTheme="majorHAnsi" w:cstheme="majorHAnsi"/>
          <w:b/>
          <w:bCs/>
          <w:szCs w:val="22"/>
          <w:lang w:eastAsia="ro-RO"/>
        </w:rPr>
        <w:t>2. Conformarea proiectului propus</w:t>
      </w:r>
    </w:p>
    <w:p w14:paraId="7EBE558B"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szCs w:val="22"/>
          <w:lang w:eastAsia="ro-RO"/>
        </w:rPr>
        <w:t xml:space="preserve">Construcțiile propuse (foișor – C3 și magazie – C4) sunt de </w:t>
      </w:r>
      <w:r w:rsidRPr="004B522F">
        <w:rPr>
          <w:rFonts w:asciiTheme="majorHAnsi" w:hAnsiTheme="majorHAnsi" w:cstheme="majorHAnsi"/>
          <w:b/>
          <w:bCs/>
          <w:szCs w:val="22"/>
          <w:lang w:eastAsia="ro-RO"/>
        </w:rPr>
        <w:t>dimensiuni reduse</w:t>
      </w:r>
      <w:r w:rsidRPr="004B522F">
        <w:rPr>
          <w:rFonts w:asciiTheme="majorHAnsi" w:hAnsiTheme="majorHAnsi" w:cstheme="majorHAnsi"/>
          <w:szCs w:val="22"/>
          <w:lang w:eastAsia="ro-RO"/>
        </w:rPr>
        <w:t>, structuri ușoare, respectând limitele de înălțime, CUT și POT stabilite de reglementările urbanistice.</w:t>
      </w:r>
    </w:p>
    <w:p w14:paraId="66E4BA31" w14:textId="77777777" w:rsidR="004B522F"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szCs w:val="22"/>
          <w:lang w:eastAsia="ro-RO"/>
        </w:rPr>
        <w:t>Amplasarea se realizează astfel încât să nu afecteze circuitele de acces, siguranța și spațiile verzi existente în cadrul modulului familial.</w:t>
      </w:r>
    </w:p>
    <w:p w14:paraId="14B1B913" w14:textId="66C71A8B" w:rsidR="00810508" w:rsidRPr="004B522F" w:rsidRDefault="004B522F" w:rsidP="004B522F">
      <w:pPr>
        <w:pStyle w:val="Heading3"/>
        <w:numPr>
          <w:ilvl w:val="0"/>
          <w:numId w:val="0"/>
        </w:numPr>
        <w:shd w:val="clear" w:color="auto" w:fill="FFFFFF" w:themeFill="background1"/>
        <w:tabs>
          <w:tab w:val="clear" w:pos="0"/>
        </w:tabs>
        <w:ind w:firstLine="851"/>
        <w:jc w:val="both"/>
        <w:rPr>
          <w:rFonts w:asciiTheme="majorHAnsi" w:hAnsiTheme="majorHAnsi" w:cstheme="majorHAnsi"/>
          <w:szCs w:val="22"/>
          <w:lang w:eastAsia="ro-RO"/>
        </w:rPr>
      </w:pPr>
      <w:r w:rsidRPr="004B522F">
        <w:rPr>
          <w:rFonts w:asciiTheme="majorHAnsi" w:hAnsiTheme="majorHAnsi" w:cstheme="majorHAnsi"/>
          <w:szCs w:val="22"/>
          <w:lang w:eastAsia="ro-RO"/>
        </w:rPr>
        <w:t xml:space="preserve">Funcțiunea socială a investiției este </w:t>
      </w:r>
      <w:r w:rsidRPr="004B522F">
        <w:rPr>
          <w:rFonts w:asciiTheme="majorHAnsi" w:hAnsiTheme="majorHAnsi" w:cstheme="majorHAnsi"/>
          <w:b/>
          <w:bCs/>
          <w:szCs w:val="22"/>
          <w:lang w:eastAsia="ro-RO"/>
        </w:rPr>
        <w:t>compatibilă cu destinația terenului și reglementările locale</w:t>
      </w:r>
      <w:r w:rsidRPr="004B522F">
        <w:rPr>
          <w:rFonts w:asciiTheme="majorHAnsi" w:hAnsiTheme="majorHAnsi" w:cstheme="majorHAnsi"/>
          <w:szCs w:val="22"/>
          <w:lang w:eastAsia="ro-RO"/>
        </w:rPr>
        <w:t>, nefiind necesare modificări ale PUZ sau derogări speciale.</w:t>
      </w:r>
    </w:p>
    <w:p w14:paraId="25921146" w14:textId="77777777" w:rsidR="002D211D" w:rsidRPr="002D211D" w:rsidRDefault="002D211D" w:rsidP="004B522F">
      <w:pPr>
        <w:ind w:firstLine="851"/>
        <w:jc w:val="both"/>
        <w:rPr>
          <w:lang w:eastAsia="ro-RO"/>
        </w:rPr>
      </w:pPr>
    </w:p>
    <w:p w14:paraId="31925EA8" w14:textId="0115D17E" w:rsidR="00CE0625" w:rsidRPr="002D211D" w:rsidRDefault="00810508" w:rsidP="004B522F">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r w:rsidRPr="002D211D">
        <w:rPr>
          <w:rFonts w:asciiTheme="majorHAnsi" w:hAnsiTheme="majorHAnsi" w:cstheme="majorHAnsi"/>
          <w:b/>
          <w:bCs/>
          <w:szCs w:val="22"/>
          <w:u w:val="single"/>
          <w:lang w:val="en-GB" w:eastAsia="ro-RO"/>
        </w:rPr>
        <w:lastRenderedPageBreak/>
        <w:t xml:space="preserve"> </w:t>
      </w:r>
      <w:r w:rsidR="00CE0625" w:rsidRPr="002D211D">
        <w:rPr>
          <w:rFonts w:asciiTheme="majorHAnsi" w:eastAsia="Microsoft Yi Baiti" w:hAnsiTheme="majorHAnsi" w:cstheme="majorHAnsi"/>
          <w:b/>
          <w:bCs/>
          <w:sz w:val="28"/>
          <w:szCs w:val="28"/>
          <w:u w:val="single"/>
          <w:lang w:val="en-GB"/>
        </w:rPr>
        <w:t>j) existenţa de monumente istorice/de arhitectură sau situri arheologice pe amplasament sau în zona imediat învecinată; existenţa condiţionărilor specifice în cazul existenţei unor zone protejate.</w:t>
      </w:r>
      <w:bookmarkEnd w:id="30"/>
    </w:p>
    <w:p w14:paraId="38CFC8B9" w14:textId="79EA7F7D" w:rsidR="000A02EF" w:rsidRDefault="0018559E" w:rsidP="004B522F">
      <w:pPr>
        <w:shd w:val="clear" w:color="auto" w:fill="FFFFFF" w:themeFill="background1"/>
        <w:ind w:firstLine="851"/>
        <w:jc w:val="both"/>
        <w:rPr>
          <w:rFonts w:asciiTheme="majorHAnsi" w:hAnsiTheme="majorHAnsi" w:cstheme="majorHAnsi"/>
          <w:sz w:val="24"/>
          <w:szCs w:val="22"/>
          <w:lang w:eastAsia="ro-RO"/>
        </w:rPr>
      </w:pPr>
      <w:bookmarkStart w:id="31" w:name="_Hlk192017035"/>
      <w:r w:rsidRPr="002D211D">
        <w:rPr>
          <w:rFonts w:asciiTheme="majorHAnsi" w:hAnsiTheme="majorHAnsi" w:cstheme="majorHAnsi"/>
          <w:sz w:val="24"/>
          <w:szCs w:val="22"/>
          <w:lang w:eastAsia="ro-RO"/>
        </w:rPr>
        <w:t xml:space="preserve">Conform informațiilor actuale, pe </w:t>
      </w:r>
      <w:r w:rsidR="000A02EF" w:rsidRPr="002D211D">
        <w:rPr>
          <w:rFonts w:asciiTheme="majorHAnsi" w:hAnsiTheme="majorHAnsi" w:cstheme="majorHAnsi"/>
          <w:sz w:val="24"/>
          <w:szCs w:val="22"/>
          <w:lang w:eastAsia="ro-RO"/>
        </w:rPr>
        <w:t>amplasament</w:t>
      </w:r>
      <w:r w:rsidRPr="002D211D">
        <w:rPr>
          <w:rFonts w:asciiTheme="majorHAnsi" w:hAnsiTheme="majorHAnsi" w:cstheme="majorHAnsi"/>
          <w:sz w:val="24"/>
          <w:szCs w:val="22"/>
          <w:lang w:eastAsia="ro-RO"/>
        </w:rPr>
        <w:t xml:space="preserve"> nu se află niciun monument sau sit arheologic</w:t>
      </w:r>
      <w:r w:rsidR="000A02EF" w:rsidRPr="002D211D">
        <w:rPr>
          <w:rFonts w:asciiTheme="majorHAnsi" w:hAnsiTheme="majorHAnsi" w:cstheme="majorHAnsi"/>
          <w:sz w:val="24"/>
          <w:szCs w:val="22"/>
          <w:lang w:eastAsia="ro-RO"/>
        </w:rPr>
        <w:t xml:space="preserve"> și nici în imediata vecinatate a amplasamentului nu sunt localizate monumente istorice sau situri arheologice.</w:t>
      </w:r>
    </w:p>
    <w:p w14:paraId="3429DE77" w14:textId="77777777" w:rsidR="002D211D" w:rsidRPr="002D211D" w:rsidRDefault="002D211D" w:rsidP="004B522F">
      <w:pPr>
        <w:shd w:val="clear" w:color="auto" w:fill="FFFFFF" w:themeFill="background1"/>
        <w:ind w:firstLine="851"/>
        <w:jc w:val="both"/>
        <w:rPr>
          <w:rFonts w:asciiTheme="majorHAnsi" w:hAnsiTheme="majorHAnsi" w:cstheme="majorHAnsi"/>
          <w:sz w:val="24"/>
          <w:szCs w:val="22"/>
          <w:lang w:eastAsia="ro-RO"/>
        </w:rPr>
      </w:pPr>
    </w:p>
    <w:p w14:paraId="16542086" w14:textId="77777777" w:rsidR="00CE0625" w:rsidRPr="002D211D" w:rsidRDefault="00CE0625" w:rsidP="004B522F">
      <w:pPr>
        <w:pStyle w:val="Heading1"/>
        <w:shd w:val="clear" w:color="auto" w:fill="FFFFFF" w:themeFill="background1"/>
        <w:ind w:firstLine="851"/>
        <w:jc w:val="both"/>
        <w:rPr>
          <w:rFonts w:asciiTheme="majorHAnsi" w:eastAsia="Microsoft Yi Baiti" w:hAnsiTheme="majorHAnsi" w:cstheme="majorHAnsi"/>
          <w:lang w:val="en-GB"/>
        </w:rPr>
      </w:pPr>
      <w:bookmarkStart w:id="32" w:name="_Toc125388273"/>
      <w:bookmarkEnd w:id="31"/>
      <w:r w:rsidRPr="002D211D">
        <w:rPr>
          <w:rFonts w:asciiTheme="majorHAnsi" w:eastAsia="Microsoft Yi Baiti" w:hAnsiTheme="majorHAnsi" w:cstheme="majorHAnsi"/>
          <w:lang w:val="en-GB"/>
        </w:rPr>
        <w:t>6. Descrierea succintă a obiectivului de investiţii propus, din punct de vedere tehnic şi funcţional:</w:t>
      </w:r>
      <w:bookmarkEnd w:id="32"/>
    </w:p>
    <w:p w14:paraId="34707AD0" w14:textId="77777777" w:rsidR="00CE0625" w:rsidRPr="002D211D" w:rsidRDefault="00CE0625" w:rsidP="004B522F">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bookmarkStart w:id="33" w:name="_Toc125388274"/>
      <w:r w:rsidRPr="002D211D">
        <w:rPr>
          <w:rFonts w:asciiTheme="majorHAnsi" w:eastAsia="Microsoft Yi Baiti" w:hAnsiTheme="majorHAnsi" w:cstheme="majorHAnsi"/>
          <w:b/>
          <w:bCs/>
          <w:sz w:val="28"/>
          <w:szCs w:val="28"/>
          <w:u w:val="single"/>
          <w:lang w:val="en-GB"/>
        </w:rPr>
        <w:t>a) destinaţie şi funcţiuni;</w:t>
      </w:r>
      <w:bookmarkEnd w:id="33"/>
    </w:p>
    <w:p w14:paraId="4781C5CD" w14:textId="77777777" w:rsidR="004B522F" w:rsidRPr="004B522F" w:rsidRDefault="004B522F" w:rsidP="004B522F">
      <w:pPr>
        <w:suppressAutoHyphens w:val="0"/>
        <w:ind w:firstLine="851"/>
        <w:jc w:val="both"/>
        <w:rPr>
          <w:rFonts w:asciiTheme="majorHAnsi" w:hAnsiTheme="majorHAnsi" w:cstheme="majorHAnsi"/>
          <w:kern w:val="0"/>
          <w:sz w:val="24"/>
          <w:lang w:eastAsia="en-US"/>
        </w:rPr>
      </w:pPr>
      <w:bookmarkStart w:id="34" w:name="_Toc125388275"/>
      <w:r w:rsidRPr="004B522F">
        <w:rPr>
          <w:rFonts w:asciiTheme="majorHAnsi" w:hAnsiTheme="majorHAnsi" w:cstheme="majorHAnsi"/>
          <w:b/>
          <w:bCs/>
          <w:kern w:val="0"/>
          <w:sz w:val="24"/>
          <w:lang w:eastAsia="en-US"/>
        </w:rPr>
        <w:t>Obiectivul de investiții propus</w:t>
      </w:r>
      <w:r w:rsidRPr="004B522F">
        <w:rPr>
          <w:rFonts w:asciiTheme="majorHAnsi" w:hAnsiTheme="majorHAnsi" w:cstheme="majorHAnsi"/>
          <w:kern w:val="0"/>
          <w:sz w:val="24"/>
          <w:lang w:eastAsia="en-US"/>
        </w:rPr>
        <w:t xml:space="preserve"> constă în </w:t>
      </w:r>
      <w:r w:rsidRPr="004B522F">
        <w:rPr>
          <w:rFonts w:asciiTheme="majorHAnsi" w:hAnsiTheme="majorHAnsi" w:cstheme="majorHAnsi"/>
          <w:b/>
          <w:bCs/>
          <w:kern w:val="0"/>
          <w:sz w:val="24"/>
          <w:lang w:eastAsia="en-US"/>
        </w:rPr>
        <w:t>construirea a două corpuri auxiliare</w:t>
      </w:r>
      <w:r w:rsidRPr="004B522F">
        <w:rPr>
          <w:rFonts w:asciiTheme="majorHAnsi" w:hAnsiTheme="majorHAnsi" w:cstheme="majorHAnsi"/>
          <w:kern w:val="0"/>
          <w:sz w:val="24"/>
          <w:lang w:eastAsia="en-US"/>
        </w:rPr>
        <w:t>:</w:t>
      </w:r>
    </w:p>
    <w:p w14:paraId="588E17FF" w14:textId="77777777" w:rsidR="004B522F" w:rsidRPr="004B522F" w:rsidRDefault="004B522F" w:rsidP="006D3419">
      <w:pPr>
        <w:numPr>
          <w:ilvl w:val="0"/>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b/>
          <w:bCs/>
          <w:kern w:val="0"/>
          <w:sz w:val="24"/>
          <w:lang w:eastAsia="en-US"/>
        </w:rPr>
        <w:t>Corp C3 – Foișor</w:t>
      </w:r>
    </w:p>
    <w:p w14:paraId="5E3B7943" w14:textId="77777777" w:rsidR="004B522F" w:rsidRPr="004B522F" w:rsidRDefault="004B522F" w:rsidP="006D3419">
      <w:pPr>
        <w:numPr>
          <w:ilvl w:val="1"/>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b/>
          <w:bCs/>
          <w:kern w:val="0"/>
          <w:sz w:val="24"/>
          <w:lang w:eastAsia="en-US"/>
        </w:rPr>
        <w:t>Destinație:</w:t>
      </w:r>
      <w:r w:rsidRPr="004B522F">
        <w:rPr>
          <w:rFonts w:asciiTheme="majorHAnsi" w:hAnsiTheme="majorHAnsi" w:cstheme="majorHAnsi"/>
          <w:kern w:val="0"/>
          <w:sz w:val="24"/>
          <w:lang w:eastAsia="en-US"/>
        </w:rPr>
        <w:t xml:space="preserve"> Spațiu de recreere și socializare pentru beneficiarii Modulului Familial Prâslea Focșani (C1) și Modulului Familial Copii cu Nevoi Medicale Speciale (C2).</w:t>
      </w:r>
    </w:p>
    <w:p w14:paraId="2AA7E133" w14:textId="77777777" w:rsidR="004B522F" w:rsidRPr="004B522F" w:rsidRDefault="004B522F" w:rsidP="006D3419">
      <w:pPr>
        <w:numPr>
          <w:ilvl w:val="1"/>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b/>
          <w:bCs/>
          <w:kern w:val="0"/>
          <w:sz w:val="24"/>
          <w:lang w:eastAsia="en-US"/>
        </w:rPr>
        <w:t>Funcțiuni principale:</w:t>
      </w:r>
    </w:p>
    <w:p w14:paraId="05771D8C" w14:textId="77777777" w:rsidR="004B522F" w:rsidRPr="004B522F" w:rsidRDefault="004B522F" w:rsidP="006D3419">
      <w:pPr>
        <w:numPr>
          <w:ilvl w:val="2"/>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Organizarea activităților sociale și recreative în aer liber;</w:t>
      </w:r>
    </w:p>
    <w:p w14:paraId="45B54A4B" w14:textId="77777777" w:rsidR="004B522F" w:rsidRPr="004B522F" w:rsidRDefault="004B522F" w:rsidP="006D3419">
      <w:pPr>
        <w:numPr>
          <w:ilvl w:val="2"/>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Posibilitatea desfășurării de activități educative și creative sub supraveghere;</w:t>
      </w:r>
    </w:p>
    <w:p w14:paraId="56EFEF32" w14:textId="77777777" w:rsidR="004B522F" w:rsidRPr="004B522F" w:rsidRDefault="004B522F" w:rsidP="006D3419">
      <w:pPr>
        <w:numPr>
          <w:ilvl w:val="2"/>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Spațiu protejat împotriva intemperiilor, cu acces facil din clădirile existente.</w:t>
      </w:r>
    </w:p>
    <w:p w14:paraId="4DB823BC" w14:textId="77777777" w:rsidR="004B522F" w:rsidRPr="004B522F" w:rsidRDefault="004B522F" w:rsidP="006D3419">
      <w:pPr>
        <w:numPr>
          <w:ilvl w:val="0"/>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b/>
          <w:bCs/>
          <w:kern w:val="0"/>
          <w:sz w:val="24"/>
          <w:lang w:eastAsia="en-US"/>
        </w:rPr>
        <w:t>Corp C4 – Magazie</w:t>
      </w:r>
    </w:p>
    <w:p w14:paraId="2C3FC395" w14:textId="77777777" w:rsidR="004B522F" w:rsidRPr="004B522F" w:rsidRDefault="004B522F" w:rsidP="006D3419">
      <w:pPr>
        <w:numPr>
          <w:ilvl w:val="1"/>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b/>
          <w:bCs/>
          <w:kern w:val="0"/>
          <w:sz w:val="24"/>
          <w:lang w:eastAsia="en-US"/>
        </w:rPr>
        <w:t>Destinație:</w:t>
      </w:r>
      <w:r w:rsidRPr="004B522F">
        <w:rPr>
          <w:rFonts w:asciiTheme="majorHAnsi" w:hAnsiTheme="majorHAnsi" w:cstheme="majorHAnsi"/>
          <w:kern w:val="0"/>
          <w:sz w:val="24"/>
          <w:lang w:eastAsia="en-US"/>
        </w:rPr>
        <w:t xml:space="preserve"> Depozitare materiale și echipamente necesare funcționării modulului familial și activităților zilnice.</w:t>
      </w:r>
    </w:p>
    <w:p w14:paraId="253EEE44" w14:textId="77777777" w:rsidR="004B522F" w:rsidRPr="004B522F" w:rsidRDefault="004B522F" w:rsidP="006D3419">
      <w:pPr>
        <w:numPr>
          <w:ilvl w:val="1"/>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b/>
          <w:bCs/>
          <w:kern w:val="0"/>
          <w:sz w:val="24"/>
          <w:lang w:eastAsia="en-US"/>
        </w:rPr>
        <w:t>Funcțiuni principale:</w:t>
      </w:r>
    </w:p>
    <w:p w14:paraId="7A4776F3" w14:textId="77777777" w:rsidR="004B522F" w:rsidRPr="004B522F" w:rsidRDefault="004B522F" w:rsidP="006D3419">
      <w:pPr>
        <w:numPr>
          <w:ilvl w:val="2"/>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Depozitare materiale de curățenie, consumabile, echipamente mici;</w:t>
      </w:r>
    </w:p>
    <w:p w14:paraId="22AB36B9" w14:textId="77777777" w:rsidR="004B522F" w:rsidRPr="004B522F" w:rsidRDefault="004B522F" w:rsidP="006D3419">
      <w:pPr>
        <w:numPr>
          <w:ilvl w:val="2"/>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Organizarea și protecția logistică a resurselor necesare activităților sociale și medicale;</w:t>
      </w:r>
    </w:p>
    <w:p w14:paraId="1D5F2728" w14:textId="77777777" w:rsidR="004B522F" w:rsidRPr="004B522F" w:rsidRDefault="004B522F" w:rsidP="006D3419">
      <w:pPr>
        <w:numPr>
          <w:ilvl w:val="2"/>
          <w:numId w:val="21"/>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Facilitarea accesului rapid și sigur pentru personalul de întreținere și asistență.</w:t>
      </w:r>
    </w:p>
    <w:p w14:paraId="666DFC1A" w14:textId="77777777" w:rsidR="004B522F" w:rsidRPr="004B522F" w:rsidRDefault="004B522F" w:rsidP="004B522F">
      <w:pPr>
        <w:suppressAutoHyphens w:val="0"/>
        <w:ind w:firstLine="851"/>
        <w:jc w:val="both"/>
        <w:rPr>
          <w:rFonts w:asciiTheme="majorHAnsi" w:hAnsiTheme="majorHAnsi" w:cstheme="majorHAnsi"/>
          <w:kern w:val="0"/>
          <w:sz w:val="24"/>
          <w:lang w:eastAsia="en-US"/>
        </w:rPr>
      </w:pPr>
      <w:r w:rsidRPr="004B522F">
        <w:rPr>
          <w:rFonts w:asciiTheme="majorHAnsi" w:hAnsiTheme="majorHAnsi" w:cstheme="majorHAnsi"/>
          <w:b/>
          <w:bCs/>
          <w:kern w:val="0"/>
          <w:sz w:val="24"/>
          <w:lang w:eastAsia="en-US"/>
        </w:rPr>
        <w:t>Caracteristici tehnice și funcționale generale:</w:t>
      </w:r>
    </w:p>
    <w:p w14:paraId="246D51BB" w14:textId="77777777" w:rsidR="004B522F" w:rsidRPr="004B522F" w:rsidRDefault="004B522F" w:rsidP="006D3419">
      <w:pPr>
        <w:numPr>
          <w:ilvl w:val="0"/>
          <w:numId w:val="22"/>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Construcții ușoare, cu structură neportantă și materiale nestructurale;</w:t>
      </w:r>
    </w:p>
    <w:p w14:paraId="10E53613" w14:textId="77777777" w:rsidR="004B522F" w:rsidRPr="004B522F" w:rsidRDefault="004B522F" w:rsidP="006D3419">
      <w:pPr>
        <w:numPr>
          <w:ilvl w:val="0"/>
          <w:numId w:val="22"/>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Amplasament pe terenul existent al DGASPC Vrancea, fără afectarea clădirilor C1 și C2;</w:t>
      </w:r>
    </w:p>
    <w:p w14:paraId="445820CA" w14:textId="77777777" w:rsidR="004B522F" w:rsidRPr="004B522F" w:rsidRDefault="004B522F" w:rsidP="006D3419">
      <w:pPr>
        <w:numPr>
          <w:ilvl w:val="0"/>
          <w:numId w:val="22"/>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Circulație sigură și accesibilă pentru beneficiari și personal;</w:t>
      </w:r>
    </w:p>
    <w:p w14:paraId="03EEAD78" w14:textId="77777777" w:rsidR="004B522F" w:rsidRPr="004B522F" w:rsidRDefault="004B522F" w:rsidP="006D3419">
      <w:pPr>
        <w:numPr>
          <w:ilvl w:val="0"/>
          <w:numId w:val="22"/>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Respectarea normelor de siguranță, igienă și prevenire incendiu;</w:t>
      </w:r>
    </w:p>
    <w:p w14:paraId="76817E07" w14:textId="77777777" w:rsidR="004B522F" w:rsidRPr="004B522F" w:rsidRDefault="004B522F" w:rsidP="006D3419">
      <w:pPr>
        <w:numPr>
          <w:ilvl w:val="0"/>
          <w:numId w:val="22"/>
        </w:numPr>
        <w:suppressAutoHyphens w:val="0"/>
        <w:ind w:left="0" w:firstLine="851"/>
        <w:jc w:val="both"/>
        <w:rPr>
          <w:rFonts w:asciiTheme="majorHAnsi" w:hAnsiTheme="majorHAnsi" w:cstheme="majorHAnsi"/>
          <w:kern w:val="0"/>
          <w:sz w:val="24"/>
          <w:lang w:eastAsia="en-US"/>
        </w:rPr>
      </w:pPr>
      <w:r w:rsidRPr="004B522F">
        <w:rPr>
          <w:rFonts w:asciiTheme="majorHAnsi" w:hAnsiTheme="majorHAnsi" w:cstheme="majorHAnsi"/>
          <w:kern w:val="0"/>
          <w:sz w:val="24"/>
          <w:lang w:eastAsia="en-US"/>
        </w:rPr>
        <w:t>Dimensiuni și configurații adaptate pentru 24 de beneficiari, cu raport optim între suprafața utilă și funcțiunile propuse.</w:t>
      </w:r>
    </w:p>
    <w:p w14:paraId="2734998B" w14:textId="7848B997" w:rsidR="002D211D" w:rsidRPr="009548AA" w:rsidRDefault="002D211D" w:rsidP="004B522F">
      <w:pPr>
        <w:suppressAutoHyphens w:val="0"/>
        <w:jc w:val="both"/>
        <w:rPr>
          <w:rFonts w:asciiTheme="majorHAnsi" w:hAnsiTheme="majorHAnsi" w:cstheme="majorHAnsi"/>
          <w:kern w:val="0"/>
          <w:sz w:val="24"/>
          <w:lang w:eastAsia="en-US"/>
        </w:rPr>
      </w:pPr>
    </w:p>
    <w:p w14:paraId="13A12B60" w14:textId="77777777" w:rsidR="00CE0625" w:rsidRPr="002D211D" w:rsidRDefault="00CE0625" w:rsidP="004B522F">
      <w:pPr>
        <w:pStyle w:val="Heading3"/>
        <w:numPr>
          <w:ilvl w:val="0"/>
          <w:numId w:val="5"/>
        </w:numPr>
        <w:shd w:val="clear" w:color="auto" w:fill="FFFFFF" w:themeFill="background1"/>
        <w:tabs>
          <w:tab w:val="clear" w:pos="0"/>
          <w:tab w:val="left" w:pos="426"/>
        </w:tabs>
        <w:ind w:left="0" w:firstLine="851"/>
        <w:jc w:val="both"/>
        <w:rPr>
          <w:rFonts w:asciiTheme="majorHAnsi" w:eastAsia="Microsoft Yi Baiti" w:hAnsiTheme="majorHAnsi" w:cstheme="majorHAnsi"/>
          <w:b/>
          <w:bCs/>
          <w:sz w:val="28"/>
          <w:szCs w:val="28"/>
          <w:u w:val="single"/>
          <w:lang w:val="en-GB"/>
        </w:rPr>
      </w:pPr>
      <w:r w:rsidRPr="002D211D">
        <w:rPr>
          <w:rFonts w:asciiTheme="majorHAnsi" w:eastAsia="Microsoft Yi Baiti" w:hAnsiTheme="majorHAnsi" w:cstheme="majorHAnsi"/>
          <w:b/>
          <w:bCs/>
          <w:sz w:val="28"/>
          <w:szCs w:val="28"/>
          <w:u w:val="single"/>
          <w:lang w:val="en-GB"/>
        </w:rPr>
        <w:t>caracteristici, parametri şi date tehnice specifice, preconizate;</w:t>
      </w:r>
      <w:bookmarkEnd w:id="34"/>
    </w:p>
    <w:p w14:paraId="52162D2A" w14:textId="77777777" w:rsidR="004B522F" w:rsidRPr="004B522F" w:rsidRDefault="004B522F" w:rsidP="004B522F">
      <w:pPr>
        <w:suppressAutoHyphens w:val="0"/>
        <w:autoSpaceDE w:val="0"/>
        <w:autoSpaceDN w:val="0"/>
        <w:adjustRightInd w:val="0"/>
        <w:ind w:firstLine="851"/>
        <w:jc w:val="both"/>
        <w:rPr>
          <w:rFonts w:asciiTheme="majorHAnsi" w:eastAsia="CIDFont+F2" w:hAnsiTheme="majorHAnsi" w:cstheme="majorHAnsi"/>
          <w:b/>
          <w:bCs/>
          <w:sz w:val="24"/>
        </w:rPr>
      </w:pPr>
      <w:bookmarkStart w:id="35" w:name="_Toc125388276"/>
      <w:r w:rsidRPr="004B522F">
        <w:rPr>
          <w:rFonts w:asciiTheme="majorHAnsi" w:eastAsia="CIDFont+F2" w:hAnsiTheme="majorHAnsi" w:cstheme="majorHAnsi"/>
          <w:b/>
          <w:bCs/>
          <w:sz w:val="24"/>
        </w:rPr>
        <w:t>1. Corp C3 – Foișor</w:t>
      </w:r>
    </w:p>
    <w:p w14:paraId="37CF90FB" w14:textId="77777777" w:rsidR="004B522F" w:rsidRPr="004B522F" w:rsidRDefault="004B522F" w:rsidP="004B522F">
      <w:pPr>
        <w:suppressAutoHyphens w:val="0"/>
        <w:autoSpaceDE w:val="0"/>
        <w:autoSpaceDN w:val="0"/>
        <w:adjustRightInd w:val="0"/>
        <w:ind w:firstLine="851"/>
        <w:jc w:val="both"/>
        <w:rPr>
          <w:rFonts w:asciiTheme="majorHAnsi" w:eastAsia="CIDFont+F2" w:hAnsiTheme="majorHAnsi" w:cstheme="majorHAnsi"/>
          <w:sz w:val="24"/>
        </w:rPr>
      </w:pPr>
      <w:r w:rsidRPr="004B522F">
        <w:rPr>
          <w:rFonts w:asciiTheme="majorHAnsi" w:eastAsia="CIDFont+F2" w:hAnsiTheme="majorHAnsi" w:cstheme="majorHAnsi"/>
          <w:b/>
          <w:bCs/>
          <w:sz w:val="24"/>
        </w:rPr>
        <w:t>Destinație:</w:t>
      </w:r>
      <w:r w:rsidRPr="004B522F">
        <w:rPr>
          <w:rFonts w:asciiTheme="majorHAnsi" w:eastAsia="CIDFont+F2" w:hAnsiTheme="majorHAnsi" w:cstheme="majorHAnsi"/>
          <w:sz w:val="24"/>
        </w:rPr>
        <w:t xml:space="preserve"> Spațiu de recreere și socializare pentru beneficiarii celor două module familiale.</w:t>
      </w:r>
    </w:p>
    <w:p w14:paraId="30F9B62A" w14:textId="77777777" w:rsidR="004B522F" w:rsidRPr="004B522F" w:rsidRDefault="004B522F" w:rsidP="004B522F">
      <w:pPr>
        <w:suppressAutoHyphens w:val="0"/>
        <w:autoSpaceDE w:val="0"/>
        <w:autoSpaceDN w:val="0"/>
        <w:adjustRightInd w:val="0"/>
        <w:ind w:firstLine="851"/>
        <w:jc w:val="both"/>
        <w:rPr>
          <w:rFonts w:asciiTheme="majorHAnsi" w:eastAsia="CIDFont+F2" w:hAnsiTheme="majorHAnsi" w:cstheme="majorHAnsi"/>
          <w:sz w:val="24"/>
        </w:rPr>
      </w:pPr>
      <w:r w:rsidRPr="004B522F">
        <w:rPr>
          <w:rFonts w:asciiTheme="majorHAnsi" w:eastAsia="CIDFont+F2" w:hAnsiTheme="majorHAnsi" w:cstheme="majorHAnsi"/>
          <w:b/>
          <w:bCs/>
          <w:sz w:val="24"/>
        </w:rPr>
        <w:t>Parametri principali: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29"/>
      </w:tblGrid>
      <w:tr w:rsidR="004B522F" w:rsidRPr="004B522F" w14:paraId="5A6A5118" w14:textId="77777777" w:rsidTr="004B522F">
        <w:trPr>
          <w:tblHeader/>
          <w:tblCellSpacing w:w="15" w:type="dxa"/>
        </w:trPr>
        <w:tc>
          <w:tcPr>
            <w:tcW w:w="0" w:type="auto"/>
            <w:vAlign w:val="center"/>
            <w:hideMark/>
          </w:tcPr>
          <w:p w14:paraId="76CE3FF2"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b/>
                <w:bCs/>
                <w:sz w:val="24"/>
              </w:rPr>
            </w:pPr>
            <w:r w:rsidRPr="004B522F">
              <w:rPr>
                <w:rFonts w:asciiTheme="majorHAnsi" w:eastAsia="CIDFont+F2" w:hAnsiTheme="majorHAnsi" w:cstheme="majorHAnsi"/>
                <w:b/>
                <w:bCs/>
                <w:sz w:val="24"/>
              </w:rPr>
              <w:lastRenderedPageBreak/>
              <w:t>Caracteristică</w:t>
            </w:r>
          </w:p>
        </w:tc>
        <w:tc>
          <w:tcPr>
            <w:tcW w:w="0" w:type="auto"/>
            <w:vAlign w:val="center"/>
            <w:hideMark/>
          </w:tcPr>
          <w:p w14:paraId="61782D2F"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b/>
                <w:bCs/>
                <w:sz w:val="24"/>
              </w:rPr>
            </w:pPr>
            <w:r w:rsidRPr="004B522F">
              <w:rPr>
                <w:rFonts w:asciiTheme="majorHAnsi" w:eastAsia="CIDFont+F2" w:hAnsiTheme="majorHAnsi" w:cstheme="majorHAnsi"/>
                <w:b/>
                <w:bCs/>
                <w:sz w:val="24"/>
              </w:rPr>
              <w:t>Valoare/preconizare</w:t>
            </w:r>
          </w:p>
        </w:tc>
      </w:tr>
      <w:tr w:rsidR="004B522F" w:rsidRPr="004B522F" w14:paraId="66CD7514" w14:textId="77777777" w:rsidTr="004B522F">
        <w:trPr>
          <w:tblCellSpacing w:w="15" w:type="dxa"/>
        </w:trPr>
        <w:tc>
          <w:tcPr>
            <w:tcW w:w="0" w:type="auto"/>
            <w:vAlign w:val="center"/>
            <w:hideMark/>
          </w:tcPr>
          <w:p w14:paraId="3BB5EA93"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Suprafață utilă</w:t>
            </w:r>
          </w:p>
        </w:tc>
        <w:tc>
          <w:tcPr>
            <w:tcW w:w="0" w:type="auto"/>
            <w:vAlign w:val="center"/>
            <w:hideMark/>
          </w:tcPr>
          <w:p w14:paraId="4CF4CF9C"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1,2 mp/beneficiar × 24 beneficiari = 29 m²</w:t>
            </w:r>
          </w:p>
        </w:tc>
      </w:tr>
      <w:tr w:rsidR="004B522F" w:rsidRPr="004B522F" w14:paraId="09D35BCB" w14:textId="77777777" w:rsidTr="004B522F">
        <w:trPr>
          <w:tblCellSpacing w:w="15" w:type="dxa"/>
        </w:trPr>
        <w:tc>
          <w:tcPr>
            <w:tcW w:w="0" w:type="auto"/>
            <w:vAlign w:val="center"/>
            <w:hideMark/>
          </w:tcPr>
          <w:p w14:paraId="73115F32"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Tip structură</w:t>
            </w:r>
          </w:p>
        </w:tc>
        <w:tc>
          <w:tcPr>
            <w:tcW w:w="0" w:type="auto"/>
            <w:vAlign w:val="center"/>
            <w:hideMark/>
          </w:tcPr>
          <w:p w14:paraId="7C7E06AF"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Ușoară, metalică sau din lemn tratat, neportantă</w:t>
            </w:r>
          </w:p>
        </w:tc>
      </w:tr>
      <w:tr w:rsidR="004B522F" w:rsidRPr="004B522F" w14:paraId="6BFB03EF" w14:textId="77777777" w:rsidTr="004B522F">
        <w:trPr>
          <w:tblCellSpacing w:w="15" w:type="dxa"/>
        </w:trPr>
        <w:tc>
          <w:tcPr>
            <w:tcW w:w="0" w:type="auto"/>
            <w:vAlign w:val="center"/>
            <w:hideMark/>
          </w:tcPr>
          <w:p w14:paraId="0C7523BC"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Închideri</w:t>
            </w:r>
          </w:p>
        </w:tc>
        <w:tc>
          <w:tcPr>
            <w:tcW w:w="0" w:type="auto"/>
            <w:vAlign w:val="center"/>
            <w:hideMark/>
          </w:tcPr>
          <w:p w14:paraId="04E8A47D"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Panouri laterale mobile sau parțiale pentru protecție împotriva vântului și precipitațiilor</w:t>
            </w:r>
          </w:p>
        </w:tc>
      </w:tr>
      <w:tr w:rsidR="004B522F" w:rsidRPr="004B522F" w14:paraId="3F9B04DF" w14:textId="77777777" w:rsidTr="004B522F">
        <w:trPr>
          <w:tblCellSpacing w:w="15" w:type="dxa"/>
        </w:trPr>
        <w:tc>
          <w:tcPr>
            <w:tcW w:w="0" w:type="auto"/>
            <w:vAlign w:val="center"/>
            <w:hideMark/>
          </w:tcPr>
          <w:p w14:paraId="17D2CE54"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Acoperiș</w:t>
            </w:r>
          </w:p>
        </w:tc>
        <w:tc>
          <w:tcPr>
            <w:tcW w:w="0" w:type="auto"/>
            <w:vAlign w:val="center"/>
            <w:hideMark/>
          </w:tcPr>
          <w:p w14:paraId="0D423294"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Ușor, cu înclinare 15–20%, material: tablă sau policarbonat</w:t>
            </w:r>
          </w:p>
        </w:tc>
      </w:tr>
      <w:tr w:rsidR="004B522F" w:rsidRPr="004B522F" w14:paraId="48C04293" w14:textId="77777777" w:rsidTr="004B522F">
        <w:trPr>
          <w:tblCellSpacing w:w="15" w:type="dxa"/>
        </w:trPr>
        <w:tc>
          <w:tcPr>
            <w:tcW w:w="0" w:type="auto"/>
            <w:vAlign w:val="center"/>
            <w:hideMark/>
          </w:tcPr>
          <w:p w14:paraId="3916C630"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Pardoseală</w:t>
            </w:r>
          </w:p>
        </w:tc>
        <w:tc>
          <w:tcPr>
            <w:tcW w:w="0" w:type="auto"/>
            <w:vAlign w:val="center"/>
            <w:hideMark/>
          </w:tcPr>
          <w:p w14:paraId="39BDFDD9"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Lemn tratat sau deck compozit, cu drenaj pentru evitarea apei stagnante</w:t>
            </w:r>
          </w:p>
        </w:tc>
      </w:tr>
      <w:tr w:rsidR="004B522F" w:rsidRPr="004B522F" w14:paraId="3C6BB42C" w14:textId="77777777" w:rsidTr="004B522F">
        <w:trPr>
          <w:tblCellSpacing w:w="15" w:type="dxa"/>
        </w:trPr>
        <w:tc>
          <w:tcPr>
            <w:tcW w:w="0" w:type="auto"/>
            <w:vAlign w:val="center"/>
            <w:hideMark/>
          </w:tcPr>
          <w:p w14:paraId="12C6EBF4"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Ventilație</w:t>
            </w:r>
          </w:p>
        </w:tc>
        <w:tc>
          <w:tcPr>
            <w:tcW w:w="0" w:type="auto"/>
            <w:vAlign w:val="center"/>
            <w:hideMark/>
          </w:tcPr>
          <w:p w14:paraId="7456AE5A"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Naturală, deschideri laterale și spații aerisite</w:t>
            </w:r>
          </w:p>
        </w:tc>
      </w:tr>
      <w:tr w:rsidR="004B522F" w:rsidRPr="004B522F" w14:paraId="1BAEBD8B" w14:textId="77777777" w:rsidTr="004B522F">
        <w:trPr>
          <w:tblCellSpacing w:w="15" w:type="dxa"/>
        </w:trPr>
        <w:tc>
          <w:tcPr>
            <w:tcW w:w="0" w:type="auto"/>
            <w:vAlign w:val="center"/>
            <w:hideMark/>
          </w:tcPr>
          <w:p w14:paraId="0AEBD108"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Iluminat</w:t>
            </w:r>
          </w:p>
        </w:tc>
        <w:tc>
          <w:tcPr>
            <w:tcW w:w="0" w:type="auto"/>
            <w:vAlign w:val="center"/>
            <w:hideMark/>
          </w:tcPr>
          <w:p w14:paraId="13BED99B"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Natural + corpuri LED pentru utilizare pe timp de seară</w:t>
            </w:r>
          </w:p>
        </w:tc>
      </w:tr>
      <w:tr w:rsidR="004B522F" w:rsidRPr="004B522F" w14:paraId="79912354" w14:textId="77777777" w:rsidTr="004B522F">
        <w:trPr>
          <w:tblCellSpacing w:w="15" w:type="dxa"/>
        </w:trPr>
        <w:tc>
          <w:tcPr>
            <w:tcW w:w="0" w:type="auto"/>
            <w:vAlign w:val="center"/>
            <w:hideMark/>
          </w:tcPr>
          <w:p w14:paraId="19AA33BF"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Acces</w:t>
            </w:r>
          </w:p>
        </w:tc>
        <w:tc>
          <w:tcPr>
            <w:tcW w:w="0" w:type="auto"/>
            <w:vAlign w:val="center"/>
            <w:hideMark/>
          </w:tcPr>
          <w:p w14:paraId="318FED58"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Rampă sau trepte conforme cu normele de accesibilitate persoane cu dizabilități</w:t>
            </w:r>
          </w:p>
        </w:tc>
      </w:tr>
      <w:tr w:rsidR="004B522F" w:rsidRPr="004B522F" w14:paraId="14EAB2F0" w14:textId="77777777" w:rsidTr="004B522F">
        <w:trPr>
          <w:tblCellSpacing w:w="15" w:type="dxa"/>
        </w:trPr>
        <w:tc>
          <w:tcPr>
            <w:tcW w:w="0" w:type="auto"/>
            <w:vAlign w:val="center"/>
            <w:hideMark/>
          </w:tcPr>
          <w:p w14:paraId="50054FF7"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Dotări minime</w:t>
            </w:r>
          </w:p>
        </w:tc>
        <w:tc>
          <w:tcPr>
            <w:tcW w:w="0" w:type="auto"/>
            <w:vAlign w:val="center"/>
            <w:hideMark/>
          </w:tcPr>
          <w:p w14:paraId="76D999B5"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Bănci și mese pentru activități recreative, suporturi pentru materiale educative</w:t>
            </w:r>
          </w:p>
        </w:tc>
      </w:tr>
    </w:tbl>
    <w:p w14:paraId="34135731" w14:textId="77777777" w:rsidR="004B522F" w:rsidRPr="004B522F" w:rsidRDefault="004B522F" w:rsidP="004B522F">
      <w:pPr>
        <w:suppressAutoHyphens w:val="0"/>
        <w:autoSpaceDE w:val="0"/>
        <w:autoSpaceDN w:val="0"/>
        <w:adjustRightInd w:val="0"/>
        <w:ind w:firstLine="851"/>
        <w:jc w:val="both"/>
        <w:rPr>
          <w:rFonts w:asciiTheme="majorHAnsi" w:eastAsia="CIDFont+F2" w:hAnsiTheme="majorHAnsi" w:cstheme="majorHAnsi"/>
          <w:b/>
          <w:bCs/>
          <w:sz w:val="24"/>
        </w:rPr>
      </w:pPr>
      <w:r w:rsidRPr="004B522F">
        <w:rPr>
          <w:rFonts w:asciiTheme="majorHAnsi" w:eastAsia="CIDFont+F2" w:hAnsiTheme="majorHAnsi" w:cstheme="majorHAnsi"/>
          <w:b/>
          <w:bCs/>
          <w:sz w:val="24"/>
        </w:rPr>
        <w:t>2. Corp C4 – Magazie</w:t>
      </w:r>
    </w:p>
    <w:p w14:paraId="6504B6E9" w14:textId="77777777" w:rsidR="004B522F" w:rsidRPr="004B522F" w:rsidRDefault="004B522F" w:rsidP="004B522F">
      <w:pPr>
        <w:suppressAutoHyphens w:val="0"/>
        <w:autoSpaceDE w:val="0"/>
        <w:autoSpaceDN w:val="0"/>
        <w:adjustRightInd w:val="0"/>
        <w:ind w:firstLine="851"/>
        <w:jc w:val="both"/>
        <w:rPr>
          <w:rFonts w:asciiTheme="majorHAnsi" w:eastAsia="CIDFont+F2" w:hAnsiTheme="majorHAnsi" w:cstheme="majorHAnsi"/>
          <w:sz w:val="24"/>
        </w:rPr>
      </w:pPr>
      <w:r w:rsidRPr="004B522F">
        <w:rPr>
          <w:rFonts w:asciiTheme="majorHAnsi" w:eastAsia="CIDFont+F2" w:hAnsiTheme="majorHAnsi" w:cstheme="majorHAnsi"/>
          <w:b/>
          <w:bCs/>
          <w:sz w:val="24"/>
        </w:rPr>
        <w:t>Destinație:</w:t>
      </w:r>
      <w:r w:rsidRPr="004B522F">
        <w:rPr>
          <w:rFonts w:asciiTheme="majorHAnsi" w:eastAsia="CIDFont+F2" w:hAnsiTheme="majorHAnsi" w:cstheme="majorHAnsi"/>
          <w:sz w:val="24"/>
        </w:rPr>
        <w:t xml:space="preserve"> Depozitare materiale, echipamente și consumabile pentru modul familial.</w:t>
      </w:r>
    </w:p>
    <w:p w14:paraId="00E9E6C2" w14:textId="77777777" w:rsidR="004B522F" w:rsidRPr="004B522F" w:rsidRDefault="004B522F" w:rsidP="004B522F">
      <w:pPr>
        <w:suppressAutoHyphens w:val="0"/>
        <w:autoSpaceDE w:val="0"/>
        <w:autoSpaceDN w:val="0"/>
        <w:adjustRightInd w:val="0"/>
        <w:ind w:firstLine="851"/>
        <w:jc w:val="both"/>
        <w:rPr>
          <w:rFonts w:asciiTheme="majorHAnsi" w:eastAsia="CIDFont+F2" w:hAnsiTheme="majorHAnsi" w:cstheme="majorHAnsi"/>
          <w:sz w:val="24"/>
        </w:rPr>
      </w:pPr>
      <w:r w:rsidRPr="004B522F">
        <w:rPr>
          <w:rFonts w:asciiTheme="majorHAnsi" w:eastAsia="CIDFont+F2" w:hAnsiTheme="majorHAnsi" w:cstheme="majorHAnsi"/>
          <w:b/>
          <w:bCs/>
          <w:sz w:val="24"/>
        </w:rPr>
        <w:t>Parametri principali: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1"/>
        <w:gridCol w:w="8432"/>
      </w:tblGrid>
      <w:tr w:rsidR="004B522F" w:rsidRPr="004B522F" w14:paraId="4BE16F15" w14:textId="77777777" w:rsidTr="004B522F">
        <w:trPr>
          <w:tblHeader/>
          <w:tblCellSpacing w:w="15" w:type="dxa"/>
        </w:trPr>
        <w:tc>
          <w:tcPr>
            <w:tcW w:w="0" w:type="auto"/>
            <w:vAlign w:val="center"/>
            <w:hideMark/>
          </w:tcPr>
          <w:p w14:paraId="28465959"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b/>
                <w:bCs/>
                <w:sz w:val="24"/>
              </w:rPr>
            </w:pPr>
            <w:r w:rsidRPr="004B522F">
              <w:rPr>
                <w:rFonts w:asciiTheme="majorHAnsi" w:eastAsia="CIDFont+F2" w:hAnsiTheme="majorHAnsi" w:cstheme="majorHAnsi"/>
                <w:b/>
                <w:bCs/>
                <w:sz w:val="24"/>
              </w:rPr>
              <w:t>Caracteristică</w:t>
            </w:r>
          </w:p>
        </w:tc>
        <w:tc>
          <w:tcPr>
            <w:tcW w:w="0" w:type="auto"/>
            <w:vAlign w:val="center"/>
            <w:hideMark/>
          </w:tcPr>
          <w:p w14:paraId="2DDE8001"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b/>
                <w:bCs/>
                <w:sz w:val="24"/>
              </w:rPr>
            </w:pPr>
            <w:r w:rsidRPr="004B522F">
              <w:rPr>
                <w:rFonts w:asciiTheme="majorHAnsi" w:eastAsia="CIDFont+F2" w:hAnsiTheme="majorHAnsi" w:cstheme="majorHAnsi"/>
                <w:b/>
                <w:bCs/>
                <w:sz w:val="24"/>
              </w:rPr>
              <w:t>Valoare/preconizare</w:t>
            </w:r>
          </w:p>
        </w:tc>
      </w:tr>
      <w:tr w:rsidR="004B522F" w:rsidRPr="004B522F" w14:paraId="66FA5659" w14:textId="77777777" w:rsidTr="004B522F">
        <w:trPr>
          <w:tblCellSpacing w:w="15" w:type="dxa"/>
        </w:trPr>
        <w:tc>
          <w:tcPr>
            <w:tcW w:w="0" w:type="auto"/>
            <w:vAlign w:val="center"/>
            <w:hideMark/>
          </w:tcPr>
          <w:p w14:paraId="226F4A1E"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Suprafață utilă</w:t>
            </w:r>
          </w:p>
        </w:tc>
        <w:tc>
          <w:tcPr>
            <w:tcW w:w="0" w:type="auto"/>
            <w:vAlign w:val="center"/>
            <w:hideMark/>
          </w:tcPr>
          <w:p w14:paraId="227B15A6"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1,0 mp/beneficiar × 24 beneficiari = 24 m²</w:t>
            </w:r>
          </w:p>
        </w:tc>
      </w:tr>
      <w:tr w:rsidR="004B522F" w:rsidRPr="004B522F" w14:paraId="78B0DE58" w14:textId="77777777" w:rsidTr="004B522F">
        <w:trPr>
          <w:tblCellSpacing w:w="15" w:type="dxa"/>
        </w:trPr>
        <w:tc>
          <w:tcPr>
            <w:tcW w:w="0" w:type="auto"/>
            <w:vAlign w:val="center"/>
            <w:hideMark/>
          </w:tcPr>
          <w:p w14:paraId="2CCF7464"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Tip structură</w:t>
            </w:r>
          </w:p>
        </w:tc>
        <w:tc>
          <w:tcPr>
            <w:tcW w:w="0" w:type="auto"/>
            <w:vAlign w:val="center"/>
            <w:hideMark/>
          </w:tcPr>
          <w:p w14:paraId="2DB0F4EC"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Ușoară, metalică sau din lemn tratat, neportantă</w:t>
            </w:r>
          </w:p>
        </w:tc>
      </w:tr>
      <w:tr w:rsidR="004B522F" w:rsidRPr="004B522F" w14:paraId="355FD4D8" w14:textId="77777777" w:rsidTr="004B522F">
        <w:trPr>
          <w:tblCellSpacing w:w="15" w:type="dxa"/>
        </w:trPr>
        <w:tc>
          <w:tcPr>
            <w:tcW w:w="0" w:type="auto"/>
            <w:vAlign w:val="center"/>
            <w:hideMark/>
          </w:tcPr>
          <w:p w14:paraId="344EC34A"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Închideri</w:t>
            </w:r>
          </w:p>
        </w:tc>
        <w:tc>
          <w:tcPr>
            <w:tcW w:w="0" w:type="auto"/>
            <w:vAlign w:val="center"/>
            <w:hideMark/>
          </w:tcPr>
          <w:p w14:paraId="4CA6C852"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Panouri solide, rezistente la intemperii, cu uși securizate</w:t>
            </w:r>
          </w:p>
        </w:tc>
      </w:tr>
      <w:tr w:rsidR="004B522F" w:rsidRPr="004B522F" w14:paraId="2F7F86B0" w14:textId="77777777" w:rsidTr="004B522F">
        <w:trPr>
          <w:tblCellSpacing w:w="15" w:type="dxa"/>
        </w:trPr>
        <w:tc>
          <w:tcPr>
            <w:tcW w:w="0" w:type="auto"/>
            <w:vAlign w:val="center"/>
            <w:hideMark/>
          </w:tcPr>
          <w:p w14:paraId="38754141"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Pardoseală</w:t>
            </w:r>
          </w:p>
        </w:tc>
        <w:tc>
          <w:tcPr>
            <w:tcW w:w="0" w:type="auto"/>
            <w:vAlign w:val="center"/>
            <w:hideMark/>
          </w:tcPr>
          <w:p w14:paraId="05552BD7"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Beton sau placaj tratat, rezistent la sarcini ușoare</w:t>
            </w:r>
          </w:p>
        </w:tc>
      </w:tr>
      <w:tr w:rsidR="004B522F" w:rsidRPr="004B522F" w14:paraId="713E0DF7" w14:textId="77777777" w:rsidTr="004B522F">
        <w:trPr>
          <w:tblCellSpacing w:w="15" w:type="dxa"/>
        </w:trPr>
        <w:tc>
          <w:tcPr>
            <w:tcW w:w="0" w:type="auto"/>
            <w:vAlign w:val="center"/>
            <w:hideMark/>
          </w:tcPr>
          <w:p w14:paraId="4A5ECE86"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Iluminat</w:t>
            </w:r>
          </w:p>
        </w:tc>
        <w:tc>
          <w:tcPr>
            <w:tcW w:w="0" w:type="auto"/>
            <w:vAlign w:val="center"/>
            <w:hideMark/>
          </w:tcPr>
          <w:p w14:paraId="3225DA8C"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Natural prin ferestre + iluminat artificial LED</w:t>
            </w:r>
          </w:p>
        </w:tc>
      </w:tr>
      <w:tr w:rsidR="004B522F" w:rsidRPr="004B522F" w14:paraId="2B1578B6" w14:textId="77777777" w:rsidTr="004B522F">
        <w:trPr>
          <w:tblCellSpacing w:w="15" w:type="dxa"/>
        </w:trPr>
        <w:tc>
          <w:tcPr>
            <w:tcW w:w="0" w:type="auto"/>
            <w:vAlign w:val="center"/>
            <w:hideMark/>
          </w:tcPr>
          <w:p w14:paraId="74AAA627"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Ventilație</w:t>
            </w:r>
          </w:p>
        </w:tc>
        <w:tc>
          <w:tcPr>
            <w:tcW w:w="0" w:type="auto"/>
            <w:vAlign w:val="center"/>
            <w:hideMark/>
          </w:tcPr>
          <w:p w14:paraId="51B515E3"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Naturală, posibilitate de ventilație mecanică minimă</w:t>
            </w:r>
          </w:p>
        </w:tc>
      </w:tr>
      <w:tr w:rsidR="004B522F" w:rsidRPr="004B522F" w14:paraId="6C1C165A" w14:textId="77777777" w:rsidTr="004B522F">
        <w:trPr>
          <w:tblCellSpacing w:w="15" w:type="dxa"/>
        </w:trPr>
        <w:tc>
          <w:tcPr>
            <w:tcW w:w="0" w:type="auto"/>
            <w:vAlign w:val="center"/>
            <w:hideMark/>
          </w:tcPr>
          <w:p w14:paraId="71C4B063"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Acces</w:t>
            </w:r>
          </w:p>
        </w:tc>
        <w:tc>
          <w:tcPr>
            <w:tcW w:w="0" w:type="auto"/>
            <w:vAlign w:val="center"/>
            <w:hideMark/>
          </w:tcPr>
          <w:p w14:paraId="21AFB0BD"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Ușă de dimensiuni suficiente pentru transportul materialelor</w:t>
            </w:r>
          </w:p>
        </w:tc>
      </w:tr>
      <w:tr w:rsidR="004B522F" w:rsidRPr="004B522F" w14:paraId="580C1979" w14:textId="77777777" w:rsidTr="004B522F">
        <w:trPr>
          <w:tblCellSpacing w:w="15" w:type="dxa"/>
        </w:trPr>
        <w:tc>
          <w:tcPr>
            <w:tcW w:w="0" w:type="auto"/>
            <w:vAlign w:val="center"/>
            <w:hideMark/>
          </w:tcPr>
          <w:p w14:paraId="0C9276C8"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Dotări minime</w:t>
            </w:r>
          </w:p>
        </w:tc>
        <w:tc>
          <w:tcPr>
            <w:tcW w:w="0" w:type="auto"/>
            <w:vAlign w:val="center"/>
            <w:hideMark/>
          </w:tcPr>
          <w:p w14:paraId="69E38256" w14:textId="77777777" w:rsidR="004B522F" w:rsidRPr="004B522F" w:rsidRDefault="004B522F" w:rsidP="004B522F">
            <w:pPr>
              <w:suppressAutoHyphens w:val="0"/>
              <w:autoSpaceDE w:val="0"/>
              <w:autoSpaceDN w:val="0"/>
              <w:adjustRightInd w:val="0"/>
              <w:jc w:val="both"/>
              <w:rPr>
                <w:rFonts w:asciiTheme="majorHAnsi" w:eastAsia="CIDFont+F2" w:hAnsiTheme="majorHAnsi" w:cstheme="majorHAnsi"/>
                <w:sz w:val="24"/>
              </w:rPr>
            </w:pPr>
            <w:r w:rsidRPr="004B522F">
              <w:rPr>
                <w:rFonts w:asciiTheme="majorHAnsi" w:eastAsia="CIDFont+F2" w:hAnsiTheme="majorHAnsi" w:cstheme="majorHAnsi"/>
                <w:sz w:val="24"/>
              </w:rPr>
              <w:t>Rafturi metalice/lemn pentru organizarea consumabilelor, spațiu pentru echipamente mici</w:t>
            </w:r>
          </w:p>
        </w:tc>
      </w:tr>
    </w:tbl>
    <w:p w14:paraId="468EE92D" w14:textId="77777777" w:rsidR="004B522F" w:rsidRPr="004B522F" w:rsidRDefault="004B522F" w:rsidP="004B522F">
      <w:pPr>
        <w:suppressAutoHyphens w:val="0"/>
        <w:autoSpaceDE w:val="0"/>
        <w:autoSpaceDN w:val="0"/>
        <w:adjustRightInd w:val="0"/>
        <w:ind w:firstLine="851"/>
        <w:jc w:val="both"/>
        <w:rPr>
          <w:rFonts w:asciiTheme="majorHAnsi" w:eastAsia="CIDFont+F2" w:hAnsiTheme="majorHAnsi" w:cstheme="majorHAnsi"/>
          <w:b/>
          <w:bCs/>
          <w:sz w:val="24"/>
        </w:rPr>
      </w:pPr>
      <w:r w:rsidRPr="004B522F">
        <w:rPr>
          <w:rFonts w:asciiTheme="majorHAnsi" w:eastAsia="CIDFont+F2" w:hAnsiTheme="majorHAnsi" w:cstheme="majorHAnsi"/>
          <w:b/>
          <w:bCs/>
          <w:sz w:val="24"/>
        </w:rPr>
        <w:t>3. Date tehnice generale comune</w:t>
      </w:r>
    </w:p>
    <w:p w14:paraId="73944414" w14:textId="77777777" w:rsidR="004B522F" w:rsidRPr="004B522F" w:rsidRDefault="004B522F" w:rsidP="006D3419">
      <w:pPr>
        <w:numPr>
          <w:ilvl w:val="0"/>
          <w:numId w:val="23"/>
        </w:numPr>
        <w:suppressAutoHyphens w:val="0"/>
        <w:autoSpaceDE w:val="0"/>
        <w:autoSpaceDN w:val="0"/>
        <w:adjustRightInd w:val="0"/>
        <w:ind w:left="0" w:firstLine="851"/>
        <w:jc w:val="both"/>
        <w:rPr>
          <w:rFonts w:asciiTheme="majorHAnsi" w:eastAsia="CIDFont+F2" w:hAnsiTheme="majorHAnsi" w:cstheme="majorHAnsi"/>
          <w:sz w:val="24"/>
        </w:rPr>
      </w:pPr>
      <w:r w:rsidRPr="004B522F">
        <w:rPr>
          <w:rFonts w:asciiTheme="majorHAnsi" w:eastAsia="CIDFont+F2" w:hAnsiTheme="majorHAnsi" w:cstheme="majorHAnsi"/>
          <w:b/>
          <w:bCs/>
          <w:sz w:val="24"/>
        </w:rPr>
        <w:t>Regim de înălțime:</w:t>
      </w:r>
      <w:r w:rsidRPr="004B522F">
        <w:rPr>
          <w:rFonts w:asciiTheme="majorHAnsi" w:eastAsia="CIDFont+F2" w:hAnsiTheme="majorHAnsi" w:cstheme="majorHAnsi"/>
          <w:sz w:val="24"/>
        </w:rPr>
        <w:t xml:space="preserve"> Un nivel, max. 3 m în partea cea mai înaltă; corpuri de tip ușor.</w:t>
      </w:r>
    </w:p>
    <w:p w14:paraId="1A04A037" w14:textId="77777777" w:rsidR="004B522F" w:rsidRPr="004B522F" w:rsidRDefault="004B522F" w:rsidP="006D3419">
      <w:pPr>
        <w:numPr>
          <w:ilvl w:val="0"/>
          <w:numId w:val="23"/>
        </w:numPr>
        <w:suppressAutoHyphens w:val="0"/>
        <w:autoSpaceDE w:val="0"/>
        <w:autoSpaceDN w:val="0"/>
        <w:adjustRightInd w:val="0"/>
        <w:ind w:left="0" w:firstLine="851"/>
        <w:jc w:val="both"/>
        <w:rPr>
          <w:rFonts w:asciiTheme="majorHAnsi" w:eastAsia="CIDFont+F2" w:hAnsiTheme="majorHAnsi" w:cstheme="majorHAnsi"/>
          <w:sz w:val="24"/>
        </w:rPr>
      </w:pPr>
      <w:r w:rsidRPr="004B522F">
        <w:rPr>
          <w:rFonts w:asciiTheme="majorHAnsi" w:eastAsia="CIDFont+F2" w:hAnsiTheme="majorHAnsi" w:cstheme="majorHAnsi"/>
          <w:b/>
          <w:bCs/>
          <w:sz w:val="24"/>
        </w:rPr>
        <w:t>Rezistență structurală:</w:t>
      </w:r>
      <w:r w:rsidRPr="004B522F">
        <w:rPr>
          <w:rFonts w:asciiTheme="majorHAnsi" w:eastAsia="CIDFont+F2" w:hAnsiTheme="majorHAnsi" w:cstheme="majorHAnsi"/>
          <w:sz w:val="24"/>
        </w:rPr>
        <w:t xml:space="preserve"> Conform normelor pentru construcții ușoare și pentru încărcături corespunzătoare destinației.</w:t>
      </w:r>
    </w:p>
    <w:p w14:paraId="3E8315A7" w14:textId="77777777" w:rsidR="004B522F" w:rsidRPr="004B522F" w:rsidRDefault="004B522F" w:rsidP="006D3419">
      <w:pPr>
        <w:numPr>
          <w:ilvl w:val="0"/>
          <w:numId w:val="23"/>
        </w:numPr>
        <w:suppressAutoHyphens w:val="0"/>
        <w:autoSpaceDE w:val="0"/>
        <w:autoSpaceDN w:val="0"/>
        <w:adjustRightInd w:val="0"/>
        <w:ind w:left="0" w:firstLine="851"/>
        <w:jc w:val="both"/>
        <w:rPr>
          <w:rFonts w:asciiTheme="majorHAnsi" w:eastAsia="CIDFont+F2" w:hAnsiTheme="majorHAnsi" w:cstheme="majorHAnsi"/>
          <w:sz w:val="24"/>
        </w:rPr>
      </w:pPr>
      <w:r w:rsidRPr="004B522F">
        <w:rPr>
          <w:rFonts w:asciiTheme="majorHAnsi" w:eastAsia="CIDFont+F2" w:hAnsiTheme="majorHAnsi" w:cstheme="majorHAnsi"/>
          <w:b/>
          <w:bCs/>
          <w:sz w:val="24"/>
        </w:rPr>
        <w:t>Protecție la incendiu:</w:t>
      </w:r>
      <w:r w:rsidRPr="004B522F">
        <w:rPr>
          <w:rFonts w:asciiTheme="majorHAnsi" w:eastAsia="CIDFont+F2" w:hAnsiTheme="majorHAnsi" w:cstheme="majorHAnsi"/>
          <w:sz w:val="24"/>
        </w:rPr>
        <w:t xml:space="preserve"> Uși și materiale cu rezistență minimă la foc; distanță minimă față de alte corpuri și clădiri existente.</w:t>
      </w:r>
    </w:p>
    <w:p w14:paraId="45E27FEF" w14:textId="77777777" w:rsidR="004B522F" w:rsidRPr="004B522F" w:rsidRDefault="004B522F" w:rsidP="006D3419">
      <w:pPr>
        <w:numPr>
          <w:ilvl w:val="0"/>
          <w:numId w:val="23"/>
        </w:numPr>
        <w:suppressAutoHyphens w:val="0"/>
        <w:autoSpaceDE w:val="0"/>
        <w:autoSpaceDN w:val="0"/>
        <w:adjustRightInd w:val="0"/>
        <w:ind w:left="0" w:firstLine="851"/>
        <w:jc w:val="both"/>
        <w:rPr>
          <w:rFonts w:asciiTheme="majorHAnsi" w:eastAsia="CIDFont+F2" w:hAnsiTheme="majorHAnsi" w:cstheme="majorHAnsi"/>
          <w:sz w:val="24"/>
        </w:rPr>
      </w:pPr>
      <w:r w:rsidRPr="004B522F">
        <w:rPr>
          <w:rFonts w:asciiTheme="majorHAnsi" w:eastAsia="CIDFont+F2" w:hAnsiTheme="majorHAnsi" w:cstheme="majorHAnsi"/>
          <w:b/>
          <w:bCs/>
          <w:sz w:val="24"/>
        </w:rPr>
        <w:t>Accesibilitate:</w:t>
      </w:r>
      <w:r w:rsidRPr="004B522F">
        <w:rPr>
          <w:rFonts w:asciiTheme="majorHAnsi" w:eastAsia="CIDFont+F2" w:hAnsiTheme="majorHAnsi" w:cstheme="majorHAnsi"/>
          <w:sz w:val="24"/>
        </w:rPr>
        <w:t xml:space="preserve"> Circulație și intrări adaptate pentru copii cu nevoi speciale și personalul centrului.</w:t>
      </w:r>
    </w:p>
    <w:p w14:paraId="1D52CC9E" w14:textId="77777777" w:rsidR="004B522F" w:rsidRPr="004B522F" w:rsidRDefault="004B522F" w:rsidP="006D3419">
      <w:pPr>
        <w:numPr>
          <w:ilvl w:val="0"/>
          <w:numId w:val="23"/>
        </w:numPr>
        <w:suppressAutoHyphens w:val="0"/>
        <w:autoSpaceDE w:val="0"/>
        <w:autoSpaceDN w:val="0"/>
        <w:adjustRightInd w:val="0"/>
        <w:ind w:left="0" w:firstLine="851"/>
        <w:jc w:val="both"/>
        <w:rPr>
          <w:rFonts w:asciiTheme="majorHAnsi" w:eastAsia="CIDFont+F2" w:hAnsiTheme="majorHAnsi" w:cstheme="majorHAnsi"/>
          <w:sz w:val="24"/>
        </w:rPr>
      </w:pPr>
      <w:r w:rsidRPr="004B522F">
        <w:rPr>
          <w:rFonts w:asciiTheme="majorHAnsi" w:eastAsia="CIDFont+F2" w:hAnsiTheme="majorHAnsi" w:cstheme="majorHAnsi"/>
          <w:b/>
          <w:bCs/>
          <w:sz w:val="24"/>
        </w:rPr>
        <w:t>Durabilitate și întreținere:</w:t>
      </w:r>
      <w:r w:rsidRPr="004B522F">
        <w:rPr>
          <w:rFonts w:asciiTheme="majorHAnsi" w:eastAsia="CIDFont+F2" w:hAnsiTheme="majorHAnsi" w:cstheme="majorHAnsi"/>
          <w:sz w:val="24"/>
        </w:rPr>
        <w:t xml:space="preserve"> Materiale rezistente la intemperii, ușor de întreținut și reparat.</w:t>
      </w:r>
    </w:p>
    <w:p w14:paraId="0C80863E" w14:textId="77777777" w:rsidR="004B522F" w:rsidRPr="004B522F" w:rsidRDefault="004B522F" w:rsidP="006D3419">
      <w:pPr>
        <w:numPr>
          <w:ilvl w:val="0"/>
          <w:numId w:val="23"/>
        </w:numPr>
        <w:suppressAutoHyphens w:val="0"/>
        <w:autoSpaceDE w:val="0"/>
        <w:autoSpaceDN w:val="0"/>
        <w:adjustRightInd w:val="0"/>
        <w:ind w:left="0" w:firstLine="851"/>
        <w:jc w:val="both"/>
        <w:rPr>
          <w:rFonts w:asciiTheme="majorHAnsi" w:eastAsia="CIDFont+F2" w:hAnsiTheme="majorHAnsi" w:cstheme="majorHAnsi"/>
          <w:sz w:val="24"/>
        </w:rPr>
      </w:pPr>
      <w:r w:rsidRPr="004B522F">
        <w:rPr>
          <w:rFonts w:asciiTheme="majorHAnsi" w:eastAsia="CIDFont+F2" w:hAnsiTheme="majorHAnsi" w:cstheme="majorHAnsi"/>
          <w:b/>
          <w:bCs/>
          <w:sz w:val="24"/>
        </w:rPr>
        <w:t>Conexiune la utilități:</w:t>
      </w:r>
      <w:r w:rsidRPr="004B522F">
        <w:rPr>
          <w:rFonts w:asciiTheme="majorHAnsi" w:eastAsia="CIDFont+F2" w:hAnsiTheme="majorHAnsi" w:cstheme="majorHAnsi"/>
          <w:sz w:val="24"/>
        </w:rPr>
        <w:t xml:space="preserve"> Alimentare cu energie electrică și apă (dacă este necesar pentru activități sociale sau igienă), racorduri simplificate la rețeaua existentă.</w:t>
      </w:r>
    </w:p>
    <w:p w14:paraId="335520AA" w14:textId="28AC4D9E" w:rsidR="009548AA" w:rsidRPr="002D211D" w:rsidRDefault="009548AA" w:rsidP="004B522F">
      <w:pPr>
        <w:suppressAutoHyphens w:val="0"/>
        <w:autoSpaceDE w:val="0"/>
        <w:autoSpaceDN w:val="0"/>
        <w:adjustRightInd w:val="0"/>
        <w:jc w:val="both"/>
        <w:rPr>
          <w:rFonts w:asciiTheme="majorHAnsi" w:eastAsia="CIDFont+F2" w:hAnsiTheme="majorHAnsi" w:cstheme="majorHAnsi"/>
          <w:sz w:val="24"/>
        </w:rPr>
      </w:pPr>
    </w:p>
    <w:p w14:paraId="51A91AB7" w14:textId="77777777" w:rsidR="00CE0625" w:rsidRPr="002D211D" w:rsidRDefault="00CE0625" w:rsidP="00B63266">
      <w:pPr>
        <w:pStyle w:val="Heading3"/>
        <w:numPr>
          <w:ilvl w:val="0"/>
          <w:numId w:val="5"/>
        </w:numPr>
        <w:shd w:val="clear" w:color="auto" w:fill="FFFFFF" w:themeFill="background1"/>
        <w:tabs>
          <w:tab w:val="clear" w:pos="0"/>
          <w:tab w:val="left" w:pos="426"/>
        </w:tabs>
        <w:ind w:left="0" w:firstLine="851"/>
        <w:jc w:val="both"/>
        <w:rPr>
          <w:rFonts w:asciiTheme="majorHAnsi" w:eastAsia="Microsoft Yi Baiti" w:hAnsiTheme="majorHAnsi" w:cstheme="majorHAnsi"/>
          <w:b/>
          <w:bCs/>
          <w:sz w:val="28"/>
          <w:szCs w:val="28"/>
          <w:u w:val="single"/>
          <w:lang w:val="en-GB"/>
        </w:rPr>
      </w:pPr>
      <w:r w:rsidRPr="002D211D">
        <w:rPr>
          <w:rFonts w:asciiTheme="majorHAnsi" w:eastAsia="Microsoft Yi Baiti" w:hAnsiTheme="majorHAnsi" w:cstheme="majorHAnsi"/>
          <w:b/>
          <w:bCs/>
          <w:sz w:val="28"/>
          <w:szCs w:val="28"/>
          <w:u w:val="single"/>
          <w:lang w:val="en-GB"/>
        </w:rPr>
        <w:lastRenderedPageBreak/>
        <w:t>durata minimă de funcţionare apreciată corespunzător destinaţiei/funcţiunilor propuse;</w:t>
      </w:r>
      <w:bookmarkEnd w:id="35"/>
    </w:p>
    <w:p w14:paraId="4F15F376" w14:textId="77777777" w:rsidR="007F76DA" w:rsidRPr="002D211D" w:rsidRDefault="007F76DA" w:rsidP="001B40CE">
      <w:pPr>
        <w:shd w:val="clear" w:color="auto" w:fill="FFFFFF" w:themeFill="background1"/>
        <w:ind w:firstLine="851"/>
        <w:jc w:val="both"/>
        <w:rPr>
          <w:rFonts w:asciiTheme="majorHAnsi" w:eastAsia="Microsoft Yi Baiti" w:hAnsiTheme="majorHAnsi" w:cstheme="majorHAnsi"/>
          <w:sz w:val="24"/>
          <w:szCs w:val="28"/>
          <w:lang w:val="en-GB"/>
        </w:rPr>
      </w:pPr>
      <w:bookmarkStart w:id="36" w:name="_Hlk192015549"/>
      <w:r w:rsidRPr="002D211D">
        <w:rPr>
          <w:rFonts w:asciiTheme="majorHAnsi" w:eastAsia="Microsoft Yi Baiti" w:hAnsiTheme="majorHAnsi" w:cstheme="majorHAnsi"/>
          <w:sz w:val="24"/>
          <w:szCs w:val="28"/>
          <w:lang w:val="en-GB"/>
        </w:rPr>
        <w:t>Durata minimă de funcţionare va respecta normativele legale în vigoare.</w:t>
      </w:r>
    </w:p>
    <w:p w14:paraId="3BAC8CAC" w14:textId="77777777" w:rsidR="009548AA" w:rsidRPr="002D211D" w:rsidRDefault="009548AA" w:rsidP="001B40CE">
      <w:pPr>
        <w:shd w:val="clear" w:color="auto" w:fill="FFFFFF" w:themeFill="background1"/>
        <w:ind w:firstLine="851"/>
        <w:jc w:val="both"/>
        <w:rPr>
          <w:rFonts w:asciiTheme="majorHAnsi" w:eastAsia="Microsoft Yi Baiti" w:hAnsiTheme="majorHAnsi" w:cstheme="majorHAnsi"/>
          <w:sz w:val="24"/>
          <w:szCs w:val="28"/>
        </w:rPr>
      </w:pPr>
      <w:r w:rsidRPr="002D211D">
        <w:rPr>
          <w:rFonts w:asciiTheme="majorHAnsi" w:eastAsia="Microsoft Yi Baiti" w:hAnsiTheme="majorHAnsi" w:cstheme="majorHAnsi"/>
          <w:sz w:val="24"/>
          <w:szCs w:val="28"/>
        </w:rPr>
        <w:t>Durata minimă de funcționare a intervențiilor propuse pentru adaptarea și optimizarea spațiului interior al imobilului destinat furnizării de servicii sociale specializate pentru copii cu dizabilități este determinată în raport cu cerințele funcționale, normativele igienico-sanitare și condițiile specifice de exploatare ale unui centru rezidențial.</w:t>
      </w:r>
    </w:p>
    <w:p w14:paraId="581405C6" w14:textId="77777777" w:rsidR="001B40CE" w:rsidRPr="001B40CE" w:rsidRDefault="001B40CE" w:rsidP="001B40CE">
      <w:pPr>
        <w:shd w:val="clear" w:color="auto" w:fill="FFFFFF" w:themeFill="background1"/>
        <w:ind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
          <w:bCs/>
          <w:sz w:val="24"/>
          <w:szCs w:val="28"/>
        </w:rPr>
        <w:t>1. Corp C3 – Foișor</w:t>
      </w:r>
    </w:p>
    <w:p w14:paraId="132E5486" w14:textId="77777777" w:rsidR="001B40CE" w:rsidRPr="001B40CE" w:rsidRDefault="001B40CE" w:rsidP="006D3419">
      <w:pPr>
        <w:numPr>
          <w:ilvl w:val="0"/>
          <w:numId w:val="24"/>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Cs/>
          <w:sz w:val="24"/>
          <w:szCs w:val="28"/>
        </w:rPr>
        <w:t>Destinație: Spațiu de recreere și socializare pentru beneficiarii celor două module familiale.</w:t>
      </w:r>
    </w:p>
    <w:p w14:paraId="736D591D" w14:textId="77777777" w:rsidR="001B40CE" w:rsidRPr="001B40CE" w:rsidRDefault="001B40CE" w:rsidP="006D3419">
      <w:pPr>
        <w:numPr>
          <w:ilvl w:val="0"/>
          <w:numId w:val="24"/>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
          <w:bCs/>
          <w:sz w:val="24"/>
          <w:szCs w:val="28"/>
        </w:rPr>
        <w:t>Durata minimă de funcționare:</w:t>
      </w:r>
      <w:r w:rsidRPr="001B40CE">
        <w:rPr>
          <w:rFonts w:asciiTheme="majorHAnsi" w:eastAsia="Microsoft Yi Baiti" w:hAnsiTheme="majorHAnsi" w:cstheme="majorHAnsi"/>
          <w:bCs/>
          <w:sz w:val="24"/>
          <w:szCs w:val="28"/>
        </w:rPr>
        <w:t xml:space="preserve"> 25–30 de ani, având în vedere:</w:t>
      </w:r>
    </w:p>
    <w:p w14:paraId="4500B5D4" w14:textId="77777777" w:rsidR="001B40CE" w:rsidRPr="001B40CE" w:rsidRDefault="001B40CE" w:rsidP="006D3419">
      <w:pPr>
        <w:numPr>
          <w:ilvl w:val="1"/>
          <w:numId w:val="24"/>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Cs/>
          <w:sz w:val="24"/>
          <w:szCs w:val="28"/>
        </w:rPr>
        <w:t>Structura ușoară, tratată pentru rezistență la intemperii;</w:t>
      </w:r>
    </w:p>
    <w:p w14:paraId="474C6F71" w14:textId="77777777" w:rsidR="001B40CE" w:rsidRPr="001B40CE" w:rsidRDefault="001B40CE" w:rsidP="006D3419">
      <w:pPr>
        <w:numPr>
          <w:ilvl w:val="1"/>
          <w:numId w:val="24"/>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Cs/>
          <w:sz w:val="24"/>
          <w:szCs w:val="28"/>
        </w:rPr>
        <w:t>Materialele de închidere și pardoseală cu durabilitate medie și întreținere periodică;</w:t>
      </w:r>
    </w:p>
    <w:p w14:paraId="5A5C0B54" w14:textId="77777777" w:rsidR="001B40CE" w:rsidRPr="001B40CE" w:rsidRDefault="001B40CE" w:rsidP="006D3419">
      <w:pPr>
        <w:numPr>
          <w:ilvl w:val="1"/>
          <w:numId w:val="24"/>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Cs/>
          <w:sz w:val="24"/>
          <w:szCs w:val="28"/>
        </w:rPr>
        <w:t>Funcțiunea de spațiu recreativ și social, cu grad redus de uzură mecanică intensă.</w:t>
      </w:r>
    </w:p>
    <w:p w14:paraId="182B8815" w14:textId="77777777" w:rsidR="001B40CE" w:rsidRPr="001B40CE" w:rsidRDefault="001B40CE" w:rsidP="001B40CE">
      <w:pPr>
        <w:shd w:val="clear" w:color="auto" w:fill="FFFFFF" w:themeFill="background1"/>
        <w:ind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
          <w:bCs/>
          <w:sz w:val="24"/>
          <w:szCs w:val="28"/>
        </w:rPr>
        <w:t>2. Corp C4 – Magazie</w:t>
      </w:r>
    </w:p>
    <w:p w14:paraId="59105D0D" w14:textId="77777777" w:rsidR="001B40CE" w:rsidRPr="001B40CE" w:rsidRDefault="001B40CE" w:rsidP="006D3419">
      <w:pPr>
        <w:numPr>
          <w:ilvl w:val="0"/>
          <w:numId w:val="25"/>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Cs/>
          <w:sz w:val="24"/>
          <w:szCs w:val="28"/>
        </w:rPr>
        <w:t>Destinație: Depozitare materiale, echipamente și consumabile.</w:t>
      </w:r>
    </w:p>
    <w:p w14:paraId="63CEAA3D" w14:textId="77777777" w:rsidR="001B40CE" w:rsidRPr="001B40CE" w:rsidRDefault="001B40CE" w:rsidP="006D3419">
      <w:pPr>
        <w:numPr>
          <w:ilvl w:val="0"/>
          <w:numId w:val="25"/>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
          <w:bCs/>
          <w:sz w:val="24"/>
          <w:szCs w:val="28"/>
        </w:rPr>
        <w:t>Durata minimă de funcționare:</w:t>
      </w:r>
      <w:r w:rsidRPr="001B40CE">
        <w:rPr>
          <w:rFonts w:asciiTheme="majorHAnsi" w:eastAsia="Microsoft Yi Baiti" w:hAnsiTheme="majorHAnsi" w:cstheme="majorHAnsi"/>
          <w:bCs/>
          <w:sz w:val="24"/>
          <w:szCs w:val="28"/>
        </w:rPr>
        <w:t xml:space="preserve"> 25–30 de ani, având în vedere:</w:t>
      </w:r>
    </w:p>
    <w:p w14:paraId="0A65E34B" w14:textId="77777777" w:rsidR="001B40CE" w:rsidRPr="001B40CE" w:rsidRDefault="001B40CE" w:rsidP="006D3419">
      <w:pPr>
        <w:numPr>
          <w:ilvl w:val="1"/>
          <w:numId w:val="25"/>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Cs/>
          <w:sz w:val="24"/>
          <w:szCs w:val="28"/>
        </w:rPr>
        <w:t>Materiale rezistente la intemperii și umiditate;</w:t>
      </w:r>
    </w:p>
    <w:p w14:paraId="01CD74C3" w14:textId="77777777" w:rsidR="001B40CE" w:rsidRPr="001B40CE" w:rsidRDefault="001B40CE" w:rsidP="006D3419">
      <w:pPr>
        <w:numPr>
          <w:ilvl w:val="1"/>
          <w:numId w:val="25"/>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Cs/>
          <w:sz w:val="24"/>
          <w:szCs w:val="28"/>
        </w:rPr>
        <w:t>Structura simplă, ușor întreținută;</w:t>
      </w:r>
    </w:p>
    <w:p w14:paraId="42051F60" w14:textId="77777777" w:rsidR="001B40CE" w:rsidRPr="001B40CE" w:rsidRDefault="001B40CE" w:rsidP="006D3419">
      <w:pPr>
        <w:numPr>
          <w:ilvl w:val="1"/>
          <w:numId w:val="25"/>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Cs/>
          <w:sz w:val="24"/>
          <w:szCs w:val="28"/>
        </w:rPr>
        <w:t>Funcțiunea de depozitare, care implică un grad moderat de uzură.</w:t>
      </w:r>
    </w:p>
    <w:p w14:paraId="59918B1B" w14:textId="77777777" w:rsidR="001B40CE" w:rsidRPr="001B40CE" w:rsidRDefault="001B40CE" w:rsidP="001B40CE">
      <w:pPr>
        <w:shd w:val="clear" w:color="auto" w:fill="FFFFFF" w:themeFill="background1"/>
        <w:ind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
          <w:bCs/>
          <w:sz w:val="24"/>
          <w:szCs w:val="28"/>
        </w:rPr>
        <w:t>3. Observații generale:</w:t>
      </w:r>
    </w:p>
    <w:p w14:paraId="3F926480" w14:textId="77777777" w:rsidR="001B40CE" w:rsidRPr="001B40CE" w:rsidRDefault="001B40CE" w:rsidP="006D3419">
      <w:pPr>
        <w:numPr>
          <w:ilvl w:val="0"/>
          <w:numId w:val="26"/>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Cs/>
          <w:sz w:val="24"/>
          <w:szCs w:val="28"/>
        </w:rPr>
        <w:t xml:space="preserve">Durata de funcționare estimată presupune efectuarea </w:t>
      </w:r>
      <w:r w:rsidRPr="001B40CE">
        <w:rPr>
          <w:rFonts w:asciiTheme="majorHAnsi" w:eastAsia="Microsoft Yi Baiti" w:hAnsiTheme="majorHAnsi" w:cstheme="majorHAnsi"/>
          <w:b/>
          <w:bCs/>
          <w:sz w:val="24"/>
          <w:szCs w:val="28"/>
        </w:rPr>
        <w:t>lucrărilor de întreținere periodică</w:t>
      </w:r>
      <w:r w:rsidRPr="001B40CE">
        <w:rPr>
          <w:rFonts w:asciiTheme="majorHAnsi" w:eastAsia="Microsoft Yi Baiti" w:hAnsiTheme="majorHAnsi" w:cstheme="majorHAnsi"/>
          <w:bCs/>
          <w:sz w:val="24"/>
          <w:szCs w:val="28"/>
        </w:rPr>
        <w:t xml:space="preserve"> și a verificărilor tehnice minime (vopsire, inspectare acoperiș, verificare ancorări și îmbinări).</w:t>
      </w:r>
    </w:p>
    <w:p w14:paraId="61DEC32C" w14:textId="0D19D20C" w:rsidR="00604D85" w:rsidRPr="001B40CE" w:rsidRDefault="001B40CE" w:rsidP="006D3419">
      <w:pPr>
        <w:numPr>
          <w:ilvl w:val="0"/>
          <w:numId w:val="26"/>
        </w:numPr>
        <w:shd w:val="clear" w:color="auto" w:fill="FFFFFF" w:themeFill="background1"/>
        <w:ind w:left="0" w:firstLine="851"/>
        <w:jc w:val="both"/>
        <w:rPr>
          <w:rFonts w:asciiTheme="majorHAnsi" w:eastAsia="Microsoft Yi Baiti" w:hAnsiTheme="majorHAnsi" w:cstheme="majorHAnsi"/>
          <w:bCs/>
          <w:sz w:val="24"/>
          <w:szCs w:val="28"/>
        </w:rPr>
      </w:pPr>
      <w:r w:rsidRPr="001B40CE">
        <w:rPr>
          <w:rFonts w:asciiTheme="majorHAnsi" w:eastAsia="Microsoft Yi Baiti" w:hAnsiTheme="majorHAnsi" w:cstheme="majorHAnsi"/>
          <w:bCs/>
          <w:sz w:val="24"/>
          <w:szCs w:val="28"/>
        </w:rPr>
        <w:t xml:space="preserve">Durata propusă corespunde destinației sociale și funcționale a obiectivului, asigurând </w:t>
      </w:r>
      <w:r w:rsidRPr="001B40CE">
        <w:rPr>
          <w:rFonts w:asciiTheme="majorHAnsi" w:eastAsia="Microsoft Yi Baiti" w:hAnsiTheme="majorHAnsi" w:cstheme="majorHAnsi"/>
          <w:b/>
          <w:bCs/>
          <w:sz w:val="24"/>
          <w:szCs w:val="28"/>
        </w:rPr>
        <w:t>stabilitate, siguranță și utilizare continuă</w:t>
      </w:r>
      <w:r w:rsidRPr="001B40CE">
        <w:rPr>
          <w:rFonts w:asciiTheme="majorHAnsi" w:eastAsia="Microsoft Yi Baiti" w:hAnsiTheme="majorHAnsi" w:cstheme="majorHAnsi"/>
          <w:bCs/>
          <w:sz w:val="24"/>
          <w:szCs w:val="28"/>
        </w:rPr>
        <w:t xml:space="preserve"> pe termen mediu și lung.</w:t>
      </w:r>
    </w:p>
    <w:p w14:paraId="113A6DE8" w14:textId="77777777" w:rsidR="002D211D" w:rsidRPr="002D211D" w:rsidRDefault="002D211D" w:rsidP="00B63266">
      <w:pPr>
        <w:shd w:val="clear" w:color="auto" w:fill="FFFFFF" w:themeFill="background1"/>
        <w:tabs>
          <w:tab w:val="left" w:pos="426"/>
        </w:tabs>
        <w:ind w:firstLine="851"/>
        <w:jc w:val="both"/>
        <w:rPr>
          <w:rFonts w:asciiTheme="majorHAnsi" w:eastAsia="Microsoft Yi Baiti" w:hAnsiTheme="majorHAnsi" w:cstheme="majorHAnsi"/>
          <w:sz w:val="24"/>
          <w:szCs w:val="28"/>
        </w:rPr>
      </w:pPr>
    </w:p>
    <w:p w14:paraId="1829CF42" w14:textId="77777777" w:rsidR="00CE0625" w:rsidRPr="002D211D" w:rsidRDefault="00CE0625" w:rsidP="00B63266">
      <w:pPr>
        <w:pStyle w:val="Heading3"/>
        <w:numPr>
          <w:ilvl w:val="0"/>
          <w:numId w:val="5"/>
        </w:numPr>
        <w:shd w:val="clear" w:color="auto" w:fill="FFFFFF" w:themeFill="background1"/>
        <w:tabs>
          <w:tab w:val="clear" w:pos="0"/>
          <w:tab w:val="left" w:pos="426"/>
        </w:tabs>
        <w:ind w:left="0" w:firstLine="851"/>
        <w:jc w:val="both"/>
        <w:rPr>
          <w:rFonts w:asciiTheme="majorHAnsi" w:eastAsia="Microsoft Yi Baiti" w:hAnsiTheme="majorHAnsi" w:cstheme="majorHAnsi"/>
          <w:b/>
          <w:bCs/>
          <w:sz w:val="28"/>
          <w:szCs w:val="28"/>
          <w:u w:val="single"/>
          <w:lang w:val="en-GB"/>
        </w:rPr>
      </w:pPr>
      <w:bookmarkStart w:id="37" w:name="_Toc125388277"/>
      <w:bookmarkEnd w:id="36"/>
      <w:r w:rsidRPr="002D211D">
        <w:rPr>
          <w:rFonts w:asciiTheme="majorHAnsi" w:eastAsia="Microsoft Yi Baiti" w:hAnsiTheme="majorHAnsi" w:cstheme="majorHAnsi"/>
          <w:b/>
          <w:bCs/>
          <w:sz w:val="28"/>
          <w:szCs w:val="28"/>
          <w:u w:val="single"/>
          <w:lang w:val="en-GB"/>
        </w:rPr>
        <w:t>nevoi/solicitări funcţionale specifice.</w:t>
      </w:r>
      <w:bookmarkEnd w:id="37"/>
    </w:p>
    <w:p w14:paraId="0751110A" w14:textId="77777777" w:rsidR="001B40CE" w:rsidRPr="001B40CE" w:rsidRDefault="001B40CE" w:rsidP="001B40CE">
      <w:pPr>
        <w:shd w:val="clear" w:color="auto" w:fill="FFFFFF" w:themeFill="background1"/>
        <w:ind w:firstLine="851"/>
        <w:jc w:val="both"/>
        <w:rPr>
          <w:rFonts w:asciiTheme="majorHAnsi" w:eastAsia="Microsoft Yi Baiti" w:hAnsiTheme="majorHAnsi" w:cstheme="majorHAnsi"/>
          <w:b/>
          <w:bCs/>
          <w:sz w:val="24"/>
          <w:szCs w:val="28"/>
        </w:rPr>
      </w:pPr>
      <w:bookmarkStart w:id="38" w:name="_GoBack"/>
      <w:r w:rsidRPr="001B40CE">
        <w:rPr>
          <w:rFonts w:asciiTheme="majorHAnsi" w:eastAsia="Microsoft Yi Baiti" w:hAnsiTheme="majorHAnsi" w:cstheme="majorHAnsi"/>
          <w:b/>
          <w:bCs/>
          <w:sz w:val="24"/>
          <w:szCs w:val="28"/>
        </w:rPr>
        <w:t>1. Corp C3 – Foișor</w:t>
      </w:r>
    </w:p>
    <w:p w14:paraId="4C075000" w14:textId="77777777" w:rsidR="001B40CE" w:rsidRPr="001B40CE" w:rsidRDefault="001B40CE" w:rsidP="001B40CE">
      <w:pPr>
        <w:shd w:val="clear" w:color="auto" w:fill="FFFFFF" w:themeFill="background1"/>
        <w:ind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b/>
          <w:bCs/>
          <w:sz w:val="24"/>
          <w:szCs w:val="28"/>
        </w:rPr>
        <w:t>Nevoi funcționale:</w:t>
      </w:r>
    </w:p>
    <w:p w14:paraId="4F94DFA6"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 xml:space="preserve">Crearea unui spațiu exterior protejat, destinat activităților recreative și sociale pentru </w:t>
      </w:r>
      <w:r w:rsidRPr="001B40CE">
        <w:rPr>
          <w:rFonts w:asciiTheme="majorHAnsi" w:eastAsia="Microsoft Yi Baiti" w:hAnsiTheme="majorHAnsi" w:cstheme="majorHAnsi"/>
          <w:b/>
          <w:bCs/>
          <w:sz w:val="24"/>
          <w:szCs w:val="28"/>
        </w:rPr>
        <w:t>24 de beneficiari</w:t>
      </w:r>
      <w:r w:rsidRPr="001B40CE">
        <w:rPr>
          <w:rFonts w:asciiTheme="majorHAnsi" w:eastAsia="Microsoft Yi Baiti" w:hAnsiTheme="majorHAnsi" w:cstheme="majorHAnsi"/>
          <w:sz w:val="24"/>
          <w:szCs w:val="28"/>
        </w:rPr>
        <w:t>;</w:t>
      </w:r>
    </w:p>
    <w:p w14:paraId="1D54C05E"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Posibilitatea desfășurării de activități educative, creative sau terapeutice în aer liber;</w:t>
      </w:r>
    </w:p>
    <w:p w14:paraId="5764A08D"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Acces facil și sigur pentru copii cu nevoi speciale, inclusiv rampe pentru persoane cu dizabilități;</w:t>
      </w:r>
    </w:p>
    <w:p w14:paraId="4A702939"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Mobilier adecvat (bănci, mese, suporturi pentru materiale educative) care să permită flexibilitate în utilizarea spațiului;</w:t>
      </w:r>
    </w:p>
    <w:p w14:paraId="4BEA4E0B"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Protecție împotriva intemperiilor (vânt, ploaie) prin închideri laterale parțiale sau mobile;</w:t>
      </w:r>
    </w:p>
    <w:p w14:paraId="76C0C9C5"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Ventilație naturală corespunzătoare și iluminat natural/LED pentru utilizarea pe timp de seară.</w:t>
      </w:r>
    </w:p>
    <w:p w14:paraId="5D09793C" w14:textId="77777777" w:rsidR="001B40CE" w:rsidRPr="001B40CE" w:rsidRDefault="001B40CE" w:rsidP="001B40CE">
      <w:pPr>
        <w:shd w:val="clear" w:color="auto" w:fill="FFFFFF" w:themeFill="background1"/>
        <w:ind w:firstLine="851"/>
        <w:jc w:val="both"/>
        <w:rPr>
          <w:rFonts w:asciiTheme="majorHAnsi" w:eastAsia="Microsoft Yi Baiti" w:hAnsiTheme="majorHAnsi" w:cstheme="majorHAnsi"/>
          <w:b/>
          <w:bCs/>
          <w:sz w:val="24"/>
          <w:szCs w:val="28"/>
        </w:rPr>
      </w:pPr>
      <w:r w:rsidRPr="001B40CE">
        <w:rPr>
          <w:rFonts w:asciiTheme="majorHAnsi" w:eastAsia="Microsoft Yi Baiti" w:hAnsiTheme="majorHAnsi" w:cstheme="majorHAnsi"/>
          <w:b/>
          <w:bCs/>
          <w:sz w:val="24"/>
          <w:szCs w:val="28"/>
        </w:rPr>
        <w:t>2. Corp C4 – Magazie</w:t>
      </w:r>
    </w:p>
    <w:p w14:paraId="4F7CD793" w14:textId="77777777" w:rsidR="001B40CE" w:rsidRPr="001B40CE" w:rsidRDefault="001B40CE" w:rsidP="001B40CE">
      <w:pPr>
        <w:shd w:val="clear" w:color="auto" w:fill="FFFFFF" w:themeFill="background1"/>
        <w:ind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b/>
          <w:bCs/>
          <w:sz w:val="24"/>
          <w:szCs w:val="28"/>
        </w:rPr>
        <w:t>Nevoi funcționale:</w:t>
      </w:r>
    </w:p>
    <w:p w14:paraId="03670802"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lastRenderedPageBreak/>
        <w:t>Depozitarea materialelor de curățenie, echipamentelor mici și consumabilelor necesare desfășurării activităților modulului familial;</w:t>
      </w:r>
    </w:p>
    <w:p w14:paraId="22AAF3E5"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Organizarea internă pe rafturi și spații etajate pentru ușurința accesului și inventarierii;</w:t>
      </w:r>
    </w:p>
    <w:p w14:paraId="135B5064"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Acces rapid pentru personalul DGASPC, menținând distanța și siguranța față de zonele de recreere sau locuințele copiilor;</w:t>
      </w:r>
    </w:p>
    <w:p w14:paraId="3127C8A6"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Protecție împotriva umidității și a intemperiilor, pentru conservarea materialelor depozitate;</w:t>
      </w:r>
    </w:p>
    <w:p w14:paraId="5E49443F" w14:textId="77777777" w:rsidR="001B40CE" w:rsidRPr="001B40CE" w:rsidRDefault="001B40CE" w:rsidP="006D3419">
      <w:pPr>
        <w:numPr>
          <w:ilvl w:val="0"/>
          <w:numId w:val="12"/>
        </w:numPr>
        <w:shd w:val="clear" w:color="auto" w:fill="FFFFFF" w:themeFill="background1"/>
        <w:ind w:left="0"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Ventilație naturală sau mecanică minimă pentru menținerea condițiilor optime în interior.</w:t>
      </w:r>
    </w:p>
    <w:p w14:paraId="3BCC0AB7" w14:textId="77777777" w:rsidR="001B40CE" w:rsidRPr="001B40CE" w:rsidRDefault="001B40CE" w:rsidP="001B40CE">
      <w:pPr>
        <w:shd w:val="clear" w:color="auto" w:fill="FFFFFF" w:themeFill="background1"/>
        <w:ind w:firstLine="851"/>
        <w:jc w:val="both"/>
        <w:rPr>
          <w:rFonts w:asciiTheme="majorHAnsi" w:eastAsia="Microsoft Yi Baiti" w:hAnsiTheme="majorHAnsi" w:cstheme="majorHAnsi"/>
          <w:b/>
          <w:bCs/>
          <w:sz w:val="24"/>
          <w:szCs w:val="28"/>
        </w:rPr>
      </w:pPr>
      <w:r w:rsidRPr="001B40CE">
        <w:rPr>
          <w:rFonts w:asciiTheme="majorHAnsi" w:eastAsia="Microsoft Yi Baiti" w:hAnsiTheme="majorHAnsi" w:cstheme="majorHAnsi"/>
          <w:b/>
          <w:bCs/>
          <w:sz w:val="24"/>
          <w:szCs w:val="28"/>
        </w:rPr>
        <w:t>3. Cerințe generale comune</w:t>
      </w:r>
    </w:p>
    <w:p w14:paraId="1DC3E28D" w14:textId="77777777" w:rsidR="001B40CE" w:rsidRPr="001B40CE" w:rsidRDefault="001B40CE" w:rsidP="001B40CE">
      <w:pPr>
        <w:shd w:val="clear" w:color="auto" w:fill="FFFFFF" w:themeFill="background1"/>
        <w:ind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 xml:space="preserve">Amplasarea celor două corpuri trebuie să permită </w:t>
      </w:r>
      <w:r w:rsidRPr="001B40CE">
        <w:rPr>
          <w:rFonts w:asciiTheme="majorHAnsi" w:eastAsia="Microsoft Yi Baiti" w:hAnsiTheme="majorHAnsi" w:cstheme="majorHAnsi"/>
          <w:b/>
          <w:bCs/>
          <w:sz w:val="24"/>
          <w:szCs w:val="28"/>
        </w:rPr>
        <w:t>circulație liberă și sigură</w:t>
      </w:r>
      <w:r w:rsidRPr="001B40CE">
        <w:rPr>
          <w:rFonts w:asciiTheme="majorHAnsi" w:eastAsia="Microsoft Yi Baiti" w:hAnsiTheme="majorHAnsi" w:cstheme="majorHAnsi"/>
          <w:sz w:val="24"/>
          <w:szCs w:val="28"/>
        </w:rPr>
        <w:t xml:space="preserve"> între clădirile C1, C2 și noile construcții;</w:t>
      </w:r>
    </w:p>
    <w:p w14:paraId="7ED70D6A" w14:textId="77777777" w:rsidR="001B40CE" w:rsidRPr="001B40CE" w:rsidRDefault="001B40CE" w:rsidP="001B40CE">
      <w:pPr>
        <w:shd w:val="clear" w:color="auto" w:fill="FFFFFF" w:themeFill="background1"/>
        <w:ind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 xml:space="preserve">Materialele și structura trebuie să fie </w:t>
      </w:r>
      <w:r w:rsidRPr="001B40CE">
        <w:rPr>
          <w:rFonts w:asciiTheme="majorHAnsi" w:eastAsia="Microsoft Yi Baiti" w:hAnsiTheme="majorHAnsi" w:cstheme="majorHAnsi"/>
          <w:b/>
          <w:bCs/>
          <w:sz w:val="24"/>
          <w:szCs w:val="28"/>
        </w:rPr>
        <w:t>ușor de întreținut</w:t>
      </w:r>
      <w:r w:rsidRPr="001B40CE">
        <w:rPr>
          <w:rFonts w:asciiTheme="majorHAnsi" w:eastAsia="Microsoft Yi Baiti" w:hAnsiTheme="majorHAnsi" w:cstheme="majorHAnsi"/>
          <w:sz w:val="24"/>
          <w:szCs w:val="28"/>
        </w:rPr>
        <w:t>, durabile și sigure pentru copii și personal;</w:t>
      </w:r>
    </w:p>
    <w:p w14:paraId="42596B5D" w14:textId="2B3DC1FF" w:rsidR="009548AA" w:rsidRDefault="001B40CE" w:rsidP="001B40CE">
      <w:pPr>
        <w:shd w:val="clear" w:color="auto" w:fill="FFFFFF" w:themeFill="background1"/>
        <w:ind w:firstLine="851"/>
        <w:jc w:val="both"/>
        <w:rPr>
          <w:rFonts w:asciiTheme="majorHAnsi" w:eastAsia="Microsoft Yi Baiti" w:hAnsiTheme="majorHAnsi" w:cstheme="majorHAnsi"/>
          <w:sz w:val="24"/>
          <w:szCs w:val="28"/>
        </w:rPr>
      </w:pPr>
      <w:r w:rsidRPr="001B40CE">
        <w:rPr>
          <w:rFonts w:asciiTheme="majorHAnsi" w:eastAsia="Microsoft Yi Baiti" w:hAnsiTheme="majorHAnsi" w:cstheme="majorHAnsi"/>
          <w:sz w:val="24"/>
          <w:szCs w:val="28"/>
        </w:rPr>
        <w:t>Funcțiunile propuse trebuie să respecte normele de siguranță, accesibilitate și igienă pentru un centru rezidențial destinat copiilor cu nevoi speciale.</w:t>
      </w:r>
      <w:bookmarkEnd w:id="38"/>
    </w:p>
    <w:p w14:paraId="2FE9B977" w14:textId="77777777" w:rsidR="002D211D" w:rsidRPr="002D211D" w:rsidRDefault="002D211D" w:rsidP="00B63266">
      <w:pPr>
        <w:shd w:val="clear" w:color="auto" w:fill="FFFFFF" w:themeFill="background1"/>
        <w:tabs>
          <w:tab w:val="left" w:pos="426"/>
        </w:tabs>
        <w:ind w:firstLine="851"/>
        <w:jc w:val="both"/>
        <w:rPr>
          <w:rFonts w:asciiTheme="majorHAnsi" w:eastAsia="Microsoft Yi Baiti" w:hAnsiTheme="majorHAnsi" w:cstheme="majorHAnsi"/>
          <w:sz w:val="24"/>
          <w:szCs w:val="28"/>
        </w:rPr>
      </w:pPr>
    </w:p>
    <w:p w14:paraId="1865C7A5" w14:textId="77777777" w:rsidR="00CE0625" w:rsidRPr="002D211D" w:rsidRDefault="00CE0625" w:rsidP="00B63266">
      <w:pPr>
        <w:pStyle w:val="Heading1"/>
        <w:shd w:val="clear" w:color="auto" w:fill="FFFFFF" w:themeFill="background1"/>
        <w:ind w:firstLine="851"/>
        <w:jc w:val="both"/>
        <w:rPr>
          <w:rFonts w:asciiTheme="majorHAnsi" w:eastAsia="Microsoft Yi Baiti" w:hAnsiTheme="majorHAnsi" w:cstheme="majorHAnsi"/>
          <w:lang w:val="en-GB"/>
        </w:rPr>
      </w:pPr>
      <w:bookmarkStart w:id="39" w:name="_Toc125388278"/>
      <w:r w:rsidRPr="002D211D">
        <w:rPr>
          <w:rFonts w:asciiTheme="majorHAnsi" w:eastAsia="Microsoft Yi Baiti" w:hAnsiTheme="majorHAnsi" w:cstheme="majorHAnsi"/>
          <w:lang w:val="en-GB"/>
        </w:rPr>
        <w:t>7. Justificarea necesităţii elaborării, după caz, a:</w:t>
      </w:r>
      <w:bookmarkEnd w:id="39"/>
    </w:p>
    <w:p w14:paraId="13A8D0EC" w14:textId="77777777"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bookmarkStart w:id="40" w:name="_Toc125388279"/>
      <w:r w:rsidRPr="002D211D">
        <w:rPr>
          <w:rFonts w:asciiTheme="majorHAnsi" w:eastAsia="Microsoft Yi Baiti" w:hAnsiTheme="majorHAnsi" w:cstheme="majorHAnsi"/>
          <w:b/>
          <w:bCs/>
          <w:sz w:val="28"/>
          <w:szCs w:val="28"/>
          <w:u w:val="single"/>
          <w:lang w:val="en-GB"/>
        </w:rPr>
        <w:t>- studiului de prefezabilitate, în cazul obiectivelor/proiectelor majore de investiţii;</w:t>
      </w:r>
      <w:bookmarkEnd w:id="40"/>
    </w:p>
    <w:p w14:paraId="603A9A21" w14:textId="4DD8D393" w:rsidR="00855C28" w:rsidRDefault="00855C28" w:rsidP="00B63266">
      <w:pPr>
        <w:shd w:val="clear" w:color="auto" w:fill="FFFFFF" w:themeFill="background1"/>
        <w:tabs>
          <w:tab w:val="left" w:pos="426"/>
        </w:tabs>
        <w:ind w:firstLine="851"/>
        <w:jc w:val="both"/>
        <w:rPr>
          <w:rFonts w:asciiTheme="majorHAnsi" w:eastAsia="Microsoft Yi Baiti" w:hAnsiTheme="majorHAnsi" w:cstheme="majorHAnsi"/>
          <w:sz w:val="24"/>
          <w:szCs w:val="28"/>
          <w:lang w:val="en-GB"/>
        </w:rPr>
      </w:pPr>
      <w:r w:rsidRPr="002D211D">
        <w:rPr>
          <w:rFonts w:asciiTheme="majorHAnsi" w:eastAsia="Microsoft Yi Baiti" w:hAnsiTheme="majorHAnsi" w:cstheme="majorHAnsi"/>
          <w:sz w:val="24"/>
          <w:szCs w:val="28"/>
          <w:lang w:val="en-GB"/>
        </w:rPr>
        <w:t>Nu este necesar un studiu de prefezabilitate, întrucât proiectul vizat nu este unul de imortanță majoră.</w:t>
      </w:r>
    </w:p>
    <w:p w14:paraId="12399342" w14:textId="77777777" w:rsidR="002D211D" w:rsidRPr="002D211D" w:rsidRDefault="002D211D" w:rsidP="00B63266">
      <w:pPr>
        <w:shd w:val="clear" w:color="auto" w:fill="FFFFFF" w:themeFill="background1"/>
        <w:tabs>
          <w:tab w:val="left" w:pos="426"/>
        </w:tabs>
        <w:ind w:firstLine="851"/>
        <w:jc w:val="both"/>
        <w:rPr>
          <w:rFonts w:asciiTheme="majorHAnsi" w:eastAsia="Microsoft Yi Baiti" w:hAnsiTheme="majorHAnsi" w:cstheme="majorHAnsi"/>
          <w:sz w:val="24"/>
          <w:szCs w:val="28"/>
          <w:lang w:val="en-GB"/>
        </w:rPr>
      </w:pPr>
    </w:p>
    <w:p w14:paraId="4337DFFF" w14:textId="77777777"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bookmarkStart w:id="41" w:name="_Toc125388280"/>
      <w:r w:rsidRPr="002D211D">
        <w:rPr>
          <w:rFonts w:asciiTheme="majorHAnsi" w:eastAsia="Microsoft Yi Baiti" w:hAnsiTheme="majorHAnsi" w:cstheme="majorHAnsi"/>
          <w:b/>
          <w:bCs/>
          <w:sz w:val="28"/>
          <w:szCs w:val="28"/>
          <w:u w:val="single"/>
          <w:lang w:val="en-GB"/>
        </w:rPr>
        <w:t>- expertizei tehnice şi, după caz, a auditului energetic ori a altor studii de specialitate, audituri sau analize relevante, inclusiv analiza diagnostic, în cazul intervenţiilor la construcţii existente;</w:t>
      </w:r>
      <w:bookmarkEnd w:id="41"/>
    </w:p>
    <w:p w14:paraId="3994D70A" w14:textId="77777777" w:rsidR="001B40CE" w:rsidRDefault="001B40CE" w:rsidP="001B40CE">
      <w:pPr>
        <w:pStyle w:val="Normal1"/>
        <w:numPr>
          <w:ilvl w:val="0"/>
          <w:numId w:val="0"/>
        </w:numPr>
        <w:shd w:val="clear" w:color="auto" w:fill="FFFFFF" w:themeFill="background1"/>
        <w:ind w:firstLine="851"/>
        <w:rPr>
          <w:rFonts w:asciiTheme="majorHAnsi" w:eastAsia="Microsoft Yi Baiti" w:hAnsiTheme="majorHAnsi" w:cstheme="majorHAnsi"/>
        </w:rPr>
      </w:pPr>
      <w:bookmarkStart w:id="42" w:name="_Toc125388281"/>
      <w:r w:rsidRPr="002D211D">
        <w:rPr>
          <w:rFonts w:asciiTheme="majorHAnsi" w:eastAsia="Microsoft Yi Baiti" w:hAnsiTheme="majorHAnsi" w:cstheme="majorHAnsi"/>
        </w:rPr>
        <w:t>Nu este cazul.</w:t>
      </w:r>
    </w:p>
    <w:p w14:paraId="079F83BB" w14:textId="77777777" w:rsidR="002D211D" w:rsidRPr="002D211D" w:rsidRDefault="002D211D" w:rsidP="00B63266">
      <w:pPr>
        <w:shd w:val="clear" w:color="auto" w:fill="FFFFFF" w:themeFill="background1"/>
        <w:tabs>
          <w:tab w:val="left" w:pos="426"/>
        </w:tabs>
        <w:ind w:firstLine="851"/>
        <w:jc w:val="both"/>
        <w:rPr>
          <w:rFonts w:asciiTheme="majorHAnsi" w:eastAsia="Microsoft Yi Baiti" w:hAnsiTheme="majorHAnsi" w:cstheme="majorHAnsi"/>
          <w:sz w:val="24"/>
          <w:szCs w:val="28"/>
          <w:lang w:val="en-GB"/>
        </w:rPr>
      </w:pPr>
    </w:p>
    <w:p w14:paraId="7656BA77" w14:textId="77777777" w:rsidR="00CE0625" w:rsidRPr="002D211D" w:rsidRDefault="00CE0625" w:rsidP="00B63266">
      <w:pPr>
        <w:pStyle w:val="Heading3"/>
        <w:numPr>
          <w:ilvl w:val="0"/>
          <w:numId w:val="0"/>
        </w:numPr>
        <w:shd w:val="clear" w:color="auto" w:fill="FFFFFF" w:themeFill="background1"/>
        <w:tabs>
          <w:tab w:val="clear" w:pos="0"/>
          <w:tab w:val="left" w:pos="426"/>
        </w:tabs>
        <w:ind w:firstLine="851"/>
        <w:jc w:val="both"/>
        <w:rPr>
          <w:rFonts w:asciiTheme="majorHAnsi" w:eastAsia="Microsoft Yi Baiti" w:hAnsiTheme="majorHAnsi" w:cstheme="majorHAnsi"/>
          <w:b/>
          <w:bCs/>
          <w:sz w:val="28"/>
          <w:szCs w:val="28"/>
          <w:u w:val="single"/>
          <w:lang w:val="en-GB"/>
        </w:rPr>
      </w:pPr>
      <w:r w:rsidRPr="002D211D">
        <w:rPr>
          <w:rFonts w:asciiTheme="majorHAnsi" w:eastAsia="Microsoft Yi Baiti" w:hAnsiTheme="majorHAnsi" w:cstheme="majorHAnsi"/>
          <w:b/>
          <w:bCs/>
          <w:sz w:val="28"/>
          <w:szCs w:val="28"/>
          <w:u w:val="single"/>
          <w:lang w:val="en-GB"/>
        </w:rPr>
        <w:t>- unui studiu de fundamentare a valorii resursei culturale referitoare la restricţiile şi permisivităţile asociate cu obiectivul de investiţii, în cazul intervenţiilor pe monumente istorice sau în zone protejate.</w:t>
      </w:r>
      <w:bookmarkEnd w:id="42"/>
    </w:p>
    <w:p w14:paraId="34235AEA" w14:textId="05F01EAC" w:rsidR="002D211D" w:rsidRDefault="00FB2E2C" w:rsidP="00B63266">
      <w:pPr>
        <w:pStyle w:val="Normal1"/>
        <w:numPr>
          <w:ilvl w:val="0"/>
          <w:numId w:val="0"/>
        </w:numPr>
        <w:shd w:val="clear" w:color="auto" w:fill="FFFFFF" w:themeFill="background1"/>
        <w:ind w:firstLine="851"/>
        <w:rPr>
          <w:rFonts w:asciiTheme="majorHAnsi" w:eastAsia="Microsoft Yi Baiti" w:hAnsiTheme="majorHAnsi" w:cstheme="majorHAnsi"/>
        </w:rPr>
      </w:pPr>
      <w:r w:rsidRPr="002D211D">
        <w:rPr>
          <w:rFonts w:asciiTheme="majorHAnsi" w:eastAsia="Microsoft Yi Baiti" w:hAnsiTheme="majorHAnsi" w:cstheme="majorHAnsi"/>
        </w:rPr>
        <w:t>Nu este cazul.</w:t>
      </w:r>
    </w:p>
    <w:p w14:paraId="67D56D72" w14:textId="0AD589C4" w:rsidR="002D211D" w:rsidRDefault="002D211D" w:rsidP="00B63266">
      <w:pPr>
        <w:pStyle w:val="Normal1"/>
        <w:numPr>
          <w:ilvl w:val="0"/>
          <w:numId w:val="0"/>
        </w:numPr>
        <w:shd w:val="clear" w:color="auto" w:fill="FFFFFF" w:themeFill="background1"/>
        <w:ind w:firstLine="851"/>
        <w:rPr>
          <w:rFonts w:asciiTheme="majorHAnsi" w:eastAsia="Microsoft Yi Baiti" w:hAnsiTheme="majorHAnsi" w:cstheme="majorHAnsi"/>
        </w:rPr>
      </w:pPr>
    </w:p>
    <w:p w14:paraId="0B3BFB50" w14:textId="777F11FF" w:rsidR="002D211D" w:rsidRPr="002D211D" w:rsidRDefault="002D211D" w:rsidP="00B63266">
      <w:pPr>
        <w:pStyle w:val="Normal1"/>
        <w:numPr>
          <w:ilvl w:val="0"/>
          <w:numId w:val="0"/>
        </w:numPr>
        <w:shd w:val="clear" w:color="auto" w:fill="FFFFFF" w:themeFill="background1"/>
        <w:ind w:firstLine="851"/>
        <w:rPr>
          <w:rFonts w:asciiTheme="majorHAnsi" w:eastAsia="Microsoft Yi Baiti" w:hAnsiTheme="majorHAnsi" w:cstheme="majorHAnsi"/>
        </w:rPr>
      </w:pPr>
    </w:p>
    <w:p w14:paraId="4136350A" w14:textId="77777777" w:rsidR="004B12BE" w:rsidRPr="002D211D" w:rsidRDefault="00425AA4" w:rsidP="00B63266">
      <w:pPr>
        <w:shd w:val="clear" w:color="auto" w:fill="FFFFFF" w:themeFill="background1"/>
        <w:ind w:firstLine="851"/>
        <w:jc w:val="both"/>
        <w:rPr>
          <w:rFonts w:asciiTheme="majorHAnsi" w:eastAsia="Microsoft Yi Baiti" w:hAnsiTheme="majorHAnsi" w:cstheme="majorHAnsi"/>
          <w:b/>
          <w:bCs/>
          <w:sz w:val="24"/>
          <w:szCs w:val="28"/>
          <w:lang w:val="en-GB"/>
        </w:rPr>
      </w:pPr>
      <w:r w:rsidRPr="002D211D">
        <w:rPr>
          <w:rFonts w:asciiTheme="majorHAnsi" w:eastAsia="Microsoft Yi Baiti" w:hAnsiTheme="majorHAnsi" w:cstheme="majorHAnsi"/>
          <w:b/>
          <w:bCs/>
          <w:sz w:val="24"/>
          <w:szCs w:val="28"/>
          <w:lang w:val="en-GB"/>
        </w:rPr>
        <w:t>Întocmit:</w:t>
      </w:r>
      <w:r w:rsidR="004B12BE" w:rsidRPr="002D211D">
        <w:rPr>
          <w:rFonts w:asciiTheme="majorHAnsi" w:eastAsia="Microsoft Yi Baiti" w:hAnsiTheme="majorHAnsi" w:cstheme="majorHAnsi"/>
          <w:b/>
          <w:bCs/>
          <w:sz w:val="24"/>
          <w:szCs w:val="28"/>
          <w:lang w:val="en-GB"/>
        </w:rPr>
        <w:t xml:space="preserve"> </w:t>
      </w:r>
      <w:r w:rsidR="004B12BE" w:rsidRPr="002D211D">
        <w:rPr>
          <w:rFonts w:asciiTheme="majorHAnsi" w:eastAsia="Microsoft Yi Baiti" w:hAnsiTheme="majorHAnsi" w:cstheme="majorHAnsi"/>
          <w:b/>
          <w:bCs/>
          <w:sz w:val="24"/>
          <w:szCs w:val="28"/>
          <w:lang w:val="en-GB"/>
        </w:rPr>
        <w:tab/>
      </w:r>
      <w:r w:rsidR="004B12BE" w:rsidRPr="002D211D">
        <w:rPr>
          <w:rFonts w:asciiTheme="majorHAnsi" w:eastAsia="Microsoft Yi Baiti" w:hAnsiTheme="majorHAnsi" w:cstheme="majorHAnsi"/>
          <w:b/>
          <w:bCs/>
          <w:sz w:val="24"/>
          <w:szCs w:val="28"/>
          <w:lang w:val="en-GB"/>
        </w:rPr>
        <w:tab/>
      </w:r>
      <w:r w:rsidR="004B12BE" w:rsidRPr="002D211D">
        <w:rPr>
          <w:rFonts w:asciiTheme="majorHAnsi" w:eastAsia="Microsoft Yi Baiti" w:hAnsiTheme="majorHAnsi" w:cstheme="majorHAnsi"/>
          <w:b/>
          <w:bCs/>
          <w:sz w:val="24"/>
          <w:szCs w:val="28"/>
          <w:lang w:val="en-GB"/>
        </w:rPr>
        <w:tab/>
      </w:r>
      <w:r w:rsidR="004B12BE" w:rsidRPr="002D211D">
        <w:rPr>
          <w:rFonts w:asciiTheme="majorHAnsi" w:eastAsia="Microsoft Yi Baiti" w:hAnsiTheme="majorHAnsi" w:cstheme="majorHAnsi"/>
          <w:b/>
          <w:bCs/>
          <w:sz w:val="24"/>
          <w:szCs w:val="28"/>
          <w:lang w:val="en-GB"/>
        </w:rPr>
        <w:tab/>
      </w:r>
      <w:r w:rsidR="004B12BE" w:rsidRPr="002D211D">
        <w:rPr>
          <w:rFonts w:asciiTheme="majorHAnsi" w:eastAsia="Microsoft Yi Baiti" w:hAnsiTheme="majorHAnsi" w:cstheme="majorHAnsi"/>
          <w:b/>
          <w:bCs/>
          <w:sz w:val="24"/>
          <w:szCs w:val="28"/>
          <w:lang w:val="en-GB"/>
        </w:rPr>
        <w:tab/>
      </w:r>
      <w:r w:rsidR="004B12BE" w:rsidRPr="002D211D">
        <w:rPr>
          <w:rFonts w:asciiTheme="majorHAnsi" w:eastAsia="Microsoft Yi Baiti" w:hAnsiTheme="majorHAnsi" w:cstheme="majorHAnsi"/>
          <w:b/>
          <w:bCs/>
          <w:sz w:val="24"/>
          <w:szCs w:val="28"/>
          <w:lang w:val="en-GB"/>
        </w:rPr>
        <w:tab/>
      </w:r>
      <w:r w:rsidR="00D34E93" w:rsidRPr="002D211D">
        <w:rPr>
          <w:rFonts w:asciiTheme="majorHAnsi" w:eastAsia="Microsoft Yi Baiti" w:hAnsiTheme="majorHAnsi" w:cstheme="majorHAnsi"/>
          <w:b/>
          <w:bCs/>
          <w:sz w:val="24"/>
          <w:szCs w:val="28"/>
          <w:lang w:val="en-GB"/>
        </w:rPr>
        <w:tab/>
      </w:r>
      <w:r w:rsidR="004B12BE" w:rsidRPr="002D211D">
        <w:rPr>
          <w:rFonts w:asciiTheme="majorHAnsi" w:eastAsia="Microsoft Yi Baiti" w:hAnsiTheme="majorHAnsi" w:cstheme="majorHAnsi"/>
          <w:b/>
          <w:bCs/>
          <w:sz w:val="24"/>
          <w:szCs w:val="28"/>
          <w:lang w:val="en-GB"/>
        </w:rPr>
        <w:t>Verificat:</w:t>
      </w:r>
    </w:p>
    <w:p w14:paraId="579D8FAE" w14:textId="1A343312" w:rsidR="00425AA4" w:rsidRPr="002D211D" w:rsidRDefault="004B12BE" w:rsidP="00B63266">
      <w:pPr>
        <w:shd w:val="clear" w:color="auto" w:fill="FFFFFF" w:themeFill="background1"/>
        <w:tabs>
          <w:tab w:val="left" w:pos="2813"/>
        </w:tabs>
        <w:ind w:firstLine="851"/>
        <w:jc w:val="both"/>
        <w:rPr>
          <w:rFonts w:asciiTheme="majorHAnsi" w:eastAsia="Microsoft Yi Baiti" w:hAnsiTheme="majorHAnsi" w:cstheme="majorHAnsi"/>
          <w:sz w:val="24"/>
          <w:szCs w:val="28"/>
          <w:lang w:val="en-GB"/>
        </w:rPr>
      </w:pPr>
      <w:r w:rsidRPr="002D211D">
        <w:rPr>
          <w:rFonts w:asciiTheme="majorHAnsi" w:eastAsia="Microsoft Yi Baiti" w:hAnsiTheme="majorHAnsi" w:cstheme="majorHAnsi"/>
          <w:sz w:val="24"/>
          <w:szCs w:val="28"/>
          <w:lang w:val="en-GB"/>
        </w:rPr>
        <w:tab/>
      </w:r>
      <w:r w:rsidRPr="002D211D">
        <w:rPr>
          <w:rFonts w:asciiTheme="majorHAnsi" w:eastAsia="Microsoft Yi Baiti" w:hAnsiTheme="majorHAnsi" w:cstheme="majorHAnsi"/>
          <w:sz w:val="24"/>
          <w:szCs w:val="28"/>
          <w:lang w:val="en-GB"/>
        </w:rPr>
        <w:tab/>
      </w:r>
      <w:r w:rsidRPr="002D211D">
        <w:rPr>
          <w:rFonts w:asciiTheme="majorHAnsi" w:eastAsia="Microsoft Yi Baiti" w:hAnsiTheme="majorHAnsi" w:cstheme="majorHAnsi"/>
          <w:sz w:val="24"/>
          <w:szCs w:val="28"/>
          <w:lang w:val="en-GB"/>
        </w:rPr>
        <w:tab/>
      </w:r>
      <w:r w:rsidRPr="002D211D">
        <w:rPr>
          <w:rFonts w:asciiTheme="majorHAnsi" w:eastAsia="Microsoft Yi Baiti" w:hAnsiTheme="majorHAnsi" w:cstheme="majorHAnsi"/>
          <w:sz w:val="24"/>
          <w:szCs w:val="28"/>
          <w:lang w:val="en-GB"/>
        </w:rPr>
        <w:tab/>
      </w:r>
      <w:r w:rsidRPr="002D211D">
        <w:rPr>
          <w:rFonts w:asciiTheme="majorHAnsi" w:eastAsia="Microsoft Yi Baiti" w:hAnsiTheme="majorHAnsi" w:cstheme="majorHAnsi"/>
          <w:sz w:val="24"/>
          <w:szCs w:val="28"/>
          <w:lang w:val="en-GB"/>
        </w:rPr>
        <w:tab/>
      </w:r>
      <w:r w:rsidRPr="002D211D">
        <w:rPr>
          <w:rFonts w:asciiTheme="majorHAnsi" w:eastAsia="Microsoft Yi Baiti" w:hAnsiTheme="majorHAnsi" w:cstheme="majorHAnsi"/>
          <w:sz w:val="24"/>
          <w:szCs w:val="28"/>
          <w:lang w:val="en-GB"/>
        </w:rPr>
        <w:tab/>
      </w:r>
      <w:r w:rsidR="001B40CE">
        <w:rPr>
          <w:rFonts w:asciiTheme="majorHAnsi" w:eastAsia="Microsoft Yi Baiti" w:hAnsiTheme="majorHAnsi" w:cstheme="majorHAnsi"/>
          <w:sz w:val="24"/>
          <w:szCs w:val="28"/>
          <w:lang w:val="en-GB"/>
        </w:rPr>
        <w:tab/>
      </w:r>
    </w:p>
    <w:p w14:paraId="11499AA0" w14:textId="5EBE8149" w:rsidR="00425AA4" w:rsidRPr="002D211D" w:rsidRDefault="00425AA4" w:rsidP="00B63266">
      <w:pPr>
        <w:shd w:val="clear" w:color="auto" w:fill="FFFFFF" w:themeFill="background1"/>
        <w:tabs>
          <w:tab w:val="left" w:pos="2813"/>
        </w:tabs>
        <w:ind w:firstLine="851"/>
        <w:jc w:val="both"/>
        <w:rPr>
          <w:rFonts w:asciiTheme="majorHAnsi" w:eastAsia="Microsoft Yi Baiti" w:hAnsiTheme="majorHAnsi" w:cstheme="majorHAnsi"/>
          <w:sz w:val="24"/>
          <w:szCs w:val="28"/>
          <w:lang w:val="en-GB"/>
        </w:rPr>
      </w:pPr>
      <w:r w:rsidRPr="002D211D">
        <w:rPr>
          <w:rFonts w:asciiTheme="majorHAnsi" w:eastAsia="Microsoft Yi Baiti" w:hAnsiTheme="majorHAnsi" w:cstheme="majorHAnsi"/>
          <w:sz w:val="24"/>
          <w:szCs w:val="28"/>
          <w:lang w:val="en-GB"/>
        </w:rPr>
        <w:t xml:space="preserve">arh. </w:t>
      </w:r>
      <w:r w:rsidR="00822B70">
        <w:rPr>
          <w:rFonts w:asciiTheme="majorHAnsi" w:eastAsia="Microsoft Yi Baiti" w:hAnsiTheme="majorHAnsi" w:cstheme="majorHAnsi"/>
          <w:sz w:val="24"/>
          <w:szCs w:val="28"/>
          <w:lang w:val="en-GB"/>
        </w:rPr>
        <w:t>Răzvan POMANĂ</w:t>
      </w:r>
      <w:r w:rsidR="004B12BE" w:rsidRPr="002D211D">
        <w:rPr>
          <w:rFonts w:asciiTheme="majorHAnsi" w:eastAsia="Microsoft Yi Baiti" w:hAnsiTheme="majorHAnsi" w:cstheme="majorHAnsi"/>
          <w:sz w:val="24"/>
          <w:szCs w:val="28"/>
          <w:lang w:val="en-GB"/>
        </w:rPr>
        <w:tab/>
      </w:r>
      <w:r w:rsidR="004B12BE" w:rsidRPr="002D211D">
        <w:rPr>
          <w:rFonts w:asciiTheme="majorHAnsi" w:eastAsia="Microsoft Yi Baiti" w:hAnsiTheme="majorHAnsi" w:cstheme="majorHAnsi"/>
          <w:sz w:val="24"/>
          <w:szCs w:val="28"/>
          <w:lang w:val="en-GB"/>
        </w:rPr>
        <w:tab/>
      </w:r>
      <w:r w:rsidR="00822B70">
        <w:rPr>
          <w:rFonts w:asciiTheme="majorHAnsi" w:eastAsia="Microsoft Yi Baiti" w:hAnsiTheme="majorHAnsi" w:cstheme="majorHAnsi"/>
          <w:sz w:val="24"/>
          <w:szCs w:val="28"/>
          <w:lang w:val="en-GB"/>
        </w:rPr>
        <w:tab/>
      </w:r>
      <w:r w:rsidR="004B12BE" w:rsidRPr="002D211D">
        <w:rPr>
          <w:rFonts w:asciiTheme="majorHAnsi" w:eastAsia="Microsoft Yi Baiti" w:hAnsiTheme="majorHAnsi" w:cstheme="majorHAnsi"/>
          <w:sz w:val="24"/>
          <w:szCs w:val="28"/>
          <w:lang w:val="en-GB"/>
        </w:rPr>
        <w:tab/>
      </w:r>
      <w:r w:rsidR="001B40CE">
        <w:rPr>
          <w:rFonts w:asciiTheme="majorHAnsi" w:eastAsia="Microsoft Yi Baiti" w:hAnsiTheme="majorHAnsi" w:cstheme="majorHAnsi"/>
          <w:sz w:val="24"/>
          <w:szCs w:val="28"/>
          <w:lang w:val="en-GB"/>
        </w:rPr>
        <w:tab/>
      </w:r>
      <w:r w:rsidR="004B12BE" w:rsidRPr="002D211D">
        <w:rPr>
          <w:rFonts w:asciiTheme="majorHAnsi" w:eastAsia="Microsoft Yi Baiti" w:hAnsiTheme="majorHAnsi" w:cstheme="majorHAnsi"/>
          <w:sz w:val="24"/>
          <w:szCs w:val="28"/>
          <w:lang w:val="en-GB"/>
        </w:rPr>
        <w:t xml:space="preserve">arh. </w:t>
      </w:r>
      <w:r w:rsidR="00822B70" w:rsidRPr="002D211D">
        <w:rPr>
          <w:rFonts w:asciiTheme="majorHAnsi" w:eastAsia="Microsoft Yi Baiti" w:hAnsiTheme="majorHAnsi" w:cstheme="majorHAnsi"/>
          <w:sz w:val="24"/>
          <w:szCs w:val="28"/>
          <w:lang w:val="en-GB"/>
        </w:rPr>
        <w:t>Gabriel ENACHE</w:t>
      </w:r>
    </w:p>
    <w:p w14:paraId="356D307F" w14:textId="548BDE88" w:rsidR="004B12BE" w:rsidRPr="002D211D" w:rsidRDefault="00425AA4" w:rsidP="00B63266">
      <w:pPr>
        <w:shd w:val="clear" w:color="auto" w:fill="FFFFFF" w:themeFill="background1"/>
        <w:ind w:firstLine="851"/>
        <w:jc w:val="both"/>
        <w:rPr>
          <w:rFonts w:asciiTheme="majorHAnsi" w:eastAsia="Microsoft Yi Baiti" w:hAnsiTheme="majorHAnsi" w:cstheme="majorHAnsi"/>
          <w:sz w:val="24"/>
          <w:szCs w:val="28"/>
          <w:lang w:val="en-GB"/>
        </w:rPr>
      </w:pPr>
      <w:r w:rsidRPr="002D211D">
        <w:rPr>
          <w:rFonts w:asciiTheme="majorHAnsi" w:eastAsia="Microsoft Yi Baiti" w:hAnsiTheme="majorHAnsi" w:cstheme="majorHAnsi"/>
          <w:sz w:val="24"/>
          <w:szCs w:val="28"/>
          <w:lang w:val="en-GB"/>
        </w:rPr>
        <w:t xml:space="preserve">..................................  </w:t>
      </w:r>
      <w:r w:rsidR="004B12BE" w:rsidRPr="002D211D">
        <w:rPr>
          <w:rFonts w:asciiTheme="majorHAnsi" w:eastAsia="Microsoft Yi Baiti" w:hAnsiTheme="majorHAnsi" w:cstheme="majorHAnsi"/>
          <w:sz w:val="24"/>
          <w:szCs w:val="28"/>
          <w:lang w:val="en-GB"/>
        </w:rPr>
        <w:tab/>
      </w:r>
      <w:r w:rsidR="004B12BE" w:rsidRPr="002D211D">
        <w:rPr>
          <w:rFonts w:asciiTheme="majorHAnsi" w:eastAsia="Microsoft Yi Baiti" w:hAnsiTheme="majorHAnsi" w:cstheme="majorHAnsi"/>
          <w:sz w:val="24"/>
          <w:szCs w:val="28"/>
          <w:lang w:val="en-GB"/>
        </w:rPr>
        <w:tab/>
      </w:r>
      <w:r w:rsidR="004B12BE" w:rsidRPr="002D211D">
        <w:rPr>
          <w:rFonts w:asciiTheme="majorHAnsi" w:eastAsia="Microsoft Yi Baiti" w:hAnsiTheme="majorHAnsi" w:cstheme="majorHAnsi"/>
          <w:sz w:val="24"/>
          <w:szCs w:val="28"/>
          <w:lang w:val="en-GB"/>
        </w:rPr>
        <w:tab/>
      </w:r>
      <w:r w:rsidR="004B12BE" w:rsidRPr="002D211D">
        <w:rPr>
          <w:rFonts w:asciiTheme="majorHAnsi" w:eastAsia="Microsoft Yi Baiti" w:hAnsiTheme="majorHAnsi" w:cstheme="majorHAnsi"/>
          <w:sz w:val="24"/>
          <w:szCs w:val="28"/>
          <w:lang w:val="en-GB"/>
        </w:rPr>
        <w:tab/>
      </w:r>
      <w:r w:rsidR="004B12BE" w:rsidRPr="002D211D">
        <w:rPr>
          <w:rFonts w:asciiTheme="majorHAnsi" w:eastAsia="Microsoft Yi Baiti" w:hAnsiTheme="majorHAnsi" w:cstheme="majorHAnsi"/>
          <w:sz w:val="24"/>
          <w:szCs w:val="28"/>
          <w:lang w:val="en-GB"/>
        </w:rPr>
        <w:tab/>
        <w:t>..................................</w:t>
      </w:r>
      <w:r w:rsidR="002D211D">
        <w:rPr>
          <w:rFonts w:asciiTheme="majorHAnsi" w:eastAsia="Microsoft Yi Baiti" w:hAnsiTheme="majorHAnsi" w:cstheme="majorHAnsi"/>
          <w:sz w:val="24"/>
          <w:szCs w:val="28"/>
          <w:lang w:val="en-GB"/>
        </w:rPr>
        <w:t xml:space="preserve">  </w:t>
      </w:r>
    </w:p>
    <w:p w14:paraId="38EA57D2" w14:textId="2E3918AC" w:rsidR="00A56E6B" w:rsidRPr="002D211D" w:rsidRDefault="00425AA4" w:rsidP="00B63266">
      <w:pPr>
        <w:shd w:val="clear" w:color="auto" w:fill="FFFFFF" w:themeFill="background1"/>
        <w:ind w:firstLine="851"/>
        <w:jc w:val="both"/>
        <w:rPr>
          <w:rFonts w:asciiTheme="majorHAnsi" w:eastAsia="Microsoft Yi Baiti" w:hAnsiTheme="majorHAnsi" w:cstheme="majorHAnsi"/>
          <w:lang w:val="en-GB"/>
        </w:rPr>
      </w:pPr>
      <w:r w:rsidRPr="002D211D">
        <w:rPr>
          <w:rFonts w:asciiTheme="majorHAnsi" w:eastAsia="Microsoft Yi Baiti" w:hAnsiTheme="majorHAnsi" w:cstheme="majorHAnsi"/>
          <w:b/>
          <w:bCs/>
          <w:sz w:val="24"/>
          <w:szCs w:val="28"/>
          <w:lang w:val="en-GB"/>
        </w:rPr>
        <w:t>Data:</w:t>
      </w:r>
      <w:r w:rsidR="00822B70">
        <w:rPr>
          <w:rFonts w:asciiTheme="majorHAnsi" w:eastAsia="Microsoft Yi Baiti" w:hAnsiTheme="majorHAnsi" w:cstheme="majorHAnsi"/>
          <w:b/>
          <w:bCs/>
          <w:sz w:val="24"/>
          <w:szCs w:val="28"/>
          <w:lang w:val="en-GB"/>
        </w:rPr>
        <w:t xml:space="preserve"> </w:t>
      </w:r>
      <w:r w:rsidR="001B40CE">
        <w:rPr>
          <w:rFonts w:asciiTheme="majorHAnsi" w:eastAsia="Microsoft Yi Baiti" w:hAnsiTheme="majorHAnsi" w:cstheme="majorHAnsi"/>
          <w:sz w:val="24"/>
          <w:szCs w:val="28"/>
          <w:lang w:val="en-GB"/>
        </w:rPr>
        <w:t>septembrie</w:t>
      </w:r>
      <w:r w:rsidRPr="002D211D">
        <w:rPr>
          <w:rFonts w:asciiTheme="majorHAnsi" w:eastAsia="Microsoft Yi Baiti" w:hAnsiTheme="majorHAnsi" w:cstheme="majorHAnsi"/>
          <w:sz w:val="24"/>
          <w:szCs w:val="28"/>
          <w:lang w:val="en-GB"/>
        </w:rPr>
        <w:t xml:space="preserve"> 202</w:t>
      </w:r>
      <w:r w:rsidR="00490EFD" w:rsidRPr="002D211D">
        <w:rPr>
          <w:rFonts w:asciiTheme="majorHAnsi" w:eastAsia="Microsoft Yi Baiti" w:hAnsiTheme="majorHAnsi" w:cstheme="majorHAnsi"/>
          <w:sz w:val="24"/>
          <w:szCs w:val="28"/>
          <w:lang w:val="en-GB"/>
        </w:rPr>
        <w:t>5</w:t>
      </w:r>
    </w:p>
    <w:sectPr w:rsidR="00A56E6B" w:rsidRPr="002D211D" w:rsidSect="004B522F">
      <w:headerReference w:type="default" r:id="rId13"/>
      <w:footerReference w:type="default" r:id="rId14"/>
      <w:footnotePr>
        <w:pos w:val="beneathText"/>
      </w:footnotePr>
      <w:pgSz w:w="11906" w:h="16838"/>
      <w:pgMar w:top="720" w:right="707" w:bottom="1279" w:left="1276"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E1E4F" w14:textId="77777777" w:rsidR="006D3419" w:rsidRDefault="006D3419">
      <w:r>
        <w:separator/>
      </w:r>
    </w:p>
  </w:endnote>
  <w:endnote w:type="continuationSeparator" w:id="0">
    <w:p w14:paraId="3A30C3C1" w14:textId="77777777" w:rsidR="006D3419" w:rsidRDefault="006D3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aur">
    <w:panose1 w:val="020305040502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2">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38E01" w14:textId="4523C228" w:rsidR="00762346" w:rsidRDefault="00762346" w:rsidP="005617E2">
    <w:pPr>
      <w:tabs>
        <w:tab w:val="center" w:pos="4680"/>
        <w:tab w:val="right" w:pos="9360"/>
      </w:tabs>
      <w:jc w:val="right"/>
      <w:rPr>
        <w:rFonts w:ascii="Calibri Light" w:eastAsia="Calibri" w:hAnsi="Calibri Light" w:cs="Calibri Light"/>
        <w:szCs w:val="22"/>
        <w:lang w:val="x-none" w:eastAsia="zh-CN"/>
      </w:rPr>
    </w:pPr>
    <w:r>
      <w:rPr>
        <w:rFonts w:ascii="Calibri Light" w:eastAsia="Calibri" w:hAnsi="Calibri Light" w:cs="Calibri Light"/>
        <w:sz w:val="18"/>
        <w:szCs w:val="18"/>
        <w:lang w:eastAsia="zh-CN"/>
      </w:rPr>
      <w:t>P</w:t>
    </w:r>
    <w:r>
      <w:rPr>
        <w:rFonts w:ascii="Calibri Light" w:eastAsia="Calibri" w:hAnsi="Calibri Light" w:cs="Calibri Light"/>
        <w:sz w:val="18"/>
        <w:szCs w:val="18"/>
        <w:lang w:val="x-none" w:eastAsia="zh-CN"/>
      </w:rPr>
      <w:t xml:space="preserve">g </w:t>
    </w:r>
    <w:r>
      <w:rPr>
        <w:rFonts w:ascii="Calibri Light" w:eastAsia="Calibri" w:hAnsi="Calibri Light" w:cs="Calibri Light"/>
        <w:b/>
        <w:bCs/>
        <w:sz w:val="18"/>
        <w:szCs w:val="18"/>
        <w:lang w:val="x-none" w:eastAsia="zh-CN"/>
      </w:rPr>
      <w:fldChar w:fldCharType="begin"/>
    </w:r>
    <w:r>
      <w:rPr>
        <w:rFonts w:ascii="Calibri Light" w:eastAsia="Calibri" w:hAnsi="Calibri Light" w:cs="Calibri Light"/>
        <w:b/>
        <w:bCs/>
        <w:sz w:val="18"/>
        <w:szCs w:val="18"/>
        <w:lang w:val="x-none" w:eastAsia="zh-CN"/>
      </w:rPr>
      <w:instrText xml:space="preserve"> PAGE </w:instrText>
    </w:r>
    <w:r>
      <w:rPr>
        <w:rFonts w:ascii="Calibri Light" w:eastAsia="Calibri" w:hAnsi="Calibri Light" w:cs="Calibri Light"/>
        <w:b/>
        <w:bCs/>
        <w:sz w:val="18"/>
        <w:szCs w:val="18"/>
        <w:lang w:val="x-none" w:eastAsia="zh-CN"/>
      </w:rPr>
      <w:fldChar w:fldCharType="separate"/>
    </w:r>
    <w:r w:rsidR="00100E9A">
      <w:rPr>
        <w:rFonts w:ascii="Calibri Light" w:eastAsia="Calibri" w:hAnsi="Calibri Light" w:cs="Calibri Light"/>
        <w:b/>
        <w:bCs/>
        <w:noProof/>
        <w:sz w:val="18"/>
        <w:szCs w:val="18"/>
        <w:lang w:val="x-none" w:eastAsia="zh-CN"/>
      </w:rPr>
      <w:t>6</w:t>
    </w:r>
    <w:r>
      <w:rPr>
        <w:rFonts w:ascii="Calibri Light" w:eastAsia="Calibri" w:hAnsi="Calibri Light" w:cs="Calibri Light"/>
        <w:b/>
        <w:bCs/>
        <w:sz w:val="18"/>
        <w:szCs w:val="18"/>
        <w:lang w:val="x-none" w:eastAsia="zh-CN"/>
      </w:rPr>
      <w:fldChar w:fldCharType="end"/>
    </w:r>
    <w:r>
      <w:rPr>
        <w:rFonts w:ascii="Calibri Light" w:eastAsia="Calibri" w:hAnsi="Calibri Light" w:cs="Calibri Light"/>
        <w:sz w:val="18"/>
        <w:szCs w:val="18"/>
        <w:lang w:val="x-none" w:eastAsia="zh-CN"/>
      </w:rPr>
      <w:t xml:space="preserve"> din </w:t>
    </w:r>
    <w:r>
      <w:rPr>
        <w:rFonts w:ascii="Calibri Light" w:eastAsia="Calibri" w:hAnsi="Calibri Light" w:cs="Calibri Light"/>
        <w:b/>
        <w:bCs/>
        <w:sz w:val="18"/>
        <w:szCs w:val="18"/>
        <w:lang w:val="x-none" w:eastAsia="zh-CN"/>
      </w:rPr>
      <w:fldChar w:fldCharType="begin"/>
    </w:r>
    <w:r>
      <w:rPr>
        <w:rFonts w:ascii="Calibri Light" w:eastAsia="Calibri" w:hAnsi="Calibri Light" w:cs="Calibri Light"/>
        <w:b/>
        <w:bCs/>
        <w:sz w:val="18"/>
        <w:szCs w:val="18"/>
        <w:lang w:val="x-none" w:eastAsia="zh-CN"/>
      </w:rPr>
      <w:instrText xml:space="preserve"> NUMPAGES \* ARABIC </w:instrText>
    </w:r>
    <w:r>
      <w:rPr>
        <w:rFonts w:ascii="Calibri Light" w:eastAsia="Calibri" w:hAnsi="Calibri Light" w:cs="Calibri Light"/>
        <w:b/>
        <w:bCs/>
        <w:sz w:val="18"/>
        <w:szCs w:val="18"/>
        <w:lang w:val="x-none" w:eastAsia="zh-CN"/>
      </w:rPr>
      <w:fldChar w:fldCharType="separate"/>
    </w:r>
    <w:r w:rsidR="00100E9A">
      <w:rPr>
        <w:rFonts w:ascii="Calibri Light" w:eastAsia="Calibri" w:hAnsi="Calibri Light" w:cs="Calibri Light"/>
        <w:b/>
        <w:bCs/>
        <w:noProof/>
        <w:sz w:val="18"/>
        <w:szCs w:val="18"/>
        <w:lang w:val="x-none" w:eastAsia="zh-CN"/>
      </w:rPr>
      <w:t>24</w:t>
    </w:r>
    <w:r>
      <w:rPr>
        <w:rFonts w:ascii="Calibri Light" w:eastAsia="Calibri" w:hAnsi="Calibri Light" w:cs="Calibri Light"/>
        <w:b/>
        <w:bCs/>
        <w:sz w:val="18"/>
        <w:szCs w:val="18"/>
        <w:lang w:val="x-none" w:eastAsia="zh-CN"/>
      </w:rPr>
      <w:fldChar w:fldCharType="end"/>
    </w:r>
  </w:p>
  <w:p w14:paraId="1A8125F2" w14:textId="77777777" w:rsidR="00762346" w:rsidRDefault="00762346" w:rsidP="005617E2">
    <w:pPr>
      <w:pStyle w:val="Footer"/>
      <w:tabs>
        <w:tab w:val="clear" w:pos="4320"/>
        <w:tab w:val="clear" w:pos="8640"/>
        <w:tab w:val="left" w:pos="930"/>
      </w:tabs>
      <w:ind w:left="880"/>
      <w:rPr>
        <w:rFonts w:ascii="Calibri Light" w:hAnsi="Calibri Light" w:cs="Calibri Light"/>
        <w:sz w:val="20"/>
        <w:szCs w:val="20"/>
      </w:rPr>
    </w:pPr>
  </w:p>
  <w:p w14:paraId="67997952" w14:textId="77777777" w:rsidR="00762346" w:rsidRDefault="00762346" w:rsidP="005617E2">
    <w:pPr>
      <w:pStyle w:val="Footer"/>
      <w:rPr>
        <w:rFonts w:ascii="Calibri Light" w:hAnsi="Calibri Light" w:cs="Calibri Ligh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4647A" w14:textId="77777777" w:rsidR="006D3419" w:rsidRDefault="006D3419">
      <w:r>
        <w:separator/>
      </w:r>
    </w:p>
  </w:footnote>
  <w:footnote w:type="continuationSeparator" w:id="0">
    <w:p w14:paraId="48314CCF" w14:textId="77777777" w:rsidR="006D3419" w:rsidRDefault="006D34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2250"/>
      <w:gridCol w:w="900"/>
      <w:gridCol w:w="1238"/>
      <w:gridCol w:w="1599"/>
      <w:gridCol w:w="1599"/>
      <w:gridCol w:w="2337"/>
    </w:tblGrid>
    <w:tr w:rsidR="00762346" w:rsidRPr="00101574" w14:paraId="34BF1CFF" w14:textId="77777777" w:rsidTr="004B522F">
      <w:trPr>
        <w:trHeight w:val="983"/>
      </w:trPr>
      <w:tc>
        <w:tcPr>
          <w:tcW w:w="3150" w:type="dxa"/>
          <w:gridSpan w:val="2"/>
          <w:shd w:val="clear" w:color="auto" w:fill="auto"/>
          <w:vAlign w:val="center"/>
        </w:tcPr>
        <w:p w14:paraId="48512A65" w14:textId="77777777" w:rsidR="00762346" w:rsidRPr="00101574" w:rsidRDefault="00762346" w:rsidP="000132D3">
          <w:pPr>
            <w:spacing w:line="276" w:lineRule="auto"/>
            <w:jc w:val="center"/>
            <w:rPr>
              <w:rFonts w:ascii="Calibri Light" w:eastAsia="Calibri" w:hAnsi="Calibri Light" w:cs="Calibri Light"/>
              <w:color w:val="A6A6A6"/>
              <w:sz w:val="20"/>
              <w:szCs w:val="20"/>
            </w:rPr>
          </w:pPr>
          <w:bookmarkStart w:id="43" w:name="_Hlk191480428"/>
          <w:r w:rsidRPr="002A3DEA">
            <w:rPr>
              <w:rFonts w:eastAsia="Calibri" w:cs="Calibri"/>
              <w:i/>
              <w:iCs/>
              <w:noProof/>
              <w:color w:val="000000"/>
              <w:sz w:val="28"/>
              <w:szCs w:val="28"/>
              <w:highlight w:val="white"/>
              <w:lang w:eastAsia="en-US"/>
            </w:rPr>
            <mc:AlternateContent>
              <mc:Choice Requires="wps">
                <w:drawing>
                  <wp:anchor distT="45720" distB="45720" distL="114300" distR="114300" simplePos="0" relativeHeight="251661824" behindDoc="0" locked="0" layoutInCell="1" allowOverlap="1" wp14:anchorId="59853361" wp14:editId="6610E5BB">
                    <wp:simplePos x="0" y="0"/>
                    <wp:positionH relativeFrom="margin">
                      <wp:posOffset>262255</wp:posOffset>
                    </wp:positionH>
                    <wp:positionV relativeFrom="page">
                      <wp:posOffset>-17780</wp:posOffset>
                    </wp:positionV>
                    <wp:extent cx="1207135" cy="799465"/>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79946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2E51CEC" w14:textId="20245883" w:rsidR="00762346" w:rsidRPr="00ED29BA" w:rsidRDefault="00762346" w:rsidP="000132D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53361" id="_x0000_t202" coordsize="21600,21600" o:spt="202" path="m,l,21600r21600,l21600,xe">
                    <v:stroke joinstyle="miter"/>
                    <v:path gradientshapeok="t" o:connecttype="rect"/>
                  </v:shapetype>
                  <v:shape id="Text Box 2" o:spid="_x0000_s1026" type="#_x0000_t202" style="position:absolute;left:0;text-align:left;margin-left:20.65pt;margin-top:-1.4pt;width:95.05pt;height:62.9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" filled="f" stroked="f">
                    <v:textbox>
                      <w:txbxContent>
                        <w:p w14:paraId="02E51CEC" w14:textId="20245883" w:rsidR="00762346" w:rsidRPr="00ED29BA" w:rsidRDefault="00762346" w:rsidP="000132D3">
                          <w:pPr>
                            <w:jc w:val="center"/>
                          </w:pPr>
                        </w:p>
                      </w:txbxContent>
                    </v:textbox>
                    <w10:wrap anchorx="margin" anchory="page"/>
                  </v:shape>
                </w:pict>
              </mc:Fallback>
            </mc:AlternateContent>
          </w:r>
        </w:p>
      </w:tc>
      <w:tc>
        <w:tcPr>
          <w:tcW w:w="6773" w:type="dxa"/>
          <w:gridSpan w:val="4"/>
          <w:shd w:val="clear" w:color="auto" w:fill="auto"/>
          <w:vAlign w:val="center"/>
        </w:tcPr>
        <w:p w14:paraId="6CD43011" w14:textId="48883CFD" w:rsidR="00762346" w:rsidRPr="00314C68" w:rsidRDefault="00762346" w:rsidP="004E7CA0">
          <w:pPr>
            <w:widowControl w:val="0"/>
            <w:spacing w:line="276" w:lineRule="auto"/>
            <w:jc w:val="both"/>
            <w:rPr>
              <w:rFonts w:ascii="Calibri Light" w:eastAsia="Calibri" w:hAnsi="Calibri Light" w:cs="Calibri Light"/>
              <w:b/>
              <w:bCs/>
              <w:sz w:val="20"/>
              <w:szCs w:val="20"/>
              <w:lang w:val="pt-BR"/>
            </w:rPr>
          </w:pPr>
          <w:r>
            <w:rPr>
              <w:rFonts w:ascii="Calibri Light" w:eastAsia="Calibri" w:hAnsi="Calibri Light" w:cs="Calibri Light"/>
              <w:b/>
              <w:bCs/>
              <w:sz w:val="20"/>
              <w:szCs w:val="20"/>
              <w:lang w:val="pt-BR"/>
            </w:rPr>
            <w:t xml:space="preserve">„CONSTRUIRE CORP C3 – FOISOR SI CORP C4 - MAGAZIE CARE SA DESERVEASCA </w:t>
          </w:r>
          <w:r w:rsidRPr="004E7CA0">
            <w:rPr>
              <w:rFonts w:ascii="Calibri Light" w:eastAsia="Calibri" w:hAnsi="Calibri Light" w:cs="Calibri Light"/>
              <w:b/>
              <w:bCs/>
              <w:sz w:val="20"/>
              <w:szCs w:val="20"/>
              <w:lang w:val="pt-BR"/>
            </w:rPr>
            <w:t>MODUL FAMILIAL PR</w:t>
          </w:r>
          <w:r>
            <w:rPr>
              <w:rFonts w:ascii="Calibri Light" w:eastAsia="Calibri" w:hAnsi="Calibri Light" w:cs="Calibri Light"/>
              <w:b/>
              <w:bCs/>
              <w:sz w:val="20"/>
              <w:szCs w:val="20"/>
              <w:lang w:val="pt-BR"/>
            </w:rPr>
            <w:t xml:space="preserve">ASLEA FOCSANI – CORP C1 SI </w:t>
          </w:r>
          <w:r w:rsidRPr="00762346">
            <w:rPr>
              <w:rFonts w:ascii="Calibri Light" w:eastAsia="Calibri" w:hAnsi="Calibri Light" w:cs="Calibri Light"/>
              <w:b/>
              <w:bCs/>
              <w:sz w:val="20"/>
              <w:szCs w:val="20"/>
              <w:lang w:val="pt-BR"/>
            </w:rPr>
            <w:t>MODUL FAMILIAL COPII CU NEVOI MEDICALE SPECIALE FOCSANI - CORP C2</w:t>
          </w:r>
          <w:r>
            <w:rPr>
              <w:rFonts w:ascii="Calibri Light" w:eastAsia="Calibri" w:hAnsi="Calibri Light" w:cs="Calibri Light"/>
              <w:b/>
              <w:bCs/>
              <w:sz w:val="20"/>
              <w:szCs w:val="20"/>
              <w:lang w:val="pt-BR"/>
            </w:rPr>
            <w:t>”</w:t>
          </w:r>
          <w:r w:rsidRPr="00314C68">
            <w:rPr>
              <w:rFonts w:ascii="Calibri Light" w:eastAsia="Calibri" w:hAnsi="Calibri Light" w:cs="Calibri Light"/>
              <w:b/>
              <w:bCs/>
              <w:sz w:val="20"/>
              <w:szCs w:val="20"/>
              <w:lang w:val="pt-BR"/>
            </w:rPr>
            <w:t xml:space="preserve"> </w:t>
          </w:r>
        </w:p>
        <w:p w14:paraId="2344F20A" w14:textId="78CE7508" w:rsidR="00762346" w:rsidRDefault="00762346" w:rsidP="00314C68">
          <w:pPr>
            <w:widowControl w:val="0"/>
            <w:spacing w:after="60" w:line="276" w:lineRule="auto"/>
            <w:jc w:val="both"/>
            <w:rPr>
              <w:rFonts w:ascii="Calibri Light" w:eastAsia="Calibri" w:hAnsi="Calibri Light" w:cs="Calibri Light"/>
              <w:bCs/>
              <w:i/>
              <w:iCs/>
              <w:sz w:val="18"/>
              <w:szCs w:val="18"/>
              <w:shd w:val="clear" w:color="auto" w:fill="FFFFFF"/>
            </w:rPr>
          </w:pPr>
          <w:r w:rsidRPr="001439C3">
            <w:rPr>
              <w:rFonts w:ascii="Calibri Light" w:eastAsia="Calibri" w:hAnsi="Calibri Light" w:cs="Calibri Light"/>
              <w:bCs/>
              <w:i/>
              <w:iCs/>
              <w:sz w:val="18"/>
              <w:szCs w:val="18"/>
              <w:shd w:val="clear" w:color="auto" w:fill="FFFFFF"/>
            </w:rPr>
            <w:t xml:space="preserve">C.F. nr. </w:t>
          </w:r>
          <w:r>
            <w:rPr>
              <w:rFonts w:ascii="Calibri Light" w:eastAsia="Calibri" w:hAnsi="Calibri Light" w:cs="Calibri Light"/>
              <w:bCs/>
              <w:i/>
              <w:iCs/>
              <w:sz w:val="18"/>
              <w:szCs w:val="18"/>
              <w:shd w:val="clear" w:color="auto" w:fill="FFFFFF"/>
            </w:rPr>
            <w:t>61273</w:t>
          </w:r>
          <w:r w:rsidRPr="001439C3">
            <w:rPr>
              <w:rFonts w:ascii="Calibri Light" w:eastAsia="Calibri" w:hAnsi="Calibri Light" w:cs="Calibri Light"/>
              <w:bCs/>
              <w:i/>
              <w:iCs/>
              <w:sz w:val="18"/>
              <w:szCs w:val="18"/>
              <w:shd w:val="clear" w:color="auto" w:fill="FFFFFF"/>
            </w:rPr>
            <w:t>,</w:t>
          </w:r>
          <w:r>
            <w:rPr>
              <w:rFonts w:ascii="Calibri Light" w:hAnsi="Calibri Light" w:cs="Calibri Light"/>
              <w:b/>
              <w:sz w:val="24"/>
            </w:rPr>
            <w:t xml:space="preserve"> </w:t>
          </w:r>
          <w:r>
            <w:rPr>
              <w:rFonts w:ascii="Calibri Light" w:eastAsia="Calibri" w:hAnsi="Calibri Light" w:cs="Calibri Light"/>
              <w:bCs/>
              <w:i/>
              <w:iCs/>
              <w:sz w:val="18"/>
              <w:szCs w:val="18"/>
              <w:shd w:val="clear" w:color="auto" w:fill="FFFFFF"/>
            </w:rPr>
            <w:t>Mun. Focsani, Strada Cuza Voda nr. 56, Jud. Vrancea</w:t>
          </w:r>
        </w:p>
        <w:p w14:paraId="270638D5" w14:textId="77777777" w:rsidR="00762346" w:rsidRPr="00101574" w:rsidRDefault="00762346" w:rsidP="00314C68">
          <w:pPr>
            <w:widowControl w:val="0"/>
            <w:spacing w:after="60" w:line="276" w:lineRule="auto"/>
            <w:jc w:val="both"/>
            <w:rPr>
              <w:rFonts w:ascii="Calibri Light" w:eastAsia="Calibri" w:hAnsi="Calibri Light" w:cs="Calibri Light"/>
              <w:lang w:eastAsia="zh-CN"/>
            </w:rPr>
          </w:pPr>
          <w:r w:rsidRPr="00101574">
            <w:rPr>
              <w:rFonts w:ascii="Calibri Light" w:hAnsi="Calibri Light" w:cs="Calibri Light"/>
              <w:bCs/>
              <w:sz w:val="12"/>
              <w:szCs w:val="12"/>
            </w:rPr>
            <w:t xml:space="preserve">Documentație întocmită în conformitate cu Anexa nr. </w:t>
          </w:r>
          <w:r>
            <w:rPr>
              <w:rFonts w:ascii="Calibri Light" w:hAnsi="Calibri Light" w:cs="Calibri Light"/>
              <w:bCs/>
              <w:sz w:val="12"/>
              <w:szCs w:val="12"/>
            </w:rPr>
            <w:t>1</w:t>
          </w:r>
          <w:r w:rsidRPr="00101574">
            <w:rPr>
              <w:rFonts w:ascii="Calibri Light" w:hAnsi="Calibri Light" w:cs="Calibri Light"/>
              <w:bCs/>
              <w:sz w:val="12"/>
              <w:szCs w:val="12"/>
            </w:rPr>
            <w:t xml:space="preserve"> din H.G. 907/2016 privind etapele de elaborare și conținutul-cadru al documentațiilor tehnico-economice aferente obiectivelor/proiectelor finanțate din fonduri publice.</w:t>
          </w:r>
        </w:p>
      </w:tc>
    </w:tr>
    <w:tr w:rsidR="00762346" w:rsidRPr="00AB53F2" w14:paraId="5DBF246E" w14:textId="77777777" w:rsidTr="004B522F">
      <w:trPr>
        <w:trHeight w:val="65"/>
      </w:trPr>
      <w:tc>
        <w:tcPr>
          <w:tcW w:w="2250" w:type="dxa"/>
          <w:shd w:val="clear" w:color="auto" w:fill="auto"/>
          <w:vAlign w:val="center"/>
        </w:tcPr>
        <w:p w14:paraId="22C81F68" w14:textId="4861D1A2" w:rsidR="00762346" w:rsidRPr="00AB53F2" w:rsidRDefault="00762346" w:rsidP="000132D3">
          <w:pPr>
            <w:spacing w:line="276" w:lineRule="auto"/>
            <w:ind w:left="36"/>
            <w:jc w:val="center"/>
            <w:rPr>
              <w:rFonts w:ascii="Calibri Light" w:eastAsia="Calibri" w:hAnsi="Calibri Light" w:cs="Calibri Light"/>
              <w:sz w:val="12"/>
              <w:szCs w:val="14"/>
              <w:lang w:val="ro-RO" w:eastAsia="zh-CN"/>
            </w:rPr>
          </w:pPr>
          <w:r>
            <w:rPr>
              <w:rFonts w:ascii="Calibri Light" w:eastAsia="Calibri" w:hAnsi="Calibri Light" w:cs="Calibri Light"/>
              <w:bCs/>
              <w:sz w:val="12"/>
              <w:szCs w:val="14"/>
            </w:rPr>
            <w:t>MOARCH ARHITECTURA SRL</w:t>
          </w:r>
        </w:p>
      </w:tc>
      <w:tc>
        <w:tcPr>
          <w:tcW w:w="900" w:type="dxa"/>
          <w:shd w:val="clear" w:color="auto" w:fill="auto"/>
          <w:vAlign w:val="center"/>
        </w:tcPr>
        <w:p w14:paraId="7269982B" w14:textId="77777777" w:rsidR="00762346" w:rsidRPr="00AB53F2" w:rsidRDefault="00762346" w:rsidP="000132D3">
          <w:pPr>
            <w:spacing w:line="276" w:lineRule="auto"/>
            <w:ind w:left="-107" w:right="-144" w:hanging="19"/>
            <w:jc w:val="center"/>
            <w:rPr>
              <w:rFonts w:ascii="Calibri Light" w:eastAsia="Calibri" w:hAnsi="Calibri Light" w:cs="Calibri Light"/>
              <w:sz w:val="12"/>
              <w:szCs w:val="14"/>
              <w:lang w:eastAsia="zh-CN"/>
            </w:rPr>
          </w:pPr>
          <w:r w:rsidRPr="00AB53F2">
            <w:rPr>
              <w:rFonts w:ascii="Calibri Light" w:eastAsia="Calibri" w:hAnsi="Calibri Light" w:cs="Calibri Light"/>
              <w:bCs/>
              <w:sz w:val="12"/>
              <w:szCs w:val="14"/>
            </w:rPr>
            <w:t>Nr. Proiect</w:t>
          </w:r>
        </w:p>
      </w:tc>
      <w:tc>
        <w:tcPr>
          <w:tcW w:w="1238" w:type="dxa"/>
          <w:shd w:val="clear" w:color="auto" w:fill="auto"/>
          <w:vAlign w:val="center"/>
        </w:tcPr>
        <w:p w14:paraId="57FF9D16" w14:textId="77777777" w:rsidR="00762346" w:rsidRPr="00AB53F2" w:rsidRDefault="00762346" w:rsidP="000132D3">
          <w:pPr>
            <w:spacing w:line="276" w:lineRule="auto"/>
            <w:jc w:val="center"/>
            <w:rPr>
              <w:rFonts w:ascii="Calibri Light" w:eastAsia="Calibri" w:hAnsi="Calibri Light" w:cs="Calibri Light"/>
              <w:sz w:val="12"/>
              <w:szCs w:val="14"/>
              <w:lang w:eastAsia="zh-CN"/>
            </w:rPr>
          </w:pPr>
          <w:r w:rsidRPr="00AB53F2">
            <w:rPr>
              <w:rFonts w:ascii="Calibri Light" w:eastAsia="Calibri" w:hAnsi="Calibri Light" w:cs="Calibri Light"/>
              <w:sz w:val="12"/>
              <w:szCs w:val="14"/>
            </w:rPr>
            <w:t xml:space="preserve">Cod </w:t>
          </w:r>
        </w:p>
      </w:tc>
      <w:tc>
        <w:tcPr>
          <w:tcW w:w="1599" w:type="dxa"/>
          <w:shd w:val="clear" w:color="auto" w:fill="auto"/>
          <w:vAlign w:val="center"/>
        </w:tcPr>
        <w:p w14:paraId="043A2B63" w14:textId="77777777" w:rsidR="00762346" w:rsidRPr="00AB53F2" w:rsidRDefault="00762346" w:rsidP="000132D3">
          <w:pPr>
            <w:spacing w:line="276" w:lineRule="auto"/>
            <w:jc w:val="center"/>
            <w:rPr>
              <w:rFonts w:ascii="Calibri Light" w:eastAsia="Calibri" w:hAnsi="Calibri Light" w:cs="Calibri Light"/>
              <w:sz w:val="12"/>
              <w:szCs w:val="14"/>
              <w:lang w:eastAsia="zh-CN"/>
            </w:rPr>
          </w:pPr>
          <w:r w:rsidRPr="00AB53F2">
            <w:rPr>
              <w:rFonts w:ascii="Calibri Light" w:eastAsia="Calibri" w:hAnsi="Calibri Light" w:cs="Calibri Light"/>
              <w:sz w:val="12"/>
              <w:szCs w:val="14"/>
            </w:rPr>
            <w:t>Fază</w:t>
          </w:r>
        </w:p>
      </w:tc>
      <w:tc>
        <w:tcPr>
          <w:tcW w:w="1599" w:type="dxa"/>
          <w:shd w:val="clear" w:color="auto" w:fill="auto"/>
          <w:vAlign w:val="center"/>
        </w:tcPr>
        <w:p w14:paraId="469F3900" w14:textId="77777777" w:rsidR="00762346" w:rsidRPr="00AB53F2" w:rsidRDefault="00762346" w:rsidP="000132D3">
          <w:pPr>
            <w:spacing w:line="276" w:lineRule="auto"/>
            <w:jc w:val="center"/>
            <w:rPr>
              <w:rFonts w:ascii="Calibri Light" w:eastAsia="Calibri" w:hAnsi="Calibri Light" w:cs="Calibri Light"/>
              <w:sz w:val="12"/>
              <w:szCs w:val="14"/>
              <w:lang w:eastAsia="zh-CN"/>
            </w:rPr>
          </w:pPr>
          <w:r w:rsidRPr="00AB53F2">
            <w:rPr>
              <w:rFonts w:ascii="Calibri Light" w:eastAsia="Calibri" w:hAnsi="Calibri Light" w:cs="Calibri Light"/>
              <w:sz w:val="12"/>
              <w:szCs w:val="14"/>
            </w:rPr>
            <w:t xml:space="preserve">Rev. </w:t>
          </w:r>
        </w:p>
      </w:tc>
      <w:tc>
        <w:tcPr>
          <w:tcW w:w="2337" w:type="dxa"/>
          <w:shd w:val="clear" w:color="auto" w:fill="auto"/>
          <w:vAlign w:val="center"/>
        </w:tcPr>
        <w:p w14:paraId="655A8C24" w14:textId="77777777" w:rsidR="00762346" w:rsidRPr="00AB53F2" w:rsidRDefault="00762346" w:rsidP="000132D3">
          <w:pPr>
            <w:spacing w:line="276" w:lineRule="auto"/>
            <w:jc w:val="center"/>
            <w:rPr>
              <w:rFonts w:ascii="Calibri Light" w:eastAsia="Calibri" w:hAnsi="Calibri Light" w:cs="Calibri Light"/>
              <w:sz w:val="12"/>
              <w:szCs w:val="14"/>
              <w:lang w:eastAsia="zh-CN"/>
            </w:rPr>
          </w:pPr>
          <w:r w:rsidRPr="00AB53F2">
            <w:rPr>
              <w:rFonts w:ascii="Calibri Light" w:eastAsia="Calibri" w:hAnsi="Calibri Light" w:cs="Calibri Light"/>
              <w:sz w:val="12"/>
              <w:szCs w:val="14"/>
            </w:rPr>
            <w:t>Data</w:t>
          </w:r>
        </w:p>
      </w:tc>
    </w:tr>
    <w:tr w:rsidR="00762346" w:rsidRPr="00101574" w14:paraId="5932B0EB" w14:textId="77777777" w:rsidTr="004B522F">
      <w:trPr>
        <w:trHeight w:val="110"/>
      </w:trPr>
      <w:tc>
        <w:tcPr>
          <w:tcW w:w="2250" w:type="dxa"/>
          <w:shd w:val="clear" w:color="auto" w:fill="FFFFFF" w:themeFill="background1"/>
          <w:vAlign w:val="center"/>
        </w:tcPr>
        <w:p w14:paraId="08E58A9F" w14:textId="61C9E39E" w:rsidR="00762346" w:rsidRPr="00101574" w:rsidRDefault="00762346" w:rsidP="000132D3">
          <w:pPr>
            <w:spacing w:line="276" w:lineRule="auto"/>
            <w:ind w:left="340"/>
            <w:jc w:val="center"/>
            <w:rPr>
              <w:rFonts w:ascii="Calibri Light" w:eastAsia="Calibri" w:hAnsi="Calibri Light" w:cs="Calibri Light"/>
              <w:sz w:val="14"/>
              <w:szCs w:val="14"/>
              <w:lang w:eastAsia="zh-CN"/>
            </w:rPr>
          </w:pPr>
        </w:p>
      </w:tc>
      <w:tc>
        <w:tcPr>
          <w:tcW w:w="900" w:type="dxa"/>
          <w:shd w:val="clear" w:color="auto" w:fill="FFFFFF" w:themeFill="background1"/>
          <w:vAlign w:val="center"/>
        </w:tcPr>
        <w:p w14:paraId="6903B67F" w14:textId="3AC5731F" w:rsidR="00762346" w:rsidRPr="001439C3" w:rsidRDefault="00762346" w:rsidP="004E7CA0">
          <w:pPr>
            <w:snapToGrid w:val="0"/>
            <w:spacing w:line="276" w:lineRule="auto"/>
            <w:ind w:left="-107" w:right="-12"/>
            <w:jc w:val="center"/>
            <w:rPr>
              <w:rFonts w:ascii="Calibri Light" w:eastAsia="Calibri" w:hAnsi="Calibri Light" w:cs="Calibri Light"/>
              <w:sz w:val="14"/>
              <w:szCs w:val="14"/>
              <w:lang w:eastAsia="zh-CN"/>
            </w:rPr>
          </w:pPr>
          <w:r>
            <w:rPr>
              <w:rFonts w:ascii="Calibri Light" w:eastAsia="Calibri" w:hAnsi="Calibri Light" w:cs="Calibri Light"/>
              <w:sz w:val="14"/>
              <w:szCs w:val="14"/>
              <w:lang w:eastAsia="zh-CN"/>
            </w:rPr>
            <w:t>003/2025</w:t>
          </w:r>
        </w:p>
      </w:tc>
      <w:tc>
        <w:tcPr>
          <w:tcW w:w="1238" w:type="dxa"/>
          <w:shd w:val="clear" w:color="auto" w:fill="FFFFFF" w:themeFill="background1"/>
          <w:vAlign w:val="center"/>
        </w:tcPr>
        <w:p w14:paraId="4E7D23F1" w14:textId="47229ED5" w:rsidR="00762346" w:rsidRPr="00101574" w:rsidRDefault="00762346" w:rsidP="000132D3">
          <w:pPr>
            <w:spacing w:line="276" w:lineRule="auto"/>
            <w:jc w:val="center"/>
            <w:rPr>
              <w:rFonts w:ascii="Calibri Light" w:eastAsia="Calibri" w:hAnsi="Calibri Light" w:cs="Calibri Light"/>
              <w:sz w:val="14"/>
              <w:szCs w:val="14"/>
              <w:lang w:eastAsia="zh-CN"/>
            </w:rPr>
          </w:pPr>
          <w:r>
            <w:rPr>
              <w:rFonts w:ascii="Calibri Light" w:eastAsia="Calibri" w:hAnsi="Calibri Light" w:cs="Calibri Light"/>
              <w:b/>
              <w:bCs/>
              <w:sz w:val="14"/>
              <w:szCs w:val="14"/>
              <w:lang w:eastAsia="zh-CN"/>
            </w:rPr>
            <w:t>NC</w:t>
          </w:r>
        </w:p>
      </w:tc>
      <w:tc>
        <w:tcPr>
          <w:tcW w:w="1599" w:type="dxa"/>
          <w:shd w:val="clear" w:color="auto" w:fill="FFFFFF" w:themeFill="background1"/>
          <w:vAlign w:val="center"/>
        </w:tcPr>
        <w:p w14:paraId="31D8AD6B" w14:textId="77777777" w:rsidR="00762346" w:rsidRPr="00732916" w:rsidRDefault="00762346" w:rsidP="000132D3">
          <w:pPr>
            <w:spacing w:line="276" w:lineRule="auto"/>
            <w:jc w:val="center"/>
            <w:rPr>
              <w:rFonts w:ascii="Calibri Light" w:eastAsia="Calibri" w:hAnsi="Calibri Light" w:cs="Calibri Light"/>
              <w:b/>
              <w:bCs/>
              <w:sz w:val="14"/>
              <w:szCs w:val="14"/>
              <w:lang w:eastAsia="zh-CN"/>
            </w:rPr>
          </w:pPr>
          <w:r>
            <w:rPr>
              <w:rFonts w:ascii="Calibri Light" w:eastAsia="Calibri" w:hAnsi="Calibri Light" w:cs="Calibri Light"/>
              <w:b/>
              <w:bCs/>
              <w:sz w:val="14"/>
              <w:szCs w:val="14"/>
              <w:lang w:eastAsia="zh-CN"/>
            </w:rPr>
            <w:t>Notă conceptuală</w:t>
          </w:r>
        </w:p>
      </w:tc>
      <w:tc>
        <w:tcPr>
          <w:tcW w:w="1599" w:type="dxa"/>
          <w:shd w:val="clear" w:color="auto" w:fill="FFFFFF" w:themeFill="background1"/>
          <w:vAlign w:val="center"/>
        </w:tcPr>
        <w:p w14:paraId="6081A5AE" w14:textId="77777777" w:rsidR="00762346" w:rsidRPr="00101574" w:rsidRDefault="00762346" w:rsidP="000132D3">
          <w:pPr>
            <w:spacing w:line="276" w:lineRule="auto"/>
            <w:ind w:left="30"/>
            <w:jc w:val="center"/>
            <w:rPr>
              <w:rFonts w:ascii="Calibri Light" w:eastAsia="Calibri" w:hAnsi="Calibri Light" w:cs="Calibri Light"/>
              <w:sz w:val="14"/>
              <w:szCs w:val="14"/>
              <w:lang w:eastAsia="zh-CN"/>
            </w:rPr>
          </w:pPr>
          <w:r w:rsidRPr="00101574">
            <w:rPr>
              <w:rFonts w:ascii="Calibri Light" w:eastAsia="Calibri" w:hAnsi="Calibri Light" w:cs="Calibri Light"/>
              <w:b/>
              <w:bCs/>
              <w:sz w:val="14"/>
              <w:szCs w:val="14"/>
              <w:lang w:eastAsia="zh-CN"/>
            </w:rPr>
            <w:t>00</w:t>
          </w:r>
        </w:p>
      </w:tc>
      <w:tc>
        <w:tcPr>
          <w:tcW w:w="2337" w:type="dxa"/>
          <w:shd w:val="clear" w:color="auto" w:fill="FFFFFF" w:themeFill="background1"/>
          <w:vAlign w:val="center"/>
        </w:tcPr>
        <w:p w14:paraId="68BDECCF" w14:textId="41D74E16" w:rsidR="00762346" w:rsidRPr="00101574" w:rsidRDefault="00762346" w:rsidP="000132D3">
          <w:pPr>
            <w:spacing w:line="276" w:lineRule="auto"/>
            <w:jc w:val="center"/>
            <w:rPr>
              <w:rFonts w:ascii="Calibri Light" w:eastAsia="Calibri" w:hAnsi="Calibri Light" w:cs="Calibri Light"/>
              <w:sz w:val="14"/>
              <w:szCs w:val="14"/>
              <w:highlight w:val="yellow"/>
              <w:lang w:eastAsia="zh-CN"/>
            </w:rPr>
          </w:pPr>
          <w:r>
            <w:rPr>
              <w:rFonts w:ascii="Calibri Light" w:eastAsia="Calibri" w:hAnsi="Calibri Light" w:cs="Calibri Light"/>
              <w:b/>
              <w:bCs/>
              <w:sz w:val="14"/>
              <w:szCs w:val="14"/>
              <w:lang w:eastAsia="zh-CN"/>
            </w:rPr>
            <w:t>SEPTEMBRIE 2025</w:t>
          </w:r>
        </w:p>
      </w:tc>
    </w:tr>
    <w:bookmarkEnd w:id="43"/>
  </w:tbl>
  <w:p w14:paraId="08B9FA8C" w14:textId="77777777" w:rsidR="00762346" w:rsidRDefault="00762346">
    <w:pPr>
      <w:pStyle w:val="Header"/>
      <w:rPr>
        <w:rFonts w:ascii="Calibri Light" w:hAnsi="Calibri Light" w:cs="Calibri Ligh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533CF"/>
    <w:multiLevelType w:val="multilevel"/>
    <w:tmpl w:val="894CD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77793"/>
    <w:multiLevelType w:val="multilevel"/>
    <w:tmpl w:val="1A44F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E0915"/>
    <w:multiLevelType w:val="multilevel"/>
    <w:tmpl w:val="0DFE0915"/>
    <w:lvl w:ilvl="0">
      <w:start w:val="1"/>
      <w:numFmt w:val="bullet"/>
      <w:pStyle w:val="Normal1"/>
      <w:lvlText w:val=""/>
      <w:lvlJc w:val="left"/>
      <w:pPr>
        <w:ind w:left="1080" w:hanging="360"/>
      </w:pPr>
      <w:rPr>
        <w:rFonts w:ascii="Symbol" w:hAnsi="Symbol" w:hint="default"/>
      </w:rPr>
    </w:lvl>
    <w:lvl w:ilvl="1">
      <w:start w:val="1"/>
      <w:numFmt w:val="bullet"/>
      <w:lvlText w:val="-"/>
      <w:lvlJc w:val="left"/>
      <w:pPr>
        <w:ind w:left="1800" w:hanging="360"/>
      </w:pPr>
      <w:rPr>
        <w:rFonts w:ascii="Arial" w:hAnsi="Arial" w:hint="default"/>
        <w:sz w:val="22"/>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155C2610"/>
    <w:multiLevelType w:val="multilevel"/>
    <w:tmpl w:val="C0D6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A4EAE"/>
    <w:multiLevelType w:val="multilevel"/>
    <w:tmpl w:val="62CA67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166AC7"/>
    <w:multiLevelType w:val="multilevel"/>
    <w:tmpl w:val="35AA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561F9"/>
    <w:multiLevelType w:val="hybridMultilevel"/>
    <w:tmpl w:val="891C805E"/>
    <w:lvl w:ilvl="0" w:tplc="9F621B60">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92275E9"/>
    <w:multiLevelType w:val="multilevel"/>
    <w:tmpl w:val="58287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3A129F"/>
    <w:multiLevelType w:val="multilevel"/>
    <w:tmpl w:val="1D5A4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14530"/>
    <w:multiLevelType w:val="multilevel"/>
    <w:tmpl w:val="2ED85C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710D47"/>
    <w:multiLevelType w:val="multilevel"/>
    <w:tmpl w:val="4402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B47052"/>
    <w:multiLevelType w:val="multilevel"/>
    <w:tmpl w:val="B02C27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FE696F"/>
    <w:multiLevelType w:val="multilevel"/>
    <w:tmpl w:val="4084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5077B"/>
    <w:multiLevelType w:val="multilevel"/>
    <w:tmpl w:val="76A644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67032A"/>
    <w:multiLevelType w:val="hybridMultilevel"/>
    <w:tmpl w:val="0C7C626A"/>
    <w:lvl w:ilvl="0" w:tplc="7A3AA90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41564927"/>
    <w:multiLevelType w:val="multilevel"/>
    <w:tmpl w:val="3F12E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110555"/>
    <w:multiLevelType w:val="multilevel"/>
    <w:tmpl w:val="5C164F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407076"/>
    <w:multiLevelType w:val="multilevel"/>
    <w:tmpl w:val="6BA28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522DAD"/>
    <w:multiLevelType w:val="multilevel"/>
    <w:tmpl w:val="E62E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584857"/>
    <w:multiLevelType w:val="hybridMultilevel"/>
    <w:tmpl w:val="8F124A6E"/>
    <w:lvl w:ilvl="0" w:tplc="6FE89CA2">
      <w:start w:val="1"/>
      <w:numFmt w:val="bullet"/>
      <w:lvlText w:val="-"/>
      <w:lvlJc w:val="left"/>
      <w:pPr>
        <w:ind w:left="720" w:hanging="360"/>
      </w:pPr>
      <w:rPr>
        <w:rFonts w:ascii="Calibri Light" w:eastAsia="Microsoft Yi Bait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BC41A6"/>
    <w:multiLevelType w:val="multilevel"/>
    <w:tmpl w:val="971EBD62"/>
    <w:lvl w:ilvl="0">
      <w:start w:val="1"/>
      <w:numFmt w:val="decimal"/>
      <w:lvlText w:val="%1."/>
      <w:lvlJc w:val="left"/>
      <w:pPr>
        <w:ind w:left="720" w:hanging="360"/>
      </w:pPr>
      <w:rPr>
        <w:rFonts w:hint="default"/>
      </w:rPr>
    </w:lvl>
    <w:lvl w:ilvl="1">
      <w:start w:val="2"/>
      <w:numFmt w:val="decimal"/>
      <w:isLgl/>
      <w:lvlText w:val="%1.%2."/>
      <w:lvlJc w:val="left"/>
      <w:pPr>
        <w:ind w:left="921" w:hanging="495"/>
      </w:pPr>
      <w:rPr>
        <w:rFonts w:hint="default"/>
      </w:rPr>
    </w:lvl>
    <w:lvl w:ilvl="2">
      <w:start w:val="1"/>
      <w:numFmt w:val="upperLetter"/>
      <w:isLgl/>
      <w:lvlText w:val="%1.%2.%3."/>
      <w:lvlJc w:val="left"/>
      <w:pPr>
        <w:ind w:left="1212" w:hanging="720"/>
      </w:pPr>
      <w:rPr>
        <w:rFonts w:hint="default"/>
      </w:rPr>
    </w:lvl>
    <w:lvl w:ilvl="3">
      <w:start w:val="1"/>
      <w:numFmt w:val="upperLetter"/>
      <w:isLgl/>
      <w:lvlText w:val="%1.%2.%3.%4."/>
      <w:lvlJc w:val="left"/>
      <w:pPr>
        <w:ind w:left="1278" w:hanging="720"/>
      </w:pPr>
      <w:rPr>
        <w:rFonts w:hint="default"/>
      </w:rPr>
    </w:lvl>
    <w:lvl w:ilvl="4">
      <w:start w:val="1"/>
      <w:numFmt w:val="upperLetter"/>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69AA6A6A"/>
    <w:multiLevelType w:val="multilevel"/>
    <w:tmpl w:val="4FF2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921A25"/>
    <w:multiLevelType w:val="multilevel"/>
    <w:tmpl w:val="4B960E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D40A1D"/>
    <w:multiLevelType w:val="multilevel"/>
    <w:tmpl w:val="513E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172849"/>
    <w:multiLevelType w:val="multilevel"/>
    <w:tmpl w:val="7ADA9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5A2CE4"/>
    <w:multiLevelType w:val="hybridMultilevel"/>
    <w:tmpl w:val="AD1E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25"/>
  </w:num>
  <w:num w:numId="4">
    <w:abstractNumId w:val="20"/>
  </w:num>
  <w:num w:numId="5">
    <w:abstractNumId w:val="14"/>
  </w:num>
  <w:num w:numId="6">
    <w:abstractNumId w:val="6"/>
  </w:num>
  <w:num w:numId="7">
    <w:abstractNumId w:val="11"/>
  </w:num>
  <w:num w:numId="8">
    <w:abstractNumId w:val="8"/>
  </w:num>
  <w:num w:numId="9">
    <w:abstractNumId w:val="7"/>
  </w:num>
  <w:num w:numId="10">
    <w:abstractNumId w:val="18"/>
  </w:num>
  <w:num w:numId="11">
    <w:abstractNumId w:val="10"/>
  </w:num>
  <w:num w:numId="12">
    <w:abstractNumId w:val="5"/>
  </w:num>
  <w:num w:numId="13">
    <w:abstractNumId w:val="13"/>
  </w:num>
  <w:num w:numId="14">
    <w:abstractNumId w:val="22"/>
  </w:num>
  <w:num w:numId="15">
    <w:abstractNumId w:val="15"/>
  </w:num>
  <w:num w:numId="16">
    <w:abstractNumId w:val="9"/>
  </w:num>
  <w:num w:numId="17">
    <w:abstractNumId w:val="21"/>
  </w:num>
  <w:num w:numId="18">
    <w:abstractNumId w:val="4"/>
  </w:num>
  <w:num w:numId="19">
    <w:abstractNumId w:val="0"/>
  </w:num>
  <w:num w:numId="20">
    <w:abstractNumId w:val="24"/>
  </w:num>
  <w:num w:numId="21">
    <w:abstractNumId w:val="16"/>
  </w:num>
  <w:num w:numId="22">
    <w:abstractNumId w:val="3"/>
  </w:num>
  <w:num w:numId="23">
    <w:abstractNumId w:val="23"/>
  </w:num>
  <w:num w:numId="24">
    <w:abstractNumId w:val="1"/>
  </w:num>
  <w:num w:numId="25">
    <w:abstractNumId w:val="17"/>
  </w:num>
  <w:num w:numId="2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88B"/>
    <w:rsid w:val="00000DEC"/>
    <w:rsid w:val="000132D3"/>
    <w:rsid w:val="000167AD"/>
    <w:rsid w:val="000174CD"/>
    <w:rsid w:val="00017D11"/>
    <w:rsid w:val="00020C4C"/>
    <w:rsid w:val="000256FC"/>
    <w:rsid w:val="000312C7"/>
    <w:rsid w:val="00033F75"/>
    <w:rsid w:val="00034102"/>
    <w:rsid w:val="00042C7A"/>
    <w:rsid w:val="00053123"/>
    <w:rsid w:val="00057BEF"/>
    <w:rsid w:val="00062FAA"/>
    <w:rsid w:val="00063C57"/>
    <w:rsid w:val="0007113C"/>
    <w:rsid w:val="000711C8"/>
    <w:rsid w:val="00071EA9"/>
    <w:rsid w:val="00073D9A"/>
    <w:rsid w:val="000741D7"/>
    <w:rsid w:val="00076822"/>
    <w:rsid w:val="00077004"/>
    <w:rsid w:val="00083ECA"/>
    <w:rsid w:val="00085559"/>
    <w:rsid w:val="0008795D"/>
    <w:rsid w:val="00087EFA"/>
    <w:rsid w:val="00090AFE"/>
    <w:rsid w:val="0009108B"/>
    <w:rsid w:val="000943E5"/>
    <w:rsid w:val="00097089"/>
    <w:rsid w:val="000976EC"/>
    <w:rsid w:val="000A02EF"/>
    <w:rsid w:val="000A3418"/>
    <w:rsid w:val="000A685F"/>
    <w:rsid w:val="000B10B2"/>
    <w:rsid w:val="000B2740"/>
    <w:rsid w:val="000B2867"/>
    <w:rsid w:val="000B2A2C"/>
    <w:rsid w:val="000B4699"/>
    <w:rsid w:val="000B4754"/>
    <w:rsid w:val="000C1DEA"/>
    <w:rsid w:val="000C2809"/>
    <w:rsid w:val="000C3161"/>
    <w:rsid w:val="000C58F5"/>
    <w:rsid w:val="000E58EE"/>
    <w:rsid w:val="000F13C3"/>
    <w:rsid w:val="000F6CB9"/>
    <w:rsid w:val="000F7288"/>
    <w:rsid w:val="001003E2"/>
    <w:rsid w:val="00100E9A"/>
    <w:rsid w:val="001116C8"/>
    <w:rsid w:val="0012095F"/>
    <w:rsid w:val="001228A1"/>
    <w:rsid w:val="00133197"/>
    <w:rsid w:val="00134AEB"/>
    <w:rsid w:val="00136874"/>
    <w:rsid w:val="00136EA5"/>
    <w:rsid w:val="00137D35"/>
    <w:rsid w:val="0014204D"/>
    <w:rsid w:val="001439C3"/>
    <w:rsid w:val="00147A5D"/>
    <w:rsid w:val="00151320"/>
    <w:rsid w:val="00151DC0"/>
    <w:rsid w:val="001549D6"/>
    <w:rsid w:val="00156779"/>
    <w:rsid w:val="0016124D"/>
    <w:rsid w:val="0016198E"/>
    <w:rsid w:val="00170EB4"/>
    <w:rsid w:val="00171ABC"/>
    <w:rsid w:val="00172A27"/>
    <w:rsid w:val="00177250"/>
    <w:rsid w:val="00183738"/>
    <w:rsid w:val="00184552"/>
    <w:rsid w:val="0018559E"/>
    <w:rsid w:val="00191DB7"/>
    <w:rsid w:val="001A1C7C"/>
    <w:rsid w:val="001A388D"/>
    <w:rsid w:val="001B016D"/>
    <w:rsid w:val="001B2B45"/>
    <w:rsid w:val="001B2E4D"/>
    <w:rsid w:val="001B40CE"/>
    <w:rsid w:val="001B5188"/>
    <w:rsid w:val="001B56F2"/>
    <w:rsid w:val="001B6E14"/>
    <w:rsid w:val="001C0C53"/>
    <w:rsid w:val="001C4EA0"/>
    <w:rsid w:val="001C6ABD"/>
    <w:rsid w:val="001C766E"/>
    <w:rsid w:val="001E016C"/>
    <w:rsid w:val="001E6502"/>
    <w:rsid w:val="001E7B2B"/>
    <w:rsid w:val="001F3804"/>
    <w:rsid w:val="001F6455"/>
    <w:rsid w:val="001F7D65"/>
    <w:rsid w:val="00200026"/>
    <w:rsid w:val="00201EBA"/>
    <w:rsid w:val="00206473"/>
    <w:rsid w:val="00206F2D"/>
    <w:rsid w:val="00207EC5"/>
    <w:rsid w:val="0021023C"/>
    <w:rsid w:val="0021307C"/>
    <w:rsid w:val="002165DC"/>
    <w:rsid w:val="00221A96"/>
    <w:rsid w:val="00222CFC"/>
    <w:rsid w:val="00224DA0"/>
    <w:rsid w:val="00226D77"/>
    <w:rsid w:val="00230D63"/>
    <w:rsid w:val="0023241C"/>
    <w:rsid w:val="00233CEA"/>
    <w:rsid w:val="002359C2"/>
    <w:rsid w:val="00240106"/>
    <w:rsid w:val="002413F9"/>
    <w:rsid w:val="00241B2C"/>
    <w:rsid w:val="00241B3E"/>
    <w:rsid w:val="00243066"/>
    <w:rsid w:val="002448DA"/>
    <w:rsid w:val="00244FAF"/>
    <w:rsid w:val="00245621"/>
    <w:rsid w:val="00245E33"/>
    <w:rsid w:val="00250F8C"/>
    <w:rsid w:val="00253F38"/>
    <w:rsid w:val="00254AC3"/>
    <w:rsid w:val="00257A9F"/>
    <w:rsid w:val="00257F45"/>
    <w:rsid w:val="002610A0"/>
    <w:rsid w:val="00263DCF"/>
    <w:rsid w:val="00264789"/>
    <w:rsid w:val="002659F9"/>
    <w:rsid w:val="002660A6"/>
    <w:rsid w:val="002662AB"/>
    <w:rsid w:val="00267544"/>
    <w:rsid w:val="0027082D"/>
    <w:rsid w:val="002721B1"/>
    <w:rsid w:val="00273040"/>
    <w:rsid w:val="00273EB2"/>
    <w:rsid w:val="002778C4"/>
    <w:rsid w:val="00281264"/>
    <w:rsid w:val="00281F16"/>
    <w:rsid w:val="00284874"/>
    <w:rsid w:val="002858D0"/>
    <w:rsid w:val="002864A8"/>
    <w:rsid w:val="0029200F"/>
    <w:rsid w:val="00293CFD"/>
    <w:rsid w:val="002A352B"/>
    <w:rsid w:val="002B06E4"/>
    <w:rsid w:val="002B2A72"/>
    <w:rsid w:val="002C38CC"/>
    <w:rsid w:val="002C6A60"/>
    <w:rsid w:val="002D0110"/>
    <w:rsid w:val="002D0663"/>
    <w:rsid w:val="002D211D"/>
    <w:rsid w:val="002D5F5B"/>
    <w:rsid w:val="002D6266"/>
    <w:rsid w:val="002D7A26"/>
    <w:rsid w:val="002E4B44"/>
    <w:rsid w:val="002F0BBF"/>
    <w:rsid w:val="002F18ED"/>
    <w:rsid w:val="002F3026"/>
    <w:rsid w:val="002F5328"/>
    <w:rsid w:val="00301FF2"/>
    <w:rsid w:val="003023B2"/>
    <w:rsid w:val="00304E7A"/>
    <w:rsid w:val="0030759B"/>
    <w:rsid w:val="003101F3"/>
    <w:rsid w:val="003125C6"/>
    <w:rsid w:val="003145D6"/>
    <w:rsid w:val="00314C68"/>
    <w:rsid w:val="003165C8"/>
    <w:rsid w:val="00323B77"/>
    <w:rsid w:val="00326B67"/>
    <w:rsid w:val="003376A3"/>
    <w:rsid w:val="00342DF0"/>
    <w:rsid w:val="003441EE"/>
    <w:rsid w:val="00346400"/>
    <w:rsid w:val="00350255"/>
    <w:rsid w:val="003536B8"/>
    <w:rsid w:val="003543F0"/>
    <w:rsid w:val="00355876"/>
    <w:rsid w:val="00361DB2"/>
    <w:rsid w:val="00363390"/>
    <w:rsid w:val="003633C4"/>
    <w:rsid w:val="00366406"/>
    <w:rsid w:val="00371D15"/>
    <w:rsid w:val="003738BF"/>
    <w:rsid w:val="00376C49"/>
    <w:rsid w:val="0038117C"/>
    <w:rsid w:val="00384DFF"/>
    <w:rsid w:val="00385AC2"/>
    <w:rsid w:val="00390D40"/>
    <w:rsid w:val="00390D7B"/>
    <w:rsid w:val="00392843"/>
    <w:rsid w:val="00394F10"/>
    <w:rsid w:val="00395A6F"/>
    <w:rsid w:val="00396841"/>
    <w:rsid w:val="003A035A"/>
    <w:rsid w:val="003A159C"/>
    <w:rsid w:val="003A235C"/>
    <w:rsid w:val="003A276C"/>
    <w:rsid w:val="003B14E3"/>
    <w:rsid w:val="003B1ACF"/>
    <w:rsid w:val="003B2AFD"/>
    <w:rsid w:val="003B51B1"/>
    <w:rsid w:val="003B5A54"/>
    <w:rsid w:val="003C141B"/>
    <w:rsid w:val="003C2710"/>
    <w:rsid w:val="003C2F7D"/>
    <w:rsid w:val="003C4E3B"/>
    <w:rsid w:val="003D046D"/>
    <w:rsid w:val="003D34D0"/>
    <w:rsid w:val="003D4190"/>
    <w:rsid w:val="003D4BFF"/>
    <w:rsid w:val="003E00BC"/>
    <w:rsid w:val="003E0EDC"/>
    <w:rsid w:val="003E1B60"/>
    <w:rsid w:val="003E3A74"/>
    <w:rsid w:val="003E3E19"/>
    <w:rsid w:val="003E4F86"/>
    <w:rsid w:val="003E614F"/>
    <w:rsid w:val="003F02C1"/>
    <w:rsid w:val="003F1232"/>
    <w:rsid w:val="003F1F36"/>
    <w:rsid w:val="003F4ED0"/>
    <w:rsid w:val="003F5593"/>
    <w:rsid w:val="003F6B56"/>
    <w:rsid w:val="00402370"/>
    <w:rsid w:val="0040454E"/>
    <w:rsid w:val="004046C8"/>
    <w:rsid w:val="00405F64"/>
    <w:rsid w:val="0041245E"/>
    <w:rsid w:val="0041389B"/>
    <w:rsid w:val="004149CD"/>
    <w:rsid w:val="004206DA"/>
    <w:rsid w:val="004213FD"/>
    <w:rsid w:val="00423BBD"/>
    <w:rsid w:val="00425AA4"/>
    <w:rsid w:val="004261EE"/>
    <w:rsid w:val="0043263E"/>
    <w:rsid w:val="00432DBA"/>
    <w:rsid w:val="004422D5"/>
    <w:rsid w:val="00452460"/>
    <w:rsid w:val="00453F9E"/>
    <w:rsid w:val="00456421"/>
    <w:rsid w:val="00456994"/>
    <w:rsid w:val="00457AB7"/>
    <w:rsid w:val="00464D20"/>
    <w:rsid w:val="004660FB"/>
    <w:rsid w:val="0047353C"/>
    <w:rsid w:val="00473587"/>
    <w:rsid w:val="00477D5B"/>
    <w:rsid w:val="0048006F"/>
    <w:rsid w:val="00481939"/>
    <w:rsid w:val="004879D5"/>
    <w:rsid w:val="0049093A"/>
    <w:rsid w:val="00490EFD"/>
    <w:rsid w:val="004913BA"/>
    <w:rsid w:val="0049305C"/>
    <w:rsid w:val="0049312F"/>
    <w:rsid w:val="00495795"/>
    <w:rsid w:val="004A09D9"/>
    <w:rsid w:val="004A6A8F"/>
    <w:rsid w:val="004A74CF"/>
    <w:rsid w:val="004A74FC"/>
    <w:rsid w:val="004B0817"/>
    <w:rsid w:val="004B0CB6"/>
    <w:rsid w:val="004B12BE"/>
    <w:rsid w:val="004B27C4"/>
    <w:rsid w:val="004B2F7D"/>
    <w:rsid w:val="004B41AE"/>
    <w:rsid w:val="004B4B5A"/>
    <w:rsid w:val="004B522F"/>
    <w:rsid w:val="004C0561"/>
    <w:rsid w:val="004C2A37"/>
    <w:rsid w:val="004C2F33"/>
    <w:rsid w:val="004C552B"/>
    <w:rsid w:val="004C78A3"/>
    <w:rsid w:val="004D070F"/>
    <w:rsid w:val="004D18C6"/>
    <w:rsid w:val="004D28A2"/>
    <w:rsid w:val="004D2E0D"/>
    <w:rsid w:val="004D3FC9"/>
    <w:rsid w:val="004D5972"/>
    <w:rsid w:val="004E2F10"/>
    <w:rsid w:val="004E494F"/>
    <w:rsid w:val="004E7CA0"/>
    <w:rsid w:val="004F04E1"/>
    <w:rsid w:val="004F1126"/>
    <w:rsid w:val="004F39CC"/>
    <w:rsid w:val="004F4288"/>
    <w:rsid w:val="004F6589"/>
    <w:rsid w:val="00501136"/>
    <w:rsid w:val="00507A1E"/>
    <w:rsid w:val="0051521A"/>
    <w:rsid w:val="00516D66"/>
    <w:rsid w:val="00517041"/>
    <w:rsid w:val="00517A7D"/>
    <w:rsid w:val="005240C8"/>
    <w:rsid w:val="00527F86"/>
    <w:rsid w:val="00532E66"/>
    <w:rsid w:val="00543D43"/>
    <w:rsid w:val="00547B84"/>
    <w:rsid w:val="0055009C"/>
    <w:rsid w:val="00550628"/>
    <w:rsid w:val="00554366"/>
    <w:rsid w:val="00555859"/>
    <w:rsid w:val="00556A1B"/>
    <w:rsid w:val="00557921"/>
    <w:rsid w:val="00560E0D"/>
    <w:rsid w:val="005617E2"/>
    <w:rsid w:val="00562E80"/>
    <w:rsid w:val="005651C2"/>
    <w:rsid w:val="00574FED"/>
    <w:rsid w:val="005751C2"/>
    <w:rsid w:val="00581D6E"/>
    <w:rsid w:val="00584C8B"/>
    <w:rsid w:val="00584CF4"/>
    <w:rsid w:val="00586C6E"/>
    <w:rsid w:val="0058726B"/>
    <w:rsid w:val="005904BB"/>
    <w:rsid w:val="0059162D"/>
    <w:rsid w:val="00592566"/>
    <w:rsid w:val="005925E8"/>
    <w:rsid w:val="00593D76"/>
    <w:rsid w:val="00594464"/>
    <w:rsid w:val="00595F1A"/>
    <w:rsid w:val="00597F1E"/>
    <w:rsid w:val="005A488E"/>
    <w:rsid w:val="005B0EA5"/>
    <w:rsid w:val="005B1588"/>
    <w:rsid w:val="005D002F"/>
    <w:rsid w:val="005D10D3"/>
    <w:rsid w:val="005D2B6F"/>
    <w:rsid w:val="005D4426"/>
    <w:rsid w:val="005D4D22"/>
    <w:rsid w:val="005D6A0E"/>
    <w:rsid w:val="005D7286"/>
    <w:rsid w:val="005E00CC"/>
    <w:rsid w:val="005E5D9F"/>
    <w:rsid w:val="005E7596"/>
    <w:rsid w:val="005F280F"/>
    <w:rsid w:val="005F797E"/>
    <w:rsid w:val="00603A39"/>
    <w:rsid w:val="00604897"/>
    <w:rsid w:val="00604D85"/>
    <w:rsid w:val="006062BE"/>
    <w:rsid w:val="00610D07"/>
    <w:rsid w:val="0061420E"/>
    <w:rsid w:val="00620FD0"/>
    <w:rsid w:val="00621FED"/>
    <w:rsid w:val="006312F3"/>
    <w:rsid w:val="00631893"/>
    <w:rsid w:val="00631FF2"/>
    <w:rsid w:val="00633ABF"/>
    <w:rsid w:val="00634046"/>
    <w:rsid w:val="0063502C"/>
    <w:rsid w:val="006407AA"/>
    <w:rsid w:val="006433CE"/>
    <w:rsid w:val="006445F9"/>
    <w:rsid w:val="00645039"/>
    <w:rsid w:val="006459EC"/>
    <w:rsid w:val="0064665B"/>
    <w:rsid w:val="00652700"/>
    <w:rsid w:val="00652BF0"/>
    <w:rsid w:val="006544DD"/>
    <w:rsid w:val="00660543"/>
    <w:rsid w:val="00665B6F"/>
    <w:rsid w:val="00671EC0"/>
    <w:rsid w:val="00675A0E"/>
    <w:rsid w:val="006763B5"/>
    <w:rsid w:val="00677AA7"/>
    <w:rsid w:val="006815E8"/>
    <w:rsid w:val="00683D8F"/>
    <w:rsid w:val="00684B95"/>
    <w:rsid w:val="006941CB"/>
    <w:rsid w:val="00694407"/>
    <w:rsid w:val="006A1228"/>
    <w:rsid w:val="006A2FB7"/>
    <w:rsid w:val="006A336C"/>
    <w:rsid w:val="006A6B24"/>
    <w:rsid w:val="006B2AC8"/>
    <w:rsid w:val="006B323A"/>
    <w:rsid w:val="006C0C05"/>
    <w:rsid w:val="006C65D3"/>
    <w:rsid w:val="006C706D"/>
    <w:rsid w:val="006D2C3A"/>
    <w:rsid w:val="006D3419"/>
    <w:rsid w:val="006D3ECE"/>
    <w:rsid w:val="006E18E5"/>
    <w:rsid w:val="006E51FA"/>
    <w:rsid w:val="006E5505"/>
    <w:rsid w:val="006F1788"/>
    <w:rsid w:val="006F3079"/>
    <w:rsid w:val="006F3595"/>
    <w:rsid w:val="006F59E5"/>
    <w:rsid w:val="006F62BE"/>
    <w:rsid w:val="007107A4"/>
    <w:rsid w:val="00712DB1"/>
    <w:rsid w:val="00713F03"/>
    <w:rsid w:val="00717EFB"/>
    <w:rsid w:val="0072095A"/>
    <w:rsid w:val="0072117A"/>
    <w:rsid w:val="00721D8F"/>
    <w:rsid w:val="00723CE8"/>
    <w:rsid w:val="00725F8C"/>
    <w:rsid w:val="00732916"/>
    <w:rsid w:val="00736225"/>
    <w:rsid w:val="0073763B"/>
    <w:rsid w:val="007409A9"/>
    <w:rsid w:val="00741670"/>
    <w:rsid w:val="00750C13"/>
    <w:rsid w:val="007520AB"/>
    <w:rsid w:val="0075792A"/>
    <w:rsid w:val="00762346"/>
    <w:rsid w:val="0076463E"/>
    <w:rsid w:val="007647DE"/>
    <w:rsid w:val="00765D9C"/>
    <w:rsid w:val="00766FD4"/>
    <w:rsid w:val="00767605"/>
    <w:rsid w:val="007775C1"/>
    <w:rsid w:val="00777780"/>
    <w:rsid w:val="007800DC"/>
    <w:rsid w:val="007802A2"/>
    <w:rsid w:val="007829ED"/>
    <w:rsid w:val="00785176"/>
    <w:rsid w:val="0078679B"/>
    <w:rsid w:val="00786C9D"/>
    <w:rsid w:val="00790734"/>
    <w:rsid w:val="00794A2C"/>
    <w:rsid w:val="00794D36"/>
    <w:rsid w:val="00797933"/>
    <w:rsid w:val="007A537D"/>
    <w:rsid w:val="007A5D47"/>
    <w:rsid w:val="007B0913"/>
    <w:rsid w:val="007B48AF"/>
    <w:rsid w:val="007C15B9"/>
    <w:rsid w:val="007D60EB"/>
    <w:rsid w:val="007D653A"/>
    <w:rsid w:val="007E022E"/>
    <w:rsid w:val="007E0B50"/>
    <w:rsid w:val="007E1B08"/>
    <w:rsid w:val="007E33F1"/>
    <w:rsid w:val="007E624E"/>
    <w:rsid w:val="007E6D9A"/>
    <w:rsid w:val="007F0DBC"/>
    <w:rsid w:val="007F1BE4"/>
    <w:rsid w:val="007F4915"/>
    <w:rsid w:val="007F5D99"/>
    <w:rsid w:val="007F64B8"/>
    <w:rsid w:val="007F76DA"/>
    <w:rsid w:val="00801A69"/>
    <w:rsid w:val="008031DE"/>
    <w:rsid w:val="00803906"/>
    <w:rsid w:val="00810508"/>
    <w:rsid w:val="00810715"/>
    <w:rsid w:val="00812A46"/>
    <w:rsid w:val="00812EB9"/>
    <w:rsid w:val="00813068"/>
    <w:rsid w:val="0081316D"/>
    <w:rsid w:val="00814C2D"/>
    <w:rsid w:val="00815D65"/>
    <w:rsid w:val="00821F94"/>
    <w:rsid w:val="00822B70"/>
    <w:rsid w:val="008261B1"/>
    <w:rsid w:val="00826CDB"/>
    <w:rsid w:val="00826DE3"/>
    <w:rsid w:val="00827012"/>
    <w:rsid w:val="00831568"/>
    <w:rsid w:val="00831D26"/>
    <w:rsid w:val="0083719F"/>
    <w:rsid w:val="00837329"/>
    <w:rsid w:val="00840732"/>
    <w:rsid w:val="00841EE3"/>
    <w:rsid w:val="0084611F"/>
    <w:rsid w:val="00846420"/>
    <w:rsid w:val="008465C2"/>
    <w:rsid w:val="008532B6"/>
    <w:rsid w:val="008536BA"/>
    <w:rsid w:val="00855C28"/>
    <w:rsid w:val="00856E67"/>
    <w:rsid w:val="00860360"/>
    <w:rsid w:val="00860F10"/>
    <w:rsid w:val="00865468"/>
    <w:rsid w:val="00866912"/>
    <w:rsid w:val="00866B83"/>
    <w:rsid w:val="008720F7"/>
    <w:rsid w:val="008727B1"/>
    <w:rsid w:val="0087299A"/>
    <w:rsid w:val="00874CD6"/>
    <w:rsid w:val="00887159"/>
    <w:rsid w:val="00890830"/>
    <w:rsid w:val="00891639"/>
    <w:rsid w:val="0089282C"/>
    <w:rsid w:val="008A02BF"/>
    <w:rsid w:val="008A2862"/>
    <w:rsid w:val="008A5055"/>
    <w:rsid w:val="008A5D94"/>
    <w:rsid w:val="008B1380"/>
    <w:rsid w:val="008B5396"/>
    <w:rsid w:val="008B547D"/>
    <w:rsid w:val="008B5D39"/>
    <w:rsid w:val="008B62DC"/>
    <w:rsid w:val="008B70F0"/>
    <w:rsid w:val="008C3745"/>
    <w:rsid w:val="008C5372"/>
    <w:rsid w:val="008C7AC3"/>
    <w:rsid w:val="008D3703"/>
    <w:rsid w:val="008D742C"/>
    <w:rsid w:val="008D7A52"/>
    <w:rsid w:val="008E0108"/>
    <w:rsid w:val="008F0A40"/>
    <w:rsid w:val="008F1CA2"/>
    <w:rsid w:val="008F4F12"/>
    <w:rsid w:val="008F721F"/>
    <w:rsid w:val="00901E80"/>
    <w:rsid w:val="00904883"/>
    <w:rsid w:val="00913AA1"/>
    <w:rsid w:val="00915A29"/>
    <w:rsid w:val="009160E0"/>
    <w:rsid w:val="009162DC"/>
    <w:rsid w:val="0091796D"/>
    <w:rsid w:val="00917A31"/>
    <w:rsid w:val="00917DCE"/>
    <w:rsid w:val="00917FDF"/>
    <w:rsid w:val="00922EA6"/>
    <w:rsid w:val="00923387"/>
    <w:rsid w:val="00923DB3"/>
    <w:rsid w:val="00924A47"/>
    <w:rsid w:val="009264ED"/>
    <w:rsid w:val="00931D15"/>
    <w:rsid w:val="009353B1"/>
    <w:rsid w:val="0094164D"/>
    <w:rsid w:val="0094377D"/>
    <w:rsid w:val="009473EE"/>
    <w:rsid w:val="009548AA"/>
    <w:rsid w:val="009644D6"/>
    <w:rsid w:val="00964A77"/>
    <w:rsid w:val="009707F9"/>
    <w:rsid w:val="00973927"/>
    <w:rsid w:val="0097596E"/>
    <w:rsid w:val="00975E0E"/>
    <w:rsid w:val="00980799"/>
    <w:rsid w:val="00985C92"/>
    <w:rsid w:val="00986C09"/>
    <w:rsid w:val="00987950"/>
    <w:rsid w:val="00987D2C"/>
    <w:rsid w:val="00993A3B"/>
    <w:rsid w:val="00996DE0"/>
    <w:rsid w:val="009A0965"/>
    <w:rsid w:val="009A1FB8"/>
    <w:rsid w:val="009A3CA9"/>
    <w:rsid w:val="009A3D44"/>
    <w:rsid w:val="009A4EEE"/>
    <w:rsid w:val="009A7007"/>
    <w:rsid w:val="009A77D5"/>
    <w:rsid w:val="009B14E7"/>
    <w:rsid w:val="009B3463"/>
    <w:rsid w:val="009B7996"/>
    <w:rsid w:val="009C279C"/>
    <w:rsid w:val="009C4F58"/>
    <w:rsid w:val="009D1955"/>
    <w:rsid w:val="009D55CA"/>
    <w:rsid w:val="009D5A9F"/>
    <w:rsid w:val="009D6067"/>
    <w:rsid w:val="009D669C"/>
    <w:rsid w:val="009E0E52"/>
    <w:rsid w:val="009E10A5"/>
    <w:rsid w:val="009E2B89"/>
    <w:rsid w:val="009E689C"/>
    <w:rsid w:val="009E6E48"/>
    <w:rsid w:val="009F372A"/>
    <w:rsid w:val="009F3CB7"/>
    <w:rsid w:val="009F3F27"/>
    <w:rsid w:val="009F7B95"/>
    <w:rsid w:val="009F7D55"/>
    <w:rsid w:val="00A02D34"/>
    <w:rsid w:val="00A03F63"/>
    <w:rsid w:val="00A1016F"/>
    <w:rsid w:val="00A121FD"/>
    <w:rsid w:val="00A16949"/>
    <w:rsid w:val="00A16DBA"/>
    <w:rsid w:val="00A21226"/>
    <w:rsid w:val="00A26164"/>
    <w:rsid w:val="00A261A3"/>
    <w:rsid w:val="00A268DF"/>
    <w:rsid w:val="00A317E7"/>
    <w:rsid w:val="00A34799"/>
    <w:rsid w:val="00A3664D"/>
    <w:rsid w:val="00A4250D"/>
    <w:rsid w:val="00A46918"/>
    <w:rsid w:val="00A46FAE"/>
    <w:rsid w:val="00A5303E"/>
    <w:rsid w:val="00A560EB"/>
    <w:rsid w:val="00A56E6B"/>
    <w:rsid w:val="00A60C6B"/>
    <w:rsid w:val="00A65149"/>
    <w:rsid w:val="00A672A9"/>
    <w:rsid w:val="00A70FB8"/>
    <w:rsid w:val="00A72EB7"/>
    <w:rsid w:val="00A8312D"/>
    <w:rsid w:val="00A83B3C"/>
    <w:rsid w:val="00A87A47"/>
    <w:rsid w:val="00A9364E"/>
    <w:rsid w:val="00A961D6"/>
    <w:rsid w:val="00A96A73"/>
    <w:rsid w:val="00AA04DB"/>
    <w:rsid w:val="00AA1E99"/>
    <w:rsid w:val="00AA31D8"/>
    <w:rsid w:val="00AA4D74"/>
    <w:rsid w:val="00AA7A3D"/>
    <w:rsid w:val="00AA7BC0"/>
    <w:rsid w:val="00AB20F2"/>
    <w:rsid w:val="00AB215E"/>
    <w:rsid w:val="00AB53F2"/>
    <w:rsid w:val="00AC0893"/>
    <w:rsid w:val="00AC331D"/>
    <w:rsid w:val="00AC3AA6"/>
    <w:rsid w:val="00AC40B2"/>
    <w:rsid w:val="00AC472C"/>
    <w:rsid w:val="00AD2E7F"/>
    <w:rsid w:val="00AE045D"/>
    <w:rsid w:val="00AE451F"/>
    <w:rsid w:val="00AE5AB1"/>
    <w:rsid w:val="00AE694E"/>
    <w:rsid w:val="00AF3E3A"/>
    <w:rsid w:val="00AF4CE3"/>
    <w:rsid w:val="00B011A5"/>
    <w:rsid w:val="00B01F88"/>
    <w:rsid w:val="00B043C5"/>
    <w:rsid w:val="00B06C67"/>
    <w:rsid w:val="00B0769D"/>
    <w:rsid w:val="00B12340"/>
    <w:rsid w:val="00B14CD3"/>
    <w:rsid w:val="00B16705"/>
    <w:rsid w:val="00B213A1"/>
    <w:rsid w:val="00B23725"/>
    <w:rsid w:val="00B24DF4"/>
    <w:rsid w:val="00B268A4"/>
    <w:rsid w:val="00B276D4"/>
    <w:rsid w:val="00B314C8"/>
    <w:rsid w:val="00B321AF"/>
    <w:rsid w:val="00B35904"/>
    <w:rsid w:val="00B35E43"/>
    <w:rsid w:val="00B4521C"/>
    <w:rsid w:val="00B45ADA"/>
    <w:rsid w:val="00B501CD"/>
    <w:rsid w:val="00B50780"/>
    <w:rsid w:val="00B53F84"/>
    <w:rsid w:val="00B54D05"/>
    <w:rsid w:val="00B56258"/>
    <w:rsid w:val="00B56C7D"/>
    <w:rsid w:val="00B57BF0"/>
    <w:rsid w:val="00B6315E"/>
    <w:rsid w:val="00B63266"/>
    <w:rsid w:val="00B63515"/>
    <w:rsid w:val="00B637D2"/>
    <w:rsid w:val="00B63A14"/>
    <w:rsid w:val="00B66EC3"/>
    <w:rsid w:val="00B7352F"/>
    <w:rsid w:val="00B74081"/>
    <w:rsid w:val="00B74525"/>
    <w:rsid w:val="00B76EB3"/>
    <w:rsid w:val="00B8040F"/>
    <w:rsid w:val="00B83AD3"/>
    <w:rsid w:val="00B83DAC"/>
    <w:rsid w:val="00B83E2B"/>
    <w:rsid w:val="00B8464E"/>
    <w:rsid w:val="00B848EF"/>
    <w:rsid w:val="00B85689"/>
    <w:rsid w:val="00B85FF0"/>
    <w:rsid w:val="00B87B58"/>
    <w:rsid w:val="00B90608"/>
    <w:rsid w:val="00BA253A"/>
    <w:rsid w:val="00BA4073"/>
    <w:rsid w:val="00BA4D2A"/>
    <w:rsid w:val="00BB05DA"/>
    <w:rsid w:val="00BB2BC6"/>
    <w:rsid w:val="00BB4FF5"/>
    <w:rsid w:val="00BB529F"/>
    <w:rsid w:val="00BB6923"/>
    <w:rsid w:val="00BB7B64"/>
    <w:rsid w:val="00BC51CC"/>
    <w:rsid w:val="00BC6338"/>
    <w:rsid w:val="00BD1175"/>
    <w:rsid w:val="00BD18E8"/>
    <w:rsid w:val="00BD2B0F"/>
    <w:rsid w:val="00BD45DB"/>
    <w:rsid w:val="00BD6A7E"/>
    <w:rsid w:val="00BD79E9"/>
    <w:rsid w:val="00BE0046"/>
    <w:rsid w:val="00BE3F7C"/>
    <w:rsid w:val="00BE5627"/>
    <w:rsid w:val="00BE7343"/>
    <w:rsid w:val="00BF1E03"/>
    <w:rsid w:val="00BF3C9B"/>
    <w:rsid w:val="00BF7EBE"/>
    <w:rsid w:val="00C024C7"/>
    <w:rsid w:val="00C06A79"/>
    <w:rsid w:val="00C11341"/>
    <w:rsid w:val="00C146B7"/>
    <w:rsid w:val="00C155D2"/>
    <w:rsid w:val="00C1657A"/>
    <w:rsid w:val="00C17510"/>
    <w:rsid w:val="00C177DA"/>
    <w:rsid w:val="00C17F68"/>
    <w:rsid w:val="00C20E96"/>
    <w:rsid w:val="00C21B11"/>
    <w:rsid w:val="00C226F0"/>
    <w:rsid w:val="00C24A92"/>
    <w:rsid w:val="00C25C31"/>
    <w:rsid w:val="00C26CAE"/>
    <w:rsid w:val="00C3246A"/>
    <w:rsid w:val="00C32FB3"/>
    <w:rsid w:val="00C33906"/>
    <w:rsid w:val="00C35493"/>
    <w:rsid w:val="00C36460"/>
    <w:rsid w:val="00C4103D"/>
    <w:rsid w:val="00C42C11"/>
    <w:rsid w:val="00C446BF"/>
    <w:rsid w:val="00C45570"/>
    <w:rsid w:val="00C50001"/>
    <w:rsid w:val="00C501AF"/>
    <w:rsid w:val="00C501CF"/>
    <w:rsid w:val="00C50620"/>
    <w:rsid w:val="00C51231"/>
    <w:rsid w:val="00C521AB"/>
    <w:rsid w:val="00C52EDD"/>
    <w:rsid w:val="00C620FB"/>
    <w:rsid w:val="00C631F5"/>
    <w:rsid w:val="00C6715D"/>
    <w:rsid w:val="00C67B18"/>
    <w:rsid w:val="00C72901"/>
    <w:rsid w:val="00C730E8"/>
    <w:rsid w:val="00C75F14"/>
    <w:rsid w:val="00C81DB5"/>
    <w:rsid w:val="00C82701"/>
    <w:rsid w:val="00C84097"/>
    <w:rsid w:val="00C843EB"/>
    <w:rsid w:val="00C928CF"/>
    <w:rsid w:val="00C94925"/>
    <w:rsid w:val="00C954EC"/>
    <w:rsid w:val="00CA1324"/>
    <w:rsid w:val="00CB2433"/>
    <w:rsid w:val="00CB4396"/>
    <w:rsid w:val="00CB6930"/>
    <w:rsid w:val="00CC4ABC"/>
    <w:rsid w:val="00CD2C13"/>
    <w:rsid w:val="00CE0022"/>
    <w:rsid w:val="00CE0625"/>
    <w:rsid w:val="00CE1C28"/>
    <w:rsid w:val="00CE5011"/>
    <w:rsid w:val="00CE6A90"/>
    <w:rsid w:val="00CF00A9"/>
    <w:rsid w:val="00D00D66"/>
    <w:rsid w:val="00D02B90"/>
    <w:rsid w:val="00D0393E"/>
    <w:rsid w:val="00D1051D"/>
    <w:rsid w:val="00D14A22"/>
    <w:rsid w:val="00D20384"/>
    <w:rsid w:val="00D211BA"/>
    <w:rsid w:val="00D2167A"/>
    <w:rsid w:val="00D23701"/>
    <w:rsid w:val="00D244A2"/>
    <w:rsid w:val="00D30117"/>
    <w:rsid w:val="00D30BC8"/>
    <w:rsid w:val="00D33D2E"/>
    <w:rsid w:val="00D34C8A"/>
    <w:rsid w:val="00D34E93"/>
    <w:rsid w:val="00D36954"/>
    <w:rsid w:val="00D40FF4"/>
    <w:rsid w:val="00D4229A"/>
    <w:rsid w:val="00D444EF"/>
    <w:rsid w:val="00D459C4"/>
    <w:rsid w:val="00D4635D"/>
    <w:rsid w:val="00D52155"/>
    <w:rsid w:val="00D538A3"/>
    <w:rsid w:val="00D55F3F"/>
    <w:rsid w:val="00D5790B"/>
    <w:rsid w:val="00D609F5"/>
    <w:rsid w:val="00D63176"/>
    <w:rsid w:val="00D67652"/>
    <w:rsid w:val="00D7771F"/>
    <w:rsid w:val="00D81ED4"/>
    <w:rsid w:val="00D836BE"/>
    <w:rsid w:val="00D84A44"/>
    <w:rsid w:val="00D86EC6"/>
    <w:rsid w:val="00D87E59"/>
    <w:rsid w:val="00D92801"/>
    <w:rsid w:val="00D95ADE"/>
    <w:rsid w:val="00DA0D44"/>
    <w:rsid w:val="00DA1302"/>
    <w:rsid w:val="00DB3E9E"/>
    <w:rsid w:val="00DB5985"/>
    <w:rsid w:val="00DC392E"/>
    <w:rsid w:val="00DD02B8"/>
    <w:rsid w:val="00DD0670"/>
    <w:rsid w:val="00DD08AB"/>
    <w:rsid w:val="00DD247A"/>
    <w:rsid w:val="00DD37FC"/>
    <w:rsid w:val="00DE03EB"/>
    <w:rsid w:val="00DE0664"/>
    <w:rsid w:val="00DE2AE4"/>
    <w:rsid w:val="00DE463A"/>
    <w:rsid w:val="00DE4E63"/>
    <w:rsid w:val="00DF0885"/>
    <w:rsid w:val="00DF1888"/>
    <w:rsid w:val="00DF35C6"/>
    <w:rsid w:val="00DF5125"/>
    <w:rsid w:val="00DF6E09"/>
    <w:rsid w:val="00E005DA"/>
    <w:rsid w:val="00E0066A"/>
    <w:rsid w:val="00E025B6"/>
    <w:rsid w:val="00E03454"/>
    <w:rsid w:val="00E074DC"/>
    <w:rsid w:val="00E14BFE"/>
    <w:rsid w:val="00E15E77"/>
    <w:rsid w:val="00E16C1E"/>
    <w:rsid w:val="00E20017"/>
    <w:rsid w:val="00E21345"/>
    <w:rsid w:val="00E219A6"/>
    <w:rsid w:val="00E32EA8"/>
    <w:rsid w:val="00E33846"/>
    <w:rsid w:val="00E34F0F"/>
    <w:rsid w:val="00E40241"/>
    <w:rsid w:val="00E42B0A"/>
    <w:rsid w:val="00E42D2C"/>
    <w:rsid w:val="00E53466"/>
    <w:rsid w:val="00E535E2"/>
    <w:rsid w:val="00E54DB8"/>
    <w:rsid w:val="00E56520"/>
    <w:rsid w:val="00E60745"/>
    <w:rsid w:val="00E62D77"/>
    <w:rsid w:val="00E71FB8"/>
    <w:rsid w:val="00E77617"/>
    <w:rsid w:val="00E77E78"/>
    <w:rsid w:val="00E834AE"/>
    <w:rsid w:val="00E84DE0"/>
    <w:rsid w:val="00E90167"/>
    <w:rsid w:val="00E9249A"/>
    <w:rsid w:val="00E93200"/>
    <w:rsid w:val="00E94BA6"/>
    <w:rsid w:val="00EA2C52"/>
    <w:rsid w:val="00EA78FA"/>
    <w:rsid w:val="00EB35D5"/>
    <w:rsid w:val="00EB4474"/>
    <w:rsid w:val="00EB4593"/>
    <w:rsid w:val="00EB4AA5"/>
    <w:rsid w:val="00EB6592"/>
    <w:rsid w:val="00EC16B4"/>
    <w:rsid w:val="00EC1B9C"/>
    <w:rsid w:val="00EC23A8"/>
    <w:rsid w:val="00EC4DDF"/>
    <w:rsid w:val="00EC6916"/>
    <w:rsid w:val="00EC693D"/>
    <w:rsid w:val="00EC744D"/>
    <w:rsid w:val="00ED31CD"/>
    <w:rsid w:val="00ED4A40"/>
    <w:rsid w:val="00ED6628"/>
    <w:rsid w:val="00ED7108"/>
    <w:rsid w:val="00EE78BC"/>
    <w:rsid w:val="00EF22C4"/>
    <w:rsid w:val="00EF2D79"/>
    <w:rsid w:val="00F01C3A"/>
    <w:rsid w:val="00F02058"/>
    <w:rsid w:val="00F071CA"/>
    <w:rsid w:val="00F10C67"/>
    <w:rsid w:val="00F1562C"/>
    <w:rsid w:val="00F246BF"/>
    <w:rsid w:val="00F24ADF"/>
    <w:rsid w:val="00F25582"/>
    <w:rsid w:val="00F31D00"/>
    <w:rsid w:val="00F32D16"/>
    <w:rsid w:val="00F35A09"/>
    <w:rsid w:val="00F36E32"/>
    <w:rsid w:val="00F37019"/>
    <w:rsid w:val="00F402CA"/>
    <w:rsid w:val="00F42593"/>
    <w:rsid w:val="00F506FF"/>
    <w:rsid w:val="00F532B5"/>
    <w:rsid w:val="00F5409F"/>
    <w:rsid w:val="00F56F7E"/>
    <w:rsid w:val="00F60F23"/>
    <w:rsid w:val="00F61116"/>
    <w:rsid w:val="00F66DAC"/>
    <w:rsid w:val="00F70441"/>
    <w:rsid w:val="00F70C79"/>
    <w:rsid w:val="00F7164A"/>
    <w:rsid w:val="00F71FE1"/>
    <w:rsid w:val="00F7322D"/>
    <w:rsid w:val="00F75D6C"/>
    <w:rsid w:val="00F76F46"/>
    <w:rsid w:val="00F85A9F"/>
    <w:rsid w:val="00F874ED"/>
    <w:rsid w:val="00F90DAF"/>
    <w:rsid w:val="00F92B72"/>
    <w:rsid w:val="00FA28FD"/>
    <w:rsid w:val="00FA6ABC"/>
    <w:rsid w:val="00FB158E"/>
    <w:rsid w:val="00FB2E2C"/>
    <w:rsid w:val="00FB4643"/>
    <w:rsid w:val="00FB4B27"/>
    <w:rsid w:val="00FC0177"/>
    <w:rsid w:val="00FC2BD7"/>
    <w:rsid w:val="00FC3F7A"/>
    <w:rsid w:val="00FD3E73"/>
    <w:rsid w:val="00FD76A3"/>
    <w:rsid w:val="00FE1786"/>
    <w:rsid w:val="00FE326F"/>
    <w:rsid w:val="00FE3E07"/>
    <w:rsid w:val="00FE45B6"/>
    <w:rsid w:val="00FF0C52"/>
    <w:rsid w:val="00FF4C91"/>
    <w:rsid w:val="00FF4F3E"/>
    <w:rsid w:val="01B50FFF"/>
    <w:rsid w:val="028E00ED"/>
    <w:rsid w:val="02BE629C"/>
    <w:rsid w:val="02FD7148"/>
    <w:rsid w:val="041D1607"/>
    <w:rsid w:val="04E65388"/>
    <w:rsid w:val="058C2AF9"/>
    <w:rsid w:val="059777FB"/>
    <w:rsid w:val="06A2644D"/>
    <w:rsid w:val="06CE1D5D"/>
    <w:rsid w:val="06D0788A"/>
    <w:rsid w:val="0771200F"/>
    <w:rsid w:val="08993833"/>
    <w:rsid w:val="09CD03BF"/>
    <w:rsid w:val="09D87817"/>
    <w:rsid w:val="09E3040D"/>
    <w:rsid w:val="0A145D58"/>
    <w:rsid w:val="0A3D5006"/>
    <w:rsid w:val="0B942F5E"/>
    <w:rsid w:val="0C15560F"/>
    <w:rsid w:val="0C733E0A"/>
    <w:rsid w:val="0E1075B7"/>
    <w:rsid w:val="0E9C5658"/>
    <w:rsid w:val="0EED05EA"/>
    <w:rsid w:val="101212B0"/>
    <w:rsid w:val="11E018C8"/>
    <w:rsid w:val="12122CD6"/>
    <w:rsid w:val="121A02ED"/>
    <w:rsid w:val="12C74AE9"/>
    <w:rsid w:val="13155FC1"/>
    <w:rsid w:val="14D06C61"/>
    <w:rsid w:val="16546B9D"/>
    <w:rsid w:val="176D313F"/>
    <w:rsid w:val="17B461A5"/>
    <w:rsid w:val="17DE39E9"/>
    <w:rsid w:val="18B667CD"/>
    <w:rsid w:val="192D0321"/>
    <w:rsid w:val="1A411F7C"/>
    <w:rsid w:val="1A9B5FFB"/>
    <w:rsid w:val="1D2F0207"/>
    <w:rsid w:val="1D3D2FB8"/>
    <w:rsid w:val="1D861907"/>
    <w:rsid w:val="1E7A73AD"/>
    <w:rsid w:val="1EA67E90"/>
    <w:rsid w:val="200F36A9"/>
    <w:rsid w:val="20EA2403"/>
    <w:rsid w:val="21C97197"/>
    <w:rsid w:val="22BD4C04"/>
    <w:rsid w:val="24030E61"/>
    <w:rsid w:val="240638BD"/>
    <w:rsid w:val="24A27A75"/>
    <w:rsid w:val="26BE210F"/>
    <w:rsid w:val="272B0F9D"/>
    <w:rsid w:val="278E7563"/>
    <w:rsid w:val="288E555E"/>
    <w:rsid w:val="290765BD"/>
    <w:rsid w:val="2A0D63BD"/>
    <w:rsid w:val="2AFB2C42"/>
    <w:rsid w:val="2DA17D4B"/>
    <w:rsid w:val="2DBA11D7"/>
    <w:rsid w:val="2EBE4D4B"/>
    <w:rsid w:val="2EE2576E"/>
    <w:rsid w:val="2F4925DC"/>
    <w:rsid w:val="2FA11B66"/>
    <w:rsid w:val="2FD2461B"/>
    <w:rsid w:val="2FDB78A9"/>
    <w:rsid w:val="300F5CE8"/>
    <w:rsid w:val="30124BAD"/>
    <w:rsid w:val="30165A04"/>
    <w:rsid w:val="31C71ECF"/>
    <w:rsid w:val="32905E9D"/>
    <w:rsid w:val="33031F98"/>
    <w:rsid w:val="33B326BA"/>
    <w:rsid w:val="34355E1C"/>
    <w:rsid w:val="35514771"/>
    <w:rsid w:val="36217F9A"/>
    <w:rsid w:val="364F7D3A"/>
    <w:rsid w:val="36745D38"/>
    <w:rsid w:val="36C1201D"/>
    <w:rsid w:val="375B5789"/>
    <w:rsid w:val="37A42771"/>
    <w:rsid w:val="37D70160"/>
    <w:rsid w:val="37F70309"/>
    <w:rsid w:val="39364DDA"/>
    <w:rsid w:val="3A482453"/>
    <w:rsid w:val="3B1428F3"/>
    <w:rsid w:val="3B561857"/>
    <w:rsid w:val="3B6B36D0"/>
    <w:rsid w:val="3C316854"/>
    <w:rsid w:val="3D0D2E22"/>
    <w:rsid w:val="3D9A4289"/>
    <w:rsid w:val="3E005A67"/>
    <w:rsid w:val="4174014D"/>
    <w:rsid w:val="419807B4"/>
    <w:rsid w:val="4199329E"/>
    <w:rsid w:val="42133B2C"/>
    <w:rsid w:val="429D4BE4"/>
    <w:rsid w:val="429E368C"/>
    <w:rsid w:val="431D734B"/>
    <w:rsid w:val="43B35C48"/>
    <w:rsid w:val="44316BB2"/>
    <w:rsid w:val="44B7626A"/>
    <w:rsid w:val="44DD2420"/>
    <w:rsid w:val="45AF1CB1"/>
    <w:rsid w:val="48BB33C7"/>
    <w:rsid w:val="4B1B72FA"/>
    <w:rsid w:val="4B4126E0"/>
    <w:rsid w:val="4BC333C8"/>
    <w:rsid w:val="4CC16E4D"/>
    <w:rsid w:val="4D3E2731"/>
    <w:rsid w:val="4E8C0210"/>
    <w:rsid w:val="50825CC0"/>
    <w:rsid w:val="508D3F36"/>
    <w:rsid w:val="509D7BDD"/>
    <w:rsid w:val="51671F19"/>
    <w:rsid w:val="51AA7359"/>
    <w:rsid w:val="51F02912"/>
    <w:rsid w:val="52A846C7"/>
    <w:rsid w:val="52EC502C"/>
    <w:rsid w:val="55086A7E"/>
    <w:rsid w:val="564E1D6A"/>
    <w:rsid w:val="58013EFA"/>
    <w:rsid w:val="589C0AC2"/>
    <w:rsid w:val="5960089E"/>
    <w:rsid w:val="5A816453"/>
    <w:rsid w:val="5B543023"/>
    <w:rsid w:val="5D5468B3"/>
    <w:rsid w:val="5DB2260F"/>
    <w:rsid w:val="5DFB7EA8"/>
    <w:rsid w:val="5F216C57"/>
    <w:rsid w:val="60DA745A"/>
    <w:rsid w:val="60DD3481"/>
    <w:rsid w:val="617C5A67"/>
    <w:rsid w:val="61DE1A79"/>
    <w:rsid w:val="62785AAF"/>
    <w:rsid w:val="62B649CA"/>
    <w:rsid w:val="641D55DE"/>
    <w:rsid w:val="64B23B62"/>
    <w:rsid w:val="64D05F15"/>
    <w:rsid w:val="653D4160"/>
    <w:rsid w:val="663D0858"/>
    <w:rsid w:val="67184A55"/>
    <w:rsid w:val="67300F8F"/>
    <w:rsid w:val="679411F3"/>
    <w:rsid w:val="67D367D6"/>
    <w:rsid w:val="681012FF"/>
    <w:rsid w:val="682932C1"/>
    <w:rsid w:val="682F640D"/>
    <w:rsid w:val="686E788B"/>
    <w:rsid w:val="6881227D"/>
    <w:rsid w:val="6888487A"/>
    <w:rsid w:val="68C20021"/>
    <w:rsid w:val="68E07684"/>
    <w:rsid w:val="69D57746"/>
    <w:rsid w:val="69EC370B"/>
    <w:rsid w:val="69FF3CA9"/>
    <w:rsid w:val="6A557BF4"/>
    <w:rsid w:val="6AB74106"/>
    <w:rsid w:val="6B8E57BF"/>
    <w:rsid w:val="6C052885"/>
    <w:rsid w:val="6C081A2C"/>
    <w:rsid w:val="6C88555F"/>
    <w:rsid w:val="6E495101"/>
    <w:rsid w:val="6F1E39FD"/>
    <w:rsid w:val="6FEE1295"/>
    <w:rsid w:val="6FF466F8"/>
    <w:rsid w:val="71BD43BE"/>
    <w:rsid w:val="71C653C7"/>
    <w:rsid w:val="72A27705"/>
    <w:rsid w:val="741D0E1D"/>
    <w:rsid w:val="76C53058"/>
    <w:rsid w:val="76F515F7"/>
    <w:rsid w:val="773F2EA0"/>
    <w:rsid w:val="781B2BC1"/>
    <w:rsid w:val="7854508D"/>
    <w:rsid w:val="79B87987"/>
    <w:rsid w:val="7A906C71"/>
    <w:rsid w:val="7BCD26CB"/>
    <w:rsid w:val="7D1E4A5F"/>
    <w:rsid w:val="7DF420F8"/>
    <w:rsid w:val="7DF84D73"/>
    <w:rsid w:val="7E5F3D22"/>
    <w:rsid w:val="7E703902"/>
    <w:rsid w:val="7F833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ECD139E"/>
  <w15:chartTrackingRefBased/>
  <w15:docId w15:val="{CF9038E7-A17E-4E0A-BF1B-FC5353E61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uiPriority="6" w:qFormat="1"/>
    <w:lsdException w:name="heading 1" w:uiPriority="6" w:qFormat="1"/>
    <w:lsdException w:name="heading 2" w:uiPriority="6" w:qFormat="1"/>
    <w:lsdException w:name="heading 3" w:uiPriority="6" w:qFormat="1"/>
    <w:lsdException w:name="heading 4" w:qFormat="1"/>
    <w:lsdException w:name="heading 5" w:semiHidden="1" w:unhideWhenUsed="1" w:qFormat="1"/>
    <w:lsdException w:name="heading 6" w:uiPriority="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6"/>
    <w:lsdException w:name="header" w:uiPriority="99"/>
    <w:lsdException w:name="footer" w:uiPriority="99"/>
    <w:lsdException w:name="caption" w:semiHidden="1" w:unhideWhenUsed="1" w:qFormat="1"/>
    <w:lsdException w:name="page number" w:uiPriority="6"/>
    <w:lsdException w:name="List" w:uiPriority="7"/>
    <w:lsdException w:name="Title" w:uiPriority="7" w:qFormat="1"/>
    <w:lsdException w:name="Default Paragraph Font" w:semiHidden="1"/>
    <w:lsdException w:name="Body Text" w:uiPriority="7"/>
    <w:lsdException w:name="Body Text Indent" w:uiPriority="7"/>
    <w:lsdException w:name="Subtitle" w:uiPriority="6"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EC744D"/>
    <w:pPr>
      <w:suppressAutoHyphens/>
    </w:pPr>
    <w:rPr>
      <w:rFonts w:ascii="Calibri" w:eastAsia="Times New Roman" w:hAnsi="Calibri"/>
      <w:kern w:val="1"/>
      <w:sz w:val="22"/>
      <w:szCs w:val="24"/>
      <w:lang w:eastAsia="ar-SA"/>
    </w:rPr>
  </w:style>
  <w:style w:type="paragraph" w:styleId="Heading1">
    <w:name w:val="heading 1"/>
    <w:basedOn w:val="Normal"/>
    <w:next w:val="Heading2"/>
    <w:link w:val="Heading1Char"/>
    <w:uiPriority w:val="6"/>
    <w:qFormat/>
    <w:pPr>
      <w:keepNext/>
      <w:tabs>
        <w:tab w:val="left" w:pos="0"/>
      </w:tabs>
      <w:spacing w:line="360" w:lineRule="auto"/>
      <w:jc w:val="center"/>
      <w:outlineLvl w:val="0"/>
    </w:pPr>
    <w:rPr>
      <w:rFonts w:cs="Arial"/>
      <w:b/>
      <w:sz w:val="32"/>
      <w:szCs w:val="32"/>
    </w:rPr>
  </w:style>
  <w:style w:type="paragraph" w:styleId="Heading2">
    <w:name w:val="heading 2"/>
    <w:basedOn w:val="Normal"/>
    <w:next w:val="Heading3"/>
    <w:link w:val="Heading2Char"/>
    <w:uiPriority w:val="6"/>
    <w:qFormat/>
    <w:pPr>
      <w:keepNext/>
      <w:numPr>
        <w:ilvl w:val="1"/>
      </w:numPr>
      <w:tabs>
        <w:tab w:val="left" w:pos="0"/>
      </w:tabs>
      <w:outlineLvl w:val="1"/>
    </w:pPr>
    <w:rPr>
      <w:rFonts w:cs="Arial"/>
      <w:b/>
      <w:bCs/>
      <w:sz w:val="28"/>
    </w:rPr>
  </w:style>
  <w:style w:type="paragraph" w:styleId="Heading3">
    <w:name w:val="heading 3"/>
    <w:basedOn w:val="Normal"/>
    <w:next w:val="Normal"/>
    <w:link w:val="Heading3Char"/>
    <w:uiPriority w:val="6"/>
    <w:qFormat/>
    <w:pPr>
      <w:keepNext/>
      <w:numPr>
        <w:ilvl w:val="2"/>
      </w:numPr>
      <w:tabs>
        <w:tab w:val="left" w:pos="0"/>
      </w:tabs>
      <w:outlineLvl w:val="2"/>
    </w:pPr>
    <w:rPr>
      <w:rFonts w:cs="Arial"/>
      <w:sz w:val="24"/>
    </w:rPr>
  </w:style>
  <w:style w:type="paragraph" w:styleId="Heading4">
    <w:name w:val="heading 4"/>
    <w:basedOn w:val="Normal"/>
    <w:next w:val="Normal"/>
    <w:link w:val="Heading4Char"/>
    <w:qFormat/>
    <w:pPr>
      <w:keepNext/>
      <w:keepLines/>
      <w:spacing w:before="280" w:after="290"/>
      <w:outlineLvl w:val="3"/>
    </w:pPr>
    <w:rPr>
      <w:bCs/>
      <w:color w:val="000000"/>
      <w:szCs w:val="28"/>
      <w:u w:val="single"/>
    </w:rPr>
  </w:style>
  <w:style w:type="paragraph" w:styleId="Heading6">
    <w:name w:val="heading 6"/>
    <w:basedOn w:val="Normal"/>
    <w:next w:val="Normal"/>
    <w:link w:val="Heading6Char"/>
    <w:uiPriority w:val="6"/>
    <w:qFormat/>
    <w:pPr>
      <w:keepNext/>
      <w:numPr>
        <w:ilvl w:val="5"/>
      </w:numPr>
      <w:tabs>
        <w:tab w:val="left" w:pos="0"/>
      </w:tabs>
      <w:outlineLvl w:val="5"/>
    </w:pPr>
    <w:rPr>
      <w:u w:val="single"/>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6"/>
    <w:rPr>
      <w:rFonts w:ascii="Calibri" w:eastAsia="Times New Roman" w:hAnsi="Calibri"/>
      <w:sz w:val="16"/>
    </w:rPr>
  </w:style>
  <w:style w:type="character" w:styleId="Strong">
    <w:name w:val="Strong"/>
    <w:uiPriority w:val="22"/>
    <w:qFormat/>
    <w:rPr>
      <w:rFonts w:ascii="Calibri" w:eastAsia="Times New Roman" w:hAnsi="Calibri"/>
      <w:b/>
      <w:bCs/>
    </w:rPr>
  </w:style>
  <w:style w:type="character" w:customStyle="1" w:styleId="Heading3Char">
    <w:name w:val="Heading 3 Char"/>
    <w:link w:val="Heading3"/>
    <w:uiPriority w:val="6"/>
    <w:rPr>
      <w:rFonts w:ascii="Calibri" w:hAnsi="Calibri" w:cs="Arial"/>
      <w:b w:val="0"/>
      <w:sz w:val="24"/>
    </w:rPr>
  </w:style>
  <w:style w:type="character" w:customStyle="1" w:styleId="Heading6Char">
    <w:name w:val="Heading 6 Char"/>
    <w:link w:val="Heading6"/>
    <w:uiPriority w:val="6"/>
    <w:rPr>
      <w:rFonts w:ascii="Calibri" w:eastAsia="Times New Roman" w:hAnsi="Calibri"/>
      <w:sz w:val="22"/>
      <w:u w:val="single"/>
      <w:lang w:val="ro-RO"/>
    </w:rPr>
  </w:style>
  <w:style w:type="character" w:customStyle="1" w:styleId="Heading1Char">
    <w:name w:val="Heading 1 Char"/>
    <w:link w:val="Heading1"/>
    <w:uiPriority w:val="6"/>
    <w:rPr>
      <w:rFonts w:cs="Arial"/>
      <w:b/>
      <w:sz w:val="32"/>
      <w:szCs w:val="32"/>
    </w:rPr>
  </w:style>
  <w:style w:type="character" w:customStyle="1" w:styleId="Heading2Char">
    <w:name w:val="Heading 2 Char"/>
    <w:link w:val="Heading2"/>
    <w:uiPriority w:val="6"/>
    <w:rPr>
      <w:rFonts w:cs="Arial"/>
      <w:b/>
      <w:bCs/>
      <w:sz w:val="28"/>
    </w:rPr>
  </w:style>
  <w:style w:type="character" w:customStyle="1" w:styleId="Heading4Char">
    <w:name w:val="Heading 4 Char"/>
    <w:link w:val="Heading4"/>
    <w:rPr>
      <w:bCs/>
      <w:color w:val="000000"/>
      <w:szCs w:val="28"/>
      <w:u w:val="single"/>
    </w:rPr>
  </w:style>
  <w:style w:type="paragraph" w:styleId="Footer">
    <w:name w:val="footer"/>
    <w:basedOn w:val="Normal"/>
    <w:link w:val="FooterChar"/>
    <w:uiPriority w:val="99"/>
    <w:pPr>
      <w:tabs>
        <w:tab w:val="center" w:pos="4320"/>
        <w:tab w:val="right" w:pos="8640"/>
      </w:tabs>
    </w:pPr>
  </w:style>
  <w:style w:type="paragraph" w:styleId="Title">
    <w:name w:val="Title"/>
    <w:basedOn w:val="Normal"/>
    <w:next w:val="Heading1"/>
    <w:uiPriority w:val="7"/>
    <w:qFormat/>
    <w:pPr>
      <w:spacing w:before="432" w:after="576"/>
      <w:ind w:left="-270" w:right="-360"/>
      <w:jc w:val="center"/>
    </w:pPr>
    <w:rPr>
      <w:rFonts w:cs="Garamond"/>
      <w:spacing w:val="6"/>
      <w:sz w:val="48"/>
      <w:szCs w:val="20"/>
    </w:rPr>
  </w:style>
  <w:style w:type="paragraph" w:styleId="BodyTextIndent">
    <w:name w:val="Body Text Indent"/>
    <w:basedOn w:val="Normal"/>
    <w:uiPriority w:val="7"/>
    <w:pPr>
      <w:tabs>
        <w:tab w:val="left" w:pos="20304"/>
      </w:tabs>
      <w:ind w:left="720"/>
    </w:pPr>
    <w:rPr>
      <w:rFonts w:cs="Garamond"/>
      <w:color w:val="7E7E7E"/>
      <w:spacing w:val="6"/>
      <w:sz w:val="16"/>
      <w:szCs w:val="20"/>
    </w:rPr>
  </w:style>
  <w:style w:type="paragraph" w:styleId="BodyText">
    <w:name w:val="Body Text"/>
    <w:basedOn w:val="Normal"/>
    <w:uiPriority w:val="7"/>
    <w:pPr>
      <w:spacing w:after="120"/>
    </w:pPr>
  </w:style>
  <w:style w:type="paragraph" w:styleId="List">
    <w:name w:val="List"/>
    <w:basedOn w:val="BodyText"/>
    <w:uiPriority w:val="7"/>
    <w:rPr>
      <w:rFonts w:cs="Tahoma"/>
    </w:rPr>
  </w:style>
  <w:style w:type="paragraph" w:styleId="Subtitle">
    <w:name w:val="Subtitle"/>
    <w:basedOn w:val="Normal"/>
    <w:next w:val="BodyText"/>
    <w:uiPriority w:val="6"/>
    <w:qFormat/>
    <w:pPr>
      <w:jc w:val="center"/>
    </w:pPr>
    <w:rPr>
      <w:i/>
      <w:iCs/>
      <w:sz w:val="28"/>
      <w:szCs w:val="28"/>
    </w:rPr>
  </w:style>
  <w:style w:type="paragraph" w:styleId="FootnoteText">
    <w:name w:val="footnote text"/>
    <w:basedOn w:val="Normal"/>
    <w:uiPriority w:val="6"/>
    <w:pPr>
      <w:widowControl w:val="0"/>
      <w:jc w:val="both"/>
      <w:textAlignment w:val="baseline"/>
    </w:pPr>
    <w:rPr>
      <w:rFonts w:ascii="Arial Narrow" w:hAnsi="Arial Narrow" w:cs="Arial Narrow"/>
      <w:sz w:val="20"/>
      <w:szCs w:val="20"/>
      <w:lang w:val="en-GB"/>
    </w:rPr>
  </w:style>
  <w:style w:type="paragraph" w:styleId="Header">
    <w:name w:val="header"/>
    <w:basedOn w:val="Normal"/>
    <w:link w:val="HeaderChar"/>
    <w:uiPriority w:val="99"/>
    <w:pPr>
      <w:tabs>
        <w:tab w:val="center" w:pos="4320"/>
        <w:tab w:val="right" w:pos="8640"/>
      </w:tabs>
    </w:pPr>
  </w:style>
  <w:style w:type="paragraph" w:styleId="NormalWeb">
    <w:name w:val="Normal (Web)"/>
    <w:uiPriority w:val="99"/>
    <w:pPr>
      <w:spacing w:before="100" w:beforeAutospacing="1" w:after="100" w:afterAutospacing="1"/>
    </w:pPr>
    <w:rPr>
      <w:rFonts w:ascii="Calibri" w:eastAsia="Times New Roman" w:hAnsi="Calibri"/>
      <w:szCs w:val="24"/>
      <w:lang w:eastAsia="zh-CN"/>
    </w:rPr>
  </w:style>
  <w:style w:type="paragraph" w:customStyle="1" w:styleId="WPSOfficeManualTable1">
    <w:name w:val="WPSOffice Manual Table 1"/>
    <w:rPr>
      <w:lang w:val="en-GB" w:eastAsia="en-GB"/>
    </w:rPr>
  </w:style>
  <w:style w:type="paragraph" w:customStyle="1" w:styleId="Default">
    <w:name w:val="Default"/>
    <w:uiPriority w:val="99"/>
    <w:unhideWhenUsed/>
    <w:pPr>
      <w:widowControl w:val="0"/>
      <w:autoSpaceDE w:val="0"/>
      <w:autoSpaceDN w:val="0"/>
      <w:adjustRightInd w:val="0"/>
    </w:pPr>
    <w:rPr>
      <w:rFonts w:ascii="Arial" w:hAnsi="Arial"/>
      <w:color w:val="000000"/>
      <w:sz w:val="24"/>
      <w:lang w:val="en-GB" w:eastAsia="en-GB"/>
    </w:rPr>
  </w:style>
  <w:style w:type="paragraph" w:customStyle="1" w:styleId="Normal1">
    <w:name w:val="Normal1"/>
    <w:basedOn w:val="Normal"/>
    <w:qFormat/>
    <w:rsid w:val="003B1ACF"/>
    <w:pPr>
      <w:numPr>
        <w:numId w:val="1"/>
      </w:numPr>
      <w:jc w:val="both"/>
    </w:pPr>
    <w:rPr>
      <w:rFonts w:ascii="Calibri Light" w:hAnsi="Calibri Light"/>
      <w:sz w:val="24"/>
      <w:szCs w:val="22"/>
      <w:lang w:val="fr-FR"/>
    </w:rPr>
  </w:style>
  <w:style w:type="paragraph" w:customStyle="1" w:styleId="WPSOfficeManualTable2">
    <w:name w:val="WPSOffice Manual Table 2"/>
    <w:pPr>
      <w:ind w:leftChars="200" w:left="200"/>
    </w:pPr>
    <w:rPr>
      <w:lang w:val="en-GB" w:eastAsia="en-GB"/>
    </w:rPr>
  </w:style>
  <w:style w:type="paragraph" w:customStyle="1" w:styleId="WPSOfficeManualTable3">
    <w:name w:val="WPSOffice Manual Table 3"/>
    <w:pPr>
      <w:ind w:leftChars="400" w:left="400"/>
    </w:pPr>
    <w:rPr>
      <w:lang w:val="en-GB" w:eastAsia="en-GB"/>
    </w:rPr>
  </w:style>
  <w:style w:type="paragraph" w:customStyle="1" w:styleId="Textepardfaut">
    <w:name w:val="Texte par défaut"/>
    <w:basedOn w:val="Normal"/>
    <w:uiPriority w:val="7"/>
    <w:pPr>
      <w:spacing w:after="240" w:line="240" w:lineRule="atLeast"/>
    </w:pPr>
    <w:rPr>
      <w:rFonts w:ascii="Centaur" w:hAnsi="Centaur" w:cs="Centaur"/>
      <w:lang w:val="en-GB"/>
    </w:rPr>
  </w:style>
  <w:style w:type="paragraph" w:customStyle="1" w:styleId="BodyText21">
    <w:name w:val="Body Text 21"/>
    <w:basedOn w:val="Normal"/>
    <w:uiPriority w:val="6"/>
    <w:pPr>
      <w:jc w:val="both"/>
    </w:pPr>
    <w:rPr>
      <w:rFonts w:ascii="Arial" w:hAnsi="Arial" w:cs="Arial"/>
      <w:spacing w:val="-4"/>
      <w:sz w:val="24"/>
      <w:lang w:val="en-GB"/>
    </w:rPr>
  </w:style>
  <w:style w:type="paragraph" w:customStyle="1" w:styleId="TableContents">
    <w:name w:val="Table Contents"/>
    <w:basedOn w:val="Normal"/>
    <w:uiPriority w:val="6"/>
    <w:pPr>
      <w:suppressLineNumbers/>
    </w:p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90830"/>
    <w:pPr>
      <w:suppressAutoHyphens w:val="0"/>
      <w:spacing w:before="120" w:after="120"/>
      <w:ind w:left="720"/>
      <w:contextualSpacing/>
    </w:pPr>
    <w:rPr>
      <w:rFonts w:ascii="Bookman Old Style" w:hAnsi="Bookman Old Style"/>
      <w:kern w:val="0"/>
      <w:sz w:val="24"/>
      <w:szCs w:val="20"/>
      <w:lang w:val="ro-RO" w:eastAsia="ro-RO"/>
    </w:rPr>
  </w:style>
  <w:style w:type="paragraph" w:styleId="TOCHeading">
    <w:name w:val="TOC Heading"/>
    <w:basedOn w:val="Heading1"/>
    <w:next w:val="Normal"/>
    <w:uiPriority w:val="39"/>
    <w:unhideWhenUsed/>
    <w:qFormat/>
    <w:rsid w:val="004F6589"/>
    <w:pPr>
      <w:keepLines/>
      <w:tabs>
        <w:tab w:val="clear" w:pos="0"/>
      </w:tabs>
      <w:suppressAutoHyphens w:val="0"/>
      <w:spacing w:before="240" w:line="259" w:lineRule="auto"/>
      <w:jc w:val="left"/>
      <w:outlineLvl w:val="9"/>
    </w:pPr>
    <w:rPr>
      <w:rFonts w:ascii="Calibri Light" w:hAnsi="Calibri Light" w:cs="Times New Roman"/>
      <w:b w:val="0"/>
      <w:color w:val="2F5496"/>
      <w:kern w:val="0"/>
      <w:lang w:eastAsia="en-US"/>
    </w:rPr>
  </w:style>
  <w:style w:type="paragraph" w:styleId="TOC1">
    <w:name w:val="toc 1"/>
    <w:basedOn w:val="Normal"/>
    <w:next w:val="Normal"/>
    <w:autoRedefine/>
    <w:uiPriority w:val="39"/>
    <w:rsid w:val="004F6589"/>
    <w:pPr>
      <w:tabs>
        <w:tab w:val="right" w:leader="dot" w:pos="9016"/>
      </w:tabs>
    </w:pPr>
    <w:rPr>
      <w:rFonts w:ascii="Calibri Light" w:eastAsia="Microsoft Yi Baiti" w:hAnsi="Calibri Light" w:cs="Calibri Light"/>
      <w:b/>
      <w:bCs/>
      <w:noProof/>
      <w:lang w:val="en-GB"/>
    </w:rPr>
  </w:style>
  <w:style w:type="paragraph" w:styleId="TOC2">
    <w:name w:val="toc 2"/>
    <w:basedOn w:val="Normal"/>
    <w:next w:val="Normal"/>
    <w:autoRedefine/>
    <w:uiPriority w:val="39"/>
    <w:rsid w:val="00BE5627"/>
    <w:pPr>
      <w:tabs>
        <w:tab w:val="right" w:leader="dot" w:pos="9016"/>
      </w:tabs>
      <w:ind w:left="220"/>
      <w:jc w:val="both"/>
    </w:pPr>
    <w:rPr>
      <w:rFonts w:ascii="Calibri Light" w:eastAsia="Microsoft Yi Baiti" w:hAnsi="Calibri Light" w:cs="Calibri Light"/>
      <w:b/>
      <w:bCs/>
      <w:noProof/>
      <w:lang w:val="en-GB"/>
    </w:rPr>
  </w:style>
  <w:style w:type="paragraph" w:styleId="TOC3">
    <w:name w:val="toc 3"/>
    <w:basedOn w:val="Normal"/>
    <w:next w:val="Normal"/>
    <w:autoRedefine/>
    <w:uiPriority w:val="39"/>
    <w:rsid w:val="004F6589"/>
    <w:pPr>
      <w:ind w:left="440"/>
    </w:pPr>
  </w:style>
  <w:style w:type="character" w:styleId="Hyperlink">
    <w:name w:val="Hyperlink"/>
    <w:uiPriority w:val="99"/>
    <w:unhideWhenUsed/>
    <w:rsid w:val="004F6589"/>
    <w:rPr>
      <w:rFonts w:ascii="Calibri" w:eastAsia="Times New Roman" w:hAnsi="Calibri"/>
      <w:color w:val="0563C1"/>
      <w:u w:val="single"/>
    </w:rPr>
  </w:style>
  <w:style w:type="character" w:customStyle="1" w:styleId="HeaderChar">
    <w:name w:val="Header Char"/>
    <w:link w:val="Header"/>
    <w:uiPriority w:val="99"/>
    <w:rsid w:val="006A6B24"/>
    <w:rPr>
      <w:rFonts w:ascii="Calibri" w:eastAsia="Times New Roman" w:hAnsi="Calibri"/>
      <w:kern w:val="1"/>
      <w:sz w:val="22"/>
      <w:szCs w:val="24"/>
      <w:lang w:eastAsia="ar-SA"/>
    </w:rPr>
  </w:style>
  <w:style w:type="character" w:customStyle="1" w:styleId="UnresolvedMention">
    <w:name w:val="Unresolved Mention"/>
    <w:uiPriority w:val="99"/>
    <w:semiHidden/>
    <w:unhideWhenUsed/>
    <w:rsid w:val="00A56E6B"/>
    <w:rPr>
      <w:rFonts w:ascii="Calibri" w:eastAsia="Times New Roman" w:hAnsi="Calibri"/>
      <w:color w:val="605E5C"/>
      <w:shd w:val="clear" w:color="auto" w:fill="E1DFDD"/>
    </w:rPr>
  </w:style>
  <w:style w:type="character" w:customStyle="1" w:styleId="FooterChar">
    <w:name w:val="Footer Char"/>
    <w:link w:val="Footer"/>
    <w:uiPriority w:val="99"/>
    <w:rsid w:val="005617E2"/>
    <w:rPr>
      <w:rFonts w:ascii="Calibri" w:eastAsia="Times New Roman" w:hAnsi="Calibri"/>
      <w:kern w:val="1"/>
      <w:sz w:val="22"/>
      <w:szCs w:val="24"/>
      <w:lang w:eastAsia="ar-SA"/>
    </w:rPr>
  </w:style>
  <w:style w:type="paragraph" w:styleId="Caption">
    <w:name w:val="caption"/>
    <w:basedOn w:val="Normal"/>
    <w:next w:val="Normal"/>
    <w:unhideWhenUsed/>
    <w:qFormat/>
    <w:rsid w:val="00E219A6"/>
    <w:rPr>
      <w:b/>
      <w:bCs/>
      <w:sz w:val="20"/>
      <w:szCs w:val="20"/>
    </w:rPr>
  </w:style>
  <w:style w:type="paragraph" w:customStyle="1" w:styleId="al">
    <w:name w:val="a_l"/>
    <w:basedOn w:val="Normal"/>
    <w:rsid w:val="00CE0625"/>
    <w:pPr>
      <w:suppressAutoHyphens w:val="0"/>
      <w:spacing w:before="100" w:beforeAutospacing="1" w:after="100" w:afterAutospacing="1"/>
    </w:pPr>
    <w:rPr>
      <w:rFonts w:ascii="Times New Roman" w:hAnsi="Times New Roman"/>
      <w:kern w:val="0"/>
      <w:sz w:val="24"/>
      <w:lang w:eastAsia="en-US"/>
    </w:rPr>
  </w:style>
  <w:style w:type="paragraph" w:customStyle="1" w:styleId="ac">
    <w:name w:val="a_c"/>
    <w:basedOn w:val="Normal"/>
    <w:rsid w:val="00CE0625"/>
    <w:pPr>
      <w:suppressAutoHyphens w:val="0"/>
      <w:spacing w:before="100" w:beforeAutospacing="1" w:after="100" w:afterAutospacing="1"/>
    </w:pPr>
    <w:rPr>
      <w:rFonts w:ascii="Times New Roman" w:hAnsi="Times New Roman"/>
      <w:kern w:val="0"/>
      <w:sz w:val="24"/>
      <w:lang w:eastAsia="en-US"/>
    </w:rPr>
  </w:style>
  <w:style w:type="paragraph" w:customStyle="1" w:styleId="notfreenew">
    <w:name w:val="not_freenew"/>
    <w:basedOn w:val="Normal"/>
    <w:rsid w:val="00CE0625"/>
    <w:pPr>
      <w:suppressAutoHyphens w:val="0"/>
      <w:spacing w:before="100" w:beforeAutospacing="1" w:after="100" w:afterAutospacing="1"/>
    </w:pPr>
    <w:rPr>
      <w:rFonts w:ascii="Times New Roman" w:hAnsi="Times New Roman"/>
      <w:kern w:val="0"/>
      <w:sz w:val="24"/>
      <w:lang w:eastAsia="en-US"/>
    </w:rPr>
  </w:style>
  <w:style w:type="paragraph" w:styleId="BalloonText">
    <w:name w:val="Balloon Text"/>
    <w:basedOn w:val="Normal"/>
    <w:link w:val="BalloonTextChar"/>
    <w:rsid w:val="00EC6916"/>
    <w:rPr>
      <w:rFonts w:ascii="Segoe UI" w:hAnsi="Segoe UI" w:cs="Segoe UI"/>
      <w:sz w:val="18"/>
      <w:szCs w:val="18"/>
    </w:rPr>
  </w:style>
  <w:style w:type="character" w:customStyle="1" w:styleId="BalloonTextChar">
    <w:name w:val="Balloon Text Char"/>
    <w:basedOn w:val="DefaultParagraphFont"/>
    <w:link w:val="BalloonText"/>
    <w:rsid w:val="00EC6916"/>
    <w:rPr>
      <w:rFonts w:ascii="Segoe UI" w:eastAsia="Times New Roman" w:hAnsi="Segoe UI" w:cs="Segoe UI"/>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9854">
      <w:bodyDiv w:val="1"/>
      <w:marLeft w:val="0"/>
      <w:marRight w:val="0"/>
      <w:marTop w:val="0"/>
      <w:marBottom w:val="0"/>
      <w:divBdr>
        <w:top w:val="none" w:sz="0" w:space="0" w:color="auto"/>
        <w:left w:val="none" w:sz="0" w:space="0" w:color="auto"/>
        <w:bottom w:val="none" w:sz="0" w:space="0" w:color="auto"/>
        <w:right w:val="none" w:sz="0" w:space="0" w:color="auto"/>
      </w:divBdr>
    </w:div>
    <w:div w:id="120463308">
      <w:bodyDiv w:val="1"/>
      <w:marLeft w:val="0"/>
      <w:marRight w:val="0"/>
      <w:marTop w:val="0"/>
      <w:marBottom w:val="0"/>
      <w:divBdr>
        <w:top w:val="none" w:sz="0" w:space="0" w:color="auto"/>
        <w:left w:val="none" w:sz="0" w:space="0" w:color="auto"/>
        <w:bottom w:val="none" w:sz="0" w:space="0" w:color="auto"/>
        <w:right w:val="none" w:sz="0" w:space="0" w:color="auto"/>
      </w:divBdr>
    </w:div>
    <w:div w:id="276762365">
      <w:bodyDiv w:val="1"/>
      <w:marLeft w:val="0"/>
      <w:marRight w:val="0"/>
      <w:marTop w:val="0"/>
      <w:marBottom w:val="0"/>
      <w:divBdr>
        <w:top w:val="none" w:sz="0" w:space="0" w:color="auto"/>
        <w:left w:val="none" w:sz="0" w:space="0" w:color="auto"/>
        <w:bottom w:val="none" w:sz="0" w:space="0" w:color="auto"/>
        <w:right w:val="none" w:sz="0" w:space="0" w:color="auto"/>
      </w:divBdr>
    </w:div>
    <w:div w:id="321617122">
      <w:bodyDiv w:val="1"/>
      <w:marLeft w:val="0"/>
      <w:marRight w:val="0"/>
      <w:marTop w:val="0"/>
      <w:marBottom w:val="0"/>
      <w:divBdr>
        <w:top w:val="none" w:sz="0" w:space="0" w:color="auto"/>
        <w:left w:val="none" w:sz="0" w:space="0" w:color="auto"/>
        <w:bottom w:val="none" w:sz="0" w:space="0" w:color="auto"/>
        <w:right w:val="none" w:sz="0" w:space="0" w:color="auto"/>
      </w:divBdr>
    </w:div>
    <w:div w:id="321812658">
      <w:bodyDiv w:val="1"/>
      <w:marLeft w:val="0"/>
      <w:marRight w:val="0"/>
      <w:marTop w:val="0"/>
      <w:marBottom w:val="0"/>
      <w:divBdr>
        <w:top w:val="none" w:sz="0" w:space="0" w:color="auto"/>
        <w:left w:val="none" w:sz="0" w:space="0" w:color="auto"/>
        <w:bottom w:val="none" w:sz="0" w:space="0" w:color="auto"/>
        <w:right w:val="none" w:sz="0" w:space="0" w:color="auto"/>
      </w:divBdr>
    </w:div>
    <w:div w:id="339435554">
      <w:bodyDiv w:val="1"/>
      <w:marLeft w:val="0"/>
      <w:marRight w:val="0"/>
      <w:marTop w:val="0"/>
      <w:marBottom w:val="0"/>
      <w:divBdr>
        <w:top w:val="none" w:sz="0" w:space="0" w:color="auto"/>
        <w:left w:val="none" w:sz="0" w:space="0" w:color="auto"/>
        <w:bottom w:val="none" w:sz="0" w:space="0" w:color="auto"/>
        <w:right w:val="none" w:sz="0" w:space="0" w:color="auto"/>
      </w:divBdr>
      <w:divsChild>
        <w:div w:id="1935242654">
          <w:marLeft w:val="0"/>
          <w:marRight w:val="0"/>
          <w:marTop w:val="0"/>
          <w:marBottom w:val="0"/>
          <w:divBdr>
            <w:top w:val="none" w:sz="0" w:space="0" w:color="auto"/>
            <w:left w:val="none" w:sz="0" w:space="0" w:color="auto"/>
            <w:bottom w:val="none" w:sz="0" w:space="0" w:color="auto"/>
            <w:right w:val="none" w:sz="0" w:space="0" w:color="auto"/>
          </w:divBdr>
          <w:divsChild>
            <w:div w:id="1055852898">
              <w:marLeft w:val="0"/>
              <w:marRight w:val="0"/>
              <w:marTop w:val="0"/>
              <w:marBottom w:val="0"/>
              <w:divBdr>
                <w:top w:val="none" w:sz="0" w:space="0" w:color="auto"/>
                <w:left w:val="none" w:sz="0" w:space="0" w:color="auto"/>
                <w:bottom w:val="none" w:sz="0" w:space="0" w:color="auto"/>
                <w:right w:val="none" w:sz="0" w:space="0" w:color="auto"/>
              </w:divBdr>
            </w:div>
          </w:divsChild>
        </w:div>
        <w:div w:id="1818104955">
          <w:marLeft w:val="0"/>
          <w:marRight w:val="0"/>
          <w:marTop w:val="0"/>
          <w:marBottom w:val="0"/>
          <w:divBdr>
            <w:top w:val="none" w:sz="0" w:space="0" w:color="auto"/>
            <w:left w:val="none" w:sz="0" w:space="0" w:color="auto"/>
            <w:bottom w:val="none" w:sz="0" w:space="0" w:color="auto"/>
            <w:right w:val="none" w:sz="0" w:space="0" w:color="auto"/>
          </w:divBdr>
          <w:divsChild>
            <w:div w:id="1477531964">
              <w:marLeft w:val="0"/>
              <w:marRight w:val="0"/>
              <w:marTop w:val="0"/>
              <w:marBottom w:val="0"/>
              <w:divBdr>
                <w:top w:val="none" w:sz="0" w:space="0" w:color="auto"/>
                <w:left w:val="none" w:sz="0" w:space="0" w:color="auto"/>
                <w:bottom w:val="none" w:sz="0" w:space="0" w:color="auto"/>
                <w:right w:val="none" w:sz="0" w:space="0" w:color="auto"/>
              </w:divBdr>
            </w:div>
          </w:divsChild>
        </w:div>
        <w:div w:id="980963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463070">
          <w:marLeft w:val="0"/>
          <w:marRight w:val="0"/>
          <w:marTop w:val="0"/>
          <w:marBottom w:val="0"/>
          <w:divBdr>
            <w:top w:val="none" w:sz="0" w:space="0" w:color="auto"/>
            <w:left w:val="none" w:sz="0" w:space="0" w:color="auto"/>
            <w:bottom w:val="none" w:sz="0" w:space="0" w:color="auto"/>
            <w:right w:val="none" w:sz="0" w:space="0" w:color="auto"/>
          </w:divBdr>
          <w:divsChild>
            <w:div w:id="48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7623">
      <w:bodyDiv w:val="1"/>
      <w:marLeft w:val="0"/>
      <w:marRight w:val="0"/>
      <w:marTop w:val="0"/>
      <w:marBottom w:val="0"/>
      <w:divBdr>
        <w:top w:val="none" w:sz="0" w:space="0" w:color="auto"/>
        <w:left w:val="none" w:sz="0" w:space="0" w:color="auto"/>
        <w:bottom w:val="none" w:sz="0" w:space="0" w:color="auto"/>
        <w:right w:val="none" w:sz="0" w:space="0" w:color="auto"/>
      </w:divBdr>
    </w:div>
    <w:div w:id="423771197">
      <w:bodyDiv w:val="1"/>
      <w:marLeft w:val="0"/>
      <w:marRight w:val="0"/>
      <w:marTop w:val="0"/>
      <w:marBottom w:val="0"/>
      <w:divBdr>
        <w:top w:val="none" w:sz="0" w:space="0" w:color="auto"/>
        <w:left w:val="none" w:sz="0" w:space="0" w:color="auto"/>
        <w:bottom w:val="none" w:sz="0" w:space="0" w:color="auto"/>
        <w:right w:val="none" w:sz="0" w:space="0" w:color="auto"/>
      </w:divBdr>
    </w:div>
    <w:div w:id="544491622">
      <w:bodyDiv w:val="1"/>
      <w:marLeft w:val="0"/>
      <w:marRight w:val="0"/>
      <w:marTop w:val="0"/>
      <w:marBottom w:val="0"/>
      <w:divBdr>
        <w:top w:val="none" w:sz="0" w:space="0" w:color="auto"/>
        <w:left w:val="none" w:sz="0" w:space="0" w:color="auto"/>
        <w:bottom w:val="none" w:sz="0" w:space="0" w:color="auto"/>
        <w:right w:val="none" w:sz="0" w:space="0" w:color="auto"/>
      </w:divBdr>
    </w:div>
    <w:div w:id="573203062">
      <w:bodyDiv w:val="1"/>
      <w:marLeft w:val="0"/>
      <w:marRight w:val="0"/>
      <w:marTop w:val="0"/>
      <w:marBottom w:val="0"/>
      <w:divBdr>
        <w:top w:val="none" w:sz="0" w:space="0" w:color="auto"/>
        <w:left w:val="none" w:sz="0" w:space="0" w:color="auto"/>
        <w:bottom w:val="none" w:sz="0" w:space="0" w:color="auto"/>
        <w:right w:val="none" w:sz="0" w:space="0" w:color="auto"/>
      </w:divBdr>
    </w:div>
    <w:div w:id="581716543">
      <w:bodyDiv w:val="1"/>
      <w:marLeft w:val="0"/>
      <w:marRight w:val="0"/>
      <w:marTop w:val="0"/>
      <w:marBottom w:val="0"/>
      <w:divBdr>
        <w:top w:val="none" w:sz="0" w:space="0" w:color="auto"/>
        <w:left w:val="none" w:sz="0" w:space="0" w:color="auto"/>
        <w:bottom w:val="none" w:sz="0" w:space="0" w:color="auto"/>
        <w:right w:val="none" w:sz="0" w:space="0" w:color="auto"/>
      </w:divBdr>
    </w:div>
    <w:div w:id="588078889">
      <w:bodyDiv w:val="1"/>
      <w:marLeft w:val="0"/>
      <w:marRight w:val="0"/>
      <w:marTop w:val="0"/>
      <w:marBottom w:val="0"/>
      <w:divBdr>
        <w:top w:val="none" w:sz="0" w:space="0" w:color="auto"/>
        <w:left w:val="none" w:sz="0" w:space="0" w:color="auto"/>
        <w:bottom w:val="none" w:sz="0" w:space="0" w:color="auto"/>
        <w:right w:val="none" w:sz="0" w:space="0" w:color="auto"/>
      </w:divBdr>
    </w:div>
    <w:div w:id="592906731">
      <w:bodyDiv w:val="1"/>
      <w:marLeft w:val="0"/>
      <w:marRight w:val="0"/>
      <w:marTop w:val="0"/>
      <w:marBottom w:val="0"/>
      <w:divBdr>
        <w:top w:val="none" w:sz="0" w:space="0" w:color="auto"/>
        <w:left w:val="none" w:sz="0" w:space="0" w:color="auto"/>
        <w:bottom w:val="none" w:sz="0" w:space="0" w:color="auto"/>
        <w:right w:val="none" w:sz="0" w:space="0" w:color="auto"/>
      </w:divBdr>
    </w:div>
    <w:div w:id="623119484">
      <w:bodyDiv w:val="1"/>
      <w:marLeft w:val="0"/>
      <w:marRight w:val="0"/>
      <w:marTop w:val="0"/>
      <w:marBottom w:val="0"/>
      <w:divBdr>
        <w:top w:val="none" w:sz="0" w:space="0" w:color="auto"/>
        <w:left w:val="none" w:sz="0" w:space="0" w:color="auto"/>
        <w:bottom w:val="none" w:sz="0" w:space="0" w:color="auto"/>
        <w:right w:val="none" w:sz="0" w:space="0" w:color="auto"/>
      </w:divBdr>
    </w:div>
    <w:div w:id="739913301">
      <w:bodyDiv w:val="1"/>
      <w:marLeft w:val="0"/>
      <w:marRight w:val="0"/>
      <w:marTop w:val="0"/>
      <w:marBottom w:val="0"/>
      <w:divBdr>
        <w:top w:val="none" w:sz="0" w:space="0" w:color="auto"/>
        <w:left w:val="none" w:sz="0" w:space="0" w:color="auto"/>
        <w:bottom w:val="none" w:sz="0" w:space="0" w:color="auto"/>
        <w:right w:val="none" w:sz="0" w:space="0" w:color="auto"/>
      </w:divBdr>
    </w:div>
    <w:div w:id="757825210">
      <w:bodyDiv w:val="1"/>
      <w:marLeft w:val="0"/>
      <w:marRight w:val="0"/>
      <w:marTop w:val="0"/>
      <w:marBottom w:val="0"/>
      <w:divBdr>
        <w:top w:val="none" w:sz="0" w:space="0" w:color="auto"/>
        <w:left w:val="none" w:sz="0" w:space="0" w:color="auto"/>
        <w:bottom w:val="none" w:sz="0" w:space="0" w:color="auto"/>
        <w:right w:val="none" w:sz="0" w:space="0" w:color="auto"/>
      </w:divBdr>
    </w:div>
    <w:div w:id="819348587">
      <w:bodyDiv w:val="1"/>
      <w:marLeft w:val="0"/>
      <w:marRight w:val="0"/>
      <w:marTop w:val="0"/>
      <w:marBottom w:val="0"/>
      <w:divBdr>
        <w:top w:val="none" w:sz="0" w:space="0" w:color="auto"/>
        <w:left w:val="none" w:sz="0" w:space="0" w:color="auto"/>
        <w:bottom w:val="none" w:sz="0" w:space="0" w:color="auto"/>
        <w:right w:val="none" w:sz="0" w:space="0" w:color="auto"/>
      </w:divBdr>
    </w:div>
    <w:div w:id="827673168">
      <w:bodyDiv w:val="1"/>
      <w:marLeft w:val="0"/>
      <w:marRight w:val="0"/>
      <w:marTop w:val="0"/>
      <w:marBottom w:val="0"/>
      <w:divBdr>
        <w:top w:val="none" w:sz="0" w:space="0" w:color="auto"/>
        <w:left w:val="none" w:sz="0" w:space="0" w:color="auto"/>
        <w:bottom w:val="none" w:sz="0" w:space="0" w:color="auto"/>
        <w:right w:val="none" w:sz="0" w:space="0" w:color="auto"/>
      </w:divBdr>
      <w:divsChild>
        <w:div w:id="168715025">
          <w:marLeft w:val="0"/>
          <w:marRight w:val="0"/>
          <w:marTop w:val="0"/>
          <w:marBottom w:val="0"/>
          <w:divBdr>
            <w:top w:val="none" w:sz="0" w:space="0" w:color="auto"/>
            <w:left w:val="none" w:sz="0" w:space="0" w:color="auto"/>
            <w:bottom w:val="none" w:sz="0" w:space="0" w:color="auto"/>
            <w:right w:val="none" w:sz="0" w:space="0" w:color="auto"/>
          </w:divBdr>
          <w:divsChild>
            <w:div w:id="2042704246">
              <w:marLeft w:val="0"/>
              <w:marRight w:val="0"/>
              <w:marTop w:val="0"/>
              <w:marBottom w:val="0"/>
              <w:divBdr>
                <w:top w:val="none" w:sz="0" w:space="0" w:color="auto"/>
                <w:left w:val="none" w:sz="0" w:space="0" w:color="auto"/>
                <w:bottom w:val="none" w:sz="0" w:space="0" w:color="auto"/>
                <w:right w:val="none" w:sz="0" w:space="0" w:color="auto"/>
              </w:divBdr>
            </w:div>
          </w:divsChild>
        </w:div>
        <w:div w:id="878475048">
          <w:marLeft w:val="0"/>
          <w:marRight w:val="0"/>
          <w:marTop w:val="0"/>
          <w:marBottom w:val="0"/>
          <w:divBdr>
            <w:top w:val="none" w:sz="0" w:space="0" w:color="auto"/>
            <w:left w:val="none" w:sz="0" w:space="0" w:color="auto"/>
            <w:bottom w:val="none" w:sz="0" w:space="0" w:color="auto"/>
            <w:right w:val="none" w:sz="0" w:space="0" w:color="auto"/>
          </w:divBdr>
          <w:divsChild>
            <w:div w:id="5520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579">
      <w:bodyDiv w:val="1"/>
      <w:marLeft w:val="0"/>
      <w:marRight w:val="0"/>
      <w:marTop w:val="0"/>
      <w:marBottom w:val="0"/>
      <w:divBdr>
        <w:top w:val="none" w:sz="0" w:space="0" w:color="auto"/>
        <w:left w:val="none" w:sz="0" w:space="0" w:color="auto"/>
        <w:bottom w:val="none" w:sz="0" w:space="0" w:color="auto"/>
        <w:right w:val="none" w:sz="0" w:space="0" w:color="auto"/>
      </w:divBdr>
    </w:div>
    <w:div w:id="899946492">
      <w:bodyDiv w:val="1"/>
      <w:marLeft w:val="0"/>
      <w:marRight w:val="0"/>
      <w:marTop w:val="0"/>
      <w:marBottom w:val="0"/>
      <w:divBdr>
        <w:top w:val="none" w:sz="0" w:space="0" w:color="auto"/>
        <w:left w:val="none" w:sz="0" w:space="0" w:color="auto"/>
        <w:bottom w:val="none" w:sz="0" w:space="0" w:color="auto"/>
        <w:right w:val="none" w:sz="0" w:space="0" w:color="auto"/>
      </w:divBdr>
      <w:divsChild>
        <w:div w:id="794834779">
          <w:marLeft w:val="0"/>
          <w:marRight w:val="0"/>
          <w:marTop w:val="0"/>
          <w:marBottom w:val="0"/>
          <w:divBdr>
            <w:top w:val="none" w:sz="0" w:space="0" w:color="auto"/>
            <w:left w:val="none" w:sz="0" w:space="0" w:color="auto"/>
            <w:bottom w:val="none" w:sz="0" w:space="0" w:color="auto"/>
            <w:right w:val="none" w:sz="0" w:space="0" w:color="auto"/>
          </w:divBdr>
          <w:divsChild>
            <w:div w:id="87196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1053">
      <w:bodyDiv w:val="1"/>
      <w:marLeft w:val="0"/>
      <w:marRight w:val="0"/>
      <w:marTop w:val="0"/>
      <w:marBottom w:val="0"/>
      <w:divBdr>
        <w:top w:val="none" w:sz="0" w:space="0" w:color="auto"/>
        <w:left w:val="none" w:sz="0" w:space="0" w:color="auto"/>
        <w:bottom w:val="none" w:sz="0" w:space="0" w:color="auto"/>
        <w:right w:val="none" w:sz="0" w:space="0" w:color="auto"/>
      </w:divBdr>
    </w:div>
    <w:div w:id="1109205506">
      <w:bodyDiv w:val="1"/>
      <w:marLeft w:val="0"/>
      <w:marRight w:val="0"/>
      <w:marTop w:val="0"/>
      <w:marBottom w:val="0"/>
      <w:divBdr>
        <w:top w:val="none" w:sz="0" w:space="0" w:color="auto"/>
        <w:left w:val="none" w:sz="0" w:space="0" w:color="auto"/>
        <w:bottom w:val="none" w:sz="0" w:space="0" w:color="auto"/>
        <w:right w:val="none" w:sz="0" w:space="0" w:color="auto"/>
      </w:divBdr>
    </w:div>
    <w:div w:id="1301963847">
      <w:bodyDiv w:val="1"/>
      <w:marLeft w:val="0"/>
      <w:marRight w:val="0"/>
      <w:marTop w:val="0"/>
      <w:marBottom w:val="0"/>
      <w:divBdr>
        <w:top w:val="none" w:sz="0" w:space="0" w:color="auto"/>
        <w:left w:val="none" w:sz="0" w:space="0" w:color="auto"/>
        <w:bottom w:val="none" w:sz="0" w:space="0" w:color="auto"/>
        <w:right w:val="none" w:sz="0" w:space="0" w:color="auto"/>
      </w:divBdr>
    </w:div>
    <w:div w:id="1445222992">
      <w:bodyDiv w:val="1"/>
      <w:marLeft w:val="0"/>
      <w:marRight w:val="0"/>
      <w:marTop w:val="0"/>
      <w:marBottom w:val="0"/>
      <w:divBdr>
        <w:top w:val="none" w:sz="0" w:space="0" w:color="auto"/>
        <w:left w:val="none" w:sz="0" w:space="0" w:color="auto"/>
        <w:bottom w:val="none" w:sz="0" w:space="0" w:color="auto"/>
        <w:right w:val="none" w:sz="0" w:space="0" w:color="auto"/>
      </w:divBdr>
    </w:div>
    <w:div w:id="1486161282">
      <w:bodyDiv w:val="1"/>
      <w:marLeft w:val="0"/>
      <w:marRight w:val="0"/>
      <w:marTop w:val="0"/>
      <w:marBottom w:val="0"/>
      <w:divBdr>
        <w:top w:val="none" w:sz="0" w:space="0" w:color="auto"/>
        <w:left w:val="none" w:sz="0" w:space="0" w:color="auto"/>
        <w:bottom w:val="none" w:sz="0" w:space="0" w:color="auto"/>
        <w:right w:val="none" w:sz="0" w:space="0" w:color="auto"/>
      </w:divBdr>
    </w:div>
    <w:div w:id="1539735093">
      <w:bodyDiv w:val="1"/>
      <w:marLeft w:val="0"/>
      <w:marRight w:val="0"/>
      <w:marTop w:val="0"/>
      <w:marBottom w:val="0"/>
      <w:divBdr>
        <w:top w:val="none" w:sz="0" w:space="0" w:color="auto"/>
        <w:left w:val="none" w:sz="0" w:space="0" w:color="auto"/>
        <w:bottom w:val="none" w:sz="0" w:space="0" w:color="auto"/>
        <w:right w:val="none" w:sz="0" w:space="0" w:color="auto"/>
      </w:divBdr>
    </w:div>
    <w:div w:id="1625891551">
      <w:bodyDiv w:val="1"/>
      <w:marLeft w:val="0"/>
      <w:marRight w:val="0"/>
      <w:marTop w:val="0"/>
      <w:marBottom w:val="0"/>
      <w:divBdr>
        <w:top w:val="none" w:sz="0" w:space="0" w:color="auto"/>
        <w:left w:val="none" w:sz="0" w:space="0" w:color="auto"/>
        <w:bottom w:val="none" w:sz="0" w:space="0" w:color="auto"/>
        <w:right w:val="none" w:sz="0" w:space="0" w:color="auto"/>
      </w:divBdr>
    </w:div>
    <w:div w:id="1644507673">
      <w:bodyDiv w:val="1"/>
      <w:marLeft w:val="0"/>
      <w:marRight w:val="0"/>
      <w:marTop w:val="0"/>
      <w:marBottom w:val="0"/>
      <w:divBdr>
        <w:top w:val="none" w:sz="0" w:space="0" w:color="auto"/>
        <w:left w:val="none" w:sz="0" w:space="0" w:color="auto"/>
        <w:bottom w:val="none" w:sz="0" w:space="0" w:color="auto"/>
        <w:right w:val="none" w:sz="0" w:space="0" w:color="auto"/>
      </w:divBdr>
    </w:div>
    <w:div w:id="1658420162">
      <w:bodyDiv w:val="1"/>
      <w:marLeft w:val="0"/>
      <w:marRight w:val="0"/>
      <w:marTop w:val="0"/>
      <w:marBottom w:val="0"/>
      <w:divBdr>
        <w:top w:val="none" w:sz="0" w:space="0" w:color="auto"/>
        <w:left w:val="none" w:sz="0" w:space="0" w:color="auto"/>
        <w:bottom w:val="none" w:sz="0" w:space="0" w:color="auto"/>
        <w:right w:val="none" w:sz="0" w:space="0" w:color="auto"/>
      </w:divBdr>
    </w:div>
    <w:div w:id="1837377538">
      <w:bodyDiv w:val="1"/>
      <w:marLeft w:val="0"/>
      <w:marRight w:val="0"/>
      <w:marTop w:val="0"/>
      <w:marBottom w:val="0"/>
      <w:divBdr>
        <w:top w:val="none" w:sz="0" w:space="0" w:color="auto"/>
        <w:left w:val="none" w:sz="0" w:space="0" w:color="auto"/>
        <w:bottom w:val="none" w:sz="0" w:space="0" w:color="auto"/>
        <w:right w:val="none" w:sz="0" w:space="0" w:color="auto"/>
      </w:divBdr>
    </w:div>
    <w:div w:id="1926457389">
      <w:bodyDiv w:val="1"/>
      <w:marLeft w:val="0"/>
      <w:marRight w:val="0"/>
      <w:marTop w:val="0"/>
      <w:marBottom w:val="0"/>
      <w:divBdr>
        <w:top w:val="none" w:sz="0" w:space="0" w:color="auto"/>
        <w:left w:val="none" w:sz="0" w:space="0" w:color="auto"/>
        <w:bottom w:val="none" w:sz="0" w:space="0" w:color="auto"/>
        <w:right w:val="none" w:sz="0" w:space="0" w:color="auto"/>
      </w:divBdr>
      <w:divsChild>
        <w:div w:id="247354305">
          <w:marLeft w:val="0"/>
          <w:marRight w:val="0"/>
          <w:marTop w:val="0"/>
          <w:marBottom w:val="0"/>
          <w:divBdr>
            <w:top w:val="none" w:sz="0" w:space="0" w:color="auto"/>
            <w:left w:val="none" w:sz="0" w:space="0" w:color="auto"/>
            <w:bottom w:val="none" w:sz="0" w:space="0" w:color="auto"/>
            <w:right w:val="none" w:sz="0" w:space="0" w:color="auto"/>
          </w:divBdr>
          <w:divsChild>
            <w:div w:id="1819036341">
              <w:marLeft w:val="0"/>
              <w:marRight w:val="0"/>
              <w:marTop w:val="0"/>
              <w:marBottom w:val="0"/>
              <w:divBdr>
                <w:top w:val="none" w:sz="0" w:space="0" w:color="auto"/>
                <w:left w:val="none" w:sz="0" w:space="0" w:color="auto"/>
                <w:bottom w:val="none" w:sz="0" w:space="0" w:color="auto"/>
                <w:right w:val="none" w:sz="0" w:space="0" w:color="auto"/>
              </w:divBdr>
            </w:div>
          </w:divsChild>
        </w:div>
        <w:div w:id="532957708">
          <w:marLeft w:val="0"/>
          <w:marRight w:val="0"/>
          <w:marTop w:val="0"/>
          <w:marBottom w:val="0"/>
          <w:divBdr>
            <w:top w:val="none" w:sz="0" w:space="0" w:color="auto"/>
            <w:left w:val="none" w:sz="0" w:space="0" w:color="auto"/>
            <w:bottom w:val="none" w:sz="0" w:space="0" w:color="auto"/>
            <w:right w:val="none" w:sz="0" w:space="0" w:color="auto"/>
          </w:divBdr>
          <w:divsChild>
            <w:div w:id="247276928">
              <w:marLeft w:val="0"/>
              <w:marRight w:val="0"/>
              <w:marTop w:val="0"/>
              <w:marBottom w:val="0"/>
              <w:divBdr>
                <w:top w:val="none" w:sz="0" w:space="0" w:color="auto"/>
                <w:left w:val="none" w:sz="0" w:space="0" w:color="auto"/>
                <w:bottom w:val="none" w:sz="0" w:space="0" w:color="auto"/>
                <w:right w:val="none" w:sz="0" w:space="0" w:color="auto"/>
              </w:divBdr>
            </w:div>
          </w:divsChild>
        </w:div>
        <w:div w:id="1030297821">
          <w:blockQuote w:val="1"/>
          <w:marLeft w:val="720"/>
          <w:marRight w:val="720"/>
          <w:marTop w:val="100"/>
          <w:marBottom w:val="100"/>
          <w:divBdr>
            <w:top w:val="none" w:sz="0" w:space="0" w:color="auto"/>
            <w:left w:val="none" w:sz="0" w:space="0" w:color="auto"/>
            <w:bottom w:val="none" w:sz="0" w:space="0" w:color="auto"/>
            <w:right w:val="none" w:sz="0" w:space="0" w:color="auto"/>
          </w:divBdr>
        </w:div>
        <w:div w:id="792096108">
          <w:marLeft w:val="0"/>
          <w:marRight w:val="0"/>
          <w:marTop w:val="0"/>
          <w:marBottom w:val="0"/>
          <w:divBdr>
            <w:top w:val="none" w:sz="0" w:space="0" w:color="auto"/>
            <w:left w:val="none" w:sz="0" w:space="0" w:color="auto"/>
            <w:bottom w:val="none" w:sz="0" w:space="0" w:color="auto"/>
            <w:right w:val="none" w:sz="0" w:space="0" w:color="auto"/>
          </w:divBdr>
          <w:divsChild>
            <w:div w:id="6114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495">
      <w:bodyDiv w:val="1"/>
      <w:marLeft w:val="0"/>
      <w:marRight w:val="0"/>
      <w:marTop w:val="0"/>
      <w:marBottom w:val="0"/>
      <w:divBdr>
        <w:top w:val="none" w:sz="0" w:space="0" w:color="auto"/>
        <w:left w:val="none" w:sz="0" w:space="0" w:color="auto"/>
        <w:bottom w:val="none" w:sz="0" w:space="0" w:color="auto"/>
        <w:right w:val="none" w:sz="0" w:space="0" w:color="auto"/>
      </w:divBdr>
    </w:div>
    <w:div w:id="1950627453">
      <w:bodyDiv w:val="1"/>
      <w:marLeft w:val="0"/>
      <w:marRight w:val="0"/>
      <w:marTop w:val="0"/>
      <w:marBottom w:val="0"/>
      <w:divBdr>
        <w:top w:val="none" w:sz="0" w:space="0" w:color="auto"/>
        <w:left w:val="none" w:sz="0" w:space="0" w:color="auto"/>
        <w:bottom w:val="none" w:sz="0" w:space="0" w:color="auto"/>
        <w:right w:val="none" w:sz="0" w:space="0" w:color="auto"/>
      </w:divBdr>
    </w:div>
    <w:div w:id="1963422167">
      <w:bodyDiv w:val="1"/>
      <w:marLeft w:val="0"/>
      <w:marRight w:val="0"/>
      <w:marTop w:val="0"/>
      <w:marBottom w:val="0"/>
      <w:divBdr>
        <w:top w:val="none" w:sz="0" w:space="0" w:color="auto"/>
        <w:left w:val="none" w:sz="0" w:space="0" w:color="auto"/>
        <w:bottom w:val="none" w:sz="0" w:space="0" w:color="auto"/>
        <w:right w:val="none" w:sz="0" w:space="0" w:color="auto"/>
      </w:divBdr>
    </w:div>
    <w:div w:id="2039577326">
      <w:bodyDiv w:val="1"/>
      <w:marLeft w:val="0"/>
      <w:marRight w:val="0"/>
      <w:marTop w:val="0"/>
      <w:marBottom w:val="0"/>
      <w:divBdr>
        <w:top w:val="none" w:sz="0" w:space="0" w:color="auto"/>
        <w:left w:val="none" w:sz="0" w:space="0" w:color="auto"/>
        <w:bottom w:val="none" w:sz="0" w:space="0" w:color="auto"/>
        <w:right w:val="none" w:sz="0" w:space="0" w:color="auto"/>
      </w:divBdr>
    </w:div>
    <w:div w:id="2133819335">
      <w:bodyDiv w:val="1"/>
      <w:marLeft w:val="0"/>
      <w:marRight w:val="0"/>
      <w:marTop w:val="0"/>
      <w:marBottom w:val="0"/>
      <w:divBdr>
        <w:top w:val="none" w:sz="0" w:space="0" w:color="auto"/>
        <w:left w:val="none" w:sz="0" w:space="0" w:color="auto"/>
        <w:bottom w:val="none" w:sz="0" w:space="0" w:color="auto"/>
        <w:right w:val="none" w:sz="0" w:space="0" w:color="auto"/>
      </w:divBdr>
      <w:divsChild>
        <w:div w:id="382290535">
          <w:marLeft w:val="0"/>
          <w:marRight w:val="0"/>
          <w:marTop w:val="0"/>
          <w:marBottom w:val="300"/>
          <w:divBdr>
            <w:top w:val="none" w:sz="0" w:space="0" w:color="auto"/>
            <w:left w:val="none" w:sz="0" w:space="0" w:color="auto"/>
            <w:bottom w:val="none" w:sz="0" w:space="0" w:color="auto"/>
            <w:right w:val="none" w:sz="0" w:space="0" w:color="auto"/>
          </w:divBdr>
        </w:div>
      </w:divsChild>
    </w:div>
    <w:div w:id="214034245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546DE-A16B-4B3C-BDC2-654409BA7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24</Pages>
  <Words>7965</Words>
  <Characters>45404</Characters>
  <Application>Microsoft Office Word</Application>
  <DocSecurity>0</DocSecurity>
  <Lines>378</Lines>
  <Paragraphs>106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53263</CharactersWithSpaces>
  <SharedDoc>false</SharedDoc>
  <HLinks>
    <vt:vector size="222" baseType="variant">
      <vt:variant>
        <vt:i4>1441854</vt:i4>
      </vt:variant>
      <vt:variant>
        <vt:i4>212</vt:i4>
      </vt:variant>
      <vt:variant>
        <vt:i4>0</vt:i4>
      </vt:variant>
      <vt:variant>
        <vt:i4>5</vt:i4>
      </vt:variant>
      <vt:variant>
        <vt:lpwstr/>
      </vt:variant>
      <vt:variant>
        <vt:lpwstr>_Toc125388281</vt:lpwstr>
      </vt:variant>
      <vt:variant>
        <vt:i4>1441854</vt:i4>
      </vt:variant>
      <vt:variant>
        <vt:i4>206</vt:i4>
      </vt:variant>
      <vt:variant>
        <vt:i4>0</vt:i4>
      </vt:variant>
      <vt:variant>
        <vt:i4>5</vt:i4>
      </vt:variant>
      <vt:variant>
        <vt:lpwstr/>
      </vt:variant>
      <vt:variant>
        <vt:lpwstr>_Toc125388280</vt:lpwstr>
      </vt:variant>
      <vt:variant>
        <vt:i4>1638462</vt:i4>
      </vt:variant>
      <vt:variant>
        <vt:i4>200</vt:i4>
      </vt:variant>
      <vt:variant>
        <vt:i4>0</vt:i4>
      </vt:variant>
      <vt:variant>
        <vt:i4>5</vt:i4>
      </vt:variant>
      <vt:variant>
        <vt:lpwstr/>
      </vt:variant>
      <vt:variant>
        <vt:lpwstr>_Toc125388279</vt:lpwstr>
      </vt:variant>
      <vt:variant>
        <vt:i4>1638462</vt:i4>
      </vt:variant>
      <vt:variant>
        <vt:i4>194</vt:i4>
      </vt:variant>
      <vt:variant>
        <vt:i4>0</vt:i4>
      </vt:variant>
      <vt:variant>
        <vt:i4>5</vt:i4>
      </vt:variant>
      <vt:variant>
        <vt:lpwstr/>
      </vt:variant>
      <vt:variant>
        <vt:lpwstr>_Toc125388278</vt:lpwstr>
      </vt:variant>
      <vt:variant>
        <vt:i4>1638462</vt:i4>
      </vt:variant>
      <vt:variant>
        <vt:i4>188</vt:i4>
      </vt:variant>
      <vt:variant>
        <vt:i4>0</vt:i4>
      </vt:variant>
      <vt:variant>
        <vt:i4>5</vt:i4>
      </vt:variant>
      <vt:variant>
        <vt:lpwstr/>
      </vt:variant>
      <vt:variant>
        <vt:lpwstr>_Toc125388277</vt:lpwstr>
      </vt:variant>
      <vt:variant>
        <vt:i4>1638462</vt:i4>
      </vt:variant>
      <vt:variant>
        <vt:i4>182</vt:i4>
      </vt:variant>
      <vt:variant>
        <vt:i4>0</vt:i4>
      </vt:variant>
      <vt:variant>
        <vt:i4>5</vt:i4>
      </vt:variant>
      <vt:variant>
        <vt:lpwstr/>
      </vt:variant>
      <vt:variant>
        <vt:lpwstr>_Toc125388276</vt:lpwstr>
      </vt:variant>
      <vt:variant>
        <vt:i4>1638462</vt:i4>
      </vt:variant>
      <vt:variant>
        <vt:i4>176</vt:i4>
      </vt:variant>
      <vt:variant>
        <vt:i4>0</vt:i4>
      </vt:variant>
      <vt:variant>
        <vt:i4>5</vt:i4>
      </vt:variant>
      <vt:variant>
        <vt:lpwstr/>
      </vt:variant>
      <vt:variant>
        <vt:lpwstr>_Toc125388275</vt:lpwstr>
      </vt:variant>
      <vt:variant>
        <vt:i4>1638462</vt:i4>
      </vt:variant>
      <vt:variant>
        <vt:i4>170</vt:i4>
      </vt:variant>
      <vt:variant>
        <vt:i4>0</vt:i4>
      </vt:variant>
      <vt:variant>
        <vt:i4>5</vt:i4>
      </vt:variant>
      <vt:variant>
        <vt:lpwstr/>
      </vt:variant>
      <vt:variant>
        <vt:lpwstr>_Toc125388274</vt:lpwstr>
      </vt:variant>
      <vt:variant>
        <vt:i4>1638462</vt:i4>
      </vt:variant>
      <vt:variant>
        <vt:i4>164</vt:i4>
      </vt:variant>
      <vt:variant>
        <vt:i4>0</vt:i4>
      </vt:variant>
      <vt:variant>
        <vt:i4>5</vt:i4>
      </vt:variant>
      <vt:variant>
        <vt:lpwstr/>
      </vt:variant>
      <vt:variant>
        <vt:lpwstr>_Toc125388273</vt:lpwstr>
      </vt:variant>
      <vt:variant>
        <vt:i4>1638462</vt:i4>
      </vt:variant>
      <vt:variant>
        <vt:i4>158</vt:i4>
      </vt:variant>
      <vt:variant>
        <vt:i4>0</vt:i4>
      </vt:variant>
      <vt:variant>
        <vt:i4>5</vt:i4>
      </vt:variant>
      <vt:variant>
        <vt:lpwstr/>
      </vt:variant>
      <vt:variant>
        <vt:lpwstr>_Toc125388272</vt:lpwstr>
      </vt:variant>
      <vt:variant>
        <vt:i4>1638462</vt:i4>
      </vt:variant>
      <vt:variant>
        <vt:i4>152</vt:i4>
      </vt:variant>
      <vt:variant>
        <vt:i4>0</vt:i4>
      </vt:variant>
      <vt:variant>
        <vt:i4>5</vt:i4>
      </vt:variant>
      <vt:variant>
        <vt:lpwstr/>
      </vt:variant>
      <vt:variant>
        <vt:lpwstr>_Toc125388271</vt:lpwstr>
      </vt:variant>
      <vt:variant>
        <vt:i4>1638462</vt:i4>
      </vt:variant>
      <vt:variant>
        <vt:i4>146</vt:i4>
      </vt:variant>
      <vt:variant>
        <vt:i4>0</vt:i4>
      </vt:variant>
      <vt:variant>
        <vt:i4>5</vt:i4>
      </vt:variant>
      <vt:variant>
        <vt:lpwstr/>
      </vt:variant>
      <vt:variant>
        <vt:lpwstr>_Toc125388270</vt:lpwstr>
      </vt:variant>
      <vt:variant>
        <vt:i4>1572926</vt:i4>
      </vt:variant>
      <vt:variant>
        <vt:i4>140</vt:i4>
      </vt:variant>
      <vt:variant>
        <vt:i4>0</vt:i4>
      </vt:variant>
      <vt:variant>
        <vt:i4>5</vt:i4>
      </vt:variant>
      <vt:variant>
        <vt:lpwstr/>
      </vt:variant>
      <vt:variant>
        <vt:lpwstr>_Toc125388269</vt:lpwstr>
      </vt:variant>
      <vt:variant>
        <vt:i4>1572926</vt:i4>
      </vt:variant>
      <vt:variant>
        <vt:i4>134</vt:i4>
      </vt:variant>
      <vt:variant>
        <vt:i4>0</vt:i4>
      </vt:variant>
      <vt:variant>
        <vt:i4>5</vt:i4>
      </vt:variant>
      <vt:variant>
        <vt:lpwstr/>
      </vt:variant>
      <vt:variant>
        <vt:lpwstr>_Toc125388268</vt:lpwstr>
      </vt:variant>
      <vt:variant>
        <vt:i4>1572926</vt:i4>
      </vt:variant>
      <vt:variant>
        <vt:i4>128</vt:i4>
      </vt:variant>
      <vt:variant>
        <vt:i4>0</vt:i4>
      </vt:variant>
      <vt:variant>
        <vt:i4>5</vt:i4>
      </vt:variant>
      <vt:variant>
        <vt:lpwstr/>
      </vt:variant>
      <vt:variant>
        <vt:lpwstr>_Toc125388267</vt:lpwstr>
      </vt:variant>
      <vt:variant>
        <vt:i4>1572926</vt:i4>
      </vt:variant>
      <vt:variant>
        <vt:i4>122</vt:i4>
      </vt:variant>
      <vt:variant>
        <vt:i4>0</vt:i4>
      </vt:variant>
      <vt:variant>
        <vt:i4>5</vt:i4>
      </vt:variant>
      <vt:variant>
        <vt:lpwstr/>
      </vt:variant>
      <vt:variant>
        <vt:lpwstr>_Toc125388266</vt:lpwstr>
      </vt:variant>
      <vt:variant>
        <vt:i4>1572926</vt:i4>
      </vt:variant>
      <vt:variant>
        <vt:i4>116</vt:i4>
      </vt:variant>
      <vt:variant>
        <vt:i4>0</vt:i4>
      </vt:variant>
      <vt:variant>
        <vt:i4>5</vt:i4>
      </vt:variant>
      <vt:variant>
        <vt:lpwstr/>
      </vt:variant>
      <vt:variant>
        <vt:lpwstr>_Toc125388265</vt:lpwstr>
      </vt:variant>
      <vt:variant>
        <vt:i4>1572926</vt:i4>
      </vt:variant>
      <vt:variant>
        <vt:i4>110</vt:i4>
      </vt:variant>
      <vt:variant>
        <vt:i4>0</vt:i4>
      </vt:variant>
      <vt:variant>
        <vt:i4>5</vt:i4>
      </vt:variant>
      <vt:variant>
        <vt:lpwstr/>
      </vt:variant>
      <vt:variant>
        <vt:lpwstr>_Toc125388264</vt:lpwstr>
      </vt:variant>
      <vt:variant>
        <vt:i4>1572926</vt:i4>
      </vt:variant>
      <vt:variant>
        <vt:i4>104</vt:i4>
      </vt:variant>
      <vt:variant>
        <vt:i4>0</vt:i4>
      </vt:variant>
      <vt:variant>
        <vt:i4>5</vt:i4>
      </vt:variant>
      <vt:variant>
        <vt:lpwstr/>
      </vt:variant>
      <vt:variant>
        <vt:lpwstr>_Toc125388263</vt:lpwstr>
      </vt:variant>
      <vt:variant>
        <vt:i4>1572926</vt:i4>
      </vt:variant>
      <vt:variant>
        <vt:i4>98</vt:i4>
      </vt:variant>
      <vt:variant>
        <vt:i4>0</vt:i4>
      </vt:variant>
      <vt:variant>
        <vt:i4>5</vt:i4>
      </vt:variant>
      <vt:variant>
        <vt:lpwstr/>
      </vt:variant>
      <vt:variant>
        <vt:lpwstr>_Toc125388262</vt:lpwstr>
      </vt:variant>
      <vt:variant>
        <vt:i4>1572926</vt:i4>
      </vt:variant>
      <vt:variant>
        <vt:i4>92</vt:i4>
      </vt:variant>
      <vt:variant>
        <vt:i4>0</vt:i4>
      </vt:variant>
      <vt:variant>
        <vt:i4>5</vt:i4>
      </vt:variant>
      <vt:variant>
        <vt:lpwstr/>
      </vt:variant>
      <vt:variant>
        <vt:lpwstr>_Toc125388261</vt:lpwstr>
      </vt:variant>
      <vt:variant>
        <vt:i4>1572926</vt:i4>
      </vt:variant>
      <vt:variant>
        <vt:i4>86</vt:i4>
      </vt:variant>
      <vt:variant>
        <vt:i4>0</vt:i4>
      </vt:variant>
      <vt:variant>
        <vt:i4>5</vt:i4>
      </vt:variant>
      <vt:variant>
        <vt:lpwstr/>
      </vt:variant>
      <vt:variant>
        <vt:lpwstr>_Toc125388260</vt:lpwstr>
      </vt:variant>
      <vt:variant>
        <vt:i4>1769534</vt:i4>
      </vt:variant>
      <vt:variant>
        <vt:i4>80</vt:i4>
      </vt:variant>
      <vt:variant>
        <vt:i4>0</vt:i4>
      </vt:variant>
      <vt:variant>
        <vt:i4>5</vt:i4>
      </vt:variant>
      <vt:variant>
        <vt:lpwstr/>
      </vt:variant>
      <vt:variant>
        <vt:lpwstr>_Toc125388259</vt:lpwstr>
      </vt:variant>
      <vt:variant>
        <vt:i4>1769534</vt:i4>
      </vt:variant>
      <vt:variant>
        <vt:i4>74</vt:i4>
      </vt:variant>
      <vt:variant>
        <vt:i4>0</vt:i4>
      </vt:variant>
      <vt:variant>
        <vt:i4>5</vt:i4>
      </vt:variant>
      <vt:variant>
        <vt:lpwstr/>
      </vt:variant>
      <vt:variant>
        <vt:lpwstr>_Toc125388258</vt:lpwstr>
      </vt:variant>
      <vt:variant>
        <vt:i4>1769534</vt:i4>
      </vt:variant>
      <vt:variant>
        <vt:i4>68</vt:i4>
      </vt:variant>
      <vt:variant>
        <vt:i4>0</vt:i4>
      </vt:variant>
      <vt:variant>
        <vt:i4>5</vt:i4>
      </vt:variant>
      <vt:variant>
        <vt:lpwstr/>
      </vt:variant>
      <vt:variant>
        <vt:lpwstr>_Toc125388257</vt:lpwstr>
      </vt:variant>
      <vt:variant>
        <vt:i4>1769534</vt:i4>
      </vt:variant>
      <vt:variant>
        <vt:i4>62</vt:i4>
      </vt:variant>
      <vt:variant>
        <vt:i4>0</vt:i4>
      </vt:variant>
      <vt:variant>
        <vt:i4>5</vt:i4>
      </vt:variant>
      <vt:variant>
        <vt:lpwstr/>
      </vt:variant>
      <vt:variant>
        <vt:lpwstr>_Toc125388256</vt:lpwstr>
      </vt:variant>
      <vt:variant>
        <vt:i4>1769534</vt:i4>
      </vt:variant>
      <vt:variant>
        <vt:i4>56</vt:i4>
      </vt:variant>
      <vt:variant>
        <vt:i4>0</vt:i4>
      </vt:variant>
      <vt:variant>
        <vt:i4>5</vt:i4>
      </vt:variant>
      <vt:variant>
        <vt:lpwstr/>
      </vt:variant>
      <vt:variant>
        <vt:lpwstr>_Toc125388255</vt:lpwstr>
      </vt:variant>
      <vt:variant>
        <vt:i4>1769534</vt:i4>
      </vt:variant>
      <vt:variant>
        <vt:i4>50</vt:i4>
      </vt:variant>
      <vt:variant>
        <vt:i4>0</vt:i4>
      </vt:variant>
      <vt:variant>
        <vt:i4>5</vt:i4>
      </vt:variant>
      <vt:variant>
        <vt:lpwstr/>
      </vt:variant>
      <vt:variant>
        <vt:lpwstr>_Toc125388254</vt:lpwstr>
      </vt:variant>
      <vt:variant>
        <vt:i4>1769534</vt:i4>
      </vt:variant>
      <vt:variant>
        <vt:i4>44</vt:i4>
      </vt:variant>
      <vt:variant>
        <vt:i4>0</vt:i4>
      </vt:variant>
      <vt:variant>
        <vt:i4>5</vt:i4>
      </vt:variant>
      <vt:variant>
        <vt:lpwstr/>
      </vt:variant>
      <vt:variant>
        <vt:lpwstr>_Toc125388253</vt:lpwstr>
      </vt:variant>
      <vt:variant>
        <vt:i4>1769534</vt:i4>
      </vt:variant>
      <vt:variant>
        <vt:i4>38</vt:i4>
      </vt:variant>
      <vt:variant>
        <vt:i4>0</vt:i4>
      </vt:variant>
      <vt:variant>
        <vt:i4>5</vt:i4>
      </vt:variant>
      <vt:variant>
        <vt:lpwstr/>
      </vt:variant>
      <vt:variant>
        <vt:lpwstr>_Toc125388252</vt:lpwstr>
      </vt:variant>
      <vt:variant>
        <vt:i4>1769534</vt:i4>
      </vt:variant>
      <vt:variant>
        <vt:i4>32</vt:i4>
      </vt:variant>
      <vt:variant>
        <vt:i4>0</vt:i4>
      </vt:variant>
      <vt:variant>
        <vt:i4>5</vt:i4>
      </vt:variant>
      <vt:variant>
        <vt:lpwstr/>
      </vt:variant>
      <vt:variant>
        <vt:lpwstr>_Toc125388251</vt:lpwstr>
      </vt:variant>
      <vt:variant>
        <vt:i4>1769534</vt:i4>
      </vt:variant>
      <vt:variant>
        <vt:i4>26</vt:i4>
      </vt:variant>
      <vt:variant>
        <vt:i4>0</vt:i4>
      </vt:variant>
      <vt:variant>
        <vt:i4>5</vt:i4>
      </vt:variant>
      <vt:variant>
        <vt:lpwstr/>
      </vt:variant>
      <vt:variant>
        <vt:lpwstr>_Toc125388250</vt:lpwstr>
      </vt:variant>
      <vt:variant>
        <vt:i4>1703998</vt:i4>
      </vt:variant>
      <vt:variant>
        <vt:i4>20</vt:i4>
      </vt:variant>
      <vt:variant>
        <vt:i4>0</vt:i4>
      </vt:variant>
      <vt:variant>
        <vt:i4>5</vt:i4>
      </vt:variant>
      <vt:variant>
        <vt:lpwstr/>
      </vt:variant>
      <vt:variant>
        <vt:lpwstr>_Toc125388249</vt:lpwstr>
      </vt:variant>
      <vt:variant>
        <vt:i4>1703998</vt:i4>
      </vt:variant>
      <vt:variant>
        <vt:i4>14</vt:i4>
      </vt:variant>
      <vt:variant>
        <vt:i4>0</vt:i4>
      </vt:variant>
      <vt:variant>
        <vt:i4>5</vt:i4>
      </vt:variant>
      <vt:variant>
        <vt:lpwstr/>
      </vt:variant>
      <vt:variant>
        <vt:lpwstr>_Toc125388248</vt:lpwstr>
      </vt:variant>
      <vt:variant>
        <vt:i4>1703998</vt:i4>
      </vt:variant>
      <vt:variant>
        <vt:i4>8</vt:i4>
      </vt:variant>
      <vt:variant>
        <vt:i4>0</vt:i4>
      </vt:variant>
      <vt:variant>
        <vt:i4>5</vt:i4>
      </vt:variant>
      <vt:variant>
        <vt:lpwstr/>
      </vt:variant>
      <vt:variant>
        <vt:lpwstr>_Toc125388247</vt:lpwstr>
      </vt:variant>
      <vt:variant>
        <vt:i4>1703998</vt:i4>
      </vt:variant>
      <vt:variant>
        <vt:i4>2</vt:i4>
      </vt:variant>
      <vt:variant>
        <vt:i4>0</vt:i4>
      </vt:variant>
      <vt:variant>
        <vt:i4>5</vt:i4>
      </vt:variant>
      <vt:variant>
        <vt:lpwstr/>
      </vt:variant>
      <vt:variant>
        <vt:lpwstr>_Toc125388246</vt:lpwstr>
      </vt:variant>
      <vt:variant>
        <vt:i4>1703941</vt:i4>
      </vt:variant>
      <vt:variant>
        <vt:i4>12</vt:i4>
      </vt:variant>
      <vt:variant>
        <vt:i4>0</vt:i4>
      </vt:variant>
      <vt:variant>
        <vt:i4>5</vt:i4>
      </vt:variant>
      <vt:variant>
        <vt:lpwstr>http://www.puran.ro/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dc:creator>
  <cp:keywords/>
  <cp:lastModifiedBy>PC</cp:lastModifiedBy>
  <cp:revision>92</cp:revision>
  <cp:lastPrinted>2025-03-19T15:55:00Z</cp:lastPrinted>
  <dcterms:created xsi:type="dcterms:W3CDTF">2025-03-05T11:20:00Z</dcterms:created>
  <dcterms:modified xsi:type="dcterms:W3CDTF">2025-09-02T15:46:00Z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2057-11.2.0.8991</vt:lpwstr>
  </property>
</Properties>
</file>