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33D7" w14:textId="63B9BC56" w:rsidR="008B13E6" w:rsidRPr="00437AB8" w:rsidRDefault="008B13E6" w:rsidP="00170D1C">
      <w:pPr>
        <w:spacing w:line="360" w:lineRule="auto"/>
        <w:rPr>
          <w:color w:val="000000" w:themeColor="text1"/>
        </w:rPr>
      </w:pPr>
    </w:p>
    <w:p w14:paraId="4C7D3920" w14:textId="77777777" w:rsidR="007F2063" w:rsidRPr="007B3766" w:rsidRDefault="007F2063" w:rsidP="007F2063">
      <w:pPr>
        <w:tabs>
          <w:tab w:val="left" w:pos="4050"/>
        </w:tabs>
        <w:rPr>
          <w:b/>
          <w:bCs/>
          <w:sz w:val="26"/>
          <w:szCs w:val="26"/>
        </w:rPr>
      </w:pPr>
      <w:bookmarkStart w:id="0" w:name="_Hlk523574823"/>
      <w:r w:rsidRPr="007B3766">
        <w:rPr>
          <w:b/>
          <w:bCs/>
          <w:sz w:val="26"/>
          <w:szCs w:val="26"/>
        </w:rPr>
        <w:t>ROMÂNIA</w:t>
      </w:r>
      <w:r w:rsidRPr="007B3766">
        <w:rPr>
          <w:b/>
          <w:bCs/>
          <w:sz w:val="26"/>
          <w:szCs w:val="26"/>
        </w:rPr>
        <w:tab/>
      </w:r>
      <w:r w:rsidRPr="007B3766">
        <w:rPr>
          <w:b/>
          <w:bCs/>
          <w:sz w:val="26"/>
          <w:szCs w:val="26"/>
        </w:rPr>
        <w:tab/>
      </w:r>
      <w:r w:rsidRPr="007B3766">
        <w:rPr>
          <w:b/>
          <w:bCs/>
          <w:sz w:val="26"/>
          <w:szCs w:val="26"/>
        </w:rPr>
        <w:tab/>
      </w:r>
      <w:r w:rsidRPr="007B3766">
        <w:rPr>
          <w:b/>
          <w:bCs/>
          <w:sz w:val="26"/>
          <w:szCs w:val="26"/>
        </w:rPr>
        <w:tab/>
      </w:r>
      <w:r w:rsidRPr="007B3766">
        <w:rPr>
          <w:b/>
          <w:bCs/>
          <w:sz w:val="26"/>
          <w:szCs w:val="26"/>
        </w:rPr>
        <w:tab/>
        <w:t xml:space="preserve">   </w:t>
      </w:r>
    </w:p>
    <w:p w14:paraId="7B0558AA" w14:textId="011ED992" w:rsidR="007F2063" w:rsidRPr="007B3766" w:rsidRDefault="007F2063" w:rsidP="007F2063">
      <w:pPr>
        <w:tabs>
          <w:tab w:val="left" w:pos="4050"/>
        </w:tabs>
        <w:rPr>
          <w:b/>
          <w:bCs/>
          <w:sz w:val="26"/>
          <w:szCs w:val="26"/>
        </w:rPr>
      </w:pPr>
      <w:r w:rsidRPr="007B3766">
        <w:rPr>
          <w:b/>
          <w:bCs/>
          <w:sz w:val="26"/>
          <w:szCs w:val="26"/>
        </w:rPr>
        <w:t>JUDEȚUL VRANCEA</w:t>
      </w:r>
      <w:r w:rsidRPr="007B3766">
        <w:rPr>
          <w:b/>
          <w:bCs/>
          <w:sz w:val="26"/>
          <w:szCs w:val="26"/>
        </w:rPr>
        <w:tab/>
      </w:r>
      <w:r w:rsidRPr="007B3766">
        <w:rPr>
          <w:b/>
          <w:bCs/>
          <w:sz w:val="26"/>
          <w:szCs w:val="26"/>
        </w:rPr>
        <w:tab/>
      </w:r>
      <w:r w:rsidRPr="007B3766">
        <w:rPr>
          <w:b/>
          <w:bCs/>
          <w:sz w:val="26"/>
          <w:szCs w:val="26"/>
        </w:rPr>
        <w:tab/>
      </w:r>
      <w:r w:rsidRPr="007B3766">
        <w:rPr>
          <w:b/>
          <w:bCs/>
          <w:sz w:val="26"/>
          <w:szCs w:val="26"/>
        </w:rPr>
        <w:tab/>
      </w:r>
      <w:r w:rsidRPr="007B3766">
        <w:rPr>
          <w:b/>
          <w:bCs/>
          <w:sz w:val="26"/>
          <w:szCs w:val="26"/>
        </w:rPr>
        <w:tab/>
      </w:r>
      <w:r>
        <w:rPr>
          <w:b/>
          <w:bCs/>
          <w:sz w:val="26"/>
          <w:szCs w:val="26"/>
        </w:rPr>
        <w:t xml:space="preserve">          </w:t>
      </w:r>
      <w:r w:rsidRPr="007B3766">
        <w:rPr>
          <w:b/>
          <w:bCs/>
          <w:sz w:val="26"/>
          <w:szCs w:val="26"/>
        </w:rPr>
        <w:t>Anexa</w:t>
      </w:r>
      <w:r>
        <w:rPr>
          <w:b/>
          <w:bCs/>
          <w:sz w:val="26"/>
          <w:szCs w:val="26"/>
        </w:rPr>
        <w:t xml:space="preserve"> </w:t>
      </w:r>
      <w:r w:rsidR="0092291A">
        <w:rPr>
          <w:b/>
          <w:bCs/>
          <w:sz w:val="26"/>
          <w:szCs w:val="26"/>
        </w:rPr>
        <w:t>3</w:t>
      </w:r>
    </w:p>
    <w:p w14:paraId="5C018214" w14:textId="57583F38" w:rsidR="007F2063" w:rsidRDefault="007F2063" w:rsidP="007F2063">
      <w:pPr>
        <w:tabs>
          <w:tab w:val="left" w:pos="4050"/>
        </w:tabs>
        <w:rPr>
          <w:b/>
          <w:bCs/>
          <w:sz w:val="26"/>
          <w:szCs w:val="26"/>
        </w:rPr>
      </w:pPr>
      <w:r w:rsidRPr="007B3766">
        <w:rPr>
          <w:b/>
          <w:bCs/>
          <w:sz w:val="26"/>
          <w:szCs w:val="26"/>
        </w:rPr>
        <w:t xml:space="preserve">CONSILIUL JUDEȚEAN                                        la Hotărârea nr. </w:t>
      </w:r>
      <w:r>
        <w:rPr>
          <w:b/>
          <w:bCs/>
          <w:sz w:val="26"/>
          <w:szCs w:val="26"/>
        </w:rPr>
        <w:t>161</w:t>
      </w:r>
      <w:r w:rsidRPr="007B3766">
        <w:rPr>
          <w:b/>
          <w:bCs/>
          <w:sz w:val="26"/>
          <w:szCs w:val="26"/>
        </w:rPr>
        <w:t xml:space="preserve"> </w:t>
      </w:r>
      <w:r>
        <w:rPr>
          <w:b/>
          <w:bCs/>
          <w:sz w:val="26"/>
          <w:szCs w:val="26"/>
        </w:rPr>
        <w:t>din 26 august 2025</w:t>
      </w:r>
    </w:p>
    <w:p w14:paraId="40E832CD" w14:textId="77777777" w:rsidR="007F2063" w:rsidRDefault="007F2063" w:rsidP="007F2063">
      <w:pPr>
        <w:tabs>
          <w:tab w:val="left" w:pos="4050"/>
        </w:tabs>
        <w:rPr>
          <w:b/>
          <w:bCs/>
          <w:sz w:val="26"/>
          <w:szCs w:val="26"/>
        </w:rPr>
      </w:pPr>
    </w:p>
    <w:p w14:paraId="26F1ADC7" w14:textId="77777777" w:rsidR="007F2063" w:rsidRDefault="007F2063" w:rsidP="007F2063">
      <w:pPr>
        <w:tabs>
          <w:tab w:val="left" w:pos="4050"/>
        </w:tabs>
        <w:rPr>
          <w:b/>
          <w:bCs/>
          <w:sz w:val="26"/>
          <w:szCs w:val="26"/>
        </w:rPr>
      </w:pPr>
    </w:p>
    <w:p w14:paraId="20A473D3" w14:textId="77777777" w:rsidR="007F2063" w:rsidRPr="007B3766" w:rsidRDefault="007F2063" w:rsidP="007F2063">
      <w:pPr>
        <w:tabs>
          <w:tab w:val="left" w:pos="0"/>
          <w:tab w:val="left" w:pos="4050"/>
        </w:tabs>
        <w:rPr>
          <w:b/>
          <w:bCs/>
          <w:sz w:val="26"/>
          <w:szCs w:val="26"/>
        </w:rPr>
      </w:pPr>
    </w:p>
    <w:p w14:paraId="5FFC38E5" w14:textId="77777777" w:rsidR="007F2063" w:rsidRDefault="007F2063" w:rsidP="007F2063">
      <w:pPr>
        <w:tabs>
          <w:tab w:val="left" w:pos="0"/>
          <w:tab w:val="left" w:pos="4050"/>
        </w:tabs>
        <w:jc w:val="center"/>
        <w:rPr>
          <w:b/>
          <w:bCs/>
          <w:sz w:val="26"/>
          <w:szCs w:val="26"/>
        </w:rPr>
      </w:pPr>
    </w:p>
    <w:p w14:paraId="6A1FA1D3" w14:textId="77777777" w:rsidR="007F2063" w:rsidRDefault="007F2063" w:rsidP="007F2063">
      <w:pPr>
        <w:tabs>
          <w:tab w:val="left" w:pos="0"/>
          <w:tab w:val="left" w:pos="4050"/>
        </w:tabs>
        <w:jc w:val="center"/>
        <w:rPr>
          <w:b/>
          <w:bCs/>
          <w:sz w:val="26"/>
          <w:szCs w:val="26"/>
        </w:rPr>
      </w:pPr>
    </w:p>
    <w:p w14:paraId="5A90066D" w14:textId="77777777" w:rsidR="007F2063" w:rsidRDefault="007F2063" w:rsidP="007F2063">
      <w:pPr>
        <w:tabs>
          <w:tab w:val="left" w:pos="0"/>
          <w:tab w:val="left" w:pos="4050"/>
        </w:tabs>
        <w:jc w:val="center"/>
        <w:rPr>
          <w:b/>
          <w:bCs/>
          <w:sz w:val="26"/>
          <w:szCs w:val="26"/>
        </w:rPr>
      </w:pPr>
    </w:p>
    <w:p w14:paraId="62535737" w14:textId="77777777" w:rsidR="007F2063" w:rsidRDefault="007F2063" w:rsidP="007F2063">
      <w:pPr>
        <w:tabs>
          <w:tab w:val="left" w:pos="0"/>
          <w:tab w:val="left" w:pos="4050"/>
        </w:tabs>
        <w:jc w:val="center"/>
        <w:rPr>
          <w:b/>
          <w:bCs/>
          <w:sz w:val="26"/>
          <w:szCs w:val="26"/>
        </w:rPr>
      </w:pPr>
    </w:p>
    <w:p w14:paraId="3245CE18" w14:textId="77777777" w:rsidR="007F2063" w:rsidRDefault="007F2063" w:rsidP="007F2063">
      <w:pPr>
        <w:tabs>
          <w:tab w:val="left" w:pos="0"/>
          <w:tab w:val="left" w:pos="4050"/>
        </w:tabs>
        <w:jc w:val="center"/>
        <w:rPr>
          <w:b/>
          <w:bCs/>
          <w:sz w:val="26"/>
          <w:szCs w:val="26"/>
        </w:rPr>
      </w:pPr>
    </w:p>
    <w:p w14:paraId="3B0044E3" w14:textId="77777777" w:rsidR="007F2063" w:rsidRDefault="007F2063" w:rsidP="007F2063">
      <w:pPr>
        <w:tabs>
          <w:tab w:val="left" w:pos="0"/>
          <w:tab w:val="left" w:pos="4050"/>
        </w:tabs>
        <w:jc w:val="center"/>
        <w:rPr>
          <w:b/>
          <w:bCs/>
          <w:sz w:val="26"/>
          <w:szCs w:val="26"/>
        </w:rPr>
      </w:pPr>
    </w:p>
    <w:p w14:paraId="145F8DF6" w14:textId="77777777" w:rsidR="007F2063" w:rsidRDefault="007F2063" w:rsidP="007F2063">
      <w:pPr>
        <w:tabs>
          <w:tab w:val="left" w:pos="0"/>
          <w:tab w:val="left" w:pos="4050"/>
        </w:tabs>
        <w:jc w:val="center"/>
        <w:rPr>
          <w:b/>
          <w:bCs/>
          <w:sz w:val="26"/>
          <w:szCs w:val="26"/>
        </w:rPr>
      </w:pPr>
    </w:p>
    <w:p w14:paraId="30D5D383" w14:textId="453EAF0C" w:rsidR="007F2063" w:rsidRDefault="0092291A" w:rsidP="007F2063">
      <w:pPr>
        <w:contextualSpacing/>
        <w:jc w:val="center"/>
        <w:rPr>
          <w:b/>
          <w:bCs/>
          <w:sz w:val="26"/>
          <w:szCs w:val="26"/>
        </w:rPr>
      </w:pPr>
      <w:r>
        <w:rPr>
          <w:b/>
          <w:bCs/>
          <w:sz w:val="26"/>
          <w:szCs w:val="26"/>
        </w:rPr>
        <w:t>Caietul de sarcini</w:t>
      </w:r>
      <w:r w:rsidR="007F2063">
        <w:rPr>
          <w:b/>
          <w:bCs/>
          <w:sz w:val="26"/>
          <w:szCs w:val="26"/>
        </w:rPr>
        <w:t xml:space="preserve"> privind delegarea unor activități specific</w:t>
      </w:r>
      <w:r>
        <w:rPr>
          <w:b/>
          <w:bCs/>
          <w:sz w:val="26"/>
          <w:szCs w:val="26"/>
        </w:rPr>
        <w:t>e</w:t>
      </w:r>
      <w:r w:rsidR="007F2063">
        <w:rPr>
          <w:b/>
          <w:bCs/>
          <w:sz w:val="26"/>
          <w:szCs w:val="26"/>
        </w:rPr>
        <w:t xml:space="preserve"> serviciului public de administrare a domeniului public și privat al Județului Vrancea </w:t>
      </w:r>
    </w:p>
    <w:p w14:paraId="16200476" w14:textId="77777777" w:rsidR="007F2063" w:rsidRDefault="007F2063" w:rsidP="007F2063">
      <w:pPr>
        <w:contextualSpacing/>
        <w:jc w:val="center"/>
        <w:rPr>
          <w:b/>
          <w:bCs/>
          <w:sz w:val="26"/>
          <w:szCs w:val="26"/>
        </w:rPr>
      </w:pPr>
    </w:p>
    <w:p w14:paraId="6557DB5C" w14:textId="77777777" w:rsidR="007F2063" w:rsidRDefault="007F2063" w:rsidP="007F2063">
      <w:pPr>
        <w:contextualSpacing/>
        <w:jc w:val="center"/>
        <w:rPr>
          <w:b/>
          <w:bCs/>
          <w:sz w:val="26"/>
          <w:szCs w:val="26"/>
        </w:rPr>
      </w:pPr>
    </w:p>
    <w:p w14:paraId="768756F9" w14:textId="77777777" w:rsidR="007F2063" w:rsidRDefault="007F2063" w:rsidP="007F2063">
      <w:pPr>
        <w:contextualSpacing/>
        <w:rPr>
          <w:b/>
          <w:bCs/>
          <w:sz w:val="26"/>
          <w:szCs w:val="26"/>
        </w:rPr>
      </w:pPr>
    </w:p>
    <w:p w14:paraId="412086A4" w14:textId="77777777" w:rsidR="007F2063" w:rsidRDefault="007F2063" w:rsidP="007F2063">
      <w:pPr>
        <w:contextualSpacing/>
        <w:jc w:val="center"/>
        <w:rPr>
          <w:b/>
          <w:bCs/>
          <w:sz w:val="26"/>
          <w:szCs w:val="26"/>
        </w:rPr>
      </w:pPr>
    </w:p>
    <w:p w14:paraId="17DA28E8" w14:textId="77777777" w:rsidR="007F2063" w:rsidRDefault="007F2063" w:rsidP="007F2063">
      <w:pPr>
        <w:contextualSpacing/>
        <w:jc w:val="center"/>
        <w:rPr>
          <w:b/>
          <w:bCs/>
          <w:sz w:val="26"/>
          <w:szCs w:val="26"/>
        </w:rPr>
      </w:pPr>
    </w:p>
    <w:p w14:paraId="27601244" w14:textId="77777777" w:rsidR="007F2063" w:rsidRDefault="007F2063" w:rsidP="007F2063">
      <w:pPr>
        <w:contextualSpacing/>
        <w:jc w:val="center"/>
        <w:rPr>
          <w:b/>
          <w:bCs/>
          <w:sz w:val="26"/>
          <w:szCs w:val="26"/>
        </w:rPr>
      </w:pPr>
    </w:p>
    <w:p w14:paraId="2BA98735" w14:textId="77777777" w:rsidR="007F2063" w:rsidRDefault="007F2063" w:rsidP="007F2063">
      <w:pPr>
        <w:contextualSpacing/>
        <w:jc w:val="center"/>
        <w:rPr>
          <w:b/>
          <w:bCs/>
          <w:sz w:val="26"/>
          <w:szCs w:val="26"/>
        </w:rPr>
      </w:pPr>
    </w:p>
    <w:p w14:paraId="21B4C131" w14:textId="77777777" w:rsidR="007F2063" w:rsidRPr="008454F4" w:rsidRDefault="007F2063" w:rsidP="007F2063">
      <w:pPr>
        <w:contextualSpacing/>
        <w:jc w:val="center"/>
        <w:rPr>
          <w:b/>
          <w:bCs/>
          <w:sz w:val="28"/>
          <w:szCs w:val="28"/>
        </w:rPr>
      </w:pPr>
      <w:r w:rsidRPr="008454F4">
        <w:rPr>
          <w:b/>
          <w:bCs/>
          <w:sz w:val="28"/>
          <w:szCs w:val="28"/>
        </w:rPr>
        <w:t xml:space="preserve">Președintele </w:t>
      </w:r>
    </w:p>
    <w:p w14:paraId="2E642C79" w14:textId="77777777" w:rsidR="007F2063" w:rsidRPr="008454F4" w:rsidRDefault="007F2063" w:rsidP="007F2063">
      <w:pPr>
        <w:contextualSpacing/>
        <w:jc w:val="center"/>
        <w:rPr>
          <w:b/>
          <w:bCs/>
          <w:sz w:val="28"/>
          <w:szCs w:val="28"/>
        </w:rPr>
      </w:pPr>
      <w:r w:rsidRPr="008454F4">
        <w:rPr>
          <w:b/>
          <w:bCs/>
          <w:sz w:val="28"/>
          <w:szCs w:val="28"/>
        </w:rPr>
        <w:t>Consiliului Județean Vrancea</w:t>
      </w:r>
    </w:p>
    <w:p w14:paraId="540AF639" w14:textId="77777777" w:rsidR="007F2063" w:rsidRPr="008454F4" w:rsidRDefault="007F2063" w:rsidP="007F2063">
      <w:pPr>
        <w:contextualSpacing/>
        <w:jc w:val="center"/>
        <w:rPr>
          <w:b/>
          <w:bCs/>
          <w:sz w:val="28"/>
          <w:szCs w:val="28"/>
        </w:rPr>
      </w:pPr>
      <w:r w:rsidRPr="008454F4">
        <w:rPr>
          <w:b/>
          <w:bCs/>
          <w:sz w:val="28"/>
          <w:szCs w:val="28"/>
        </w:rPr>
        <w:t xml:space="preserve">Nicușor </w:t>
      </w:r>
      <w:proofErr w:type="spellStart"/>
      <w:r w:rsidRPr="008454F4">
        <w:rPr>
          <w:b/>
          <w:bCs/>
          <w:sz w:val="28"/>
          <w:szCs w:val="28"/>
        </w:rPr>
        <w:t>Halici</w:t>
      </w:r>
      <w:proofErr w:type="spellEnd"/>
    </w:p>
    <w:p w14:paraId="4394C17F" w14:textId="77777777" w:rsidR="007F2063" w:rsidRDefault="007F2063" w:rsidP="007F2063">
      <w:pPr>
        <w:pStyle w:val="Indentcorptext"/>
        <w:ind w:left="0"/>
        <w:contextualSpacing/>
        <w:rPr>
          <w:b/>
          <w:bCs/>
          <w:szCs w:val="28"/>
        </w:rPr>
      </w:pPr>
      <w:r w:rsidRPr="008454F4">
        <w:rPr>
          <w:b/>
          <w:bCs/>
          <w:szCs w:val="28"/>
        </w:rPr>
        <w:t xml:space="preserve">                                                                                                  </w:t>
      </w:r>
    </w:p>
    <w:p w14:paraId="3CD00858" w14:textId="77777777" w:rsidR="007F2063" w:rsidRDefault="007F2063" w:rsidP="007F2063">
      <w:pPr>
        <w:pStyle w:val="Indentcorptext"/>
        <w:ind w:left="0"/>
        <w:contextualSpacing/>
        <w:rPr>
          <w:b/>
          <w:bCs/>
          <w:szCs w:val="28"/>
        </w:rPr>
      </w:pPr>
    </w:p>
    <w:p w14:paraId="13DCDE54" w14:textId="77777777" w:rsidR="007F2063" w:rsidRDefault="007F2063" w:rsidP="007F2063">
      <w:pPr>
        <w:pStyle w:val="Indentcorptext"/>
        <w:ind w:left="0"/>
        <w:contextualSpacing/>
        <w:rPr>
          <w:b/>
          <w:bCs/>
          <w:szCs w:val="28"/>
        </w:rPr>
      </w:pPr>
    </w:p>
    <w:p w14:paraId="1B4A0580" w14:textId="77777777" w:rsidR="007F2063" w:rsidRPr="008454F4" w:rsidRDefault="007F2063" w:rsidP="007F2063">
      <w:pPr>
        <w:pStyle w:val="Indentcorptext"/>
        <w:ind w:left="0"/>
        <w:contextualSpacing/>
        <w:rPr>
          <w:b/>
          <w:bCs/>
          <w:szCs w:val="28"/>
        </w:rPr>
      </w:pPr>
      <w:r>
        <w:rPr>
          <w:b/>
          <w:bCs/>
          <w:szCs w:val="28"/>
        </w:rPr>
        <w:tab/>
      </w:r>
      <w:r>
        <w:rPr>
          <w:b/>
          <w:bCs/>
          <w:szCs w:val="28"/>
        </w:rPr>
        <w:tab/>
      </w:r>
    </w:p>
    <w:p w14:paraId="01C1AFD5" w14:textId="77777777" w:rsidR="007F2063" w:rsidRPr="008454F4" w:rsidRDefault="007F2063" w:rsidP="007F2063">
      <w:pPr>
        <w:pStyle w:val="Indentcorptext"/>
        <w:ind w:left="0"/>
        <w:contextualSpacing/>
        <w:rPr>
          <w:b/>
          <w:bCs/>
          <w:szCs w:val="28"/>
        </w:rPr>
      </w:pPr>
      <w:r w:rsidRPr="008454F4">
        <w:rPr>
          <w:b/>
          <w:bCs/>
          <w:szCs w:val="28"/>
        </w:rPr>
        <w:tab/>
        <w:t xml:space="preserve"> </w:t>
      </w:r>
      <w:r w:rsidRPr="008454F4">
        <w:rPr>
          <w:b/>
          <w:bCs/>
          <w:szCs w:val="28"/>
        </w:rPr>
        <w:tab/>
      </w:r>
      <w:r w:rsidRPr="008454F4">
        <w:rPr>
          <w:b/>
          <w:bCs/>
          <w:szCs w:val="28"/>
        </w:rPr>
        <w:tab/>
      </w:r>
      <w:r w:rsidRPr="008454F4">
        <w:rPr>
          <w:b/>
          <w:bCs/>
          <w:szCs w:val="28"/>
        </w:rPr>
        <w:tab/>
      </w:r>
      <w:r w:rsidRPr="008454F4">
        <w:rPr>
          <w:b/>
          <w:bCs/>
          <w:szCs w:val="28"/>
        </w:rPr>
        <w:tab/>
      </w:r>
      <w:r>
        <w:rPr>
          <w:b/>
          <w:bCs/>
          <w:szCs w:val="28"/>
        </w:rPr>
        <w:tab/>
      </w:r>
      <w:r>
        <w:rPr>
          <w:b/>
          <w:bCs/>
          <w:szCs w:val="28"/>
        </w:rPr>
        <w:tab/>
      </w:r>
      <w:r w:rsidRPr="008454F4">
        <w:rPr>
          <w:b/>
          <w:bCs/>
          <w:szCs w:val="28"/>
        </w:rPr>
        <w:tab/>
      </w:r>
      <w:r>
        <w:rPr>
          <w:b/>
          <w:bCs/>
          <w:szCs w:val="28"/>
        </w:rPr>
        <w:t>Contrasemnează</w:t>
      </w:r>
      <w:r w:rsidRPr="008454F4">
        <w:rPr>
          <w:b/>
          <w:bCs/>
          <w:szCs w:val="28"/>
        </w:rPr>
        <w:t>,</w:t>
      </w:r>
    </w:p>
    <w:p w14:paraId="7E8337EC" w14:textId="17763C4D" w:rsidR="007F2063" w:rsidRPr="008454F4" w:rsidRDefault="007F2063" w:rsidP="007F2063">
      <w:pPr>
        <w:pStyle w:val="Indentcorptext"/>
        <w:ind w:left="4320" w:firstLine="720"/>
        <w:contextualSpacing/>
        <w:rPr>
          <w:b/>
          <w:bCs/>
          <w:szCs w:val="28"/>
        </w:rPr>
      </w:pPr>
      <w:r w:rsidRPr="008454F4">
        <w:rPr>
          <w:b/>
          <w:bCs/>
          <w:szCs w:val="28"/>
        </w:rPr>
        <w:t xml:space="preserve">Secretar general al </w:t>
      </w:r>
      <w:proofErr w:type="spellStart"/>
      <w:r w:rsidRPr="008454F4">
        <w:rPr>
          <w:b/>
          <w:bCs/>
          <w:szCs w:val="28"/>
        </w:rPr>
        <w:t>judeţului</w:t>
      </w:r>
      <w:proofErr w:type="spellEnd"/>
    </w:p>
    <w:p w14:paraId="0B0545C3" w14:textId="77777777" w:rsidR="007F2063" w:rsidRPr="008454F4" w:rsidRDefault="007F2063" w:rsidP="007F2063">
      <w:pPr>
        <w:pStyle w:val="Indentcorptext"/>
        <w:ind w:left="0"/>
        <w:contextualSpacing/>
        <w:rPr>
          <w:b/>
          <w:bCs/>
          <w:szCs w:val="28"/>
        </w:rPr>
      </w:pPr>
      <w:r w:rsidRPr="008454F4">
        <w:rPr>
          <w:b/>
          <w:bCs/>
          <w:szCs w:val="28"/>
        </w:rPr>
        <w:tab/>
      </w:r>
      <w:r w:rsidRPr="008454F4">
        <w:rPr>
          <w:b/>
          <w:bCs/>
          <w:szCs w:val="28"/>
        </w:rPr>
        <w:tab/>
        <w:t xml:space="preserve">      </w:t>
      </w:r>
      <w:r w:rsidRPr="008454F4">
        <w:rPr>
          <w:b/>
          <w:bCs/>
          <w:szCs w:val="28"/>
        </w:rPr>
        <w:tab/>
      </w:r>
      <w:r w:rsidRPr="008454F4">
        <w:rPr>
          <w:b/>
          <w:bCs/>
          <w:szCs w:val="28"/>
        </w:rPr>
        <w:tab/>
      </w:r>
      <w:r w:rsidRPr="008454F4">
        <w:rPr>
          <w:b/>
          <w:bCs/>
          <w:szCs w:val="28"/>
        </w:rPr>
        <w:tab/>
      </w:r>
      <w:r w:rsidRPr="008454F4">
        <w:rPr>
          <w:b/>
          <w:bCs/>
          <w:szCs w:val="28"/>
        </w:rPr>
        <w:tab/>
      </w:r>
      <w:r w:rsidRPr="008454F4">
        <w:rPr>
          <w:b/>
          <w:bCs/>
          <w:szCs w:val="28"/>
        </w:rPr>
        <w:tab/>
      </w:r>
      <w:r w:rsidRPr="008454F4">
        <w:rPr>
          <w:b/>
          <w:bCs/>
          <w:szCs w:val="28"/>
        </w:rPr>
        <w:tab/>
        <w:t xml:space="preserve">        Raluca Dan</w:t>
      </w:r>
    </w:p>
    <w:p w14:paraId="6451F8F8" w14:textId="77777777" w:rsidR="007F2063" w:rsidRDefault="007F2063" w:rsidP="007F2063">
      <w:pPr>
        <w:pStyle w:val="Indentcorptext"/>
        <w:ind w:left="0"/>
        <w:rPr>
          <w:b/>
          <w:bCs/>
          <w:szCs w:val="28"/>
        </w:rPr>
      </w:pPr>
    </w:p>
    <w:p w14:paraId="37C92599" w14:textId="77777777" w:rsidR="007F2063" w:rsidRDefault="007F2063" w:rsidP="007F2063">
      <w:pPr>
        <w:keepNext/>
        <w:outlineLvl w:val="0"/>
        <w:rPr>
          <w:b/>
          <w:sz w:val="28"/>
          <w:szCs w:val="28"/>
        </w:rPr>
      </w:pPr>
    </w:p>
    <w:p w14:paraId="3AB440D0" w14:textId="77777777" w:rsidR="007F2063" w:rsidRDefault="007F2063" w:rsidP="007F2063">
      <w:pPr>
        <w:keepNext/>
        <w:outlineLvl w:val="0"/>
        <w:rPr>
          <w:b/>
          <w:sz w:val="28"/>
          <w:szCs w:val="28"/>
        </w:rPr>
      </w:pPr>
    </w:p>
    <w:p w14:paraId="30274A6C" w14:textId="77777777" w:rsidR="007F2063" w:rsidRDefault="007F2063" w:rsidP="007F2063">
      <w:pPr>
        <w:keepNext/>
        <w:outlineLvl w:val="0"/>
        <w:rPr>
          <w:b/>
          <w:sz w:val="28"/>
          <w:szCs w:val="28"/>
        </w:rPr>
      </w:pPr>
    </w:p>
    <w:p w14:paraId="6E5EE96C" w14:textId="77777777" w:rsidR="007F2063" w:rsidRPr="00193E67" w:rsidRDefault="007F2063" w:rsidP="007F2063">
      <w:pPr>
        <w:pStyle w:val="Indentcorptext"/>
        <w:ind w:left="0"/>
        <w:rPr>
          <w:b/>
          <w:bCs/>
          <w:szCs w:val="28"/>
        </w:rPr>
      </w:pPr>
    </w:p>
    <w:p w14:paraId="46F5501D" w14:textId="77777777" w:rsidR="007F2063" w:rsidRDefault="007F2063" w:rsidP="006D5DD2">
      <w:pPr>
        <w:spacing w:line="360" w:lineRule="auto"/>
        <w:jc w:val="center"/>
        <w:rPr>
          <w:rStyle w:val="Accentuat"/>
          <w:rFonts w:eastAsia="MS Mincho"/>
          <w:b/>
          <w:color w:val="000000" w:themeColor="text1"/>
          <w:sz w:val="36"/>
          <w:szCs w:val="36"/>
        </w:rPr>
      </w:pPr>
    </w:p>
    <w:p w14:paraId="02AB54F2" w14:textId="77777777" w:rsidR="007F2063" w:rsidRDefault="007F2063" w:rsidP="006D5DD2">
      <w:pPr>
        <w:spacing w:line="360" w:lineRule="auto"/>
        <w:jc w:val="center"/>
        <w:rPr>
          <w:rStyle w:val="Accentuat"/>
          <w:rFonts w:eastAsia="MS Mincho"/>
          <w:b/>
          <w:color w:val="000000" w:themeColor="text1"/>
          <w:sz w:val="36"/>
          <w:szCs w:val="36"/>
        </w:rPr>
      </w:pPr>
    </w:p>
    <w:p w14:paraId="007A8FA1" w14:textId="77777777" w:rsidR="007F2063" w:rsidRDefault="007F2063" w:rsidP="006D5DD2">
      <w:pPr>
        <w:spacing w:line="360" w:lineRule="auto"/>
        <w:jc w:val="center"/>
        <w:rPr>
          <w:rStyle w:val="Accentuat"/>
          <w:rFonts w:eastAsia="MS Mincho"/>
          <w:b/>
          <w:color w:val="000000" w:themeColor="text1"/>
          <w:sz w:val="36"/>
          <w:szCs w:val="36"/>
        </w:rPr>
      </w:pPr>
    </w:p>
    <w:p w14:paraId="7C04F1A8" w14:textId="77777777" w:rsidR="007F2063" w:rsidRDefault="007F2063" w:rsidP="006D5DD2">
      <w:pPr>
        <w:spacing w:line="360" w:lineRule="auto"/>
        <w:jc w:val="center"/>
        <w:rPr>
          <w:rStyle w:val="Accentuat"/>
          <w:rFonts w:eastAsia="MS Mincho"/>
          <w:b/>
          <w:color w:val="000000" w:themeColor="text1"/>
          <w:sz w:val="36"/>
          <w:szCs w:val="36"/>
        </w:rPr>
      </w:pPr>
    </w:p>
    <w:p w14:paraId="78D4D181" w14:textId="77777777" w:rsidR="007F2063" w:rsidRDefault="007F2063" w:rsidP="006D5DD2">
      <w:pPr>
        <w:spacing w:line="360" w:lineRule="auto"/>
        <w:jc w:val="center"/>
        <w:rPr>
          <w:rStyle w:val="Accentuat"/>
          <w:rFonts w:eastAsia="MS Mincho"/>
          <w:b/>
          <w:color w:val="000000" w:themeColor="text1"/>
          <w:sz w:val="36"/>
          <w:szCs w:val="36"/>
        </w:rPr>
      </w:pPr>
    </w:p>
    <w:p w14:paraId="559510B1" w14:textId="77777777" w:rsidR="0092291A" w:rsidRDefault="0092291A" w:rsidP="006D5DD2">
      <w:pPr>
        <w:spacing w:line="360" w:lineRule="auto"/>
        <w:jc w:val="center"/>
        <w:rPr>
          <w:rStyle w:val="Accentuat"/>
          <w:rFonts w:eastAsia="MS Mincho"/>
          <w:b/>
          <w:color w:val="000000" w:themeColor="text1"/>
          <w:sz w:val="36"/>
          <w:szCs w:val="36"/>
        </w:rPr>
      </w:pPr>
    </w:p>
    <w:p w14:paraId="022B87B7" w14:textId="77777777" w:rsidR="0092291A" w:rsidRDefault="0092291A" w:rsidP="006D5DD2">
      <w:pPr>
        <w:spacing w:line="360" w:lineRule="auto"/>
        <w:jc w:val="center"/>
        <w:rPr>
          <w:rStyle w:val="Accentuat"/>
          <w:rFonts w:eastAsia="MS Mincho"/>
          <w:b/>
          <w:color w:val="000000" w:themeColor="text1"/>
          <w:sz w:val="36"/>
          <w:szCs w:val="36"/>
        </w:rPr>
      </w:pPr>
    </w:p>
    <w:p w14:paraId="47CD6B3A" w14:textId="64B7C386" w:rsidR="006D5DD2" w:rsidRPr="00437AB8" w:rsidRDefault="00446E7D" w:rsidP="006D5DD2">
      <w:pPr>
        <w:spacing w:line="360" w:lineRule="auto"/>
        <w:jc w:val="center"/>
        <w:rPr>
          <w:rStyle w:val="Accentuat"/>
          <w:rFonts w:eastAsia="MS Mincho"/>
          <w:b/>
          <w:color w:val="000000" w:themeColor="text1"/>
          <w:sz w:val="36"/>
          <w:szCs w:val="36"/>
        </w:rPr>
      </w:pPr>
      <w:r w:rsidRPr="00437AB8">
        <w:rPr>
          <w:rStyle w:val="Accentuat"/>
          <w:rFonts w:eastAsia="MS Mincho"/>
          <w:b/>
          <w:color w:val="000000" w:themeColor="text1"/>
          <w:sz w:val="36"/>
          <w:szCs w:val="36"/>
        </w:rPr>
        <w:t>CAIET DE SARCINI</w:t>
      </w:r>
      <w:r w:rsidR="00D361B1" w:rsidRPr="00437AB8">
        <w:rPr>
          <w:rStyle w:val="Accentuat"/>
          <w:rFonts w:eastAsia="MS Mincho"/>
          <w:b/>
          <w:color w:val="000000" w:themeColor="text1"/>
          <w:sz w:val="36"/>
          <w:szCs w:val="36"/>
        </w:rPr>
        <w:t xml:space="preserve"> </w:t>
      </w:r>
    </w:p>
    <w:p w14:paraId="3EEDB8BC" w14:textId="1543FCE1" w:rsidR="002001B6" w:rsidRDefault="002001B6" w:rsidP="002001B6">
      <w:pPr>
        <w:spacing w:line="360" w:lineRule="auto"/>
        <w:jc w:val="center"/>
        <w:rPr>
          <w:b/>
          <w:i/>
          <w:sz w:val="28"/>
          <w:szCs w:val="28"/>
        </w:rPr>
      </w:pPr>
      <w:r>
        <w:rPr>
          <w:b/>
          <w:i/>
          <w:sz w:val="28"/>
          <w:szCs w:val="28"/>
        </w:rPr>
        <w:t>PRIVIND GESTIUNEA UNOR ACTIVITĂȚI SPECIFICE</w:t>
      </w:r>
      <w:r w:rsidR="00C60018">
        <w:rPr>
          <w:b/>
          <w:i/>
          <w:sz w:val="28"/>
          <w:szCs w:val="28"/>
        </w:rPr>
        <w:t xml:space="preserve"> </w:t>
      </w:r>
      <w:r>
        <w:rPr>
          <w:b/>
          <w:i/>
          <w:sz w:val="28"/>
          <w:szCs w:val="28"/>
        </w:rPr>
        <w:t>SERVICIULUI P</w:t>
      </w:r>
      <w:r w:rsidR="00F13BF7">
        <w:rPr>
          <w:b/>
          <w:i/>
          <w:sz w:val="28"/>
          <w:szCs w:val="28"/>
        </w:rPr>
        <w:t>U</w:t>
      </w:r>
      <w:r>
        <w:rPr>
          <w:b/>
          <w:i/>
          <w:sz w:val="28"/>
          <w:szCs w:val="28"/>
        </w:rPr>
        <w:t xml:space="preserve">BLIC DE ADMINISTRAREA A DOMENIULUI PUBLIC ȘI PRIVAT </w:t>
      </w:r>
    </w:p>
    <w:p w14:paraId="6BEC592F" w14:textId="647DB826" w:rsidR="002A7282" w:rsidRDefault="002A7282" w:rsidP="006D5DD2">
      <w:pPr>
        <w:spacing w:line="360" w:lineRule="auto"/>
        <w:jc w:val="center"/>
        <w:rPr>
          <w:b/>
          <w:i/>
          <w:color w:val="000000" w:themeColor="text1"/>
          <w:sz w:val="28"/>
          <w:szCs w:val="28"/>
        </w:rPr>
      </w:pPr>
      <w:r w:rsidRPr="00AE7FBC">
        <w:rPr>
          <w:noProof/>
        </w:rPr>
        <w:drawing>
          <wp:anchor distT="0" distB="0" distL="114300" distR="114300" simplePos="0" relativeHeight="251659264" behindDoc="1" locked="0" layoutInCell="1" allowOverlap="1" wp14:anchorId="747E0E06" wp14:editId="038AAC11">
            <wp:simplePos x="0" y="0"/>
            <wp:positionH relativeFrom="column">
              <wp:posOffset>-270510</wp:posOffset>
            </wp:positionH>
            <wp:positionV relativeFrom="paragraph">
              <wp:posOffset>278130</wp:posOffset>
            </wp:positionV>
            <wp:extent cx="6933286" cy="6378575"/>
            <wp:effectExtent l="0" t="0" r="1270" b="3175"/>
            <wp:wrapNone/>
            <wp:docPr id="1277655850" name="Imagine 28" descr="A map of a large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55850" name="Imagine 28" descr="A map of a large area&#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3286" cy="6378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A1022" w14:textId="77777777" w:rsidR="002A7282" w:rsidRDefault="002A7282" w:rsidP="006D5DD2">
      <w:pPr>
        <w:spacing w:line="360" w:lineRule="auto"/>
        <w:jc w:val="center"/>
        <w:rPr>
          <w:b/>
          <w:i/>
          <w:color w:val="000000" w:themeColor="text1"/>
          <w:sz w:val="28"/>
          <w:szCs w:val="28"/>
        </w:rPr>
      </w:pPr>
    </w:p>
    <w:p w14:paraId="0310C6BC" w14:textId="7713F8AA" w:rsidR="001019CD" w:rsidRPr="00437AB8" w:rsidRDefault="001019CD" w:rsidP="006D5DD2">
      <w:pPr>
        <w:spacing w:line="360" w:lineRule="auto"/>
        <w:jc w:val="center"/>
        <w:rPr>
          <w:b/>
          <w:i/>
          <w:color w:val="000000" w:themeColor="text1"/>
          <w:sz w:val="28"/>
          <w:szCs w:val="28"/>
        </w:rPr>
      </w:pPr>
    </w:p>
    <w:p w14:paraId="662D7D98" w14:textId="59F6EADA" w:rsidR="006D5DD2" w:rsidRDefault="006D5DD2" w:rsidP="006D5DD2">
      <w:pPr>
        <w:spacing w:line="360" w:lineRule="auto"/>
        <w:jc w:val="center"/>
        <w:rPr>
          <w:noProof/>
        </w:rPr>
      </w:pPr>
    </w:p>
    <w:p w14:paraId="68CAA67F" w14:textId="02033276" w:rsidR="002A7282" w:rsidRDefault="002A7282" w:rsidP="006D5DD2">
      <w:pPr>
        <w:spacing w:line="360" w:lineRule="auto"/>
        <w:jc w:val="center"/>
        <w:rPr>
          <w:noProof/>
        </w:rPr>
      </w:pPr>
    </w:p>
    <w:p w14:paraId="449C52D5" w14:textId="37AAD5D9" w:rsidR="002A7282" w:rsidRDefault="002A7282" w:rsidP="002A7282">
      <w:pPr>
        <w:spacing w:line="360" w:lineRule="auto"/>
        <w:rPr>
          <w:noProof/>
        </w:rPr>
      </w:pPr>
    </w:p>
    <w:p w14:paraId="15056735" w14:textId="77777777" w:rsidR="002A7282" w:rsidRDefault="002A7282" w:rsidP="006D5DD2">
      <w:pPr>
        <w:spacing w:line="360" w:lineRule="auto"/>
        <w:jc w:val="center"/>
        <w:rPr>
          <w:noProof/>
        </w:rPr>
      </w:pPr>
    </w:p>
    <w:p w14:paraId="5C122A88" w14:textId="77777777" w:rsidR="002A7282" w:rsidRDefault="002A7282" w:rsidP="006D5DD2">
      <w:pPr>
        <w:spacing w:line="360" w:lineRule="auto"/>
        <w:jc w:val="center"/>
        <w:rPr>
          <w:noProof/>
        </w:rPr>
      </w:pPr>
    </w:p>
    <w:p w14:paraId="702F5489" w14:textId="77777777" w:rsidR="002A7282" w:rsidRDefault="002A7282" w:rsidP="006D5DD2">
      <w:pPr>
        <w:spacing w:line="360" w:lineRule="auto"/>
        <w:jc w:val="center"/>
        <w:rPr>
          <w:noProof/>
        </w:rPr>
      </w:pPr>
    </w:p>
    <w:p w14:paraId="21D3AA00" w14:textId="77777777" w:rsidR="002A7282" w:rsidRDefault="002A7282" w:rsidP="006D5DD2">
      <w:pPr>
        <w:spacing w:line="360" w:lineRule="auto"/>
        <w:jc w:val="center"/>
        <w:rPr>
          <w:noProof/>
        </w:rPr>
      </w:pPr>
    </w:p>
    <w:p w14:paraId="7DBB1B90" w14:textId="77777777" w:rsidR="002A7282" w:rsidRDefault="002A7282" w:rsidP="006D5DD2">
      <w:pPr>
        <w:spacing w:line="360" w:lineRule="auto"/>
        <w:jc w:val="center"/>
        <w:rPr>
          <w:noProof/>
        </w:rPr>
      </w:pPr>
    </w:p>
    <w:p w14:paraId="17D5F842" w14:textId="77777777" w:rsidR="002A7282" w:rsidRDefault="002A7282" w:rsidP="006D5DD2">
      <w:pPr>
        <w:spacing w:line="360" w:lineRule="auto"/>
        <w:jc w:val="center"/>
        <w:rPr>
          <w:noProof/>
        </w:rPr>
      </w:pPr>
    </w:p>
    <w:p w14:paraId="05B4D138" w14:textId="77777777" w:rsidR="002A7282" w:rsidRDefault="002A7282" w:rsidP="006D5DD2">
      <w:pPr>
        <w:spacing w:line="360" w:lineRule="auto"/>
        <w:jc w:val="center"/>
        <w:rPr>
          <w:noProof/>
        </w:rPr>
      </w:pPr>
    </w:p>
    <w:p w14:paraId="7BCC9AB9" w14:textId="77777777" w:rsidR="002A7282" w:rsidRDefault="002A7282" w:rsidP="006D5DD2">
      <w:pPr>
        <w:spacing w:line="360" w:lineRule="auto"/>
        <w:jc w:val="center"/>
        <w:rPr>
          <w:noProof/>
        </w:rPr>
      </w:pPr>
    </w:p>
    <w:p w14:paraId="2D7238EC" w14:textId="77777777" w:rsidR="002A7282" w:rsidRDefault="002A7282" w:rsidP="006D5DD2">
      <w:pPr>
        <w:spacing w:line="360" w:lineRule="auto"/>
        <w:jc w:val="center"/>
        <w:rPr>
          <w:noProof/>
        </w:rPr>
      </w:pPr>
    </w:p>
    <w:p w14:paraId="6C21DFBB" w14:textId="77777777" w:rsidR="002A7282" w:rsidRDefault="002A7282" w:rsidP="006D5DD2">
      <w:pPr>
        <w:spacing w:line="360" w:lineRule="auto"/>
        <w:jc w:val="center"/>
        <w:rPr>
          <w:noProof/>
        </w:rPr>
      </w:pPr>
    </w:p>
    <w:p w14:paraId="552A42BA" w14:textId="77777777" w:rsidR="002A7282" w:rsidRDefault="002A7282" w:rsidP="006D5DD2">
      <w:pPr>
        <w:spacing w:line="360" w:lineRule="auto"/>
        <w:jc w:val="center"/>
        <w:rPr>
          <w:noProof/>
        </w:rPr>
      </w:pPr>
    </w:p>
    <w:p w14:paraId="51EF8435" w14:textId="77777777" w:rsidR="002A7282" w:rsidRDefault="002A7282" w:rsidP="006D5DD2">
      <w:pPr>
        <w:spacing w:line="360" w:lineRule="auto"/>
        <w:jc w:val="center"/>
        <w:rPr>
          <w:noProof/>
        </w:rPr>
      </w:pPr>
    </w:p>
    <w:p w14:paraId="2BF27C86" w14:textId="77777777" w:rsidR="002A7282" w:rsidRDefault="002A7282" w:rsidP="006D5DD2">
      <w:pPr>
        <w:spacing w:line="360" w:lineRule="auto"/>
        <w:jc w:val="center"/>
        <w:rPr>
          <w:noProof/>
        </w:rPr>
      </w:pPr>
    </w:p>
    <w:p w14:paraId="61D0EF37" w14:textId="77777777" w:rsidR="002A7282" w:rsidRDefault="002A7282" w:rsidP="006D5DD2">
      <w:pPr>
        <w:spacing w:line="360" w:lineRule="auto"/>
        <w:jc w:val="center"/>
        <w:rPr>
          <w:noProof/>
        </w:rPr>
      </w:pPr>
    </w:p>
    <w:p w14:paraId="73453A5F" w14:textId="77777777" w:rsidR="002A7282" w:rsidRDefault="002A7282" w:rsidP="006D5DD2">
      <w:pPr>
        <w:spacing w:line="360" w:lineRule="auto"/>
        <w:jc w:val="center"/>
        <w:rPr>
          <w:noProof/>
        </w:rPr>
      </w:pPr>
    </w:p>
    <w:p w14:paraId="5E8F7D5A" w14:textId="77777777" w:rsidR="002A7282" w:rsidRDefault="002A7282" w:rsidP="006D5DD2">
      <w:pPr>
        <w:spacing w:line="360" w:lineRule="auto"/>
        <w:jc w:val="center"/>
        <w:rPr>
          <w:noProof/>
        </w:rPr>
      </w:pPr>
    </w:p>
    <w:p w14:paraId="4F4E8696" w14:textId="77777777" w:rsidR="002A7282" w:rsidRDefault="002A7282" w:rsidP="006D5DD2">
      <w:pPr>
        <w:spacing w:line="360" w:lineRule="auto"/>
        <w:jc w:val="center"/>
        <w:rPr>
          <w:noProof/>
        </w:rPr>
      </w:pPr>
    </w:p>
    <w:p w14:paraId="6C07F38B" w14:textId="77777777" w:rsidR="002A7282" w:rsidRPr="00437AB8" w:rsidRDefault="002A7282" w:rsidP="006D5DD2">
      <w:pPr>
        <w:spacing w:line="360" w:lineRule="auto"/>
        <w:jc w:val="center"/>
        <w:rPr>
          <w:b/>
          <w:i/>
          <w:color w:val="000000" w:themeColor="text1"/>
          <w:sz w:val="32"/>
          <w:szCs w:val="32"/>
        </w:rPr>
      </w:pPr>
    </w:p>
    <w:p w14:paraId="57F888C4" w14:textId="77777777" w:rsidR="006D5DD2" w:rsidRPr="00437AB8" w:rsidRDefault="006D5DD2" w:rsidP="006D5DD2">
      <w:pPr>
        <w:spacing w:line="360" w:lineRule="auto"/>
        <w:jc w:val="center"/>
        <w:rPr>
          <w:b/>
          <w:i/>
          <w:color w:val="000000" w:themeColor="text1"/>
          <w:sz w:val="32"/>
          <w:szCs w:val="32"/>
        </w:rPr>
      </w:pPr>
    </w:p>
    <w:p w14:paraId="72834299" w14:textId="77777777" w:rsidR="00372DD8" w:rsidRPr="00437AB8" w:rsidRDefault="00372DD8" w:rsidP="006D5DD2">
      <w:pPr>
        <w:spacing w:line="360" w:lineRule="auto"/>
        <w:jc w:val="center"/>
        <w:rPr>
          <w:b/>
          <w:i/>
          <w:color w:val="000000" w:themeColor="text1"/>
          <w:sz w:val="32"/>
          <w:szCs w:val="32"/>
        </w:rPr>
      </w:pPr>
    </w:p>
    <w:p w14:paraId="03837494" w14:textId="77777777" w:rsidR="006D5DD2" w:rsidRPr="00437AB8" w:rsidRDefault="006D5DD2" w:rsidP="006D5DD2">
      <w:pPr>
        <w:spacing w:line="360" w:lineRule="auto"/>
        <w:jc w:val="center"/>
        <w:rPr>
          <w:b/>
          <w:i/>
          <w:color w:val="000000" w:themeColor="text1"/>
          <w:sz w:val="32"/>
          <w:szCs w:val="32"/>
        </w:rPr>
      </w:pPr>
    </w:p>
    <w:bookmarkEnd w:id="0"/>
    <w:p w14:paraId="1B2E3272" w14:textId="77777777" w:rsidR="001019CD" w:rsidRDefault="001019CD" w:rsidP="001019CD">
      <w:pPr>
        <w:spacing w:line="360" w:lineRule="auto"/>
        <w:rPr>
          <w:b/>
          <w:i/>
          <w:color w:val="000000" w:themeColor="text1"/>
          <w:sz w:val="28"/>
          <w:szCs w:val="28"/>
        </w:rPr>
      </w:pPr>
    </w:p>
    <w:p w14:paraId="53DC7B08" w14:textId="77777777" w:rsidR="0092291A" w:rsidRPr="00437AB8" w:rsidRDefault="0092291A" w:rsidP="001019CD">
      <w:pPr>
        <w:spacing w:line="360" w:lineRule="auto"/>
        <w:rPr>
          <w:b/>
          <w:i/>
          <w:color w:val="000000" w:themeColor="text1"/>
          <w:sz w:val="28"/>
          <w:szCs w:val="28"/>
        </w:rPr>
      </w:pPr>
    </w:p>
    <w:p w14:paraId="4F730775" w14:textId="50876502" w:rsidR="00662626" w:rsidRPr="00437AB8" w:rsidRDefault="00146472" w:rsidP="00170D1C">
      <w:pPr>
        <w:pStyle w:val="Titlu1"/>
        <w:rPr>
          <w:color w:val="000000" w:themeColor="text1"/>
        </w:rPr>
      </w:pPr>
      <w:r w:rsidRPr="00437AB8">
        <w:rPr>
          <w:color w:val="000000" w:themeColor="text1"/>
        </w:rPr>
        <w:lastRenderedPageBreak/>
        <w:t>Dispoziții generale</w:t>
      </w:r>
    </w:p>
    <w:p w14:paraId="7F12D478" w14:textId="77777777" w:rsidR="004B55A4" w:rsidRPr="00437AB8" w:rsidRDefault="004B55A4" w:rsidP="00170D1C">
      <w:pPr>
        <w:spacing w:line="360" w:lineRule="auto"/>
        <w:rPr>
          <w:color w:val="000000" w:themeColor="text1"/>
        </w:rPr>
      </w:pPr>
    </w:p>
    <w:p w14:paraId="128ABD78" w14:textId="77777777" w:rsidR="008D605D" w:rsidRPr="00437AB8" w:rsidRDefault="008D605D" w:rsidP="00170D1C">
      <w:pPr>
        <w:pStyle w:val="Titlu2"/>
        <w:spacing w:after="0" w:line="360" w:lineRule="auto"/>
        <w:ind w:left="0" w:firstLine="0"/>
        <w:rPr>
          <w:color w:val="000000" w:themeColor="text1"/>
        </w:rPr>
      </w:pPr>
    </w:p>
    <w:p w14:paraId="20EE5721" w14:textId="6383A0CF" w:rsidR="00593C4B" w:rsidRPr="00437AB8" w:rsidRDefault="00CF33D9" w:rsidP="00170D1C">
      <w:pPr>
        <w:spacing w:line="360" w:lineRule="auto"/>
        <w:jc w:val="both"/>
        <w:rPr>
          <w:color w:val="000000" w:themeColor="text1"/>
        </w:rPr>
      </w:pPr>
      <w:r w:rsidRPr="00437AB8">
        <w:rPr>
          <w:color w:val="000000" w:themeColor="text1"/>
        </w:rPr>
        <w:t xml:space="preserve">Prezentul </w:t>
      </w:r>
      <w:r w:rsidR="00663BA8" w:rsidRPr="00437AB8">
        <w:rPr>
          <w:color w:val="000000" w:themeColor="text1"/>
        </w:rPr>
        <w:t xml:space="preserve">Caiet de sarcini a fost întocmit în baza legislației în vigoare și stabilește </w:t>
      </w:r>
      <w:r w:rsidR="008D605D" w:rsidRPr="00437AB8">
        <w:rPr>
          <w:color w:val="000000" w:themeColor="text1"/>
        </w:rPr>
        <w:t xml:space="preserve">condițiile în care se desfășoară </w:t>
      </w:r>
      <w:r w:rsidR="006F35BD">
        <w:t xml:space="preserve">serviciile </w:t>
      </w:r>
      <w:r w:rsidR="006F35BD" w:rsidRPr="00AE7FBC">
        <w:t>publice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00BC211C" w:rsidRPr="00437AB8">
        <w:rPr>
          <w:color w:val="000000" w:themeColor="text1"/>
        </w:rPr>
        <w:t xml:space="preserve">, </w:t>
      </w:r>
      <w:r w:rsidR="00BC1E3A" w:rsidRPr="00437AB8">
        <w:rPr>
          <w:color w:val="000000" w:themeColor="text1"/>
        </w:rPr>
        <w:t>stabilind nivelurile de calitate și condițiile tehnice minime necesare funcționării acestui serviciu în</w:t>
      </w:r>
      <w:r w:rsidR="00593C4B" w:rsidRPr="00437AB8">
        <w:rPr>
          <w:color w:val="000000" w:themeColor="text1"/>
        </w:rPr>
        <w:t xml:space="preserve"> condiții de eficiență și siguranță.</w:t>
      </w:r>
    </w:p>
    <w:p w14:paraId="74B9A145" w14:textId="77777777" w:rsidR="00D007DC" w:rsidRPr="00437AB8" w:rsidRDefault="00D007DC" w:rsidP="00170D1C">
      <w:pPr>
        <w:pStyle w:val="Titlu2"/>
        <w:spacing w:after="0" w:line="360" w:lineRule="auto"/>
        <w:ind w:left="0" w:firstLine="0"/>
        <w:rPr>
          <w:color w:val="000000" w:themeColor="text1"/>
        </w:rPr>
      </w:pPr>
    </w:p>
    <w:p w14:paraId="2A79EC15" w14:textId="1589A594" w:rsidR="00093B06" w:rsidRPr="00437AB8" w:rsidRDefault="00593C4B" w:rsidP="00170D1C">
      <w:pPr>
        <w:spacing w:line="360" w:lineRule="auto"/>
        <w:jc w:val="both"/>
        <w:rPr>
          <w:color w:val="000000" w:themeColor="text1"/>
        </w:rPr>
      </w:pPr>
      <w:r w:rsidRPr="00437AB8">
        <w:rPr>
          <w:color w:val="000000" w:themeColor="text1"/>
        </w:rPr>
        <w:t>Prezentul caiet de sarcini a fost întocmit spre a ser</w:t>
      </w:r>
      <w:r w:rsidR="00452449" w:rsidRPr="00437AB8">
        <w:rPr>
          <w:color w:val="000000" w:themeColor="text1"/>
        </w:rPr>
        <w:t xml:space="preserve">vi drept documentație tehnică și de referință în vederea desfășurării </w:t>
      </w:r>
      <w:r w:rsidR="006F35BD">
        <w:t xml:space="preserve">serviciile </w:t>
      </w:r>
      <w:r w:rsidR="006F35BD" w:rsidRPr="00AE7FBC">
        <w:t>publice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00452449" w:rsidRPr="00437AB8">
        <w:rPr>
          <w:color w:val="000000" w:themeColor="text1"/>
        </w:rPr>
        <w:t>.</w:t>
      </w:r>
    </w:p>
    <w:p w14:paraId="0E80979B" w14:textId="77777777" w:rsidR="00BC211C" w:rsidRPr="00437AB8" w:rsidRDefault="00BC211C" w:rsidP="00170D1C">
      <w:pPr>
        <w:pStyle w:val="Titlu2"/>
        <w:spacing w:after="0" w:line="360" w:lineRule="auto"/>
        <w:ind w:left="0" w:firstLine="0"/>
        <w:rPr>
          <w:color w:val="000000" w:themeColor="text1"/>
        </w:rPr>
      </w:pPr>
    </w:p>
    <w:p w14:paraId="3584834B" w14:textId="75C540AD" w:rsidR="005673E4" w:rsidRPr="00766273" w:rsidRDefault="00AF7D66" w:rsidP="00766273">
      <w:pPr>
        <w:spacing w:line="360" w:lineRule="auto"/>
        <w:jc w:val="both"/>
        <w:rPr>
          <w:color w:val="000000" w:themeColor="text1"/>
        </w:rPr>
      </w:pPr>
      <w:r w:rsidRPr="00766273">
        <w:rPr>
          <w:color w:val="000000" w:themeColor="text1"/>
        </w:rPr>
        <w:t>Caietul de sarcini face parte integrantă din documentația necesară atribuirii/delegării</w:t>
      </w:r>
      <w:r w:rsidR="00E834B2" w:rsidRPr="00766273">
        <w:rPr>
          <w:color w:val="000000" w:themeColor="text1"/>
        </w:rPr>
        <w:t xml:space="preserve"> gestiunii unor activități specifice serviciului public </w:t>
      </w:r>
      <w:r w:rsidR="00766273" w:rsidRPr="00766273">
        <w:rPr>
          <w:color w:val="000000" w:themeColor="text1"/>
        </w:rPr>
        <w:t xml:space="preserve"> </w:t>
      </w:r>
      <w:r w:rsidR="00E834B2" w:rsidRPr="00766273">
        <w:rPr>
          <w:color w:val="000000" w:themeColor="text1"/>
        </w:rPr>
        <w:t>de administrare a domeniului public și privat</w:t>
      </w:r>
      <w:r w:rsidR="00725003" w:rsidRPr="00766273">
        <w:rPr>
          <w:color w:val="000000" w:themeColor="text1"/>
        </w:rPr>
        <w:t xml:space="preserve"> și constituie ansamblul cerințelor tehnice de bază</w:t>
      </w:r>
      <w:r w:rsidR="00E12628" w:rsidRPr="00766273">
        <w:rPr>
          <w:color w:val="000000" w:themeColor="text1"/>
        </w:rPr>
        <w:t>.</w:t>
      </w:r>
    </w:p>
    <w:p w14:paraId="7644BCF1" w14:textId="77777777" w:rsidR="00BC211C" w:rsidRPr="00437AB8" w:rsidRDefault="00BC211C" w:rsidP="00170D1C">
      <w:pPr>
        <w:pStyle w:val="Titlu2"/>
        <w:spacing w:after="0" w:line="360" w:lineRule="auto"/>
        <w:ind w:left="0" w:firstLine="0"/>
        <w:rPr>
          <w:color w:val="000000" w:themeColor="text1"/>
        </w:rPr>
      </w:pPr>
    </w:p>
    <w:p w14:paraId="12F0383B" w14:textId="0317E777" w:rsidR="00A67264" w:rsidRPr="005E2B61" w:rsidRDefault="001841F3" w:rsidP="00810F53">
      <w:pPr>
        <w:pStyle w:val="Frspaiere"/>
        <w:spacing w:line="360" w:lineRule="auto"/>
        <w:jc w:val="both"/>
        <w:rPr>
          <w:color w:val="000000" w:themeColor="text1"/>
          <w:lang w:val="ro-RO"/>
        </w:rPr>
      </w:pPr>
      <w:r w:rsidRPr="00437AB8">
        <w:rPr>
          <w:rFonts w:ascii="Times New Roman" w:hAnsi="Times New Roman"/>
          <w:color w:val="000000" w:themeColor="text1"/>
          <w:sz w:val="24"/>
          <w:szCs w:val="24"/>
          <w:lang w:val="ro-RO"/>
        </w:rPr>
        <w:t xml:space="preserve">Prezentul </w:t>
      </w:r>
      <w:r w:rsidR="00810F53" w:rsidRPr="00437AB8">
        <w:rPr>
          <w:rFonts w:ascii="Times New Roman" w:hAnsi="Times New Roman"/>
          <w:color w:val="000000" w:themeColor="text1"/>
          <w:sz w:val="24"/>
          <w:szCs w:val="24"/>
          <w:lang w:val="ro-RO"/>
        </w:rPr>
        <w:t>Caiet de sarcini</w:t>
      </w:r>
      <w:r w:rsidR="00CB7A3C" w:rsidRPr="00437AB8">
        <w:rPr>
          <w:rFonts w:ascii="Times New Roman" w:hAnsi="Times New Roman"/>
          <w:color w:val="000000" w:themeColor="text1"/>
          <w:sz w:val="24"/>
          <w:szCs w:val="24"/>
          <w:lang w:val="ro-RO"/>
        </w:rPr>
        <w:t xml:space="preserve"> conține specificațiile tehnice care definesc caracteristicile referitoare la nivelul calitativ, tehnic și de performanță</w:t>
      </w:r>
      <w:r w:rsidR="000C75C3" w:rsidRPr="00437AB8">
        <w:rPr>
          <w:rFonts w:ascii="Times New Roman" w:hAnsi="Times New Roman"/>
          <w:color w:val="000000" w:themeColor="text1"/>
          <w:sz w:val="24"/>
          <w:szCs w:val="24"/>
          <w:lang w:val="ro-RO"/>
        </w:rPr>
        <w:t xml:space="preserve">, siguranță în exploatare, precum și sistemul de asigurare a calității, </w:t>
      </w:r>
      <w:r w:rsidR="00FD7F05" w:rsidRPr="00437AB8">
        <w:rPr>
          <w:rFonts w:ascii="Times New Roman" w:hAnsi="Times New Roman"/>
          <w:color w:val="000000" w:themeColor="text1"/>
          <w:sz w:val="24"/>
          <w:szCs w:val="24"/>
          <w:lang w:val="ro-RO"/>
        </w:rPr>
        <w:t>terminologie, simboluri, condițiile pentru certificarea conformității cu standardele specifice</w:t>
      </w:r>
      <w:r w:rsidRPr="005E2B61">
        <w:rPr>
          <w:color w:val="000000" w:themeColor="text1"/>
          <w:lang w:val="ro-RO"/>
        </w:rPr>
        <w:t>.</w:t>
      </w:r>
    </w:p>
    <w:p w14:paraId="46116D20" w14:textId="77777777" w:rsidR="00BC211C" w:rsidRPr="00437AB8" w:rsidRDefault="00BC211C" w:rsidP="00170D1C">
      <w:pPr>
        <w:pStyle w:val="Titlu2"/>
        <w:spacing w:after="0" w:line="360" w:lineRule="auto"/>
        <w:ind w:left="0" w:firstLine="0"/>
        <w:rPr>
          <w:color w:val="000000" w:themeColor="text1"/>
        </w:rPr>
      </w:pPr>
    </w:p>
    <w:p w14:paraId="67B38FF7" w14:textId="2697A5BF" w:rsidR="00A67264" w:rsidRPr="00437AB8" w:rsidRDefault="00E856C5" w:rsidP="00A67264">
      <w:pPr>
        <w:rPr>
          <w:color w:val="000000" w:themeColor="text1"/>
        </w:rPr>
      </w:pPr>
      <w:r w:rsidRPr="00437AB8">
        <w:rPr>
          <w:color w:val="000000" w:themeColor="text1"/>
        </w:rPr>
        <w:t>Terminologia utilizată este cea din Regulamentul serviciului</w:t>
      </w:r>
      <w:r w:rsidR="00BA30BA" w:rsidRPr="00437AB8">
        <w:rPr>
          <w:color w:val="000000" w:themeColor="text1"/>
        </w:rPr>
        <w:t xml:space="preserve">. </w:t>
      </w:r>
    </w:p>
    <w:p w14:paraId="55BEB276" w14:textId="29133A14" w:rsidR="008F6537" w:rsidRPr="00766273" w:rsidRDefault="00FB597E" w:rsidP="00766273">
      <w:pPr>
        <w:pStyle w:val="Titlu1"/>
        <w:rPr>
          <w:color w:val="000000" w:themeColor="text1"/>
        </w:rPr>
      </w:pPr>
      <w:r w:rsidRPr="00437AB8">
        <w:rPr>
          <w:color w:val="000000" w:themeColor="text1"/>
        </w:rPr>
        <w:t>Obiectivul procedurii</w:t>
      </w:r>
    </w:p>
    <w:p w14:paraId="25943CF8" w14:textId="057EA123" w:rsidR="00BC211C" w:rsidRPr="00437AB8" w:rsidRDefault="00BC211C" w:rsidP="00170D1C">
      <w:pPr>
        <w:pStyle w:val="Titlu2"/>
        <w:spacing w:after="0" w:line="360" w:lineRule="auto"/>
        <w:ind w:left="0" w:firstLine="0"/>
        <w:rPr>
          <w:color w:val="000000" w:themeColor="text1"/>
        </w:rPr>
      </w:pPr>
    </w:p>
    <w:p w14:paraId="08414BCB" w14:textId="7CE6AFCB" w:rsidR="00047080" w:rsidRPr="00437AB8" w:rsidRDefault="00ED1B01" w:rsidP="00170D1C">
      <w:pPr>
        <w:spacing w:line="360" w:lineRule="auto"/>
        <w:jc w:val="both"/>
        <w:rPr>
          <w:color w:val="000000" w:themeColor="text1"/>
        </w:rPr>
      </w:pPr>
      <w:r w:rsidRPr="00437AB8">
        <w:rPr>
          <w:color w:val="000000" w:themeColor="text1"/>
        </w:rPr>
        <w:t xml:space="preserve">Obiectul procedurii de atribuire constă în semnarea unui Contract de delegare de gestiune a serviciului, cu o durată de 5 (cinci) ani de la data intrării în vigoare a Contractului de delegare de gestiune a serviciului, care să stabilească termenii, condițiile precum și cadrul legal, financiar, tehnic și administrativ, în vederea asigurării de către Ofertant, în condiții de siguranță, operativitate și eficiență financiară, a prestării Activităților conform „Nomenclatorului activităților de administrare, exploatare, întreținere și reparații la drumurile publice” aprobat prin Ordinul Ministrului Transporturilor nr. 78/ 1999 și completat prin Ordinul nr. 346/ 2000 și a Normativului AND 525/ 2013 privind prevenirea și combaterea înzăpezirii drumurilor </w:t>
      </w:r>
      <w:r w:rsidRPr="00437AB8">
        <w:rPr>
          <w:color w:val="000000" w:themeColor="text1"/>
        </w:rPr>
        <w:lastRenderedPageBreak/>
        <w:t>publice., în funcție de necesitățile Autorității Contractante și în limita bugetului alocat cu această destinație</w:t>
      </w:r>
      <w:r w:rsidR="00707618" w:rsidRPr="00437AB8">
        <w:rPr>
          <w:color w:val="000000" w:themeColor="text1"/>
        </w:rPr>
        <w:t>.</w:t>
      </w:r>
    </w:p>
    <w:p w14:paraId="42F3AF7D" w14:textId="77777777" w:rsidR="00BC211C" w:rsidRPr="00437AB8" w:rsidRDefault="00BC211C" w:rsidP="00170D1C">
      <w:pPr>
        <w:pStyle w:val="Titlu2"/>
        <w:spacing w:after="0" w:line="360" w:lineRule="auto"/>
        <w:ind w:left="0" w:firstLine="0"/>
        <w:rPr>
          <w:color w:val="000000" w:themeColor="text1"/>
        </w:rPr>
      </w:pPr>
    </w:p>
    <w:p w14:paraId="672DA179" w14:textId="63801E26" w:rsidR="00F63D2E" w:rsidRPr="00437AB8" w:rsidRDefault="00F63D2E" w:rsidP="00170D1C">
      <w:pPr>
        <w:spacing w:line="360" w:lineRule="auto"/>
        <w:jc w:val="both"/>
        <w:rPr>
          <w:color w:val="000000" w:themeColor="text1"/>
        </w:rPr>
      </w:pPr>
      <w:r w:rsidRPr="00437AB8">
        <w:rPr>
          <w:color w:val="000000" w:themeColor="text1"/>
        </w:rPr>
        <w:t xml:space="preserve">Activitățile edilitar-gospodărești specifice serviciului public </w:t>
      </w:r>
      <w:r w:rsidR="000B07C2" w:rsidRPr="00437AB8">
        <w:rPr>
          <w:color w:val="000000" w:themeColor="text1"/>
        </w:rPr>
        <w:t xml:space="preserve">de administrare a domeniului public și privat privind </w:t>
      </w:r>
      <w:r w:rsidR="007055FC">
        <w:t xml:space="preserve">serviciile </w:t>
      </w:r>
      <w:r w:rsidR="007055FC" w:rsidRPr="00AE7FBC">
        <w:t>publice 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000B07C2" w:rsidRPr="00437AB8">
        <w:rPr>
          <w:color w:val="000000" w:themeColor="text1"/>
        </w:rPr>
        <w:t xml:space="preserve"> vor asigura:</w:t>
      </w:r>
    </w:p>
    <w:p w14:paraId="09F7C334" w14:textId="77777777" w:rsidR="00072EFA" w:rsidRPr="00437AB8" w:rsidRDefault="00072EFA" w:rsidP="008554A4">
      <w:pPr>
        <w:pStyle w:val="Listparagraf"/>
        <w:numPr>
          <w:ilvl w:val="0"/>
          <w:numId w:val="5"/>
        </w:numPr>
        <w:spacing w:after="60" w:line="360" w:lineRule="auto"/>
        <w:jc w:val="both"/>
        <w:rPr>
          <w:color w:val="000000" w:themeColor="text1"/>
        </w:rPr>
      </w:pPr>
      <w:r w:rsidRPr="00437AB8">
        <w:rPr>
          <w:color w:val="000000" w:themeColor="text1"/>
        </w:rPr>
        <w:t>Creșterea capacității de preluare a traficului;</w:t>
      </w:r>
    </w:p>
    <w:p w14:paraId="6D047DC3" w14:textId="77777777" w:rsidR="00072EFA" w:rsidRPr="00437AB8" w:rsidRDefault="00072EFA" w:rsidP="008554A4">
      <w:pPr>
        <w:pStyle w:val="Listparagraf"/>
        <w:numPr>
          <w:ilvl w:val="0"/>
          <w:numId w:val="5"/>
        </w:numPr>
        <w:spacing w:after="60" w:line="360" w:lineRule="auto"/>
        <w:jc w:val="both"/>
        <w:rPr>
          <w:color w:val="000000" w:themeColor="text1"/>
        </w:rPr>
      </w:pPr>
      <w:r w:rsidRPr="00437AB8">
        <w:rPr>
          <w:color w:val="000000" w:themeColor="text1"/>
        </w:rPr>
        <w:t>Îmbunătățirea condițiilor de deplasare pentru vehicule;</w:t>
      </w:r>
    </w:p>
    <w:p w14:paraId="08C65F82" w14:textId="77777777" w:rsidR="00072EFA" w:rsidRPr="00437AB8" w:rsidRDefault="00072EFA" w:rsidP="008554A4">
      <w:pPr>
        <w:pStyle w:val="Listparagraf"/>
        <w:numPr>
          <w:ilvl w:val="0"/>
          <w:numId w:val="5"/>
        </w:numPr>
        <w:spacing w:after="60" w:line="360" w:lineRule="auto"/>
        <w:jc w:val="both"/>
        <w:rPr>
          <w:color w:val="000000" w:themeColor="text1"/>
        </w:rPr>
      </w:pPr>
      <w:r w:rsidRPr="00437AB8">
        <w:rPr>
          <w:color w:val="000000" w:themeColor="text1"/>
        </w:rPr>
        <w:t>Creșterea gradului de siguranță a participanților la traficul pe drumurile județene;</w:t>
      </w:r>
    </w:p>
    <w:p w14:paraId="313801A8" w14:textId="03EE4D52" w:rsidR="000B07C2" w:rsidRPr="00437AB8" w:rsidRDefault="00072EFA" w:rsidP="008554A4">
      <w:pPr>
        <w:pStyle w:val="Listparagraf"/>
        <w:numPr>
          <w:ilvl w:val="0"/>
          <w:numId w:val="5"/>
        </w:numPr>
        <w:spacing w:after="60" w:line="360" w:lineRule="auto"/>
        <w:jc w:val="both"/>
        <w:rPr>
          <w:color w:val="000000" w:themeColor="text1"/>
        </w:rPr>
      </w:pPr>
      <w:r w:rsidRPr="00437AB8">
        <w:rPr>
          <w:color w:val="000000" w:themeColor="text1"/>
        </w:rPr>
        <w:t>Reducerea cheltuielilor de transport în funcție de calitatea carosabilului</w:t>
      </w:r>
      <w:r w:rsidR="001E3ADF" w:rsidRPr="00437AB8">
        <w:rPr>
          <w:color w:val="000000" w:themeColor="text1"/>
        </w:rPr>
        <w:t>;</w:t>
      </w:r>
    </w:p>
    <w:p w14:paraId="2158D89E" w14:textId="20DD8ADE" w:rsidR="001E3ADF" w:rsidRPr="00437AB8" w:rsidRDefault="001E3ADF" w:rsidP="008554A4">
      <w:pPr>
        <w:pStyle w:val="Listparagraf"/>
        <w:numPr>
          <w:ilvl w:val="0"/>
          <w:numId w:val="5"/>
        </w:numPr>
        <w:spacing w:after="60" w:line="360" w:lineRule="auto"/>
        <w:jc w:val="both"/>
        <w:rPr>
          <w:color w:val="000000" w:themeColor="text1"/>
        </w:rPr>
      </w:pPr>
      <w:r w:rsidRPr="00437AB8">
        <w:rPr>
          <w:color w:val="000000" w:themeColor="text1"/>
        </w:rPr>
        <w:t xml:space="preserve">Continuitatea activităților specifice serviciilor </w:t>
      </w:r>
      <w:r w:rsidRPr="00437AB8">
        <w:rPr>
          <w:bCs/>
          <w:color w:val="000000" w:themeColor="text1"/>
        </w:rPr>
        <w:t>indiferent de perioadă, condiții meteo sau nivel de trafic</w:t>
      </w:r>
      <w:r w:rsidR="00B76FEA" w:rsidRPr="00437AB8">
        <w:rPr>
          <w:bCs/>
          <w:color w:val="000000" w:themeColor="text1"/>
        </w:rPr>
        <w:t>;</w:t>
      </w:r>
    </w:p>
    <w:p w14:paraId="291E0BEB" w14:textId="02446AC9" w:rsidR="00B76FEA" w:rsidRPr="00437AB8" w:rsidRDefault="00B76FEA" w:rsidP="008554A4">
      <w:pPr>
        <w:pStyle w:val="Frspaiere"/>
        <w:numPr>
          <w:ilvl w:val="0"/>
          <w:numId w:val="5"/>
        </w:numPr>
        <w:spacing w:line="360" w:lineRule="auto"/>
        <w:jc w:val="both"/>
        <w:rPr>
          <w:rFonts w:ascii="Times New Roman" w:hAnsi="Times New Roman"/>
          <w:color w:val="000000" w:themeColor="text1"/>
          <w:sz w:val="24"/>
          <w:szCs w:val="24"/>
          <w:lang w:val="ro-RO"/>
        </w:rPr>
      </w:pPr>
      <w:r w:rsidRPr="00437AB8">
        <w:rPr>
          <w:rFonts w:ascii="Times New Roman" w:hAnsi="Times New Roman"/>
          <w:color w:val="000000" w:themeColor="text1"/>
          <w:sz w:val="24"/>
          <w:szCs w:val="24"/>
          <w:lang w:val="ro-RO"/>
        </w:rPr>
        <w:t>Ridicarea continuă a standardelor și a indicatorilor de performanță ai serviciilor;</w:t>
      </w:r>
    </w:p>
    <w:p w14:paraId="00BBF4DE" w14:textId="341B6617" w:rsidR="00B76FEA" w:rsidRPr="00437AB8" w:rsidRDefault="00B76FEA" w:rsidP="008554A4">
      <w:pPr>
        <w:pStyle w:val="Frspaiere"/>
        <w:numPr>
          <w:ilvl w:val="0"/>
          <w:numId w:val="5"/>
        </w:numPr>
        <w:spacing w:line="360" w:lineRule="auto"/>
        <w:jc w:val="both"/>
        <w:rPr>
          <w:rFonts w:ascii="Times New Roman" w:hAnsi="Times New Roman"/>
          <w:color w:val="000000" w:themeColor="text1"/>
          <w:sz w:val="24"/>
          <w:szCs w:val="24"/>
          <w:lang w:val="ro-RO"/>
        </w:rPr>
      </w:pPr>
      <w:r w:rsidRPr="00437AB8">
        <w:rPr>
          <w:rFonts w:ascii="Times New Roman" w:hAnsi="Times New Roman"/>
          <w:color w:val="000000" w:themeColor="text1"/>
          <w:sz w:val="24"/>
          <w:szCs w:val="24"/>
          <w:lang w:val="ro-RO"/>
        </w:rPr>
        <w:t>Dezvoltarea și modernizarea infrastructurii edilitar-urbane a județului;</w:t>
      </w:r>
    </w:p>
    <w:p w14:paraId="45AD887E" w14:textId="16028567" w:rsidR="00B76FEA" w:rsidRPr="00437AB8" w:rsidRDefault="00B76FEA" w:rsidP="008554A4">
      <w:pPr>
        <w:pStyle w:val="Frspaiere"/>
        <w:numPr>
          <w:ilvl w:val="0"/>
          <w:numId w:val="5"/>
        </w:numPr>
        <w:spacing w:line="360" w:lineRule="auto"/>
        <w:jc w:val="both"/>
        <w:rPr>
          <w:rFonts w:ascii="Times New Roman" w:hAnsi="Times New Roman"/>
          <w:color w:val="000000" w:themeColor="text1"/>
          <w:sz w:val="24"/>
          <w:szCs w:val="24"/>
          <w:lang w:val="ro-RO"/>
        </w:rPr>
      </w:pPr>
      <w:r w:rsidRPr="00437AB8">
        <w:rPr>
          <w:rFonts w:ascii="Times New Roman" w:hAnsi="Times New Roman"/>
          <w:color w:val="000000" w:themeColor="text1"/>
          <w:sz w:val="24"/>
          <w:szCs w:val="24"/>
          <w:lang w:val="ro-RO"/>
        </w:rPr>
        <w:t>Protecția și conservarea mediului natural și construit;</w:t>
      </w:r>
    </w:p>
    <w:p w14:paraId="2453422A" w14:textId="73403430" w:rsidR="00B76FEA" w:rsidRDefault="00B76FEA" w:rsidP="008554A4">
      <w:pPr>
        <w:pStyle w:val="Listparagraf"/>
        <w:numPr>
          <w:ilvl w:val="0"/>
          <w:numId w:val="5"/>
        </w:numPr>
        <w:spacing w:after="60" w:line="360" w:lineRule="auto"/>
        <w:jc w:val="both"/>
        <w:rPr>
          <w:color w:val="000000" w:themeColor="text1"/>
        </w:rPr>
      </w:pPr>
      <w:r w:rsidRPr="00437AB8">
        <w:rPr>
          <w:color w:val="000000" w:themeColor="text1"/>
        </w:rPr>
        <w:t>Menținerea condițiilor sanitare în conformitate cu normele de igienă și sănătate publică</w:t>
      </w:r>
      <w:r w:rsidR="008A1A79">
        <w:rPr>
          <w:color w:val="000000" w:themeColor="text1"/>
        </w:rPr>
        <w:t>;</w:t>
      </w:r>
    </w:p>
    <w:p w14:paraId="5AABE050"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 xml:space="preserve">dezvoltarea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amenajarea </w:t>
      </w:r>
      <w:proofErr w:type="spellStart"/>
      <w:r w:rsidRPr="00EB2469">
        <w:rPr>
          <w:rFonts w:ascii="Times New Roman" w:hAnsi="Times New Roman"/>
          <w:sz w:val="24"/>
          <w:szCs w:val="24"/>
          <w:lang w:val="ro-RO"/>
        </w:rPr>
        <w:t>spaţiilor</w:t>
      </w:r>
      <w:proofErr w:type="spellEnd"/>
      <w:r w:rsidRPr="00EB2469">
        <w:rPr>
          <w:rFonts w:ascii="Times New Roman" w:hAnsi="Times New Roman"/>
          <w:sz w:val="24"/>
          <w:szCs w:val="24"/>
          <w:lang w:val="ro-RO"/>
        </w:rPr>
        <w:t xml:space="preserve"> publice în strânsă </w:t>
      </w:r>
      <w:proofErr w:type="spellStart"/>
      <w:r w:rsidRPr="00EB2469">
        <w:rPr>
          <w:rFonts w:ascii="Times New Roman" w:hAnsi="Times New Roman"/>
          <w:sz w:val="24"/>
          <w:szCs w:val="24"/>
          <w:lang w:val="ro-RO"/>
        </w:rPr>
        <w:t>concordanţă</w:t>
      </w:r>
      <w:proofErr w:type="spellEnd"/>
      <w:r w:rsidRPr="00EB2469">
        <w:rPr>
          <w:rFonts w:ascii="Times New Roman" w:hAnsi="Times New Roman"/>
          <w:sz w:val="24"/>
          <w:szCs w:val="24"/>
          <w:lang w:val="ro-RO"/>
        </w:rPr>
        <w:t xml:space="preserve"> cu </w:t>
      </w:r>
      <w:proofErr w:type="spellStart"/>
      <w:r w:rsidRPr="00EB2469">
        <w:rPr>
          <w:rFonts w:ascii="Times New Roman" w:hAnsi="Times New Roman"/>
          <w:sz w:val="24"/>
          <w:szCs w:val="24"/>
          <w:lang w:val="ro-RO"/>
        </w:rPr>
        <w:t>necesităţile</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comunităţilor</w:t>
      </w:r>
      <w:proofErr w:type="spellEnd"/>
      <w:r w:rsidRPr="00EB2469">
        <w:rPr>
          <w:rFonts w:ascii="Times New Roman" w:hAnsi="Times New Roman"/>
          <w:sz w:val="24"/>
          <w:szCs w:val="24"/>
          <w:lang w:val="ro-RO"/>
        </w:rPr>
        <w:t xml:space="preserve"> locale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cu </w:t>
      </w:r>
      <w:proofErr w:type="spellStart"/>
      <w:r w:rsidRPr="00EB2469">
        <w:rPr>
          <w:rFonts w:ascii="Times New Roman" w:hAnsi="Times New Roman"/>
          <w:sz w:val="24"/>
          <w:szCs w:val="24"/>
          <w:lang w:val="ro-RO"/>
        </w:rPr>
        <w:t>documentaţiile</w:t>
      </w:r>
      <w:proofErr w:type="spellEnd"/>
      <w:r w:rsidRPr="00EB2469">
        <w:rPr>
          <w:rFonts w:ascii="Times New Roman" w:hAnsi="Times New Roman"/>
          <w:sz w:val="24"/>
          <w:szCs w:val="24"/>
          <w:lang w:val="ro-RO"/>
        </w:rPr>
        <w:t xml:space="preserve"> de urbanism aprobate potrivit legii;</w:t>
      </w:r>
    </w:p>
    <w:p w14:paraId="0EC94D59"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 xml:space="preserve">amenajarea, </w:t>
      </w:r>
      <w:proofErr w:type="spellStart"/>
      <w:r w:rsidRPr="00EB2469">
        <w:rPr>
          <w:rFonts w:ascii="Times New Roman" w:hAnsi="Times New Roman"/>
          <w:sz w:val="24"/>
          <w:szCs w:val="24"/>
          <w:lang w:val="ro-RO"/>
        </w:rPr>
        <w:t>întreţinerea</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înfrumuseţarea</w:t>
      </w:r>
      <w:proofErr w:type="spellEnd"/>
      <w:r w:rsidRPr="00EB2469">
        <w:rPr>
          <w:rFonts w:ascii="Times New Roman" w:hAnsi="Times New Roman"/>
          <w:sz w:val="24"/>
          <w:szCs w:val="24"/>
          <w:lang w:val="ro-RO"/>
        </w:rPr>
        <w:t xml:space="preserve"> zonelor verzi, a parcurilor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grădinilor publice, a locurilor de joacă pentru copii;</w:t>
      </w:r>
    </w:p>
    <w:p w14:paraId="5BA8F6E5"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 xml:space="preserve">administrarea, închirierea, </w:t>
      </w:r>
      <w:proofErr w:type="spellStart"/>
      <w:r w:rsidRPr="00EB2469">
        <w:rPr>
          <w:rFonts w:ascii="Times New Roman" w:hAnsi="Times New Roman"/>
          <w:sz w:val="24"/>
          <w:szCs w:val="24"/>
          <w:lang w:val="ro-RO"/>
        </w:rPr>
        <w:t>întreţinerea</w:t>
      </w:r>
      <w:proofErr w:type="spellEnd"/>
      <w:r w:rsidRPr="00EB2469">
        <w:rPr>
          <w:rFonts w:ascii="Times New Roman" w:hAnsi="Times New Roman"/>
          <w:sz w:val="24"/>
          <w:szCs w:val="24"/>
          <w:lang w:val="ro-RO"/>
        </w:rPr>
        <w:t xml:space="preserve">, repararea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reabilitarea fondului locativ aflat în proprietatea </w:t>
      </w:r>
      <w:proofErr w:type="spellStart"/>
      <w:r w:rsidRPr="00EB2469">
        <w:rPr>
          <w:rFonts w:ascii="Times New Roman" w:hAnsi="Times New Roman"/>
          <w:sz w:val="24"/>
          <w:szCs w:val="24"/>
          <w:lang w:val="ro-RO"/>
        </w:rPr>
        <w:t>unităţilor</w:t>
      </w:r>
      <w:proofErr w:type="spellEnd"/>
      <w:r w:rsidRPr="00EB2469">
        <w:rPr>
          <w:rFonts w:ascii="Times New Roman" w:hAnsi="Times New Roman"/>
          <w:sz w:val="24"/>
          <w:szCs w:val="24"/>
          <w:lang w:val="ro-RO"/>
        </w:rPr>
        <w:t xml:space="preserve"> administrativ-teritoriale;</w:t>
      </w:r>
    </w:p>
    <w:p w14:paraId="7C14856E"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 xml:space="preserve">administrarea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exploatarea </w:t>
      </w:r>
      <w:proofErr w:type="spellStart"/>
      <w:r w:rsidRPr="00EB2469">
        <w:rPr>
          <w:rFonts w:ascii="Times New Roman" w:hAnsi="Times New Roman"/>
          <w:sz w:val="24"/>
          <w:szCs w:val="24"/>
          <w:lang w:val="ro-RO"/>
        </w:rPr>
        <w:t>pieţelor</w:t>
      </w:r>
      <w:proofErr w:type="spellEnd"/>
      <w:r w:rsidRPr="00EB2469">
        <w:rPr>
          <w:rFonts w:ascii="Times New Roman" w:hAnsi="Times New Roman"/>
          <w:sz w:val="24"/>
          <w:szCs w:val="24"/>
          <w:lang w:val="ro-RO"/>
        </w:rPr>
        <w:t xml:space="preserve"> agroalimentare, a târgurilor, oboarelor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a </w:t>
      </w:r>
      <w:proofErr w:type="spellStart"/>
      <w:r w:rsidRPr="00EB2469">
        <w:rPr>
          <w:rFonts w:ascii="Times New Roman" w:hAnsi="Times New Roman"/>
          <w:sz w:val="24"/>
          <w:szCs w:val="24"/>
          <w:lang w:val="ro-RO"/>
        </w:rPr>
        <w:t>bazarelor</w:t>
      </w:r>
      <w:proofErr w:type="spellEnd"/>
      <w:r w:rsidRPr="00EB2469">
        <w:rPr>
          <w:rFonts w:ascii="Times New Roman" w:hAnsi="Times New Roman"/>
          <w:sz w:val="24"/>
          <w:szCs w:val="24"/>
          <w:lang w:val="ro-RO"/>
        </w:rPr>
        <w:t>;</w:t>
      </w:r>
    </w:p>
    <w:p w14:paraId="3A4FCFC9"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 xml:space="preserve">administrarea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exploatarea terenurilor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bazelor sportive, a sălilor de gimnastică, sălilor de gimnastică medicală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fizioterapie, a patinoarelor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instalaţiilor</w:t>
      </w:r>
      <w:proofErr w:type="spellEnd"/>
      <w:r w:rsidRPr="00EB2469">
        <w:rPr>
          <w:rFonts w:ascii="Times New Roman" w:hAnsi="Times New Roman"/>
          <w:sz w:val="24"/>
          <w:szCs w:val="24"/>
          <w:lang w:val="ro-RO"/>
        </w:rPr>
        <w:t xml:space="preserve"> de schi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transport pe cablu, a bazelor de odihnă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agrement din jurul </w:t>
      </w:r>
      <w:proofErr w:type="spellStart"/>
      <w:r w:rsidRPr="00EB2469">
        <w:rPr>
          <w:rFonts w:ascii="Times New Roman" w:hAnsi="Times New Roman"/>
          <w:sz w:val="24"/>
          <w:szCs w:val="24"/>
          <w:lang w:val="ro-RO"/>
        </w:rPr>
        <w:t>localităţilor</w:t>
      </w:r>
      <w:proofErr w:type="spellEnd"/>
      <w:r w:rsidRPr="00EB2469">
        <w:rPr>
          <w:rFonts w:ascii="Times New Roman" w:hAnsi="Times New Roman"/>
          <w:sz w:val="24"/>
          <w:szCs w:val="24"/>
          <w:lang w:val="ro-RO"/>
        </w:rPr>
        <w:t>, a campingurilor etc.;</w:t>
      </w:r>
    </w:p>
    <w:p w14:paraId="22E3318E"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 xml:space="preserve">administrarea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exploatarea </w:t>
      </w:r>
      <w:proofErr w:type="spellStart"/>
      <w:r w:rsidRPr="00EB2469">
        <w:rPr>
          <w:rFonts w:ascii="Times New Roman" w:hAnsi="Times New Roman"/>
          <w:sz w:val="24"/>
          <w:szCs w:val="24"/>
          <w:lang w:val="ro-RO"/>
        </w:rPr>
        <w:t>spaţiilor</w:t>
      </w:r>
      <w:proofErr w:type="spellEnd"/>
      <w:r w:rsidRPr="00EB2469">
        <w:rPr>
          <w:rFonts w:ascii="Times New Roman" w:hAnsi="Times New Roman"/>
          <w:sz w:val="24"/>
          <w:szCs w:val="24"/>
          <w:lang w:val="ro-RO"/>
        </w:rPr>
        <w:t xml:space="preserve"> publicitare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a panourilor de </w:t>
      </w:r>
      <w:proofErr w:type="spellStart"/>
      <w:r w:rsidRPr="00EB2469">
        <w:rPr>
          <w:rFonts w:ascii="Times New Roman" w:hAnsi="Times New Roman"/>
          <w:sz w:val="24"/>
          <w:szCs w:val="24"/>
          <w:lang w:val="ro-RO"/>
        </w:rPr>
        <w:t>afişaj</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reclamă;</w:t>
      </w:r>
    </w:p>
    <w:p w14:paraId="00F0DEC5"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 xml:space="preserve">administrarea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exploatarea băilor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WC-urilor publice;</w:t>
      </w:r>
    </w:p>
    <w:p w14:paraId="339ED84D"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 xml:space="preserve">conservarea, protejarea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extinderea fondului vegetal existent;</w:t>
      </w:r>
    </w:p>
    <w:p w14:paraId="6FDCC64E"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t xml:space="preserve">producerea materialului </w:t>
      </w:r>
      <w:proofErr w:type="spellStart"/>
      <w:r w:rsidRPr="00EB2469">
        <w:rPr>
          <w:rFonts w:ascii="Times New Roman" w:hAnsi="Times New Roman"/>
          <w:sz w:val="24"/>
          <w:szCs w:val="24"/>
          <w:lang w:val="ro-RO"/>
        </w:rPr>
        <w:t>dendrofloricol</w:t>
      </w:r>
      <w:proofErr w:type="spellEnd"/>
      <w:r w:rsidRPr="00EB2469">
        <w:rPr>
          <w:rFonts w:ascii="Times New Roman" w:hAnsi="Times New Roman"/>
          <w:sz w:val="24"/>
          <w:szCs w:val="24"/>
          <w:lang w:val="ro-RO"/>
        </w:rPr>
        <w:t xml:space="preserve"> necesar amenajării, decorării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înfrumuseţării</w:t>
      </w:r>
      <w:proofErr w:type="spellEnd"/>
      <w:r w:rsidRPr="00EB2469">
        <w:rPr>
          <w:rFonts w:ascii="Times New Roman" w:hAnsi="Times New Roman"/>
          <w:sz w:val="24"/>
          <w:szCs w:val="24"/>
          <w:lang w:val="ro-RO"/>
        </w:rPr>
        <w:t xml:space="preserve"> zonelor verzi adiacente tramei stradale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a locurilor de agrement;</w:t>
      </w:r>
    </w:p>
    <w:p w14:paraId="03B09CDB" w14:textId="77777777" w:rsidR="008A1A79" w:rsidRPr="00EB2469" w:rsidRDefault="008A1A79" w:rsidP="008A1A79">
      <w:pPr>
        <w:pStyle w:val="Frspaiere"/>
        <w:numPr>
          <w:ilvl w:val="0"/>
          <w:numId w:val="5"/>
        </w:numPr>
        <w:spacing w:line="360" w:lineRule="auto"/>
        <w:jc w:val="both"/>
        <w:rPr>
          <w:rFonts w:ascii="Times New Roman" w:hAnsi="Times New Roman"/>
          <w:sz w:val="24"/>
          <w:szCs w:val="24"/>
          <w:lang w:val="ro-RO"/>
        </w:rPr>
      </w:pPr>
      <w:proofErr w:type="spellStart"/>
      <w:r w:rsidRPr="00EB2469">
        <w:rPr>
          <w:rFonts w:ascii="Times New Roman" w:hAnsi="Times New Roman"/>
          <w:sz w:val="24"/>
          <w:szCs w:val="24"/>
          <w:lang w:val="ro-RO"/>
        </w:rPr>
        <w:t>întreţinerea</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exploatarea lacurilor de agrement, a </w:t>
      </w:r>
      <w:proofErr w:type="spellStart"/>
      <w:r w:rsidRPr="00EB2469">
        <w:rPr>
          <w:rFonts w:ascii="Times New Roman" w:hAnsi="Times New Roman"/>
          <w:sz w:val="24"/>
          <w:szCs w:val="24"/>
          <w:lang w:val="ro-RO"/>
        </w:rPr>
        <w:t>ştrandurilor</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a celorlalte lacuri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bălţi</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aparţinând</w:t>
      </w:r>
      <w:proofErr w:type="spellEnd"/>
      <w:r w:rsidRPr="00EB2469">
        <w:rPr>
          <w:rFonts w:ascii="Times New Roman" w:hAnsi="Times New Roman"/>
          <w:sz w:val="24"/>
          <w:szCs w:val="24"/>
          <w:lang w:val="ro-RO"/>
        </w:rPr>
        <w:t xml:space="preserve"> domeniului public al </w:t>
      </w:r>
      <w:proofErr w:type="spellStart"/>
      <w:r w:rsidRPr="00EB2469">
        <w:rPr>
          <w:rFonts w:ascii="Times New Roman" w:hAnsi="Times New Roman"/>
          <w:sz w:val="24"/>
          <w:szCs w:val="24"/>
          <w:lang w:val="ro-RO"/>
        </w:rPr>
        <w:t>localităţilor</w:t>
      </w:r>
      <w:proofErr w:type="spellEnd"/>
      <w:r w:rsidRPr="00EB2469">
        <w:rPr>
          <w:rFonts w:ascii="Times New Roman" w:hAnsi="Times New Roman"/>
          <w:sz w:val="24"/>
          <w:szCs w:val="24"/>
          <w:lang w:val="ro-RO"/>
        </w:rPr>
        <w:t>;</w:t>
      </w:r>
    </w:p>
    <w:p w14:paraId="5C9D4FD0" w14:textId="54D0D246" w:rsidR="0039714B" w:rsidRPr="00F105C3" w:rsidRDefault="008A1A79" w:rsidP="00F105C3">
      <w:pPr>
        <w:pStyle w:val="Frspaiere"/>
        <w:numPr>
          <w:ilvl w:val="0"/>
          <w:numId w:val="5"/>
        </w:numPr>
        <w:spacing w:line="360" w:lineRule="auto"/>
        <w:jc w:val="both"/>
        <w:rPr>
          <w:rFonts w:ascii="Times New Roman" w:hAnsi="Times New Roman"/>
          <w:sz w:val="24"/>
          <w:szCs w:val="24"/>
          <w:lang w:val="ro-RO"/>
        </w:rPr>
      </w:pPr>
      <w:r w:rsidRPr="00EB2469">
        <w:rPr>
          <w:rFonts w:ascii="Times New Roman" w:hAnsi="Times New Roman"/>
          <w:sz w:val="24"/>
          <w:szCs w:val="24"/>
          <w:lang w:val="ro-RO"/>
        </w:rPr>
        <w:lastRenderedPageBreak/>
        <w:t xml:space="preserve">asanarea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amenajarea terenurilor </w:t>
      </w:r>
      <w:proofErr w:type="spellStart"/>
      <w:r w:rsidRPr="00EB2469">
        <w:rPr>
          <w:rFonts w:ascii="Times New Roman" w:hAnsi="Times New Roman"/>
          <w:sz w:val="24"/>
          <w:szCs w:val="24"/>
          <w:lang w:val="ro-RO"/>
        </w:rPr>
        <w:t>mlăştinoase</w:t>
      </w:r>
      <w:proofErr w:type="spellEnd"/>
      <w:r w:rsidRPr="00EB2469">
        <w:rPr>
          <w:rFonts w:ascii="Times New Roman" w:hAnsi="Times New Roman"/>
          <w:sz w:val="24"/>
          <w:szCs w:val="24"/>
          <w:lang w:val="ro-RO"/>
        </w:rPr>
        <w:t xml:space="preserve"> din perimetrul </w:t>
      </w:r>
      <w:proofErr w:type="spellStart"/>
      <w:r w:rsidRPr="00EB2469">
        <w:rPr>
          <w:rFonts w:ascii="Times New Roman" w:hAnsi="Times New Roman"/>
          <w:sz w:val="24"/>
          <w:szCs w:val="24"/>
          <w:lang w:val="ro-RO"/>
        </w:rPr>
        <w:t>localităţilor</w:t>
      </w:r>
      <w:proofErr w:type="spellEnd"/>
      <w:r w:rsidRPr="00EB2469">
        <w:rPr>
          <w:rFonts w:ascii="Times New Roman" w:hAnsi="Times New Roman"/>
          <w:sz w:val="24"/>
          <w:szCs w:val="24"/>
          <w:lang w:val="ro-RO"/>
        </w:rPr>
        <w:t xml:space="preserve">, amenajarea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w:t>
      </w:r>
      <w:proofErr w:type="spellStart"/>
      <w:r w:rsidRPr="00EB2469">
        <w:rPr>
          <w:rFonts w:ascii="Times New Roman" w:hAnsi="Times New Roman"/>
          <w:sz w:val="24"/>
          <w:szCs w:val="24"/>
          <w:lang w:val="ro-RO"/>
        </w:rPr>
        <w:t>întreţinerea</w:t>
      </w:r>
      <w:proofErr w:type="spellEnd"/>
      <w:r w:rsidRPr="00EB2469">
        <w:rPr>
          <w:rFonts w:ascii="Times New Roman" w:hAnsi="Times New Roman"/>
          <w:sz w:val="24"/>
          <w:szCs w:val="24"/>
          <w:lang w:val="ro-RO"/>
        </w:rPr>
        <w:t xml:space="preserve"> cursurilor de apă ce traversează </w:t>
      </w:r>
      <w:proofErr w:type="spellStart"/>
      <w:r w:rsidRPr="00EB2469">
        <w:rPr>
          <w:rFonts w:ascii="Times New Roman" w:hAnsi="Times New Roman"/>
          <w:sz w:val="24"/>
          <w:szCs w:val="24"/>
          <w:lang w:val="ro-RO"/>
        </w:rPr>
        <w:t>localităţile</w:t>
      </w:r>
      <w:proofErr w:type="spellEnd"/>
      <w:r w:rsidRPr="00EB2469">
        <w:rPr>
          <w:rFonts w:ascii="Times New Roman" w:hAnsi="Times New Roman"/>
          <w:sz w:val="24"/>
          <w:szCs w:val="24"/>
          <w:lang w:val="ro-RO"/>
        </w:rPr>
        <w:t xml:space="preserve">, prin lucrări de îndiguire, dirijare </w:t>
      </w:r>
      <w:proofErr w:type="spellStart"/>
      <w:r w:rsidRPr="00EB2469">
        <w:rPr>
          <w:rFonts w:ascii="Times New Roman" w:hAnsi="Times New Roman"/>
          <w:sz w:val="24"/>
          <w:szCs w:val="24"/>
          <w:lang w:val="ro-RO"/>
        </w:rPr>
        <w:t>şi</w:t>
      </w:r>
      <w:proofErr w:type="spellEnd"/>
      <w:r w:rsidRPr="00EB2469">
        <w:rPr>
          <w:rFonts w:ascii="Times New Roman" w:hAnsi="Times New Roman"/>
          <w:sz w:val="24"/>
          <w:szCs w:val="24"/>
          <w:lang w:val="ro-RO"/>
        </w:rPr>
        <w:t xml:space="preserve"> asigurare a scurgerii apei.</w:t>
      </w:r>
    </w:p>
    <w:p w14:paraId="19A02D7F" w14:textId="77777777" w:rsidR="00BC211C" w:rsidRPr="00437AB8" w:rsidRDefault="00BC211C" w:rsidP="00170D1C">
      <w:pPr>
        <w:pStyle w:val="Titlu2"/>
        <w:spacing w:after="0" w:line="360" w:lineRule="auto"/>
        <w:ind w:left="0" w:firstLine="0"/>
        <w:rPr>
          <w:color w:val="000000" w:themeColor="text1"/>
        </w:rPr>
      </w:pPr>
    </w:p>
    <w:p w14:paraId="422DA1DF" w14:textId="77777777" w:rsidR="0039714B" w:rsidRPr="00437AB8" w:rsidRDefault="0039714B" w:rsidP="0039714B">
      <w:pPr>
        <w:rPr>
          <w:color w:val="000000" w:themeColor="text1"/>
        </w:rPr>
      </w:pPr>
    </w:p>
    <w:p w14:paraId="616C32AA" w14:textId="4300357B" w:rsidR="007F213C" w:rsidRPr="00437AB8" w:rsidRDefault="007F213C" w:rsidP="007F213C">
      <w:pPr>
        <w:spacing w:line="360" w:lineRule="auto"/>
        <w:jc w:val="both"/>
        <w:rPr>
          <w:color w:val="000000" w:themeColor="text1"/>
        </w:rPr>
      </w:pPr>
      <w:r w:rsidRPr="00437AB8">
        <w:rPr>
          <w:color w:val="000000" w:themeColor="text1"/>
        </w:rPr>
        <w:t xml:space="preserve">Consiliul Județean </w:t>
      </w:r>
      <w:r w:rsidR="00697FE1">
        <w:rPr>
          <w:color w:val="000000" w:themeColor="text1"/>
        </w:rPr>
        <w:t>Vrancea</w:t>
      </w:r>
      <w:r w:rsidRPr="00437AB8">
        <w:rPr>
          <w:color w:val="000000" w:themeColor="text1"/>
        </w:rPr>
        <w:t>, în calitatea sa de proprietar și titular al dreptului de administrare a drumurilor județene are obligația de a semnaliza și de a menține drumurile județene într-o stare tehnică corespunzătoare desfășurării traficului în condiții de siguranță, în conformitate cu OG nr.43/1997, privind regimul drumurilor, republicată, aprobată prin Legea nr.82/1998</w:t>
      </w:r>
      <w:r w:rsidR="00EB3089">
        <w:rPr>
          <w:color w:val="000000" w:themeColor="text1"/>
        </w:rPr>
        <w:t xml:space="preserve">. </w:t>
      </w:r>
      <w:r w:rsidR="00EB3089" w:rsidRPr="00EB3089">
        <w:rPr>
          <w:color w:val="000000" w:themeColor="text1"/>
        </w:rPr>
        <w:t>Consiliul Județean, în calitatea sa de proprietar și titular al dreptului de administrare asupra imobilelor aflate în domeniul public sau privat al județului, are obligația de a asigura întreținerea, exploatarea și menținerea acestora într-o stare corespunzătoare funcțională și de siguranță, în conformitate cu prevederile legale aplicabile în domeniul administrării bunurilor proprietate publică și privată</w:t>
      </w:r>
      <w:r w:rsidR="00B66222">
        <w:rPr>
          <w:color w:val="000000" w:themeColor="text1"/>
        </w:rPr>
        <w:t xml:space="preserve">. </w:t>
      </w:r>
      <w:r w:rsidRPr="00437AB8">
        <w:rPr>
          <w:color w:val="000000" w:themeColor="text1"/>
        </w:rPr>
        <w:t xml:space="preserve">În scopul satisfacerii cerințelor necesare desfășurării traficului rutier în condiții de siguranță și confort deplin, precum și pentru conservarea patrimoniului, anual este necesară evaluarea cantităților de lucrări și servicii </w:t>
      </w:r>
      <w:r w:rsidR="001B76A1" w:rsidRPr="00AE7FBC">
        <w:t>privind siguranța (semnalizarea) circulației rutiere, întreținerea rețelelor de drumuri județene și poduri, îndepărtarea arborilor căzuți, curățarea crengilor si toaletarea arborilor, în caz de forță majoră, precum și transportul și depozitarea materialului lemnos rezultat din respectivele operațiuni, întreținerea si reparațiile curente la imobilele aflate in proprietatea UAT Județului Vrancea</w:t>
      </w:r>
      <w:r w:rsidRPr="00437AB8">
        <w:rPr>
          <w:color w:val="000000" w:themeColor="text1"/>
        </w:rPr>
        <w:t xml:space="preserve">. Cantitățile necesare sunt în general variabile de la an la an, fie datorită condițiilor meteorologice, fie datorită unor reparații care prelungesc intervalele de intervenție sau altor factori antropici.  </w:t>
      </w:r>
      <w:proofErr w:type="spellStart"/>
      <w:r w:rsidRPr="00437AB8">
        <w:rPr>
          <w:color w:val="000000" w:themeColor="text1"/>
        </w:rPr>
        <w:t>Prioritizarea</w:t>
      </w:r>
      <w:proofErr w:type="spellEnd"/>
      <w:r w:rsidRPr="00437AB8">
        <w:rPr>
          <w:color w:val="000000" w:themeColor="text1"/>
        </w:rPr>
        <w:t xml:space="preserve"> lucrărilor și serviciilor se face ținând cont de activitățile precizate în ”Normativul privind întreținerea și repararea drumurilor publice”, Ind. AND 554-2002, anexa 1 Nomenclatorul privind Lucrările și Serviciile aferente drumurilor publice, anexa 2 Structura pe grupe și subgrupe de lucrări și servicii a indicativelor aferente întreținerii și reparării drumurilor publice, precum și de alte acte normative în acest sens.</w:t>
      </w:r>
    </w:p>
    <w:p w14:paraId="5ED42FF2" w14:textId="77777777" w:rsidR="0039714B" w:rsidRPr="00437AB8" w:rsidRDefault="0039714B" w:rsidP="0039714B">
      <w:pPr>
        <w:pStyle w:val="Titlu2"/>
        <w:ind w:left="0" w:firstLine="0"/>
        <w:rPr>
          <w:color w:val="000000" w:themeColor="text1"/>
        </w:rPr>
      </w:pPr>
    </w:p>
    <w:p w14:paraId="649D1A2F" w14:textId="5DFF9CC2" w:rsidR="00C63EDA" w:rsidRDefault="007F213C" w:rsidP="00DE048E">
      <w:pPr>
        <w:spacing w:line="360" w:lineRule="auto"/>
        <w:jc w:val="both"/>
        <w:rPr>
          <w:color w:val="000000" w:themeColor="text1"/>
        </w:rPr>
      </w:pPr>
      <w:r w:rsidRPr="00437AB8">
        <w:rPr>
          <w:color w:val="000000" w:themeColor="text1"/>
        </w:rPr>
        <w:t>Principalele activități desfășurate la nivelul județului vor asigura</w:t>
      </w:r>
      <w:r w:rsidR="00DE048E">
        <w:rPr>
          <w:color w:val="000000" w:themeColor="text1"/>
        </w:rPr>
        <w:t>:</w:t>
      </w:r>
    </w:p>
    <w:tbl>
      <w:tblPr>
        <w:tblStyle w:val="Tabelgril4-Accentuare5"/>
        <w:tblW w:w="10343" w:type="dxa"/>
        <w:tblLook w:val="04A0" w:firstRow="1" w:lastRow="0" w:firstColumn="1" w:lastColumn="0" w:noHBand="0" w:noVBand="1"/>
      </w:tblPr>
      <w:tblGrid>
        <w:gridCol w:w="1129"/>
        <w:gridCol w:w="9214"/>
      </w:tblGrid>
      <w:tr w:rsidR="0081154A" w:rsidRPr="00AE7FBC" w14:paraId="29F7E303" w14:textId="77777777" w:rsidTr="003917F8">
        <w:trPr>
          <w:cnfStyle w:val="100000000000" w:firstRow="1" w:lastRow="0"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AD479DE" w14:textId="77777777" w:rsidR="0081154A" w:rsidRPr="00AE7FBC" w:rsidRDefault="0081154A" w:rsidP="003917F8">
            <w:pPr>
              <w:spacing w:before="25"/>
              <w:jc w:val="center"/>
              <w:rPr>
                <w:sz w:val="20"/>
                <w:szCs w:val="20"/>
              </w:rPr>
            </w:pPr>
            <w:r>
              <w:rPr>
                <w:b w:val="0"/>
                <w:sz w:val="20"/>
                <w:szCs w:val="20"/>
              </w:rPr>
              <w:t>Capitol/Simbol</w:t>
            </w:r>
          </w:p>
        </w:tc>
        <w:tc>
          <w:tcPr>
            <w:tcW w:w="9214" w:type="dxa"/>
            <w:vAlign w:val="center"/>
          </w:tcPr>
          <w:p w14:paraId="04541D62" w14:textId="77777777" w:rsidR="0081154A" w:rsidRPr="00AE7FBC" w:rsidRDefault="0081154A" w:rsidP="003917F8">
            <w:pPr>
              <w:spacing w:before="25"/>
              <w:cnfStyle w:val="100000000000" w:firstRow="1" w:lastRow="0" w:firstColumn="0" w:lastColumn="0" w:oddVBand="0" w:evenVBand="0" w:oddHBand="0" w:evenHBand="0" w:firstRowFirstColumn="0" w:firstRowLastColumn="0" w:lastRowFirstColumn="0" w:lastRowLastColumn="0"/>
              <w:rPr>
                <w:sz w:val="20"/>
                <w:szCs w:val="20"/>
              </w:rPr>
            </w:pPr>
            <w:r w:rsidRPr="00AE7FBC">
              <w:rPr>
                <w:b w:val="0"/>
                <w:sz w:val="20"/>
                <w:szCs w:val="20"/>
              </w:rPr>
              <w:t xml:space="preserve">Denumirea </w:t>
            </w:r>
            <w:proofErr w:type="spellStart"/>
            <w:r w:rsidRPr="00AE7FBC">
              <w:rPr>
                <w:b w:val="0"/>
                <w:sz w:val="20"/>
                <w:szCs w:val="20"/>
              </w:rPr>
              <w:t>activităţii</w:t>
            </w:r>
            <w:proofErr w:type="spellEnd"/>
            <w:r>
              <w:rPr>
                <w:b w:val="0"/>
                <w:sz w:val="20"/>
                <w:szCs w:val="20"/>
              </w:rPr>
              <w:t xml:space="preserve"> </w:t>
            </w:r>
            <w:proofErr w:type="spellStart"/>
            <w:r w:rsidRPr="00AE7FBC">
              <w:rPr>
                <w:b w:val="0"/>
                <w:sz w:val="20"/>
                <w:szCs w:val="20"/>
              </w:rPr>
              <w:t>şi</w:t>
            </w:r>
            <w:proofErr w:type="spellEnd"/>
            <w:r w:rsidRPr="00AE7FBC">
              <w:rPr>
                <w:b w:val="0"/>
                <w:sz w:val="20"/>
                <w:szCs w:val="20"/>
              </w:rPr>
              <w:t xml:space="preserve"> a </w:t>
            </w:r>
            <w:proofErr w:type="spellStart"/>
            <w:r w:rsidRPr="00AE7FBC">
              <w:rPr>
                <w:b w:val="0"/>
                <w:sz w:val="20"/>
                <w:szCs w:val="20"/>
              </w:rPr>
              <w:t>sub</w:t>
            </w:r>
            <w:r>
              <w:rPr>
                <w:b w:val="0"/>
                <w:sz w:val="20"/>
                <w:szCs w:val="20"/>
              </w:rPr>
              <w:t>activității</w:t>
            </w:r>
            <w:proofErr w:type="spellEnd"/>
          </w:p>
        </w:tc>
      </w:tr>
      <w:tr w:rsidR="0081154A" w:rsidRPr="00AE7FBC" w14:paraId="4DDE8F75"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5CCBC96" w14:textId="77777777" w:rsidR="0081154A" w:rsidRPr="004A67A8" w:rsidRDefault="0081154A" w:rsidP="003917F8">
            <w:pPr>
              <w:jc w:val="center"/>
              <w:rPr>
                <w:bCs w:val="0"/>
                <w:sz w:val="20"/>
                <w:szCs w:val="20"/>
              </w:rPr>
            </w:pPr>
            <w:r w:rsidRPr="004A67A8">
              <w:rPr>
                <w:bCs w:val="0"/>
                <w:color w:val="000000"/>
                <w:sz w:val="20"/>
                <w:szCs w:val="20"/>
              </w:rPr>
              <w:t>I.</w:t>
            </w:r>
          </w:p>
        </w:tc>
        <w:tc>
          <w:tcPr>
            <w:tcW w:w="9214" w:type="dxa"/>
          </w:tcPr>
          <w:p w14:paraId="3A6B9FCF"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Întreținerea mijloacelor pentru siguranța circulației rutiere cuprinde:</w:t>
            </w:r>
          </w:p>
        </w:tc>
      </w:tr>
      <w:tr w:rsidR="0081154A" w:rsidRPr="00475FC9" w14:paraId="1E6E8396"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E324B60" w14:textId="77777777" w:rsidR="0081154A" w:rsidRPr="00AE7FBC" w:rsidRDefault="0081154A" w:rsidP="003917F8">
            <w:pPr>
              <w:jc w:val="center"/>
              <w:rPr>
                <w:sz w:val="20"/>
                <w:szCs w:val="20"/>
              </w:rPr>
            </w:pPr>
            <w:r>
              <w:rPr>
                <w:b w:val="0"/>
                <w:color w:val="000000"/>
                <w:sz w:val="20"/>
                <w:szCs w:val="20"/>
              </w:rPr>
              <w:t>I.1.</w:t>
            </w:r>
          </w:p>
        </w:tc>
        <w:tc>
          <w:tcPr>
            <w:tcW w:w="9214" w:type="dxa"/>
          </w:tcPr>
          <w:p w14:paraId="1A8293D8" w14:textId="77777777" w:rsidR="0081154A" w:rsidRPr="00475FC9"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Î</w:t>
            </w:r>
            <w:r w:rsidRPr="00AE7FBC">
              <w:rPr>
                <w:color w:val="000000"/>
                <w:sz w:val="20"/>
                <w:szCs w:val="20"/>
              </w:rPr>
              <w:t xml:space="preserve">ntreținerea semnalizării verticale: îndreptarea, întreținerea, spălarea </w:t>
            </w:r>
            <w:proofErr w:type="spellStart"/>
            <w:r w:rsidRPr="00AE7FBC">
              <w:rPr>
                <w:color w:val="000000"/>
                <w:sz w:val="20"/>
                <w:szCs w:val="20"/>
              </w:rPr>
              <w:t>şi</w:t>
            </w:r>
            <w:proofErr w:type="spellEnd"/>
            <w:r w:rsidRPr="00AE7FBC">
              <w:rPr>
                <w:color w:val="000000"/>
                <w:sz w:val="20"/>
                <w:szCs w:val="20"/>
              </w:rPr>
              <w:t xml:space="preserve"> vopsirea indicatoarelor de circulație</w:t>
            </w:r>
            <w:r>
              <w:rPr>
                <w:color w:val="000000"/>
                <w:sz w:val="20"/>
                <w:szCs w:val="20"/>
              </w:rPr>
              <w:t xml:space="preserve"> și a</w:t>
            </w:r>
            <w:r w:rsidRPr="00AE7FBC">
              <w:rPr>
                <w:color w:val="000000"/>
                <w:sz w:val="20"/>
                <w:szCs w:val="20"/>
              </w:rPr>
              <w:t xml:space="preserve">  stâlpilor</w:t>
            </w:r>
          </w:p>
        </w:tc>
      </w:tr>
      <w:tr w:rsidR="0081154A" w:rsidRPr="00AE7FBC" w14:paraId="189D251F"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0BADB3A" w14:textId="77777777" w:rsidR="0081154A" w:rsidRPr="00AE7FBC" w:rsidRDefault="0081154A" w:rsidP="003917F8">
            <w:pPr>
              <w:jc w:val="center"/>
              <w:rPr>
                <w:sz w:val="20"/>
                <w:szCs w:val="20"/>
              </w:rPr>
            </w:pPr>
            <w:r>
              <w:rPr>
                <w:b w:val="0"/>
                <w:color w:val="000000"/>
                <w:sz w:val="20"/>
                <w:szCs w:val="20"/>
              </w:rPr>
              <w:t>I.2.</w:t>
            </w:r>
          </w:p>
        </w:tc>
        <w:tc>
          <w:tcPr>
            <w:tcW w:w="9214" w:type="dxa"/>
          </w:tcPr>
          <w:p w14:paraId="6B78E95A"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Î</w:t>
            </w:r>
            <w:r w:rsidRPr="00AE7FBC">
              <w:rPr>
                <w:color w:val="000000"/>
                <w:sz w:val="20"/>
                <w:szCs w:val="20"/>
              </w:rPr>
              <w:t>ntreținerea semnalizării orizontale: completarea sau refacerea izolată a marcajelor pe partea carosabilă</w:t>
            </w:r>
          </w:p>
        </w:tc>
      </w:tr>
      <w:tr w:rsidR="0081154A" w:rsidRPr="00AE7FBC" w14:paraId="36AAE198"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5FA5E0D0" w14:textId="77777777" w:rsidR="0081154A" w:rsidRPr="00AE7FBC" w:rsidRDefault="0081154A" w:rsidP="003917F8">
            <w:pPr>
              <w:jc w:val="center"/>
              <w:rPr>
                <w:sz w:val="20"/>
                <w:szCs w:val="20"/>
              </w:rPr>
            </w:pPr>
            <w:r>
              <w:rPr>
                <w:b w:val="0"/>
                <w:color w:val="000000"/>
                <w:sz w:val="20"/>
                <w:szCs w:val="20"/>
              </w:rPr>
              <w:t>I.3.</w:t>
            </w:r>
          </w:p>
        </w:tc>
        <w:tc>
          <w:tcPr>
            <w:tcW w:w="9214" w:type="dxa"/>
          </w:tcPr>
          <w:p w14:paraId="79AE817F"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Î</w:t>
            </w:r>
            <w:r w:rsidRPr="00AE7FBC">
              <w:rPr>
                <w:color w:val="000000"/>
                <w:sz w:val="20"/>
                <w:szCs w:val="20"/>
              </w:rPr>
              <w:t xml:space="preserve">ntreținerea indicatoarelor de km: vopsirea </w:t>
            </w:r>
            <w:proofErr w:type="spellStart"/>
            <w:r w:rsidRPr="00AE7FBC">
              <w:rPr>
                <w:color w:val="000000"/>
                <w:sz w:val="20"/>
                <w:szCs w:val="20"/>
              </w:rPr>
              <w:t>şi</w:t>
            </w:r>
            <w:proofErr w:type="spellEnd"/>
            <w:r w:rsidRPr="00AE7FBC">
              <w:rPr>
                <w:color w:val="000000"/>
                <w:sz w:val="20"/>
                <w:szCs w:val="20"/>
              </w:rPr>
              <w:t xml:space="preserve"> scrierea, spălarea </w:t>
            </w:r>
          </w:p>
        </w:tc>
      </w:tr>
      <w:tr w:rsidR="0081154A" w14:paraId="4EC36E0D"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49D52D1" w14:textId="77777777" w:rsidR="0081154A" w:rsidRDefault="0081154A" w:rsidP="003917F8">
            <w:pPr>
              <w:jc w:val="center"/>
              <w:rPr>
                <w:b w:val="0"/>
                <w:color w:val="000000"/>
                <w:sz w:val="20"/>
                <w:szCs w:val="20"/>
              </w:rPr>
            </w:pPr>
            <w:r>
              <w:rPr>
                <w:b w:val="0"/>
                <w:color w:val="000000"/>
                <w:sz w:val="20"/>
                <w:szCs w:val="20"/>
              </w:rPr>
              <w:t xml:space="preserve">I.4. </w:t>
            </w:r>
          </w:p>
        </w:tc>
        <w:tc>
          <w:tcPr>
            <w:tcW w:w="9214" w:type="dxa"/>
          </w:tcPr>
          <w:p w14:paraId="327F0A85" w14:textId="77777777" w:rsidR="0081154A"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Întreținerea parapetelor metalice: completare elemente necesare, revopsire </w:t>
            </w:r>
          </w:p>
        </w:tc>
      </w:tr>
      <w:tr w:rsidR="0081154A" w:rsidRPr="00AE7FBC" w14:paraId="1565D8EE"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A61CB7B" w14:textId="77777777" w:rsidR="0081154A" w:rsidRPr="00746121" w:rsidRDefault="0081154A" w:rsidP="003917F8">
            <w:pPr>
              <w:spacing w:before="25"/>
              <w:jc w:val="center"/>
              <w:rPr>
                <w:bCs w:val="0"/>
                <w:sz w:val="20"/>
                <w:szCs w:val="20"/>
              </w:rPr>
            </w:pPr>
            <w:r w:rsidRPr="00746121">
              <w:rPr>
                <w:bCs w:val="0"/>
                <w:color w:val="000000"/>
                <w:sz w:val="20"/>
                <w:szCs w:val="20"/>
              </w:rPr>
              <w:t>II.</w:t>
            </w:r>
          </w:p>
        </w:tc>
        <w:tc>
          <w:tcPr>
            <w:tcW w:w="9214" w:type="dxa"/>
          </w:tcPr>
          <w:p w14:paraId="54C7F098"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sidRPr="00AE7FBC">
              <w:rPr>
                <w:color w:val="000000"/>
                <w:sz w:val="20"/>
                <w:szCs w:val="20"/>
              </w:rPr>
              <w:t>Siguranța rutieră cuprinde:</w:t>
            </w:r>
          </w:p>
        </w:tc>
      </w:tr>
      <w:tr w:rsidR="0081154A" w:rsidRPr="00AE7FBC" w14:paraId="2A27EE56"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F3FD08A" w14:textId="77777777" w:rsidR="0081154A" w:rsidRPr="00AE7FBC" w:rsidRDefault="0081154A" w:rsidP="003917F8">
            <w:pPr>
              <w:jc w:val="center"/>
              <w:rPr>
                <w:sz w:val="20"/>
                <w:szCs w:val="20"/>
              </w:rPr>
            </w:pPr>
            <w:r>
              <w:rPr>
                <w:b w:val="0"/>
                <w:color w:val="000000"/>
                <w:sz w:val="20"/>
                <w:szCs w:val="20"/>
              </w:rPr>
              <w:t>II.1.</w:t>
            </w:r>
          </w:p>
        </w:tc>
        <w:tc>
          <w:tcPr>
            <w:tcW w:w="9214" w:type="dxa"/>
          </w:tcPr>
          <w:p w14:paraId="4E30332C"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 xml:space="preserve">Aprovizionări noi cu: indicatoare rutiere, stâlpi, console, parapete, indicatoare de km </w:t>
            </w:r>
            <w:proofErr w:type="spellStart"/>
            <w:r w:rsidRPr="00AE7FBC">
              <w:rPr>
                <w:color w:val="000000"/>
                <w:sz w:val="20"/>
                <w:szCs w:val="20"/>
              </w:rPr>
              <w:t>şi</w:t>
            </w:r>
            <w:proofErr w:type="spellEnd"/>
            <w:r w:rsidRPr="00AE7FBC">
              <w:rPr>
                <w:color w:val="000000"/>
                <w:sz w:val="20"/>
                <w:szCs w:val="20"/>
              </w:rPr>
              <w:t xml:space="preserve"> hm</w:t>
            </w:r>
          </w:p>
        </w:tc>
      </w:tr>
      <w:tr w:rsidR="0081154A" w:rsidRPr="00AE7FBC" w14:paraId="0F871356"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58EF1A6E" w14:textId="77777777" w:rsidR="0081154A" w:rsidRPr="00AE7FBC" w:rsidRDefault="0081154A" w:rsidP="003917F8">
            <w:pPr>
              <w:jc w:val="center"/>
              <w:rPr>
                <w:sz w:val="20"/>
                <w:szCs w:val="20"/>
              </w:rPr>
            </w:pPr>
            <w:r>
              <w:rPr>
                <w:b w:val="0"/>
                <w:color w:val="000000"/>
                <w:sz w:val="20"/>
                <w:szCs w:val="20"/>
              </w:rPr>
              <w:t>II.2.</w:t>
            </w:r>
          </w:p>
        </w:tc>
        <w:tc>
          <w:tcPr>
            <w:tcW w:w="9214" w:type="dxa"/>
          </w:tcPr>
          <w:p w14:paraId="67D5C8D9"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sidRPr="00AE7FBC">
              <w:rPr>
                <w:color w:val="000000"/>
                <w:sz w:val="20"/>
                <w:szCs w:val="20"/>
              </w:rPr>
              <w:t xml:space="preserve">Montarea pe drum a indicatoarelor rutiere, stâlpilor, parapetelor, </w:t>
            </w:r>
            <w:r>
              <w:rPr>
                <w:color w:val="000000"/>
                <w:sz w:val="20"/>
                <w:szCs w:val="20"/>
              </w:rPr>
              <w:t>indicatoarelor de km și hm</w:t>
            </w:r>
            <w:r w:rsidRPr="00AE7FBC">
              <w:rPr>
                <w:color w:val="000000"/>
                <w:sz w:val="20"/>
                <w:szCs w:val="20"/>
              </w:rPr>
              <w:t>, plăcuțelor reflectorizante</w:t>
            </w:r>
          </w:p>
        </w:tc>
      </w:tr>
      <w:tr w:rsidR="0081154A" w:rsidRPr="00AE7FBC" w14:paraId="5E2BAF3A"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BFD904D" w14:textId="77777777" w:rsidR="0081154A" w:rsidRPr="00AE7FBC" w:rsidRDefault="0081154A" w:rsidP="003917F8">
            <w:pPr>
              <w:jc w:val="center"/>
              <w:rPr>
                <w:sz w:val="20"/>
                <w:szCs w:val="20"/>
              </w:rPr>
            </w:pPr>
            <w:r>
              <w:rPr>
                <w:b w:val="0"/>
                <w:color w:val="000000"/>
                <w:sz w:val="20"/>
                <w:szCs w:val="20"/>
              </w:rPr>
              <w:t>II.3.</w:t>
            </w:r>
          </w:p>
        </w:tc>
        <w:tc>
          <w:tcPr>
            <w:tcW w:w="9214" w:type="dxa"/>
          </w:tcPr>
          <w:p w14:paraId="5995AD71"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 xml:space="preserve">Executarea marcajelor longitudinale, laterale </w:t>
            </w:r>
            <w:proofErr w:type="spellStart"/>
            <w:r w:rsidRPr="00AE7FBC">
              <w:rPr>
                <w:color w:val="000000"/>
                <w:sz w:val="20"/>
                <w:szCs w:val="20"/>
              </w:rPr>
              <w:t>şi</w:t>
            </w:r>
            <w:proofErr w:type="spellEnd"/>
            <w:r w:rsidRPr="00AE7FBC">
              <w:rPr>
                <w:color w:val="000000"/>
                <w:sz w:val="20"/>
                <w:szCs w:val="20"/>
              </w:rPr>
              <w:t xml:space="preserve"> transversale</w:t>
            </w:r>
            <w:r>
              <w:rPr>
                <w:color w:val="000000"/>
                <w:sz w:val="20"/>
                <w:szCs w:val="20"/>
              </w:rPr>
              <w:t>, diverse și marcaje de delimitarea părții carosabile</w:t>
            </w:r>
          </w:p>
        </w:tc>
      </w:tr>
      <w:tr w:rsidR="0081154A" w:rsidRPr="00AE7FBC" w14:paraId="2D7D4926"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CEE227B" w14:textId="77777777" w:rsidR="0081154A" w:rsidRPr="00AE7FBC" w:rsidRDefault="0081154A" w:rsidP="003917F8">
            <w:pPr>
              <w:jc w:val="center"/>
              <w:rPr>
                <w:sz w:val="20"/>
                <w:szCs w:val="20"/>
              </w:rPr>
            </w:pPr>
            <w:r>
              <w:rPr>
                <w:b w:val="0"/>
                <w:color w:val="000000"/>
                <w:sz w:val="20"/>
                <w:szCs w:val="20"/>
              </w:rPr>
              <w:t>II.4.</w:t>
            </w:r>
          </w:p>
        </w:tc>
        <w:tc>
          <w:tcPr>
            <w:tcW w:w="9214" w:type="dxa"/>
          </w:tcPr>
          <w:p w14:paraId="66AD9D6D"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sz w:val="20"/>
                <w:szCs w:val="20"/>
              </w:rPr>
            </w:pPr>
            <w:r w:rsidRPr="00AE7FBC">
              <w:rPr>
                <w:color w:val="000000"/>
                <w:sz w:val="20"/>
                <w:szCs w:val="20"/>
              </w:rPr>
              <w:t xml:space="preserve">Amenajarea intersecțiilor </w:t>
            </w:r>
            <w:proofErr w:type="spellStart"/>
            <w:r w:rsidRPr="00AE7FBC">
              <w:rPr>
                <w:color w:val="000000"/>
                <w:sz w:val="20"/>
                <w:szCs w:val="20"/>
              </w:rPr>
              <w:t>şi</w:t>
            </w:r>
            <w:proofErr w:type="spellEnd"/>
            <w:r w:rsidRPr="00AE7FBC">
              <w:rPr>
                <w:color w:val="000000"/>
                <w:sz w:val="20"/>
                <w:szCs w:val="20"/>
              </w:rPr>
              <w:t xml:space="preserve"> eliminarea punctelor periculoase, prin lucrări care nu afectează elementele geometrice sau sistemul rutier al drumului (montare</w:t>
            </w:r>
            <w:r>
              <w:rPr>
                <w:color w:val="000000"/>
                <w:sz w:val="20"/>
                <w:szCs w:val="20"/>
              </w:rPr>
              <w:t xml:space="preserve"> limitatoare de viteză</w:t>
            </w:r>
            <w:r w:rsidRPr="00AE7FBC">
              <w:rPr>
                <w:color w:val="000000"/>
                <w:sz w:val="20"/>
                <w:szCs w:val="20"/>
              </w:rPr>
              <w:t>)</w:t>
            </w:r>
          </w:p>
        </w:tc>
      </w:tr>
      <w:tr w:rsidR="0081154A" w:rsidRPr="00AE7FBC" w14:paraId="3180B301"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A6BF585" w14:textId="77777777" w:rsidR="0081154A" w:rsidRPr="00AE7FBC" w:rsidRDefault="0081154A" w:rsidP="003917F8">
            <w:pPr>
              <w:spacing w:before="25"/>
              <w:jc w:val="center"/>
              <w:rPr>
                <w:sz w:val="20"/>
                <w:szCs w:val="20"/>
              </w:rPr>
            </w:pPr>
            <w:r>
              <w:rPr>
                <w:sz w:val="20"/>
                <w:szCs w:val="20"/>
              </w:rPr>
              <w:t>III.</w:t>
            </w:r>
          </w:p>
        </w:tc>
        <w:tc>
          <w:tcPr>
            <w:tcW w:w="9214" w:type="dxa"/>
          </w:tcPr>
          <w:p w14:paraId="5AB6CA6E"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 xml:space="preserve">Lucrări de întreținere la rețeaua județeană de drumuri și poduri </w:t>
            </w:r>
            <w:r>
              <w:rPr>
                <w:color w:val="000000"/>
                <w:sz w:val="20"/>
                <w:szCs w:val="20"/>
              </w:rPr>
              <w:t>cuprinde:</w:t>
            </w:r>
          </w:p>
        </w:tc>
      </w:tr>
      <w:tr w:rsidR="0081154A" w:rsidRPr="00AE7FBC" w14:paraId="242BEDA1"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1600D6C" w14:textId="77777777" w:rsidR="0081154A" w:rsidRPr="00475243" w:rsidRDefault="0081154A" w:rsidP="003917F8">
            <w:pPr>
              <w:spacing w:before="25"/>
              <w:jc w:val="center"/>
              <w:rPr>
                <w:b w:val="0"/>
                <w:bCs w:val="0"/>
                <w:sz w:val="20"/>
                <w:szCs w:val="20"/>
              </w:rPr>
            </w:pPr>
            <w:r w:rsidRPr="00475243">
              <w:rPr>
                <w:b w:val="0"/>
                <w:bCs w:val="0"/>
                <w:sz w:val="20"/>
                <w:szCs w:val="20"/>
              </w:rPr>
              <w:t>III.1</w:t>
            </w:r>
          </w:p>
        </w:tc>
        <w:tc>
          <w:tcPr>
            <w:tcW w:w="9214" w:type="dxa"/>
          </w:tcPr>
          <w:p w14:paraId="4CEFBCD4"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Tăieri acostamente</w:t>
            </w:r>
          </w:p>
        </w:tc>
      </w:tr>
      <w:tr w:rsidR="0081154A" w:rsidRPr="00AE7FBC" w14:paraId="2B0C8162"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4480072" w14:textId="77777777" w:rsidR="0081154A" w:rsidRPr="00CB4C31" w:rsidRDefault="0081154A" w:rsidP="003917F8">
            <w:pPr>
              <w:spacing w:before="25"/>
              <w:jc w:val="center"/>
              <w:rPr>
                <w:b w:val="0"/>
                <w:bCs w:val="0"/>
                <w:sz w:val="20"/>
                <w:szCs w:val="20"/>
              </w:rPr>
            </w:pPr>
            <w:r w:rsidRPr="00CB4C31">
              <w:rPr>
                <w:b w:val="0"/>
                <w:bCs w:val="0"/>
                <w:sz w:val="20"/>
                <w:szCs w:val="20"/>
              </w:rPr>
              <w:t>III.2.</w:t>
            </w:r>
          </w:p>
        </w:tc>
        <w:tc>
          <w:tcPr>
            <w:tcW w:w="9214" w:type="dxa"/>
          </w:tcPr>
          <w:p w14:paraId="1945EFC8"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Completări acostamente</w:t>
            </w:r>
          </w:p>
        </w:tc>
      </w:tr>
      <w:tr w:rsidR="0081154A" w:rsidRPr="00AE7FBC" w14:paraId="34B5AD59"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9CC4925" w14:textId="77777777" w:rsidR="0081154A" w:rsidRPr="00CB4C31" w:rsidRDefault="0081154A" w:rsidP="003917F8">
            <w:pPr>
              <w:spacing w:before="25"/>
              <w:jc w:val="center"/>
              <w:rPr>
                <w:b w:val="0"/>
                <w:bCs w:val="0"/>
                <w:sz w:val="20"/>
                <w:szCs w:val="20"/>
              </w:rPr>
            </w:pPr>
            <w:r w:rsidRPr="00CB4C31">
              <w:rPr>
                <w:b w:val="0"/>
                <w:bCs w:val="0"/>
                <w:sz w:val="20"/>
                <w:szCs w:val="20"/>
              </w:rPr>
              <w:lastRenderedPageBreak/>
              <w:t>III.3.</w:t>
            </w:r>
          </w:p>
        </w:tc>
        <w:tc>
          <w:tcPr>
            <w:tcW w:w="9214" w:type="dxa"/>
          </w:tcPr>
          <w:p w14:paraId="4D1EE14A"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Curățire șanțuri și rigole</w:t>
            </w:r>
          </w:p>
        </w:tc>
      </w:tr>
      <w:tr w:rsidR="0081154A" w:rsidRPr="00AE7FBC" w14:paraId="186F9734"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8C80487" w14:textId="77777777" w:rsidR="0081154A" w:rsidRPr="00CB4C31" w:rsidRDefault="0081154A" w:rsidP="003917F8">
            <w:pPr>
              <w:spacing w:before="25"/>
              <w:jc w:val="center"/>
              <w:rPr>
                <w:b w:val="0"/>
                <w:bCs w:val="0"/>
                <w:sz w:val="20"/>
                <w:szCs w:val="20"/>
              </w:rPr>
            </w:pPr>
            <w:r w:rsidRPr="00CB4C31">
              <w:rPr>
                <w:b w:val="0"/>
                <w:bCs w:val="0"/>
                <w:sz w:val="20"/>
                <w:szCs w:val="20"/>
              </w:rPr>
              <w:t>III.4.</w:t>
            </w:r>
          </w:p>
        </w:tc>
        <w:tc>
          <w:tcPr>
            <w:tcW w:w="9214" w:type="dxa"/>
          </w:tcPr>
          <w:p w14:paraId="6C6276AC"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Cosire vegetație ierboasă</w:t>
            </w:r>
          </w:p>
        </w:tc>
      </w:tr>
      <w:tr w:rsidR="0081154A" w:rsidRPr="00AE7FBC" w14:paraId="22B2F86F"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0C085CF7" w14:textId="77777777" w:rsidR="0081154A" w:rsidRPr="00CB4C31" w:rsidRDefault="0081154A" w:rsidP="003917F8">
            <w:pPr>
              <w:spacing w:before="25"/>
              <w:jc w:val="center"/>
              <w:rPr>
                <w:b w:val="0"/>
                <w:bCs w:val="0"/>
                <w:sz w:val="20"/>
                <w:szCs w:val="20"/>
              </w:rPr>
            </w:pPr>
            <w:r>
              <w:rPr>
                <w:b w:val="0"/>
                <w:bCs w:val="0"/>
                <w:sz w:val="20"/>
                <w:szCs w:val="20"/>
              </w:rPr>
              <w:t>III.5.</w:t>
            </w:r>
          </w:p>
        </w:tc>
        <w:tc>
          <w:tcPr>
            <w:tcW w:w="9214" w:type="dxa"/>
          </w:tcPr>
          <w:p w14:paraId="37E3369D"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Desfundare, decolmatare podețe, camere cădere</w:t>
            </w:r>
          </w:p>
        </w:tc>
      </w:tr>
      <w:tr w:rsidR="0081154A" w:rsidRPr="00AE7FBC" w14:paraId="51C84489"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6F1742B" w14:textId="77777777" w:rsidR="0081154A" w:rsidRPr="00CB4C31" w:rsidRDefault="0081154A" w:rsidP="003917F8">
            <w:pPr>
              <w:spacing w:before="25"/>
              <w:jc w:val="center"/>
              <w:rPr>
                <w:b w:val="0"/>
                <w:bCs w:val="0"/>
                <w:sz w:val="20"/>
                <w:szCs w:val="20"/>
              </w:rPr>
            </w:pPr>
            <w:r>
              <w:rPr>
                <w:b w:val="0"/>
                <w:bCs w:val="0"/>
                <w:sz w:val="20"/>
                <w:szCs w:val="20"/>
              </w:rPr>
              <w:t>III.6.</w:t>
            </w:r>
          </w:p>
        </w:tc>
        <w:tc>
          <w:tcPr>
            <w:tcW w:w="9214" w:type="dxa"/>
          </w:tcPr>
          <w:p w14:paraId="38027827"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Înlăturare material adus de viituri</w:t>
            </w:r>
          </w:p>
        </w:tc>
      </w:tr>
      <w:tr w:rsidR="0081154A" w:rsidRPr="00AE7FBC" w14:paraId="0FCB5ED7"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0AFA29D8" w14:textId="77777777" w:rsidR="0081154A" w:rsidRPr="00CB4C31" w:rsidRDefault="0081154A" w:rsidP="003917F8">
            <w:pPr>
              <w:spacing w:before="25"/>
              <w:jc w:val="center"/>
              <w:rPr>
                <w:b w:val="0"/>
                <w:bCs w:val="0"/>
                <w:sz w:val="20"/>
                <w:szCs w:val="20"/>
              </w:rPr>
            </w:pPr>
            <w:r>
              <w:rPr>
                <w:b w:val="0"/>
                <w:bCs w:val="0"/>
                <w:sz w:val="20"/>
                <w:szCs w:val="20"/>
              </w:rPr>
              <w:t>III.7.</w:t>
            </w:r>
          </w:p>
        </w:tc>
        <w:tc>
          <w:tcPr>
            <w:tcW w:w="9214" w:type="dxa"/>
          </w:tcPr>
          <w:p w14:paraId="3A23F06D"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Desfundări și refacere șanțuri</w:t>
            </w:r>
          </w:p>
        </w:tc>
      </w:tr>
      <w:tr w:rsidR="0081154A" w:rsidRPr="00AE7FBC" w14:paraId="56A3172A"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8021E66" w14:textId="77777777" w:rsidR="0081154A" w:rsidRPr="00CB4C31" w:rsidRDefault="0081154A" w:rsidP="003917F8">
            <w:pPr>
              <w:spacing w:before="25"/>
              <w:jc w:val="center"/>
              <w:rPr>
                <w:b w:val="0"/>
                <w:bCs w:val="0"/>
                <w:sz w:val="20"/>
                <w:szCs w:val="20"/>
              </w:rPr>
            </w:pPr>
            <w:r>
              <w:rPr>
                <w:b w:val="0"/>
                <w:bCs w:val="0"/>
                <w:sz w:val="20"/>
                <w:szCs w:val="20"/>
              </w:rPr>
              <w:t>III.8.</w:t>
            </w:r>
          </w:p>
        </w:tc>
        <w:tc>
          <w:tcPr>
            <w:tcW w:w="9214" w:type="dxa"/>
          </w:tcPr>
          <w:p w14:paraId="5454DCAF"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Curățire platformă drum</w:t>
            </w:r>
          </w:p>
        </w:tc>
      </w:tr>
      <w:tr w:rsidR="0081154A" w:rsidRPr="00AE7FBC" w14:paraId="70C458F2"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9BC8E2F" w14:textId="77777777" w:rsidR="0081154A" w:rsidRPr="00CB4C31" w:rsidRDefault="0081154A" w:rsidP="003917F8">
            <w:pPr>
              <w:spacing w:before="25"/>
              <w:jc w:val="center"/>
              <w:rPr>
                <w:b w:val="0"/>
                <w:bCs w:val="0"/>
                <w:sz w:val="20"/>
                <w:szCs w:val="20"/>
              </w:rPr>
            </w:pPr>
            <w:r>
              <w:rPr>
                <w:b w:val="0"/>
                <w:bCs w:val="0"/>
                <w:sz w:val="20"/>
                <w:szCs w:val="20"/>
              </w:rPr>
              <w:t>III.9.</w:t>
            </w:r>
          </w:p>
        </w:tc>
        <w:tc>
          <w:tcPr>
            <w:tcW w:w="9214" w:type="dxa"/>
          </w:tcPr>
          <w:p w14:paraId="61A77870"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Colmatare rosturi</w:t>
            </w:r>
          </w:p>
        </w:tc>
      </w:tr>
      <w:tr w:rsidR="0081154A" w:rsidRPr="00AE7FBC" w14:paraId="24080A90"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7952A36" w14:textId="77777777" w:rsidR="0081154A" w:rsidRPr="00CB4C31" w:rsidRDefault="0081154A" w:rsidP="003917F8">
            <w:pPr>
              <w:spacing w:before="25"/>
              <w:jc w:val="center"/>
              <w:rPr>
                <w:b w:val="0"/>
                <w:bCs w:val="0"/>
                <w:sz w:val="20"/>
                <w:szCs w:val="20"/>
              </w:rPr>
            </w:pPr>
            <w:r>
              <w:rPr>
                <w:b w:val="0"/>
                <w:bCs w:val="0"/>
                <w:sz w:val="20"/>
                <w:szCs w:val="20"/>
              </w:rPr>
              <w:t>III.10.</w:t>
            </w:r>
          </w:p>
        </w:tc>
        <w:tc>
          <w:tcPr>
            <w:tcW w:w="9214" w:type="dxa"/>
          </w:tcPr>
          <w:p w14:paraId="70811B7A"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Colmatare crăpături</w:t>
            </w:r>
          </w:p>
        </w:tc>
      </w:tr>
      <w:tr w:rsidR="0081154A" w:rsidRPr="00AE7FBC" w14:paraId="2A2301EC"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6389F7DF" w14:textId="77777777" w:rsidR="0081154A" w:rsidRPr="00CB4C31" w:rsidRDefault="0081154A" w:rsidP="003917F8">
            <w:pPr>
              <w:spacing w:before="25"/>
              <w:jc w:val="center"/>
              <w:rPr>
                <w:b w:val="0"/>
                <w:bCs w:val="0"/>
                <w:sz w:val="20"/>
                <w:szCs w:val="20"/>
              </w:rPr>
            </w:pPr>
            <w:r>
              <w:rPr>
                <w:b w:val="0"/>
                <w:bCs w:val="0"/>
                <w:sz w:val="20"/>
                <w:szCs w:val="20"/>
              </w:rPr>
              <w:t>III.11.</w:t>
            </w:r>
          </w:p>
        </w:tc>
        <w:tc>
          <w:tcPr>
            <w:tcW w:w="9214" w:type="dxa"/>
          </w:tcPr>
          <w:p w14:paraId="3EF723BE"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Borduri</w:t>
            </w:r>
          </w:p>
        </w:tc>
      </w:tr>
      <w:tr w:rsidR="0081154A" w:rsidRPr="00AE7FBC" w14:paraId="281EDF6D"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C0D82AB" w14:textId="77777777" w:rsidR="0081154A" w:rsidRPr="00CB4C31" w:rsidRDefault="0081154A" w:rsidP="003917F8">
            <w:pPr>
              <w:spacing w:before="25"/>
              <w:jc w:val="center"/>
              <w:rPr>
                <w:b w:val="0"/>
                <w:bCs w:val="0"/>
                <w:sz w:val="20"/>
                <w:szCs w:val="20"/>
              </w:rPr>
            </w:pPr>
            <w:r>
              <w:rPr>
                <w:b w:val="0"/>
                <w:bCs w:val="0"/>
                <w:sz w:val="20"/>
                <w:szCs w:val="20"/>
              </w:rPr>
              <w:t>III.12.</w:t>
            </w:r>
          </w:p>
        </w:tc>
        <w:tc>
          <w:tcPr>
            <w:tcW w:w="9214" w:type="dxa"/>
          </w:tcPr>
          <w:p w14:paraId="4D5A9BFC"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Ridicare la cotă a capacelor</w:t>
            </w:r>
          </w:p>
        </w:tc>
      </w:tr>
      <w:tr w:rsidR="0081154A" w:rsidRPr="00AE7FBC" w14:paraId="067BFE76"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36E1A03" w14:textId="77777777" w:rsidR="0081154A" w:rsidRPr="00AE7FBC" w:rsidRDefault="0081154A" w:rsidP="003917F8">
            <w:pPr>
              <w:spacing w:before="25"/>
              <w:jc w:val="center"/>
              <w:rPr>
                <w:sz w:val="20"/>
                <w:szCs w:val="20"/>
              </w:rPr>
            </w:pPr>
            <w:r>
              <w:rPr>
                <w:sz w:val="20"/>
                <w:szCs w:val="20"/>
              </w:rPr>
              <w:t>IV.</w:t>
            </w:r>
          </w:p>
        </w:tc>
        <w:tc>
          <w:tcPr>
            <w:tcW w:w="9214" w:type="dxa"/>
          </w:tcPr>
          <w:p w14:paraId="71E8AE84"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 xml:space="preserve">Lucrări de îndepărtare a </w:t>
            </w:r>
            <w:proofErr w:type="spellStart"/>
            <w:r w:rsidRPr="00AE7FBC">
              <w:rPr>
                <w:color w:val="000000"/>
                <w:sz w:val="20"/>
                <w:szCs w:val="20"/>
              </w:rPr>
              <w:t>a</w:t>
            </w:r>
            <w:proofErr w:type="spellEnd"/>
            <w:r w:rsidRPr="00AE7FBC">
              <w:rPr>
                <w:color w:val="000000"/>
                <w:sz w:val="20"/>
                <w:szCs w:val="20"/>
              </w:rPr>
              <w:t xml:space="preserve"> arborilor căzuți, curățare crengi și toaletare arbori, în caz de forță majoră, precum și transport și depozitare material lemnos rezultat din respectivele operațiuni</w:t>
            </w:r>
          </w:p>
        </w:tc>
      </w:tr>
      <w:tr w:rsidR="0081154A" w:rsidRPr="00AE7FBC" w14:paraId="2B981D16"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DDD95C2" w14:textId="77777777" w:rsidR="0081154A" w:rsidRPr="00AE7FBC" w:rsidRDefault="0081154A" w:rsidP="003917F8">
            <w:pPr>
              <w:spacing w:before="25"/>
              <w:jc w:val="center"/>
              <w:rPr>
                <w:sz w:val="20"/>
                <w:szCs w:val="20"/>
              </w:rPr>
            </w:pPr>
            <w:r>
              <w:rPr>
                <w:sz w:val="20"/>
                <w:szCs w:val="20"/>
              </w:rPr>
              <w:t>V.</w:t>
            </w:r>
          </w:p>
        </w:tc>
        <w:tc>
          <w:tcPr>
            <w:tcW w:w="9214" w:type="dxa"/>
          </w:tcPr>
          <w:p w14:paraId="18C729B7"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Lucrări de întreținere și reparații curente la imobilele aflate în proprietatea UAT Județul Vrancea și administrarea Consiliului Județean Vrancea</w:t>
            </w:r>
            <w:r>
              <w:rPr>
                <w:color w:val="000000"/>
                <w:sz w:val="20"/>
                <w:szCs w:val="20"/>
              </w:rPr>
              <w:t xml:space="preserve"> cuprinde:</w:t>
            </w:r>
          </w:p>
        </w:tc>
      </w:tr>
      <w:tr w:rsidR="0081154A" w:rsidRPr="00AE7FBC" w14:paraId="2BF09DAD"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05A09309" w14:textId="77777777" w:rsidR="0081154A" w:rsidRPr="00F64412" w:rsidRDefault="0081154A" w:rsidP="003917F8">
            <w:pPr>
              <w:spacing w:before="25"/>
              <w:jc w:val="center"/>
              <w:rPr>
                <w:b w:val="0"/>
                <w:bCs w:val="0"/>
                <w:sz w:val="20"/>
                <w:szCs w:val="20"/>
              </w:rPr>
            </w:pPr>
            <w:r w:rsidRPr="00F64412">
              <w:rPr>
                <w:b w:val="0"/>
                <w:bCs w:val="0"/>
                <w:sz w:val="20"/>
                <w:szCs w:val="20"/>
              </w:rPr>
              <w:t>V.1.</w:t>
            </w:r>
          </w:p>
        </w:tc>
        <w:tc>
          <w:tcPr>
            <w:tcW w:w="9214" w:type="dxa"/>
          </w:tcPr>
          <w:p w14:paraId="7C358307"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Reparații la acoperișuri</w:t>
            </w:r>
            <w:r>
              <w:rPr>
                <w:color w:val="000000"/>
                <w:sz w:val="20"/>
                <w:szCs w:val="20"/>
              </w:rPr>
              <w:t xml:space="preserve"> cuprinde:</w:t>
            </w:r>
          </w:p>
        </w:tc>
      </w:tr>
      <w:tr w:rsidR="0081154A" w:rsidRPr="00F64412" w14:paraId="6DA219AF"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8DDD2AF" w14:textId="77777777" w:rsidR="0081154A" w:rsidRPr="00F64412" w:rsidRDefault="0081154A" w:rsidP="003917F8">
            <w:pPr>
              <w:spacing w:before="25"/>
              <w:jc w:val="center"/>
              <w:rPr>
                <w:b w:val="0"/>
                <w:bCs w:val="0"/>
                <w:sz w:val="20"/>
                <w:szCs w:val="20"/>
              </w:rPr>
            </w:pPr>
            <w:r>
              <w:rPr>
                <w:b w:val="0"/>
                <w:bCs w:val="0"/>
                <w:sz w:val="20"/>
                <w:szCs w:val="20"/>
              </w:rPr>
              <w:t>V.1.1.</w:t>
            </w:r>
          </w:p>
        </w:tc>
        <w:tc>
          <w:tcPr>
            <w:tcW w:w="9214" w:type="dxa"/>
          </w:tcPr>
          <w:p w14:paraId="00E85F71" w14:textId="77777777" w:rsidR="0081154A" w:rsidRPr="00F64412"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F64412">
              <w:rPr>
                <w:color w:val="000000"/>
                <w:sz w:val="20"/>
                <w:szCs w:val="20"/>
              </w:rPr>
              <w:t>Înlocuirea țiglelor sau panourilor metalice deteriorate</w:t>
            </w:r>
          </w:p>
        </w:tc>
      </w:tr>
      <w:tr w:rsidR="0081154A" w:rsidRPr="00F64412" w14:paraId="628F9B5B"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EC05225" w14:textId="77777777" w:rsidR="0081154A" w:rsidRPr="00AE7FBC" w:rsidRDefault="0081154A" w:rsidP="003917F8">
            <w:pPr>
              <w:spacing w:before="25"/>
              <w:jc w:val="center"/>
              <w:rPr>
                <w:sz w:val="20"/>
                <w:szCs w:val="20"/>
              </w:rPr>
            </w:pPr>
            <w:r w:rsidRPr="00F35CCF">
              <w:rPr>
                <w:b w:val="0"/>
                <w:bCs w:val="0"/>
                <w:sz w:val="20"/>
                <w:szCs w:val="20"/>
              </w:rPr>
              <w:t>V.1.</w:t>
            </w:r>
            <w:r>
              <w:rPr>
                <w:b w:val="0"/>
                <w:bCs w:val="0"/>
                <w:sz w:val="20"/>
                <w:szCs w:val="20"/>
              </w:rPr>
              <w:t>2.</w:t>
            </w:r>
          </w:p>
        </w:tc>
        <w:tc>
          <w:tcPr>
            <w:tcW w:w="9214" w:type="dxa"/>
          </w:tcPr>
          <w:p w14:paraId="331C5FAF" w14:textId="77777777" w:rsidR="0081154A" w:rsidRPr="00F64412"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F64412">
              <w:rPr>
                <w:color w:val="000000"/>
                <w:sz w:val="20"/>
                <w:szCs w:val="20"/>
              </w:rPr>
              <w:t>Repararea învelitorii din carton bitumat, șindrilă bituminoasă, etc.</w:t>
            </w:r>
          </w:p>
        </w:tc>
      </w:tr>
      <w:tr w:rsidR="0081154A" w:rsidRPr="00F64412" w14:paraId="3B88A90E"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3A47E9A5" w14:textId="77777777" w:rsidR="0081154A" w:rsidRPr="00AE7FBC" w:rsidRDefault="0081154A" w:rsidP="003917F8">
            <w:pPr>
              <w:spacing w:before="25"/>
              <w:jc w:val="center"/>
              <w:rPr>
                <w:sz w:val="20"/>
                <w:szCs w:val="20"/>
              </w:rPr>
            </w:pPr>
            <w:r w:rsidRPr="00F35CCF">
              <w:rPr>
                <w:b w:val="0"/>
                <w:bCs w:val="0"/>
                <w:sz w:val="20"/>
                <w:szCs w:val="20"/>
              </w:rPr>
              <w:t>V.1.</w:t>
            </w:r>
            <w:r>
              <w:rPr>
                <w:b w:val="0"/>
                <w:bCs w:val="0"/>
                <w:sz w:val="20"/>
                <w:szCs w:val="20"/>
              </w:rPr>
              <w:t>3.</w:t>
            </w:r>
          </w:p>
        </w:tc>
        <w:tc>
          <w:tcPr>
            <w:tcW w:w="9214" w:type="dxa"/>
          </w:tcPr>
          <w:p w14:paraId="73DB34E2" w14:textId="77777777" w:rsidR="0081154A" w:rsidRPr="00F64412"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F64412">
              <w:rPr>
                <w:color w:val="000000"/>
                <w:sz w:val="20"/>
                <w:szCs w:val="20"/>
              </w:rPr>
              <w:t>Verificarea și curățarea jgheaburilor și burlanelor</w:t>
            </w:r>
          </w:p>
        </w:tc>
      </w:tr>
      <w:tr w:rsidR="0081154A" w:rsidRPr="00F64412" w14:paraId="2B073693"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04CA47BF" w14:textId="77777777" w:rsidR="0081154A" w:rsidRPr="00AE7FBC" w:rsidRDefault="0081154A" w:rsidP="003917F8">
            <w:pPr>
              <w:spacing w:before="25"/>
              <w:jc w:val="center"/>
              <w:rPr>
                <w:sz w:val="20"/>
                <w:szCs w:val="20"/>
              </w:rPr>
            </w:pPr>
            <w:r w:rsidRPr="00F35CCF">
              <w:rPr>
                <w:b w:val="0"/>
                <w:bCs w:val="0"/>
                <w:sz w:val="20"/>
                <w:szCs w:val="20"/>
              </w:rPr>
              <w:t>V.1.</w:t>
            </w:r>
            <w:r>
              <w:rPr>
                <w:b w:val="0"/>
                <w:bCs w:val="0"/>
                <w:sz w:val="20"/>
                <w:szCs w:val="20"/>
              </w:rPr>
              <w:t>4.</w:t>
            </w:r>
          </w:p>
        </w:tc>
        <w:tc>
          <w:tcPr>
            <w:tcW w:w="9214" w:type="dxa"/>
          </w:tcPr>
          <w:p w14:paraId="5F2F0CB4" w14:textId="77777777" w:rsidR="0081154A" w:rsidRPr="00F64412"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F64412">
              <w:rPr>
                <w:color w:val="000000"/>
                <w:sz w:val="20"/>
                <w:szCs w:val="20"/>
              </w:rPr>
              <w:t>Repararea coamelor, doliei sau paziei</w:t>
            </w:r>
          </w:p>
        </w:tc>
      </w:tr>
      <w:tr w:rsidR="0081154A" w:rsidRPr="00AE7FBC" w14:paraId="3F0EF3A0"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EC56F6E" w14:textId="77777777" w:rsidR="0081154A" w:rsidRPr="00F64412" w:rsidRDefault="0081154A" w:rsidP="003917F8">
            <w:pPr>
              <w:spacing w:before="25"/>
              <w:jc w:val="center"/>
              <w:rPr>
                <w:b w:val="0"/>
                <w:bCs w:val="0"/>
                <w:sz w:val="20"/>
                <w:szCs w:val="20"/>
              </w:rPr>
            </w:pPr>
            <w:r>
              <w:rPr>
                <w:b w:val="0"/>
                <w:bCs w:val="0"/>
                <w:sz w:val="20"/>
                <w:szCs w:val="20"/>
              </w:rPr>
              <w:t>V.2.</w:t>
            </w:r>
          </w:p>
        </w:tc>
        <w:tc>
          <w:tcPr>
            <w:tcW w:w="9214" w:type="dxa"/>
          </w:tcPr>
          <w:p w14:paraId="0750BA7D"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Reparații la fațade și tencuieli</w:t>
            </w:r>
            <w:r>
              <w:rPr>
                <w:color w:val="000000"/>
                <w:sz w:val="20"/>
                <w:szCs w:val="20"/>
              </w:rPr>
              <w:t xml:space="preserve"> cuprinde:</w:t>
            </w:r>
          </w:p>
        </w:tc>
      </w:tr>
      <w:tr w:rsidR="0081154A" w:rsidRPr="00AE7FBC" w14:paraId="617F2424"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BA50D07" w14:textId="77777777" w:rsidR="0081154A" w:rsidRPr="00AE7FBC" w:rsidRDefault="0081154A" w:rsidP="003917F8">
            <w:pPr>
              <w:spacing w:before="25"/>
              <w:jc w:val="center"/>
              <w:rPr>
                <w:sz w:val="20"/>
                <w:szCs w:val="20"/>
              </w:rPr>
            </w:pPr>
            <w:r w:rsidRPr="001003D1">
              <w:rPr>
                <w:b w:val="0"/>
                <w:bCs w:val="0"/>
                <w:sz w:val="20"/>
                <w:szCs w:val="20"/>
              </w:rPr>
              <w:t>V.2.</w:t>
            </w:r>
            <w:r>
              <w:rPr>
                <w:b w:val="0"/>
                <w:bCs w:val="0"/>
                <w:sz w:val="20"/>
                <w:szCs w:val="20"/>
              </w:rPr>
              <w:t>1.</w:t>
            </w:r>
          </w:p>
        </w:tc>
        <w:tc>
          <w:tcPr>
            <w:tcW w:w="9214" w:type="dxa"/>
          </w:tcPr>
          <w:p w14:paraId="45F19F75"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Refacerea tencuielilor căzute sau fisurate</w:t>
            </w:r>
          </w:p>
        </w:tc>
      </w:tr>
      <w:tr w:rsidR="0081154A" w:rsidRPr="00AE7FBC" w14:paraId="4598B313"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59A74B5" w14:textId="77777777" w:rsidR="0081154A" w:rsidRPr="00AE7FBC" w:rsidRDefault="0081154A" w:rsidP="003917F8">
            <w:pPr>
              <w:spacing w:before="25"/>
              <w:jc w:val="center"/>
              <w:rPr>
                <w:sz w:val="20"/>
                <w:szCs w:val="20"/>
              </w:rPr>
            </w:pPr>
            <w:r w:rsidRPr="001003D1">
              <w:rPr>
                <w:b w:val="0"/>
                <w:bCs w:val="0"/>
                <w:sz w:val="20"/>
                <w:szCs w:val="20"/>
              </w:rPr>
              <w:t>V.2.</w:t>
            </w:r>
            <w:r>
              <w:rPr>
                <w:b w:val="0"/>
                <w:bCs w:val="0"/>
                <w:sz w:val="20"/>
                <w:szCs w:val="20"/>
              </w:rPr>
              <w:t>2.</w:t>
            </w:r>
          </w:p>
        </w:tc>
        <w:tc>
          <w:tcPr>
            <w:tcW w:w="9214" w:type="dxa"/>
          </w:tcPr>
          <w:p w14:paraId="717C38B7"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Repararea fisurilor fine din zidărie sau beton</w:t>
            </w:r>
          </w:p>
        </w:tc>
      </w:tr>
      <w:tr w:rsidR="0081154A" w:rsidRPr="00AE7FBC" w14:paraId="55012B5E"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0E1ABDA4" w14:textId="77777777" w:rsidR="0081154A" w:rsidRPr="00AE7FBC" w:rsidRDefault="0081154A" w:rsidP="003917F8">
            <w:pPr>
              <w:spacing w:before="25"/>
              <w:jc w:val="center"/>
              <w:rPr>
                <w:sz w:val="20"/>
                <w:szCs w:val="20"/>
              </w:rPr>
            </w:pPr>
            <w:r w:rsidRPr="001003D1">
              <w:rPr>
                <w:b w:val="0"/>
                <w:bCs w:val="0"/>
                <w:sz w:val="20"/>
                <w:szCs w:val="20"/>
              </w:rPr>
              <w:t>V.2.</w:t>
            </w:r>
            <w:r>
              <w:rPr>
                <w:b w:val="0"/>
                <w:bCs w:val="0"/>
                <w:sz w:val="20"/>
                <w:szCs w:val="20"/>
              </w:rPr>
              <w:t>3.</w:t>
            </w:r>
          </w:p>
        </w:tc>
        <w:tc>
          <w:tcPr>
            <w:tcW w:w="9214" w:type="dxa"/>
          </w:tcPr>
          <w:p w14:paraId="32E9F8F9"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Curățarea și zugrăvirea suprafețelor</w:t>
            </w:r>
          </w:p>
        </w:tc>
      </w:tr>
      <w:tr w:rsidR="0081154A" w:rsidRPr="00AE7FBC" w14:paraId="3E6B090A"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8E996DB" w14:textId="77777777" w:rsidR="0081154A" w:rsidRPr="00AE7FBC" w:rsidRDefault="0081154A" w:rsidP="003917F8">
            <w:pPr>
              <w:spacing w:before="25"/>
              <w:jc w:val="center"/>
              <w:rPr>
                <w:sz w:val="20"/>
                <w:szCs w:val="20"/>
              </w:rPr>
            </w:pPr>
            <w:r w:rsidRPr="001003D1">
              <w:rPr>
                <w:b w:val="0"/>
                <w:bCs w:val="0"/>
                <w:sz w:val="20"/>
                <w:szCs w:val="20"/>
              </w:rPr>
              <w:t>V.2.</w:t>
            </w:r>
            <w:r>
              <w:rPr>
                <w:b w:val="0"/>
                <w:bCs w:val="0"/>
                <w:sz w:val="20"/>
                <w:szCs w:val="20"/>
              </w:rPr>
              <w:t>4.</w:t>
            </w:r>
          </w:p>
        </w:tc>
        <w:tc>
          <w:tcPr>
            <w:tcW w:w="9214" w:type="dxa"/>
          </w:tcPr>
          <w:p w14:paraId="244D2401"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Înlocuirea plăcilor decorative desprinse</w:t>
            </w:r>
          </w:p>
        </w:tc>
      </w:tr>
      <w:tr w:rsidR="0081154A" w:rsidRPr="00AE7FBC" w14:paraId="617E9267"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B4693D5" w14:textId="77777777" w:rsidR="0081154A" w:rsidRPr="00F64412" w:rsidRDefault="0081154A" w:rsidP="003917F8">
            <w:pPr>
              <w:spacing w:before="25"/>
              <w:jc w:val="center"/>
              <w:rPr>
                <w:b w:val="0"/>
                <w:bCs w:val="0"/>
                <w:sz w:val="20"/>
                <w:szCs w:val="20"/>
              </w:rPr>
            </w:pPr>
            <w:r>
              <w:rPr>
                <w:b w:val="0"/>
                <w:bCs w:val="0"/>
                <w:sz w:val="20"/>
                <w:szCs w:val="20"/>
              </w:rPr>
              <w:t>V.3.</w:t>
            </w:r>
          </w:p>
        </w:tc>
        <w:tc>
          <w:tcPr>
            <w:tcW w:w="9214" w:type="dxa"/>
          </w:tcPr>
          <w:p w14:paraId="4DA22BFE"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Reparații la tâmplărie (uși și ferestre)</w:t>
            </w:r>
            <w:r>
              <w:rPr>
                <w:color w:val="000000"/>
                <w:sz w:val="20"/>
                <w:szCs w:val="20"/>
              </w:rPr>
              <w:t xml:space="preserve"> cuprinde:</w:t>
            </w:r>
          </w:p>
        </w:tc>
      </w:tr>
      <w:tr w:rsidR="0081154A" w:rsidRPr="00AE7FBC" w14:paraId="10A26A50"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FC35F2C" w14:textId="77777777" w:rsidR="0081154A" w:rsidRPr="00AE7FBC" w:rsidRDefault="0081154A" w:rsidP="003917F8">
            <w:pPr>
              <w:spacing w:before="25"/>
              <w:jc w:val="center"/>
              <w:rPr>
                <w:sz w:val="20"/>
                <w:szCs w:val="20"/>
              </w:rPr>
            </w:pPr>
            <w:r>
              <w:rPr>
                <w:b w:val="0"/>
                <w:bCs w:val="0"/>
                <w:sz w:val="20"/>
                <w:szCs w:val="20"/>
              </w:rPr>
              <w:t>V.3.1</w:t>
            </w:r>
          </w:p>
        </w:tc>
        <w:tc>
          <w:tcPr>
            <w:tcW w:w="9214" w:type="dxa"/>
          </w:tcPr>
          <w:p w14:paraId="1526E817"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R</w:t>
            </w:r>
            <w:r w:rsidRPr="00AE7FBC">
              <w:rPr>
                <w:color w:val="000000"/>
                <w:sz w:val="20"/>
                <w:szCs w:val="20"/>
              </w:rPr>
              <w:t>eglarea balamalelor</w:t>
            </w:r>
          </w:p>
        </w:tc>
      </w:tr>
      <w:tr w:rsidR="0081154A" w:rsidRPr="00AE7FBC" w14:paraId="76B40F3A"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1D53C21" w14:textId="77777777" w:rsidR="0081154A" w:rsidRPr="00AE7FBC" w:rsidRDefault="0081154A" w:rsidP="003917F8">
            <w:pPr>
              <w:spacing w:before="25"/>
              <w:jc w:val="center"/>
              <w:rPr>
                <w:sz w:val="20"/>
                <w:szCs w:val="20"/>
              </w:rPr>
            </w:pPr>
            <w:r>
              <w:rPr>
                <w:b w:val="0"/>
                <w:bCs w:val="0"/>
                <w:sz w:val="20"/>
                <w:szCs w:val="20"/>
              </w:rPr>
              <w:t>V.3.2.</w:t>
            </w:r>
          </w:p>
        </w:tc>
        <w:tc>
          <w:tcPr>
            <w:tcW w:w="9214" w:type="dxa"/>
          </w:tcPr>
          <w:p w14:paraId="2C709941"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Schimbarea încuietorilor defecte</w:t>
            </w:r>
          </w:p>
        </w:tc>
      </w:tr>
      <w:tr w:rsidR="0081154A" w:rsidRPr="00AE7FBC" w14:paraId="77C68ADC"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4B9223F" w14:textId="77777777" w:rsidR="0081154A" w:rsidRPr="00AE7FBC" w:rsidRDefault="0081154A" w:rsidP="003917F8">
            <w:pPr>
              <w:spacing w:before="25"/>
              <w:jc w:val="center"/>
              <w:rPr>
                <w:sz w:val="20"/>
                <w:szCs w:val="20"/>
              </w:rPr>
            </w:pPr>
            <w:r>
              <w:rPr>
                <w:b w:val="0"/>
                <w:bCs w:val="0"/>
                <w:sz w:val="20"/>
                <w:szCs w:val="20"/>
              </w:rPr>
              <w:t>V.3.3.</w:t>
            </w:r>
          </w:p>
        </w:tc>
        <w:tc>
          <w:tcPr>
            <w:tcW w:w="9214" w:type="dxa"/>
          </w:tcPr>
          <w:p w14:paraId="7D63C697"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Schimbarea geamurilor sparte sau a garniturilor de etanșare</w:t>
            </w:r>
          </w:p>
        </w:tc>
      </w:tr>
      <w:tr w:rsidR="0081154A" w:rsidRPr="00AE7FBC" w14:paraId="1FC67D4D"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6CA0B71" w14:textId="77777777" w:rsidR="0081154A" w:rsidRPr="00AE7FBC" w:rsidRDefault="0081154A" w:rsidP="003917F8">
            <w:pPr>
              <w:spacing w:before="25"/>
              <w:jc w:val="center"/>
              <w:rPr>
                <w:sz w:val="20"/>
                <w:szCs w:val="20"/>
              </w:rPr>
            </w:pPr>
            <w:r>
              <w:rPr>
                <w:b w:val="0"/>
                <w:bCs w:val="0"/>
                <w:sz w:val="20"/>
                <w:szCs w:val="20"/>
              </w:rPr>
              <w:t>V.3.4.</w:t>
            </w:r>
          </w:p>
        </w:tc>
        <w:tc>
          <w:tcPr>
            <w:tcW w:w="9214" w:type="dxa"/>
          </w:tcPr>
          <w:p w14:paraId="6025A8B8"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Vopsirea și lăcuirea tâmplăriei deteriorate</w:t>
            </w:r>
          </w:p>
        </w:tc>
      </w:tr>
      <w:tr w:rsidR="0081154A" w:rsidRPr="00AE7FBC" w14:paraId="5BBB4256"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CC1C060" w14:textId="77777777" w:rsidR="0081154A" w:rsidRPr="00F64412" w:rsidRDefault="0081154A" w:rsidP="003917F8">
            <w:pPr>
              <w:spacing w:before="25"/>
              <w:jc w:val="center"/>
              <w:rPr>
                <w:b w:val="0"/>
                <w:bCs w:val="0"/>
                <w:sz w:val="20"/>
                <w:szCs w:val="20"/>
              </w:rPr>
            </w:pPr>
            <w:r w:rsidRPr="00F64412">
              <w:rPr>
                <w:b w:val="0"/>
                <w:bCs w:val="0"/>
                <w:sz w:val="20"/>
                <w:szCs w:val="20"/>
              </w:rPr>
              <w:t>V.4.</w:t>
            </w:r>
          </w:p>
        </w:tc>
        <w:tc>
          <w:tcPr>
            <w:tcW w:w="9214" w:type="dxa"/>
          </w:tcPr>
          <w:p w14:paraId="4FFDEEB4"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Reparații la instalații interioare</w:t>
            </w:r>
            <w:r>
              <w:rPr>
                <w:color w:val="000000"/>
                <w:sz w:val="20"/>
                <w:szCs w:val="20"/>
              </w:rPr>
              <w:t xml:space="preserve"> cuprinde:</w:t>
            </w:r>
          </w:p>
        </w:tc>
      </w:tr>
      <w:tr w:rsidR="0081154A" w:rsidRPr="00AE7FBC" w14:paraId="623FEF19"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9ECBA01" w14:textId="77777777" w:rsidR="0081154A" w:rsidRPr="00AE7FBC" w:rsidRDefault="0081154A" w:rsidP="003917F8">
            <w:pPr>
              <w:spacing w:before="25"/>
              <w:jc w:val="center"/>
              <w:rPr>
                <w:sz w:val="20"/>
                <w:szCs w:val="20"/>
              </w:rPr>
            </w:pPr>
            <w:r w:rsidRPr="00F64412">
              <w:rPr>
                <w:b w:val="0"/>
                <w:bCs w:val="0"/>
                <w:sz w:val="20"/>
                <w:szCs w:val="20"/>
              </w:rPr>
              <w:t>V.4.</w:t>
            </w:r>
            <w:r>
              <w:rPr>
                <w:b w:val="0"/>
                <w:bCs w:val="0"/>
                <w:sz w:val="20"/>
                <w:szCs w:val="20"/>
              </w:rPr>
              <w:t>1.</w:t>
            </w:r>
          </w:p>
        </w:tc>
        <w:tc>
          <w:tcPr>
            <w:tcW w:w="9214" w:type="dxa"/>
          </w:tcPr>
          <w:p w14:paraId="49A88D42"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Instalații sanitare: înlocuirea robinetelor, sifonului, racordurilor defecte</w:t>
            </w:r>
            <w:r>
              <w:rPr>
                <w:color w:val="000000"/>
                <w:sz w:val="20"/>
                <w:szCs w:val="20"/>
              </w:rPr>
              <w:t>,</w:t>
            </w:r>
            <w:r w:rsidRPr="00AE7FBC">
              <w:rPr>
                <w:color w:val="000000"/>
                <w:sz w:val="20"/>
                <w:szCs w:val="20"/>
              </w:rPr>
              <w:t xml:space="preserve"> repararea vasului WC, a bateriilor sau a apometrelor</w:t>
            </w:r>
          </w:p>
        </w:tc>
      </w:tr>
      <w:tr w:rsidR="0081154A" w:rsidRPr="00AE7FBC" w14:paraId="20CF10CD"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49C46EEB" w14:textId="77777777" w:rsidR="0081154A" w:rsidRPr="00AE7FBC" w:rsidRDefault="0081154A" w:rsidP="003917F8">
            <w:pPr>
              <w:spacing w:before="25"/>
              <w:jc w:val="center"/>
              <w:rPr>
                <w:sz w:val="20"/>
                <w:szCs w:val="20"/>
              </w:rPr>
            </w:pPr>
            <w:r w:rsidRPr="00F64412">
              <w:rPr>
                <w:b w:val="0"/>
                <w:bCs w:val="0"/>
                <w:sz w:val="20"/>
                <w:szCs w:val="20"/>
              </w:rPr>
              <w:t>V.4.</w:t>
            </w:r>
            <w:r>
              <w:rPr>
                <w:b w:val="0"/>
                <w:bCs w:val="0"/>
                <w:sz w:val="20"/>
                <w:szCs w:val="20"/>
              </w:rPr>
              <w:t>2.</w:t>
            </w:r>
          </w:p>
        </w:tc>
        <w:tc>
          <w:tcPr>
            <w:tcW w:w="9214" w:type="dxa"/>
          </w:tcPr>
          <w:p w14:paraId="0FE0093D"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Instalații electrice:</w:t>
            </w:r>
            <w:r>
              <w:rPr>
                <w:color w:val="000000"/>
                <w:sz w:val="20"/>
                <w:szCs w:val="20"/>
              </w:rPr>
              <w:t xml:space="preserve"> </w:t>
            </w:r>
            <w:r w:rsidRPr="00AE7FBC">
              <w:rPr>
                <w:color w:val="000000"/>
                <w:sz w:val="20"/>
                <w:szCs w:val="20"/>
              </w:rPr>
              <w:t>înlocuirea prizelor, întrerupătoarelor sau corpurilor de iluminat</w:t>
            </w:r>
            <w:r>
              <w:rPr>
                <w:color w:val="000000"/>
                <w:sz w:val="20"/>
                <w:szCs w:val="20"/>
              </w:rPr>
              <w:t xml:space="preserve">, </w:t>
            </w:r>
            <w:r w:rsidRPr="00AE7FBC">
              <w:rPr>
                <w:color w:val="000000"/>
                <w:sz w:val="20"/>
                <w:szCs w:val="20"/>
              </w:rPr>
              <w:t>remedierea contactelor slabe sau oxidate</w:t>
            </w:r>
          </w:p>
        </w:tc>
      </w:tr>
      <w:tr w:rsidR="0081154A" w:rsidRPr="00AE7FBC" w14:paraId="7DD7A2BE"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2C43F52" w14:textId="77777777" w:rsidR="0081154A" w:rsidRPr="00AE7FBC" w:rsidRDefault="0081154A" w:rsidP="003917F8">
            <w:pPr>
              <w:spacing w:before="25"/>
              <w:jc w:val="center"/>
              <w:rPr>
                <w:sz w:val="20"/>
                <w:szCs w:val="20"/>
              </w:rPr>
            </w:pPr>
            <w:r w:rsidRPr="00F64412">
              <w:rPr>
                <w:b w:val="0"/>
                <w:bCs w:val="0"/>
                <w:sz w:val="20"/>
                <w:szCs w:val="20"/>
              </w:rPr>
              <w:t>V.4.</w:t>
            </w:r>
            <w:r>
              <w:rPr>
                <w:b w:val="0"/>
                <w:bCs w:val="0"/>
                <w:sz w:val="20"/>
                <w:szCs w:val="20"/>
              </w:rPr>
              <w:t>3.</w:t>
            </w:r>
          </w:p>
        </w:tc>
        <w:tc>
          <w:tcPr>
            <w:tcW w:w="9214" w:type="dxa"/>
          </w:tcPr>
          <w:p w14:paraId="7DBE0520"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Instalații termice:</w:t>
            </w:r>
            <w:r>
              <w:rPr>
                <w:color w:val="000000"/>
                <w:sz w:val="20"/>
                <w:szCs w:val="20"/>
              </w:rPr>
              <w:t xml:space="preserve"> </w:t>
            </w:r>
            <w:r w:rsidRPr="00AE7FBC">
              <w:rPr>
                <w:color w:val="000000"/>
                <w:sz w:val="20"/>
                <w:szCs w:val="20"/>
              </w:rPr>
              <w:t>aerisirea caloriferelor</w:t>
            </w:r>
            <w:r>
              <w:rPr>
                <w:color w:val="000000"/>
                <w:sz w:val="20"/>
                <w:szCs w:val="20"/>
              </w:rPr>
              <w:t xml:space="preserve">, </w:t>
            </w:r>
            <w:r w:rsidRPr="00AE7FBC">
              <w:rPr>
                <w:color w:val="000000"/>
                <w:sz w:val="20"/>
                <w:szCs w:val="20"/>
              </w:rPr>
              <w:t xml:space="preserve">înlocuirea </w:t>
            </w:r>
            <w:proofErr w:type="spellStart"/>
            <w:r w:rsidRPr="00AE7FBC">
              <w:rPr>
                <w:color w:val="000000"/>
                <w:sz w:val="20"/>
                <w:szCs w:val="20"/>
              </w:rPr>
              <w:t>robineților</w:t>
            </w:r>
            <w:proofErr w:type="spellEnd"/>
            <w:r w:rsidRPr="00AE7FBC">
              <w:rPr>
                <w:color w:val="000000"/>
                <w:sz w:val="20"/>
                <w:szCs w:val="20"/>
              </w:rPr>
              <w:t xml:space="preserve"> sau a pompelor de recirculare</w:t>
            </w:r>
          </w:p>
        </w:tc>
      </w:tr>
      <w:tr w:rsidR="0081154A" w:rsidRPr="00AE7FBC" w14:paraId="51C15F69"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48B589F" w14:textId="77777777" w:rsidR="0081154A" w:rsidRPr="009D66BA" w:rsidRDefault="0081154A" w:rsidP="003917F8">
            <w:pPr>
              <w:spacing w:before="25"/>
              <w:jc w:val="center"/>
              <w:rPr>
                <w:b w:val="0"/>
                <w:bCs w:val="0"/>
                <w:sz w:val="20"/>
                <w:szCs w:val="20"/>
              </w:rPr>
            </w:pPr>
            <w:r w:rsidRPr="009D66BA">
              <w:rPr>
                <w:b w:val="0"/>
                <w:bCs w:val="0"/>
                <w:sz w:val="20"/>
                <w:szCs w:val="20"/>
              </w:rPr>
              <w:t>V.5.</w:t>
            </w:r>
          </w:p>
        </w:tc>
        <w:tc>
          <w:tcPr>
            <w:tcW w:w="9214" w:type="dxa"/>
          </w:tcPr>
          <w:p w14:paraId="00D3A083"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Reparații la finisa</w:t>
            </w:r>
            <w:r>
              <w:rPr>
                <w:color w:val="000000"/>
                <w:sz w:val="20"/>
                <w:szCs w:val="20"/>
              </w:rPr>
              <w:t>j</w:t>
            </w:r>
            <w:r w:rsidRPr="00AE7FBC">
              <w:rPr>
                <w:color w:val="000000"/>
                <w:sz w:val="20"/>
                <w:szCs w:val="20"/>
              </w:rPr>
              <w:t>e interioare</w:t>
            </w:r>
            <w:r>
              <w:rPr>
                <w:color w:val="000000"/>
                <w:sz w:val="20"/>
                <w:szCs w:val="20"/>
              </w:rPr>
              <w:t xml:space="preserve"> cuprinde:</w:t>
            </w:r>
          </w:p>
        </w:tc>
      </w:tr>
      <w:tr w:rsidR="0081154A" w:rsidRPr="00AE7FBC" w14:paraId="23FE0E8D"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0276243A" w14:textId="77777777" w:rsidR="0081154A" w:rsidRPr="009D66BA" w:rsidRDefault="0081154A" w:rsidP="003917F8">
            <w:pPr>
              <w:spacing w:before="25"/>
              <w:jc w:val="center"/>
              <w:rPr>
                <w:b w:val="0"/>
                <w:bCs w:val="0"/>
                <w:sz w:val="20"/>
                <w:szCs w:val="20"/>
              </w:rPr>
            </w:pPr>
            <w:r w:rsidRPr="009D66BA">
              <w:rPr>
                <w:b w:val="0"/>
                <w:bCs w:val="0"/>
                <w:sz w:val="20"/>
                <w:szCs w:val="20"/>
              </w:rPr>
              <w:t>V.5.</w:t>
            </w:r>
            <w:r>
              <w:rPr>
                <w:b w:val="0"/>
                <w:bCs w:val="0"/>
                <w:sz w:val="20"/>
                <w:szCs w:val="20"/>
              </w:rPr>
              <w:t>1.</w:t>
            </w:r>
          </w:p>
        </w:tc>
        <w:tc>
          <w:tcPr>
            <w:tcW w:w="9214" w:type="dxa"/>
          </w:tcPr>
          <w:p w14:paraId="0958854A"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Zugrăveli pereți și tavane (lavabilă, var)</w:t>
            </w:r>
          </w:p>
        </w:tc>
      </w:tr>
      <w:tr w:rsidR="0081154A" w:rsidRPr="00AE7FBC" w14:paraId="69069CDE"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480F733" w14:textId="77777777" w:rsidR="0081154A" w:rsidRPr="009D66BA" w:rsidRDefault="0081154A" w:rsidP="003917F8">
            <w:pPr>
              <w:spacing w:before="25"/>
              <w:jc w:val="center"/>
              <w:rPr>
                <w:b w:val="0"/>
                <w:bCs w:val="0"/>
                <w:sz w:val="20"/>
                <w:szCs w:val="20"/>
              </w:rPr>
            </w:pPr>
            <w:r w:rsidRPr="009D66BA">
              <w:rPr>
                <w:b w:val="0"/>
                <w:bCs w:val="0"/>
                <w:sz w:val="20"/>
                <w:szCs w:val="20"/>
              </w:rPr>
              <w:t>V.5.</w:t>
            </w:r>
            <w:r>
              <w:rPr>
                <w:b w:val="0"/>
                <w:bCs w:val="0"/>
                <w:sz w:val="20"/>
                <w:szCs w:val="20"/>
              </w:rPr>
              <w:t>2.</w:t>
            </w:r>
          </w:p>
        </w:tc>
        <w:tc>
          <w:tcPr>
            <w:tcW w:w="9214" w:type="dxa"/>
          </w:tcPr>
          <w:p w14:paraId="42985521"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Repararea parchetului sau a plăcilor ceramice deteriorate</w:t>
            </w:r>
          </w:p>
        </w:tc>
      </w:tr>
      <w:tr w:rsidR="0081154A" w:rsidRPr="00AE7FBC" w14:paraId="3E91808D"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3DBCCE3C" w14:textId="77777777" w:rsidR="0081154A" w:rsidRPr="009D66BA" w:rsidRDefault="0081154A" w:rsidP="003917F8">
            <w:pPr>
              <w:spacing w:before="25"/>
              <w:jc w:val="center"/>
              <w:rPr>
                <w:b w:val="0"/>
                <w:bCs w:val="0"/>
                <w:sz w:val="20"/>
                <w:szCs w:val="20"/>
              </w:rPr>
            </w:pPr>
            <w:r w:rsidRPr="009D66BA">
              <w:rPr>
                <w:b w:val="0"/>
                <w:bCs w:val="0"/>
                <w:sz w:val="20"/>
                <w:szCs w:val="20"/>
              </w:rPr>
              <w:t>V.5.</w:t>
            </w:r>
            <w:r>
              <w:rPr>
                <w:b w:val="0"/>
                <w:bCs w:val="0"/>
                <w:sz w:val="20"/>
                <w:szCs w:val="20"/>
              </w:rPr>
              <w:t>3.</w:t>
            </w:r>
          </w:p>
        </w:tc>
        <w:tc>
          <w:tcPr>
            <w:tcW w:w="9214" w:type="dxa"/>
          </w:tcPr>
          <w:p w14:paraId="0F40A89E"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Înlocuirea plintelor, a mochetei sau a pardoselilor PVC</w:t>
            </w:r>
          </w:p>
        </w:tc>
      </w:tr>
      <w:tr w:rsidR="0081154A" w:rsidRPr="00AE7FBC" w14:paraId="2BC64820"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EFD822D" w14:textId="77777777" w:rsidR="0081154A" w:rsidRPr="009D66BA" w:rsidRDefault="0081154A" w:rsidP="003917F8">
            <w:pPr>
              <w:spacing w:before="25"/>
              <w:jc w:val="center"/>
              <w:rPr>
                <w:b w:val="0"/>
                <w:bCs w:val="0"/>
                <w:sz w:val="20"/>
                <w:szCs w:val="20"/>
              </w:rPr>
            </w:pPr>
            <w:r w:rsidRPr="009D66BA">
              <w:rPr>
                <w:b w:val="0"/>
                <w:bCs w:val="0"/>
                <w:sz w:val="20"/>
                <w:szCs w:val="20"/>
              </w:rPr>
              <w:t>V.5.</w:t>
            </w:r>
            <w:r>
              <w:rPr>
                <w:b w:val="0"/>
                <w:bCs w:val="0"/>
                <w:sz w:val="20"/>
                <w:szCs w:val="20"/>
              </w:rPr>
              <w:t>4.</w:t>
            </w:r>
          </w:p>
        </w:tc>
        <w:tc>
          <w:tcPr>
            <w:tcW w:w="9214" w:type="dxa"/>
          </w:tcPr>
          <w:p w14:paraId="0E77FA34"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Repararea balustradelor și a treptelor din casa scării</w:t>
            </w:r>
          </w:p>
        </w:tc>
      </w:tr>
      <w:tr w:rsidR="0081154A" w:rsidRPr="00AE7FBC" w14:paraId="5A85C735"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0C9C60B" w14:textId="77777777" w:rsidR="0081154A" w:rsidRPr="009D66BA" w:rsidRDefault="0081154A" w:rsidP="003917F8">
            <w:pPr>
              <w:spacing w:before="25"/>
              <w:jc w:val="center"/>
              <w:rPr>
                <w:b w:val="0"/>
                <w:bCs w:val="0"/>
                <w:sz w:val="20"/>
                <w:szCs w:val="20"/>
              </w:rPr>
            </w:pPr>
            <w:r w:rsidRPr="009D66BA">
              <w:rPr>
                <w:b w:val="0"/>
                <w:bCs w:val="0"/>
                <w:sz w:val="20"/>
                <w:szCs w:val="20"/>
              </w:rPr>
              <w:t>V.5.</w:t>
            </w:r>
            <w:r>
              <w:rPr>
                <w:b w:val="0"/>
                <w:bCs w:val="0"/>
                <w:sz w:val="20"/>
                <w:szCs w:val="20"/>
              </w:rPr>
              <w:t>5.</w:t>
            </w:r>
          </w:p>
        </w:tc>
        <w:tc>
          <w:tcPr>
            <w:tcW w:w="9214" w:type="dxa"/>
          </w:tcPr>
          <w:p w14:paraId="07BF8CB6"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Zugrăvirea pereților din casa scării</w:t>
            </w:r>
          </w:p>
        </w:tc>
      </w:tr>
      <w:tr w:rsidR="0081154A" w:rsidRPr="00AE7FBC" w14:paraId="5CB500A3"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93812B8" w14:textId="77777777" w:rsidR="0081154A" w:rsidRPr="009D66BA" w:rsidRDefault="0081154A" w:rsidP="003917F8">
            <w:pPr>
              <w:spacing w:before="25"/>
              <w:jc w:val="center"/>
              <w:rPr>
                <w:b w:val="0"/>
                <w:bCs w:val="0"/>
                <w:sz w:val="20"/>
                <w:szCs w:val="20"/>
              </w:rPr>
            </w:pPr>
            <w:r>
              <w:rPr>
                <w:b w:val="0"/>
                <w:bCs w:val="0"/>
                <w:sz w:val="20"/>
                <w:szCs w:val="20"/>
              </w:rPr>
              <w:t>V.</w:t>
            </w:r>
            <w:r w:rsidRPr="009D66BA">
              <w:rPr>
                <w:b w:val="0"/>
                <w:bCs w:val="0"/>
                <w:sz w:val="20"/>
                <w:szCs w:val="20"/>
              </w:rPr>
              <w:t>6.</w:t>
            </w:r>
          </w:p>
        </w:tc>
        <w:tc>
          <w:tcPr>
            <w:tcW w:w="9214" w:type="dxa"/>
          </w:tcPr>
          <w:p w14:paraId="57330E36"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Lucrări de reparație și întreținere spații exterioare</w:t>
            </w:r>
            <w:r>
              <w:rPr>
                <w:color w:val="000000"/>
                <w:sz w:val="20"/>
                <w:szCs w:val="20"/>
              </w:rPr>
              <w:t xml:space="preserve"> cuprinde:</w:t>
            </w:r>
          </w:p>
        </w:tc>
      </w:tr>
      <w:tr w:rsidR="0081154A" w:rsidRPr="00AE7FBC" w14:paraId="08D84670"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6E650F2"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w:t>
            </w:r>
          </w:p>
        </w:tc>
        <w:tc>
          <w:tcPr>
            <w:tcW w:w="9214" w:type="dxa"/>
          </w:tcPr>
          <w:p w14:paraId="6CBC24AF"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Întreținere spații verzi</w:t>
            </w:r>
          </w:p>
        </w:tc>
      </w:tr>
      <w:tr w:rsidR="0081154A" w:rsidRPr="00AE7FBC" w14:paraId="193EEE82"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6C12E9B6"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2.</w:t>
            </w:r>
          </w:p>
        </w:tc>
        <w:tc>
          <w:tcPr>
            <w:tcW w:w="9214" w:type="dxa"/>
          </w:tcPr>
          <w:p w14:paraId="2C9CDFB5"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T</w:t>
            </w:r>
            <w:r w:rsidRPr="00AE7FBC">
              <w:rPr>
                <w:color w:val="000000"/>
                <w:sz w:val="20"/>
                <w:szCs w:val="20"/>
              </w:rPr>
              <w:t>oaletat arbori</w:t>
            </w:r>
          </w:p>
        </w:tc>
      </w:tr>
      <w:tr w:rsidR="0081154A" w:rsidRPr="00AE7FBC" w14:paraId="6EFC0472"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E50BD35"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3.</w:t>
            </w:r>
          </w:p>
        </w:tc>
        <w:tc>
          <w:tcPr>
            <w:tcW w:w="9214" w:type="dxa"/>
          </w:tcPr>
          <w:p w14:paraId="1A7754C7"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Reparații și întreținere garduri/împrejurimi</w:t>
            </w:r>
          </w:p>
        </w:tc>
      </w:tr>
      <w:tr w:rsidR="0081154A" w:rsidRPr="00AE7FBC" w14:paraId="47F2F5EC"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5543856B"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4.</w:t>
            </w:r>
          </w:p>
        </w:tc>
        <w:tc>
          <w:tcPr>
            <w:tcW w:w="9214" w:type="dxa"/>
          </w:tcPr>
          <w:p w14:paraId="1A624B64"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Reparare sau refacere pavele/dale, înlocuire pavele sparte, nivelare denivelări</w:t>
            </w:r>
          </w:p>
        </w:tc>
      </w:tr>
      <w:tr w:rsidR="0081154A" w:rsidRPr="00AE7FBC" w14:paraId="3D9898E3"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ED13A39"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5.</w:t>
            </w:r>
          </w:p>
        </w:tc>
        <w:tc>
          <w:tcPr>
            <w:tcW w:w="9214" w:type="dxa"/>
          </w:tcPr>
          <w:p w14:paraId="4BB36E3B"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Refacere borduri sau margini, menținerea delimitării și esteticii</w:t>
            </w:r>
          </w:p>
        </w:tc>
      </w:tr>
      <w:tr w:rsidR="0081154A" w:rsidRPr="00AE7FBC" w14:paraId="7A4D0908"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222E12EF"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6.</w:t>
            </w:r>
          </w:p>
        </w:tc>
        <w:tc>
          <w:tcPr>
            <w:tcW w:w="9214" w:type="dxa"/>
          </w:tcPr>
          <w:p w14:paraId="5C9925D3"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Parcări auto – astupare gropi în asfalt sau beton, eliminarea pericolelor pentru vehicule și pietoni</w:t>
            </w:r>
          </w:p>
        </w:tc>
      </w:tr>
      <w:tr w:rsidR="0081154A" w:rsidRPr="00AE7FBC" w14:paraId="17750060"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786081FF"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7.</w:t>
            </w:r>
          </w:p>
        </w:tc>
        <w:tc>
          <w:tcPr>
            <w:tcW w:w="9214" w:type="dxa"/>
          </w:tcPr>
          <w:p w14:paraId="29680AD9"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Vopsire marcaje parcări, reînnoirea liniilor pentru locurile de parcare</w:t>
            </w:r>
          </w:p>
        </w:tc>
      </w:tr>
      <w:tr w:rsidR="0081154A" w:rsidRPr="00AE7FBC" w14:paraId="448F5E39"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7E9C18AC"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8.</w:t>
            </w:r>
          </w:p>
        </w:tc>
        <w:tc>
          <w:tcPr>
            <w:tcW w:w="9214" w:type="dxa"/>
          </w:tcPr>
          <w:p w14:paraId="456B685C"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Teren/curte – nivelare teren, eliminarea băltirilor, pregătire pentru însămânțare sau amenajare</w:t>
            </w:r>
          </w:p>
        </w:tc>
      </w:tr>
      <w:tr w:rsidR="0081154A" w:rsidRPr="00AE7FBC" w14:paraId="072128A2"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4B1E9184"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9.</w:t>
            </w:r>
          </w:p>
        </w:tc>
        <w:tc>
          <w:tcPr>
            <w:tcW w:w="9214" w:type="dxa"/>
          </w:tcPr>
          <w:p w14:paraId="6EC14280"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Reamenajare spații verzi – însămânțare gazon, plantare arbuști, înlocuire pământ</w:t>
            </w:r>
          </w:p>
        </w:tc>
      </w:tr>
      <w:tr w:rsidR="0081154A" w:rsidRPr="00AE7FBC" w14:paraId="373C2AB2"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1E207358"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10.</w:t>
            </w:r>
          </w:p>
        </w:tc>
        <w:tc>
          <w:tcPr>
            <w:tcW w:w="9214" w:type="dxa"/>
          </w:tcPr>
          <w:p w14:paraId="5DF5BC0D"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Mobilier urban – reparare sau înlocuire bănci, coșuri de gunoi, funcționalitate și estetică pentru utilizatori</w:t>
            </w:r>
          </w:p>
        </w:tc>
      </w:tr>
      <w:tr w:rsidR="0081154A" w:rsidRPr="00AE7FBC" w14:paraId="7A5E077B"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1A3EBEB1"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11.</w:t>
            </w:r>
          </w:p>
        </w:tc>
        <w:tc>
          <w:tcPr>
            <w:tcW w:w="9214" w:type="dxa"/>
          </w:tcPr>
          <w:p w14:paraId="74263F79"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Iluminat exterior – verificare/reverificare lămpi, corpuri de iluminat, siguranță pe timp de noapte</w:t>
            </w:r>
          </w:p>
        </w:tc>
      </w:tr>
      <w:tr w:rsidR="0081154A" w:rsidRPr="00AE7FBC" w14:paraId="1DA3C757" w14:textId="77777777" w:rsidTr="003917F8">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29" w:type="dxa"/>
          </w:tcPr>
          <w:p w14:paraId="0451E3B6"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12.</w:t>
            </w:r>
          </w:p>
        </w:tc>
        <w:tc>
          <w:tcPr>
            <w:tcW w:w="9214" w:type="dxa"/>
          </w:tcPr>
          <w:p w14:paraId="5499717E" w14:textId="77777777" w:rsidR="0081154A" w:rsidRPr="00AE7FBC" w:rsidRDefault="0081154A" w:rsidP="003917F8">
            <w:pPr>
              <w:spacing w:before="25"/>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Canalizare și scurgere – curățare rigole, șanțuri, guri de scurgere, prevenirea inundațiilor și menținerea drenajului eficient;</w:t>
            </w:r>
          </w:p>
        </w:tc>
      </w:tr>
      <w:tr w:rsidR="0081154A" w:rsidRPr="00AE7FBC" w14:paraId="5C707B38" w14:textId="77777777" w:rsidTr="003917F8">
        <w:trPr>
          <w:trHeight w:val="45"/>
        </w:trPr>
        <w:tc>
          <w:tcPr>
            <w:cnfStyle w:val="001000000000" w:firstRow="0" w:lastRow="0" w:firstColumn="1" w:lastColumn="0" w:oddVBand="0" w:evenVBand="0" w:oddHBand="0" w:evenHBand="0" w:firstRowFirstColumn="0" w:firstRowLastColumn="0" w:lastRowFirstColumn="0" w:lastRowLastColumn="0"/>
            <w:tcW w:w="1129" w:type="dxa"/>
          </w:tcPr>
          <w:p w14:paraId="2F2322E8" w14:textId="77777777" w:rsidR="0081154A" w:rsidRPr="00AE7FBC" w:rsidRDefault="0081154A" w:rsidP="003917F8">
            <w:pPr>
              <w:spacing w:before="25"/>
              <w:jc w:val="center"/>
              <w:rPr>
                <w:sz w:val="20"/>
                <w:szCs w:val="20"/>
              </w:rPr>
            </w:pPr>
            <w:r>
              <w:rPr>
                <w:b w:val="0"/>
                <w:bCs w:val="0"/>
                <w:sz w:val="20"/>
                <w:szCs w:val="20"/>
              </w:rPr>
              <w:t>V.</w:t>
            </w:r>
            <w:r w:rsidRPr="009D66BA">
              <w:rPr>
                <w:b w:val="0"/>
                <w:bCs w:val="0"/>
                <w:sz w:val="20"/>
                <w:szCs w:val="20"/>
              </w:rPr>
              <w:t>6.</w:t>
            </w:r>
            <w:r>
              <w:rPr>
                <w:b w:val="0"/>
                <w:bCs w:val="0"/>
                <w:sz w:val="20"/>
                <w:szCs w:val="20"/>
              </w:rPr>
              <w:t>13.</w:t>
            </w:r>
          </w:p>
        </w:tc>
        <w:tc>
          <w:tcPr>
            <w:tcW w:w="9214" w:type="dxa"/>
          </w:tcPr>
          <w:p w14:paraId="71FEF100" w14:textId="77777777" w:rsidR="0081154A" w:rsidRPr="00AE7FBC" w:rsidRDefault="0081154A" w:rsidP="003917F8">
            <w:pPr>
              <w:spacing w:before="25"/>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Acces auto/pietonal – reparare rampă de acces sau trepte exterioare, siguranță și accesibilitate pentru toate categoriile de utilizatori</w:t>
            </w:r>
          </w:p>
        </w:tc>
      </w:tr>
    </w:tbl>
    <w:p w14:paraId="267CD90D" w14:textId="77777777" w:rsidR="00DE048E" w:rsidRPr="00C00738" w:rsidRDefault="00DE048E" w:rsidP="00DE048E">
      <w:pPr>
        <w:spacing w:line="360" w:lineRule="auto"/>
        <w:jc w:val="both"/>
        <w:rPr>
          <w:color w:val="000000" w:themeColor="text1"/>
        </w:rPr>
      </w:pPr>
    </w:p>
    <w:p w14:paraId="77C58F87" w14:textId="77777777" w:rsidR="007F213C" w:rsidRPr="00437AB8" w:rsidRDefault="007F213C" w:rsidP="00436EEA">
      <w:pPr>
        <w:pStyle w:val="Titlu2"/>
        <w:ind w:left="284"/>
        <w:rPr>
          <w:color w:val="000000" w:themeColor="text1"/>
        </w:rPr>
      </w:pPr>
    </w:p>
    <w:p w14:paraId="7120185D" w14:textId="4816978F" w:rsidR="007F213C" w:rsidRPr="00437AB8" w:rsidRDefault="007F213C" w:rsidP="007F213C">
      <w:pPr>
        <w:spacing w:line="360" w:lineRule="auto"/>
        <w:jc w:val="both"/>
        <w:rPr>
          <w:color w:val="000000" w:themeColor="text1"/>
        </w:rPr>
      </w:pPr>
      <w:r w:rsidRPr="00437AB8">
        <w:rPr>
          <w:color w:val="000000" w:themeColor="text1"/>
        </w:rPr>
        <w:t xml:space="preserve">Sarcinile și funcțiile gestiunii delegate a serviciului, prin care se exercită competențele și atribuțiile de administrare a drumurilor și se transpun în practică politicile și strategiile adoptate la nivelul Consiliului Județean </w:t>
      </w:r>
      <w:r w:rsidR="00697FE1">
        <w:rPr>
          <w:color w:val="000000" w:themeColor="text1"/>
        </w:rPr>
        <w:t>Vrancea</w:t>
      </w:r>
      <w:r w:rsidRPr="00437AB8">
        <w:rPr>
          <w:color w:val="000000" w:themeColor="text1"/>
        </w:rPr>
        <w:t>, sunt următoarele:</w:t>
      </w:r>
    </w:p>
    <w:p w14:paraId="5FD82072" w14:textId="3E0F248B" w:rsidR="003A38EE" w:rsidRPr="00437AB8" w:rsidRDefault="007F213C" w:rsidP="007F213C">
      <w:pPr>
        <w:spacing w:line="360" w:lineRule="auto"/>
        <w:jc w:val="both"/>
        <w:rPr>
          <w:color w:val="000000" w:themeColor="text1"/>
        </w:rPr>
      </w:pPr>
      <w:r w:rsidRPr="00437AB8">
        <w:rPr>
          <w:color w:val="000000" w:themeColor="text1"/>
        </w:rPr>
        <w:t xml:space="preserve">     a) </w:t>
      </w:r>
      <w:r w:rsidR="00436EEA" w:rsidRPr="00437AB8">
        <w:rPr>
          <w:color w:val="000000" w:themeColor="text1"/>
        </w:rPr>
        <w:t>i</w:t>
      </w:r>
      <w:r w:rsidRPr="00437AB8">
        <w:rPr>
          <w:color w:val="000000" w:themeColor="text1"/>
        </w:rPr>
        <w:t>nventarierea și evidența drumurilor pe unități administrativ-teritoriale (UAT-uri);</w:t>
      </w:r>
    </w:p>
    <w:p w14:paraId="5DF07736" w14:textId="36B09855" w:rsidR="007F213C" w:rsidRPr="00437AB8" w:rsidRDefault="007F213C" w:rsidP="007F213C">
      <w:pPr>
        <w:spacing w:line="360" w:lineRule="auto"/>
        <w:jc w:val="both"/>
        <w:rPr>
          <w:color w:val="000000" w:themeColor="text1"/>
        </w:rPr>
      </w:pPr>
      <w:r w:rsidRPr="00437AB8">
        <w:rPr>
          <w:color w:val="000000" w:themeColor="text1"/>
        </w:rPr>
        <w:t xml:space="preserve">     b)</w:t>
      </w:r>
      <w:r w:rsidR="00D57351" w:rsidRPr="00D57351">
        <w:rPr>
          <w:color w:val="000000" w:themeColor="text1"/>
        </w:rPr>
        <w:t xml:space="preserve"> </w:t>
      </w:r>
      <w:r w:rsidR="00D57351" w:rsidRPr="00437AB8">
        <w:rPr>
          <w:color w:val="000000" w:themeColor="text1"/>
        </w:rPr>
        <w:t xml:space="preserve">inventarierea și evidența </w:t>
      </w:r>
      <w:r w:rsidR="00D57351">
        <w:rPr>
          <w:color w:val="000000" w:themeColor="text1"/>
        </w:rPr>
        <w:t>imobilelor</w:t>
      </w:r>
      <w:r w:rsidR="00D57351" w:rsidRPr="00437AB8">
        <w:rPr>
          <w:color w:val="000000" w:themeColor="text1"/>
        </w:rPr>
        <w:t xml:space="preserve"> pe unități administrativ-teritoriale (UAT-uri);</w:t>
      </w:r>
    </w:p>
    <w:p w14:paraId="6D1A2975" w14:textId="19145203" w:rsidR="007F213C" w:rsidRDefault="007F213C" w:rsidP="007F213C">
      <w:pPr>
        <w:spacing w:line="360" w:lineRule="auto"/>
        <w:jc w:val="both"/>
        <w:rPr>
          <w:color w:val="000000" w:themeColor="text1"/>
        </w:rPr>
      </w:pPr>
      <w:r w:rsidRPr="00437AB8">
        <w:rPr>
          <w:color w:val="000000" w:themeColor="text1"/>
        </w:rPr>
        <w:t xml:space="preserve">     c) </w:t>
      </w:r>
      <w:r w:rsidR="00D57351" w:rsidRPr="00437AB8">
        <w:rPr>
          <w:color w:val="000000" w:themeColor="text1"/>
        </w:rPr>
        <w:t>eficien</w:t>
      </w:r>
      <w:r w:rsidR="00D57351">
        <w:rPr>
          <w:color w:val="000000" w:themeColor="text1"/>
        </w:rPr>
        <w:t>ț</w:t>
      </w:r>
      <w:r w:rsidR="00D57351" w:rsidRPr="00437AB8">
        <w:rPr>
          <w:color w:val="000000" w:themeColor="text1"/>
        </w:rPr>
        <w:t>ă a drumurilor</w:t>
      </w:r>
      <w:r w:rsidR="00D57351">
        <w:rPr>
          <w:color w:val="000000" w:themeColor="text1"/>
        </w:rPr>
        <w:t xml:space="preserve"> și a imobilelor</w:t>
      </w:r>
      <w:r w:rsidRPr="00437AB8">
        <w:rPr>
          <w:color w:val="000000" w:themeColor="text1"/>
        </w:rPr>
        <w:t>;</w:t>
      </w:r>
    </w:p>
    <w:p w14:paraId="2B61A2A3" w14:textId="00C3CFC7" w:rsidR="00D57351" w:rsidRDefault="00D57351" w:rsidP="007F213C">
      <w:pPr>
        <w:spacing w:line="360" w:lineRule="auto"/>
        <w:jc w:val="both"/>
        <w:rPr>
          <w:color w:val="000000" w:themeColor="text1"/>
        </w:rPr>
      </w:pPr>
      <w:r w:rsidRPr="00437AB8">
        <w:rPr>
          <w:color w:val="000000" w:themeColor="text1"/>
        </w:rPr>
        <w:t xml:space="preserve">     d) elaborarea politicilor și strategiilor cu privire la înființarea, organizarea și funcționarea serviciului</w:t>
      </w:r>
      <w:r>
        <w:rPr>
          <w:color w:val="000000" w:themeColor="text1"/>
        </w:rPr>
        <w:t>;</w:t>
      </w:r>
    </w:p>
    <w:p w14:paraId="1FB55B5A" w14:textId="3752DBB7" w:rsidR="007F213C" w:rsidRPr="00437AB8" w:rsidRDefault="00D57351" w:rsidP="00D57351">
      <w:pPr>
        <w:spacing w:line="360" w:lineRule="auto"/>
        <w:jc w:val="both"/>
        <w:rPr>
          <w:color w:val="000000" w:themeColor="text1"/>
        </w:rPr>
      </w:pPr>
      <w:r>
        <w:rPr>
          <w:color w:val="000000" w:themeColor="text1"/>
        </w:rPr>
        <w:t xml:space="preserve">     e) </w:t>
      </w:r>
      <w:r w:rsidR="007F213C" w:rsidRPr="00437AB8">
        <w:rPr>
          <w:color w:val="000000" w:themeColor="text1"/>
        </w:rPr>
        <w:t xml:space="preserve">elaborarea </w:t>
      </w:r>
      <w:r w:rsidR="00922E14" w:rsidRPr="00437AB8">
        <w:rPr>
          <w:color w:val="000000" w:themeColor="text1"/>
        </w:rPr>
        <w:t xml:space="preserve">de </w:t>
      </w:r>
      <w:r w:rsidR="007F213C" w:rsidRPr="00437AB8">
        <w:rPr>
          <w:color w:val="000000" w:themeColor="text1"/>
        </w:rPr>
        <w:t>propuneri de dezvoltare și modernizare</w:t>
      </w:r>
      <w:r w:rsidR="005F18B7">
        <w:rPr>
          <w:color w:val="000000" w:themeColor="text1"/>
        </w:rPr>
        <w:t xml:space="preserve"> a drumurilor și imobilelor</w:t>
      </w:r>
      <w:r w:rsidR="007F213C" w:rsidRPr="00437AB8">
        <w:rPr>
          <w:color w:val="000000" w:themeColor="text1"/>
        </w:rPr>
        <w:t>;</w:t>
      </w:r>
    </w:p>
    <w:p w14:paraId="0B7E4A44" w14:textId="54C8F736" w:rsidR="007F213C" w:rsidRPr="00437AB8" w:rsidRDefault="007F213C" w:rsidP="007F213C">
      <w:pPr>
        <w:spacing w:line="360" w:lineRule="auto"/>
        <w:jc w:val="both"/>
        <w:rPr>
          <w:color w:val="000000" w:themeColor="text1"/>
        </w:rPr>
      </w:pPr>
      <w:r w:rsidRPr="00437AB8">
        <w:rPr>
          <w:color w:val="000000" w:themeColor="text1"/>
        </w:rPr>
        <w:t xml:space="preserve">     </w:t>
      </w:r>
      <w:r w:rsidR="00D57351">
        <w:rPr>
          <w:color w:val="000000" w:themeColor="text1"/>
        </w:rPr>
        <w:t>f</w:t>
      </w:r>
      <w:r w:rsidRPr="00437AB8">
        <w:rPr>
          <w:color w:val="000000" w:themeColor="text1"/>
        </w:rPr>
        <w:t xml:space="preserve">) elaborarea normelor și regulamentelor locale privind administrarea, gestionarea și exploatarea Serviciului de administrare a domeniului public și privat al Județului </w:t>
      </w:r>
      <w:r w:rsidR="00697FE1">
        <w:rPr>
          <w:color w:val="000000" w:themeColor="text1"/>
        </w:rPr>
        <w:t>Vrancea</w:t>
      </w:r>
      <w:r w:rsidR="005F18B7">
        <w:rPr>
          <w:color w:val="000000" w:themeColor="text1"/>
        </w:rPr>
        <w:t>.</w:t>
      </w:r>
    </w:p>
    <w:p w14:paraId="06F3B985" w14:textId="77777777" w:rsidR="007F213C" w:rsidRPr="00437AB8" w:rsidRDefault="007F213C" w:rsidP="009A71BF">
      <w:pPr>
        <w:pStyle w:val="Titlu2"/>
        <w:ind w:hanging="1211"/>
        <w:rPr>
          <w:color w:val="000000" w:themeColor="text1"/>
        </w:rPr>
      </w:pPr>
    </w:p>
    <w:p w14:paraId="62143454" w14:textId="5FA4423A" w:rsidR="00AF671E" w:rsidRPr="00437AB8" w:rsidRDefault="007F213C" w:rsidP="007F213C">
      <w:pPr>
        <w:spacing w:line="360" w:lineRule="auto"/>
        <w:jc w:val="both"/>
        <w:rPr>
          <w:color w:val="000000" w:themeColor="text1"/>
        </w:rPr>
      </w:pPr>
      <w:r w:rsidRPr="00437AB8">
        <w:rPr>
          <w:color w:val="000000" w:themeColor="text1"/>
        </w:rPr>
        <w:t xml:space="preserve">În completarea acestor informații descriptive, Autoritatea Contractantă prezintă, în cadrul formularului ”Centralizator Servicii și Lucrări”- Anexă la Caietul de sarcini care face parte integrantă din acesta, lista orientativă a serviciilor și lucrărilor estimate ca necesare pe parcursul întregului </w:t>
      </w:r>
      <w:r w:rsidR="00BD4511" w:rsidRPr="00437AB8">
        <w:rPr>
          <w:color w:val="000000" w:themeColor="text1"/>
        </w:rPr>
        <w:t>Contract de delegare</w:t>
      </w:r>
      <w:r w:rsidRPr="00437AB8">
        <w:rPr>
          <w:color w:val="000000" w:themeColor="text1"/>
        </w:rPr>
        <w:t>. Această listă se va putea modifica după caz, în funcție de necesități, prin Hotărârea Consiliului Județean</w:t>
      </w:r>
      <w:r w:rsidR="00BD4511" w:rsidRPr="00437AB8">
        <w:rPr>
          <w:color w:val="000000" w:themeColor="text1"/>
        </w:rPr>
        <w:t>.</w:t>
      </w:r>
    </w:p>
    <w:p w14:paraId="30FE27DF" w14:textId="77777777" w:rsidR="00BC211C" w:rsidRPr="00437AB8" w:rsidRDefault="00BC211C" w:rsidP="00170D1C">
      <w:pPr>
        <w:pStyle w:val="Titlu2"/>
        <w:spacing w:after="0" w:line="360" w:lineRule="auto"/>
        <w:ind w:left="0" w:firstLine="0"/>
        <w:rPr>
          <w:color w:val="000000" w:themeColor="text1"/>
        </w:rPr>
      </w:pPr>
    </w:p>
    <w:p w14:paraId="4E22FA09" w14:textId="1757F767" w:rsidR="00643A40" w:rsidRPr="00437AB8" w:rsidRDefault="00643A40" w:rsidP="00643A40">
      <w:pPr>
        <w:spacing w:line="360" w:lineRule="auto"/>
        <w:jc w:val="both"/>
        <w:rPr>
          <w:color w:val="000000" w:themeColor="text1"/>
        </w:rPr>
      </w:pPr>
      <w:r w:rsidRPr="00437AB8">
        <w:rPr>
          <w:color w:val="000000" w:themeColor="text1"/>
        </w:rPr>
        <w:t xml:space="preserve">Gestiunea delegată a serviciului se </w:t>
      </w:r>
      <w:r w:rsidRPr="003042D3">
        <w:rPr>
          <w:color w:val="000000" w:themeColor="text1"/>
        </w:rPr>
        <w:t>va realiza de către executant în baza programului anual aprobat prin hotărâre de consiliu. În cazul capitolelor B, C și D, fiecare activitate va conține toate operațiunile tehnologice necesare care concură la realizarea integrală a respectivei categorii de lucrări, cu mențiunea că lucrările pregătitoare se vor trata distinct</w:t>
      </w:r>
      <w:r w:rsidR="0099497B">
        <w:rPr>
          <w:color w:val="000000" w:themeColor="text1"/>
        </w:rPr>
        <w:t>.</w:t>
      </w:r>
      <w:r w:rsidRPr="00437AB8">
        <w:rPr>
          <w:color w:val="000000" w:themeColor="text1"/>
        </w:rPr>
        <w:t xml:space="preserve"> Toate operațiunile adiacente sau complementare, adică cele care se execută premergător lucrărilor finale, precum și toate activitățile care devin ascunse se vor verifica și măsura separat și, după caz, anterior punerii în operă a acestor categorii de lucrări.  Așadar lucrările care se pot executa independent se vor deconta la un indicativ corespunzător, chiar dacă ele au un rol pregătitor pentru o lucrare ulterioară. </w:t>
      </w:r>
    </w:p>
    <w:p w14:paraId="21BEF3BF" w14:textId="77777777" w:rsidR="00A562A0" w:rsidRPr="00437AB8" w:rsidRDefault="00A562A0" w:rsidP="00A562A0">
      <w:pPr>
        <w:pStyle w:val="Titlu2"/>
        <w:ind w:hanging="1211"/>
        <w:rPr>
          <w:color w:val="000000" w:themeColor="text1"/>
        </w:rPr>
      </w:pPr>
    </w:p>
    <w:p w14:paraId="3BB181E8" w14:textId="4C9AED41" w:rsidR="00643A40" w:rsidRPr="00437AB8" w:rsidRDefault="00643A40" w:rsidP="00643A40">
      <w:pPr>
        <w:spacing w:line="360" w:lineRule="auto"/>
        <w:jc w:val="both"/>
        <w:rPr>
          <w:color w:val="000000" w:themeColor="text1"/>
        </w:rPr>
      </w:pPr>
      <w:r w:rsidRPr="00437AB8">
        <w:rPr>
          <w:color w:val="000000" w:themeColor="text1"/>
        </w:rPr>
        <w:t xml:space="preserve">Pentru orice alt tip de intervenție cuprinsă în Nomenclatorul activităților de administrare, exploatare, întreținere și reparații care nu respectă precizările de mai sus nu poate fi decontată integral prin cumularea activităților de la mai multe indicative, se vor întocmi documentații </w:t>
      </w:r>
      <w:proofErr w:type="spellStart"/>
      <w:r w:rsidRPr="00437AB8">
        <w:rPr>
          <w:color w:val="000000" w:themeColor="text1"/>
        </w:rPr>
        <w:t>tehnico</w:t>
      </w:r>
      <w:proofErr w:type="spellEnd"/>
      <w:r w:rsidRPr="00437AB8">
        <w:rPr>
          <w:color w:val="000000" w:themeColor="text1"/>
        </w:rPr>
        <w:t>-economice și se vor obține autorizații de construire conform prevederilor caietului de sarcini și în condițiile legii.</w:t>
      </w:r>
    </w:p>
    <w:p w14:paraId="23D174E7" w14:textId="2785165D" w:rsidR="00643A40" w:rsidRPr="00437AB8" w:rsidRDefault="00643A40" w:rsidP="00643A40">
      <w:pPr>
        <w:spacing w:line="360" w:lineRule="auto"/>
        <w:jc w:val="both"/>
        <w:rPr>
          <w:color w:val="000000" w:themeColor="text1"/>
        </w:rPr>
      </w:pPr>
      <w:r w:rsidRPr="00437AB8">
        <w:rPr>
          <w:color w:val="000000" w:themeColor="text1"/>
        </w:rPr>
        <w:t xml:space="preserve">Pentru execuția obiectivelor care conform legii sunt supuse reglementărilor privind autorizația de construire, documentațiile </w:t>
      </w:r>
      <w:proofErr w:type="spellStart"/>
      <w:r w:rsidRPr="00437AB8">
        <w:rPr>
          <w:color w:val="000000" w:themeColor="text1"/>
        </w:rPr>
        <w:t>tehnico</w:t>
      </w:r>
      <w:proofErr w:type="spellEnd"/>
      <w:r w:rsidRPr="00437AB8">
        <w:rPr>
          <w:color w:val="000000" w:themeColor="text1"/>
        </w:rPr>
        <w:t>-economice se vor elabora considerându-se că lucrările pregătitoare sunt deja executate.</w:t>
      </w:r>
    </w:p>
    <w:p w14:paraId="32CD56E6" w14:textId="77777777" w:rsidR="00A562A0" w:rsidRPr="00437AB8" w:rsidRDefault="00A562A0" w:rsidP="00A562A0">
      <w:pPr>
        <w:pStyle w:val="Titlu2"/>
        <w:ind w:hanging="1211"/>
        <w:rPr>
          <w:color w:val="000000" w:themeColor="text1"/>
        </w:rPr>
      </w:pPr>
    </w:p>
    <w:p w14:paraId="5380C64A" w14:textId="578B3F8B" w:rsidR="00643A40" w:rsidRPr="00437AB8" w:rsidRDefault="00643A40" w:rsidP="00643A40">
      <w:pPr>
        <w:spacing w:line="360" w:lineRule="auto"/>
        <w:jc w:val="both"/>
        <w:rPr>
          <w:color w:val="000000" w:themeColor="text1"/>
        </w:rPr>
      </w:pPr>
      <w:r w:rsidRPr="00437AB8">
        <w:rPr>
          <w:color w:val="000000" w:themeColor="text1"/>
        </w:rPr>
        <w:t xml:space="preserve">De asemenea, se vor întocmi documente de calitate pentru fiecare etapă de lucrare. Nu se vor executa lucrări </w:t>
      </w:r>
      <w:r w:rsidRPr="00C00738">
        <w:rPr>
          <w:color w:val="000000" w:themeColor="text1"/>
        </w:rPr>
        <w:t xml:space="preserve">care urmează să devină ascunse fără întocmirea unui proces verbal semnat de către reprezentanții </w:t>
      </w:r>
      <w:r w:rsidRPr="00C00738">
        <w:rPr>
          <w:color w:val="000000" w:themeColor="text1"/>
        </w:rPr>
        <w:lastRenderedPageBreak/>
        <w:t>cosemnatarilor</w:t>
      </w:r>
      <w:r w:rsidR="00C00738" w:rsidRPr="00C00738">
        <w:rPr>
          <w:color w:val="000000" w:themeColor="text1"/>
        </w:rPr>
        <w:t xml:space="preserve"> </w:t>
      </w:r>
      <w:r w:rsidR="00C63EDA" w:rsidRPr="00C00738">
        <w:rPr>
          <w:color w:val="000000" w:themeColor="text1"/>
        </w:rPr>
        <w:t>contractului de delegare</w:t>
      </w:r>
      <w:r w:rsidRPr="00C00738">
        <w:rPr>
          <w:color w:val="000000" w:themeColor="text1"/>
        </w:rPr>
        <w:t>.</w:t>
      </w:r>
      <w:r w:rsidRPr="00437AB8">
        <w:rPr>
          <w:color w:val="000000" w:themeColor="text1"/>
        </w:rPr>
        <w:t xml:space="preserve"> În cazuri excepționale se va accepta semnarea numai de către reprezentantul prestatorului, însă doar după acceptul unuia dintre membrii comisiei de recepție. Se vor realiza obligatoriu instantanee și clipuri video în timpul execuției.</w:t>
      </w:r>
    </w:p>
    <w:p w14:paraId="0E43DA61" w14:textId="54076307" w:rsidR="00643A40" w:rsidRPr="00C00738" w:rsidRDefault="00643A40" w:rsidP="00643A40">
      <w:pPr>
        <w:spacing w:line="360" w:lineRule="auto"/>
        <w:jc w:val="both"/>
        <w:rPr>
          <w:color w:val="000000" w:themeColor="text1"/>
        </w:rPr>
      </w:pPr>
      <w:r w:rsidRPr="00437AB8">
        <w:rPr>
          <w:color w:val="000000" w:themeColor="text1"/>
        </w:rPr>
        <w:t>Anterior recepției</w:t>
      </w:r>
      <w:r w:rsidRPr="00C00738">
        <w:rPr>
          <w:color w:val="000000" w:themeColor="text1"/>
        </w:rPr>
        <w:t>,</w:t>
      </w:r>
      <w:r w:rsidRPr="00437AB8">
        <w:rPr>
          <w:color w:val="000000" w:themeColor="text1"/>
        </w:rPr>
        <w:t xml:space="preserve"> activitățile/operațiile/lucrările vor fi prezentate obligatoriu distinct pe fiecare </w:t>
      </w:r>
      <w:r w:rsidR="00FF742C">
        <w:rPr>
          <w:color w:val="000000" w:themeColor="text1"/>
        </w:rPr>
        <w:t>obiectiv</w:t>
      </w:r>
      <w:r w:rsidRPr="00437AB8">
        <w:rPr>
          <w:color w:val="000000" w:themeColor="text1"/>
        </w:rPr>
        <w:t>,  astfel încât la finele anului să existe o imagine clară a cheltuielilor efectuate pe fiecare drum județean</w:t>
      </w:r>
      <w:r w:rsidR="00FF742C">
        <w:rPr>
          <w:color w:val="000000" w:themeColor="text1"/>
        </w:rPr>
        <w:t>/imobil</w:t>
      </w:r>
      <w:r w:rsidRPr="00437AB8">
        <w:rPr>
          <w:color w:val="000000" w:themeColor="text1"/>
        </w:rPr>
        <w:t xml:space="preserve"> pe care s-au executat lucrări. Situațiile de lucrări vor fi însoțite de documente de calitate, instantanee și clipuri video elocvente relativ la modul de execuție. Situațiile de lucrări vor conține cantitățile puse în operă așa cum au fost acestea măsurate de executant. Nu se vor verifica lucrări care nu sunt măsurate. Cantitățile prezentate de către executant vor fi verificate cantitativ și calitativ prin sondaj de către </w:t>
      </w:r>
      <w:r w:rsidRPr="00C00738">
        <w:rPr>
          <w:color w:val="000000" w:themeColor="text1"/>
        </w:rPr>
        <w:t>comisia de recepție.</w:t>
      </w:r>
    </w:p>
    <w:p w14:paraId="3DABF2F1" w14:textId="3D61DF68" w:rsidR="00A562A0" w:rsidRPr="00437AB8" w:rsidRDefault="00D42086" w:rsidP="00643A40">
      <w:pPr>
        <w:spacing w:line="360" w:lineRule="auto"/>
        <w:jc w:val="both"/>
        <w:rPr>
          <w:color w:val="000000" w:themeColor="text1"/>
        </w:rPr>
      </w:pPr>
      <w:r w:rsidRPr="00C00738">
        <w:rPr>
          <w:color w:val="000000" w:themeColor="text1"/>
        </w:rPr>
        <w:t>L</w:t>
      </w:r>
      <w:r w:rsidR="00643A40" w:rsidRPr="00C00738">
        <w:rPr>
          <w:color w:val="000000" w:themeColor="text1"/>
        </w:rPr>
        <w:t>ucrările vor fi localizate prin coordonate GPS</w:t>
      </w:r>
      <w:r w:rsidRPr="00C00738">
        <w:rPr>
          <w:color w:val="000000" w:themeColor="text1"/>
        </w:rPr>
        <w:t>, acolo unde este posibil</w:t>
      </w:r>
      <w:r w:rsidR="00643A40" w:rsidRPr="00C00738">
        <w:rPr>
          <w:color w:val="000000" w:themeColor="text1"/>
        </w:rPr>
        <w:t>.</w:t>
      </w:r>
      <w:r w:rsidR="00643A40" w:rsidRPr="00437AB8">
        <w:rPr>
          <w:color w:val="000000" w:themeColor="text1"/>
        </w:rPr>
        <w:t xml:space="preserve"> Lucrările executate pe lungimi vor fi poziționate prin coordonate de început și sfârșit.</w:t>
      </w:r>
    </w:p>
    <w:p w14:paraId="214C5B79" w14:textId="77777777" w:rsidR="00BC211C" w:rsidRPr="00437AB8" w:rsidRDefault="00BC211C" w:rsidP="00170D1C">
      <w:pPr>
        <w:pStyle w:val="Titlu2"/>
        <w:spacing w:after="0" w:line="360" w:lineRule="auto"/>
        <w:ind w:left="0" w:firstLine="0"/>
        <w:rPr>
          <w:color w:val="000000" w:themeColor="text1"/>
        </w:rPr>
      </w:pPr>
    </w:p>
    <w:p w14:paraId="55BB2F23" w14:textId="3F202B5D" w:rsidR="00961219" w:rsidRPr="00437AB8" w:rsidRDefault="00B0164D" w:rsidP="00170D1C">
      <w:pPr>
        <w:spacing w:line="360" w:lineRule="auto"/>
        <w:jc w:val="both"/>
        <w:rPr>
          <w:color w:val="000000" w:themeColor="text1"/>
        </w:rPr>
      </w:pPr>
      <w:r w:rsidRPr="00437AB8">
        <w:rPr>
          <w:color w:val="000000" w:themeColor="text1"/>
        </w:rPr>
        <w:t xml:space="preserve">Activitățile aferente serviciilor și lucrărilor care fac obiectul prezentului contract de delegare a gestiunii serviciului au ca obiect menținerea domeniului public și privat al județului </w:t>
      </w:r>
      <w:r w:rsidR="00697FE1">
        <w:rPr>
          <w:color w:val="000000" w:themeColor="text1"/>
        </w:rPr>
        <w:t>Vrancea</w:t>
      </w:r>
      <w:r w:rsidRPr="00437AB8">
        <w:rPr>
          <w:color w:val="000000" w:themeColor="text1"/>
        </w:rPr>
        <w:t xml:space="preserve"> la nivelul de siguranță în exploatare impus prin legislația în domeniu, standardele și reglementările tehnice în vigoare.</w:t>
      </w:r>
    </w:p>
    <w:p w14:paraId="35BE57ED" w14:textId="119A3457" w:rsidR="00961219" w:rsidRPr="00437AB8" w:rsidRDefault="006C0F82" w:rsidP="00961219">
      <w:pPr>
        <w:pStyle w:val="Titlu1"/>
        <w:rPr>
          <w:color w:val="000000" w:themeColor="text1"/>
        </w:rPr>
      </w:pPr>
      <w:r w:rsidRPr="00437AB8">
        <w:rPr>
          <w:color w:val="000000" w:themeColor="text1"/>
        </w:rPr>
        <w:t>Informații despre Autoritatea Contractantă</w:t>
      </w:r>
      <w:r w:rsidR="009C163E" w:rsidRPr="00437AB8">
        <w:rPr>
          <w:color w:val="000000" w:themeColor="text1"/>
        </w:rPr>
        <w:t xml:space="preserve"> </w:t>
      </w:r>
    </w:p>
    <w:p w14:paraId="3416C054" w14:textId="77777777" w:rsidR="009C163E" w:rsidRPr="00437AB8" w:rsidRDefault="009C163E" w:rsidP="001D5D60">
      <w:pPr>
        <w:pStyle w:val="Titlu2"/>
        <w:ind w:hanging="1211"/>
        <w:rPr>
          <w:color w:val="000000" w:themeColor="text1"/>
        </w:rPr>
      </w:pPr>
    </w:p>
    <w:p w14:paraId="0682C66C" w14:textId="70A88298" w:rsidR="001D5D60" w:rsidRPr="00437AB8" w:rsidRDefault="001D5D60" w:rsidP="005F4B54">
      <w:pPr>
        <w:spacing w:line="360" w:lineRule="auto"/>
        <w:jc w:val="both"/>
        <w:rPr>
          <w:color w:val="000000" w:themeColor="text1"/>
        </w:rPr>
      </w:pPr>
      <w:r w:rsidRPr="00437AB8">
        <w:rPr>
          <w:color w:val="000000" w:themeColor="text1"/>
        </w:rPr>
        <w:t xml:space="preserve">În calitatea sa de proprietar și titular al dreptului de administrare al domeniului public, Consiliul Județean </w:t>
      </w:r>
      <w:r w:rsidR="00697FE1">
        <w:rPr>
          <w:color w:val="000000" w:themeColor="text1"/>
        </w:rPr>
        <w:t>Vrancea</w:t>
      </w:r>
      <w:r w:rsidRPr="00437AB8">
        <w:rPr>
          <w:color w:val="000000" w:themeColor="text1"/>
        </w:rPr>
        <w:t xml:space="preserve"> exercită competențe și atribuții privind transpunerea în practică a politicilor și strategiilor adoptate la nivelul județului privind administrarea, gestionarea și exploatarea eficientă a drumurilor județene și a sectoarelor de drumuri județene</w:t>
      </w:r>
      <w:r w:rsidR="00FF742C">
        <w:rPr>
          <w:color w:val="000000" w:themeColor="text1"/>
        </w:rPr>
        <w:t>,</w:t>
      </w:r>
      <w:r w:rsidRPr="00437AB8">
        <w:rPr>
          <w:color w:val="000000" w:themeColor="text1"/>
        </w:rPr>
        <w:t xml:space="preserve"> a rețelelor rutiere</w:t>
      </w:r>
      <w:r w:rsidR="00FF742C" w:rsidRPr="00437AB8">
        <w:rPr>
          <w:color w:val="000000" w:themeColor="text1"/>
        </w:rPr>
        <w:t>, precum și</w:t>
      </w:r>
      <w:r w:rsidRPr="00437AB8">
        <w:rPr>
          <w:color w:val="000000" w:themeColor="text1"/>
        </w:rPr>
        <w:t xml:space="preserve"> </w:t>
      </w:r>
      <w:r w:rsidR="00FF742C">
        <w:rPr>
          <w:color w:val="000000" w:themeColor="text1"/>
        </w:rPr>
        <w:t xml:space="preserve">a imobilelor </w:t>
      </w:r>
      <w:r w:rsidRPr="00437AB8">
        <w:rPr>
          <w:color w:val="000000" w:themeColor="text1"/>
        </w:rPr>
        <w:t xml:space="preserve">aflate în patrimoniul județului. </w:t>
      </w:r>
    </w:p>
    <w:p w14:paraId="7F31579A" w14:textId="77777777" w:rsidR="00961219" w:rsidRPr="00437AB8" w:rsidRDefault="00961219" w:rsidP="00961219">
      <w:pPr>
        <w:rPr>
          <w:color w:val="000000" w:themeColor="text1"/>
        </w:rPr>
      </w:pPr>
    </w:p>
    <w:p w14:paraId="22FAB166" w14:textId="609755BA" w:rsidR="00961219" w:rsidRPr="00437AB8" w:rsidRDefault="00B20B7A" w:rsidP="00B20B7A">
      <w:pPr>
        <w:pStyle w:val="Titlu1"/>
        <w:rPr>
          <w:color w:val="000000" w:themeColor="text1"/>
        </w:rPr>
      </w:pPr>
      <w:r w:rsidRPr="00437AB8">
        <w:rPr>
          <w:color w:val="000000" w:themeColor="text1"/>
        </w:rPr>
        <w:t>Rezumatul informațiilor și cerințelor tehnice</w:t>
      </w:r>
    </w:p>
    <w:p w14:paraId="1E968D9B" w14:textId="500D36DF" w:rsidR="007A0BBE" w:rsidRPr="00437AB8" w:rsidRDefault="00AA759D" w:rsidP="00B20B7A">
      <w:pPr>
        <w:pStyle w:val="Titlu2"/>
        <w:ind w:hanging="1211"/>
        <w:rPr>
          <w:color w:val="000000" w:themeColor="text1"/>
        </w:rPr>
      </w:pPr>
      <w:r w:rsidRPr="00437AB8">
        <w:rPr>
          <w:color w:val="000000" w:themeColor="text1"/>
        </w:rPr>
        <w:t xml:space="preserve">Amplasare </w:t>
      </w:r>
    </w:p>
    <w:p w14:paraId="7C808DAC" w14:textId="1B39EB7F" w:rsidR="00EF4AE6" w:rsidRPr="00437AB8" w:rsidRDefault="00EF4AE6" w:rsidP="0015107A">
      <w:pPr>
        <w:spacing w:line="360" w:lineRule="auto"/>
        <w:jc w:val="both"/>
        <w:rPr>
          <w:color w:val="000000" w:themeColor="text1"/>
        </w:rPr>
      </w:pPr>
      <w:r w:rsidRPr="00437AB8">
        <w:rPr>
          <w:color w:val="000000" w:themeColor="text1"/>
        </w:rPr>
        <w:t xml:space="preserve">U.A.T. Județul </w:t>
      </w:r>
      <w:r w:rsidR="00697FE1">
        <w:rPr>
          <w:color w:val="000000" w:themeColor="text1"/>
        </w:rPr>
        <w:t>Vrancea</w:t>
      </w:r>
      <w:r w:rsidRPr="00437AB8">
        <w:rPr>
          <w:color w:val="000000" w:themeColor="text1"/>
        </w:rPr>
        <w:t xml:space="preserve"> are, conform HG nr.540/2000 cu modificările și completările ulterioare, privind aprobarea încadrării în categorii funcționale a drumurilor publice din România, o rețea de drumuri județene în lungime totală de </w:t>
      </w:r>
      <w:r w:rsidR="0015107A" w:rsidRPr="00EF4DD1">
        <w:rPr>
          <w:color w:val="000000" w:themeColor="text1"/>
        </w:rPr>
        <w:t>729.865 km</w:t>
      </w:r>
      <w:r w:rsidRPr="00437AB8">
        <w:rPr>
          <w:color w:val="000000" w:themeColor="text1"/>
        </w:rPr>
        <w:t xml:space="preserve">, având în componență </w:t>
      </w:r>
      <w:r w:rsidR="00EB11E1">
        <w:rPr>
          <w:color w:val="000000" w:themeColor="text1"/>
        </w:rPr>
        <w:t>34</w:t>
      </w:r>
      <w:r w:rsidRPr="00437AB8">
        <w:rPr>
          <w:color w:val="000000" w:themeColor="text1"/>
        </w:rPr>
        <w:t xml:space="preserve"> de drumuri și sectoare de drumuri de interes județean.</w:t>
      </w:r>
    </w:p>
    <w:p w14:paraId="6AC80873" w14:textId="4006B8C6" w:rsidR="00EF4AE6" w:rsidRPr="00437AB8" w:rsidRDefault="00EF4AE6" w:rsidP="003E7ECB">
      <w:pPr>
        <w:spacing w:line="360" w:lineRule="auto"/>
        <w:rPr>
          <w:color w:val="000000" w:themeColor="text1"/>
        </w:rPr>
      </w:pPr>
      <w:r w:rsidRPr="00437AB8">
        <w:rPr>
          <w:color w:val="000000" w:themeColor="text1"/>
        </w:rPr>
        <w:t xml:space="preserve">După tipul de îmbrăcăminte rutieră, rețeaua de drumuri județene din </w:t>
      </w:r>
      <w:r w:rsidR="00697FE1">
        <w:rPr>
          <w:color w:val="000000" w:themeColor="text1"/>
        </w:rPr>
        <w:t>Vrancea</w:t>
      </w:r>
      <w:r w:rsidRPr="00437AB8">
        <w:rPr>
          <w:color w:val="000000" w:themeColor="text1"/>
        </w:rPr>
        <w:t xml:space="preserve"> are următoarea configurație:</w:t>
      </w:r>
    </w:p>
    <w:p w14:paraId="16F9257B" w14:textId="77777777" w:rsidR="00EF4AE6" w:rsidRPr="00437AB8" w:rsidRDefault="00EF4AE6" w:rsidP="00EF4AE6">
      <w:pPr>
        <w:rPr>
          <w:color w:val="000000" w:themeColor="text1"/>
        </w:rPr>
      </w:pPr>
    </w:p>
    <w:tbl>
      <w:tblPr>
        <w:tblStyle w:val="Tabelgril5ntunecat-Accentuare5"/>
        <w:tblW w:w="9923" w:type="dxa"/>
        <w:tblLook w:val="04A0" w:firstRow="1" w:lastRow="0" w:firstColumn="1" w:lastColumn="0" w:noHBand="0" w:noVBand="1"/>
      </w:tblPr>
      <w:tblGrid>
        <w:gridCol w:w="520"/>
        <w:gridCol w:w="2680"/>
        <w:gridCol w:w="1480"/>
        <w:gridCol w:w="1420"/>
        <w:gridCol w:w="983"/>
        <w:gridCol w:w="1020"/>
        <w:gridCol w:w="1820"/>
      </w:tblGrid>
      <w:tr w:rsidR="00A85217" w:rsidRPr="00AE7FBC" w14:paraId="558D7854" w14:textId="77777777" w:rsidTr="00F607B1">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20" w:type="dxa"/>
            <w:vAlign w:val="center"/>
            <w:hideMark/>
          </w:tcPr>
          <w:p w14:paraId="46B64030" w14:textId="77777777" w:rsidR="00A85217" w:rsidRPr="00AE7FBC" w:rsidRDefault="00A85217" w:rsidP="00096E5D">
            <w:pPr>
              <w:jc w:val="center"/>
              <w:rPr>
                <w:color w:val="000000"/>
                <w:sz w:val="20"/>
                <w:szCs w:val="20"/>
              </w:rPr>
            </w:pPr>
            <w:r w:rsidRPr="00AE7FBC">
              <w:rPr>
                <w:sz w:val="20"/>
                <w:szCs w:val="20"/>
              </w:rPr>
              <w:lastRenderedPageBreak/>
              <w:t xml:space="preserve">Nr. crt. </w:t>
            </w:r>
          </w:p>
        </w:tc>
        <w:tc>
          <w:tcPr>
            <w:tcW w:w="2680" w:type="dxa"/>
            <w:vAlign w:val="center"/>
            <w:hideMark/>
          </w:tcPr>
          <w:p w14:paraId="58C95DC8" w14:textId="77777777" w:rsidR="00A85217" w:rsidRPr="00AE7FBC" w:rsidRDefault="00A85217" w:rsidP="00096E5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E7FBC">
              <w:rPr>
                <w:sz w:val="20"/>
                <w:szCs w:val="20"/>
              </w:rPr>
              <w:t>Categorie și nr. drumului, localitatea de început, localitatea principala de pe traseu. Localitatea principala</w:t>
            </w:r>
          </w:p>
        </w:tc>
        <w:tc>
          <w:tcPr>
            <w:tcW w:w="1480" w:type="dxa"/>
            <w:vAlign w:val="center"/>
            <w:hideMark/>
          </w:tcPr>
          <w:p w14:paraId="401FB486" w14:textId="77777777" w:rsidR="00A85217" w:rsidRPr="00AE7FBC" w:rsidRDefault="00A85217" w:rsidP="00096E5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E7FBC">
              <w:rPr>
                <w:sz w:val="20"/>
                <w:szCs w:val="20"/>
              </w:rPr>
              <w:t>Lungime (km)</w:t>
            </w:r>
          </w:p>
        </w:tc>
        <w:tc>
          <w:tcPr>
            <w:tcW w:w="1420" w:type="dxa"/>
            <w:vAlign w:val="center"/>
            <w:hideMark/>
          </w:tcPr>
          <w:p w14:paraId="1B5D3D9E" w14:textId="77777777" w:rsidR="00A85217" w:rsidRPr="00AE7FBC" w:rsidRDefault="00A85217" w:rsidP="00096E5D">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AE7FBC">
              <w:rPr>
                <w:sz w:val="20"/>
                <w:szCs w:val="20"/>
              </w:rPr>
              <w:t>Îmbrăcăminți</w:t>
            </w:r>
            <w:proofErr w:type="spellEnd"/>
            <w:r w:rsidRPr="00AE7FBC">
              <w:rPr>
                <w:sz w:val="20"/>
                <w:szCs w:val="20"/>
              </w:rPr>
              <w:t xml:space="preserve"> asfaltice (km)</w:t>
            </w:r>
          </w:p>
        </w:tc>
        <w:tc>
          <w:tcPr>
            <w:tcW w:w="983" w:type="dxa"/>
            <w:vAlign w:val="center"/>
            <w:hideMark/>
          </w:tcPr>
          <w:p w14:paraId="63118E11" w14:textId="77777777" w:rsidR="00A85217" w:rsidRPr="00AE7FBC" w:rsidRDefault="00A85217" w:rsidP="00096E5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E7FBC">
              <w:rPr>
                <w:sz w:val="20"/>
                <w:szCs w:val="20"/>
              </w:rPr>
              <w:t>Pietruire (km)</w:t>
            </w:r>
          </w:p>
        </w:tc>
        <w:tc>
          <w:tcPr>
            <w:tcW w:w="1020" w:type="dxa"/>
            <w:vAlign w:val="center"/>
            <w:hideMark/>
          </w:tcPr>
          <w:p w14:paraId="338420CE" w14:textId="77777777" w:rsidR="00A85217" w:rsidRPr="00AE7FBC" w:rsidRDefault="00A85217" w:rsidP="00096E5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E7FBC">
              <w:rPr>
                <w:sz w:val="20"/>
                <w:szCs w:val="20"/>
              </w:rPr>
              <w:t>Pământ (km)</w:t>
            </w:r>
          </w:p>
        </w:tc>
        <w:tc>
          <w:tcPr>
            <w:tcW w:w="1820" w:type="dxa"/>
            <w:vAlign w:val="center"/>
            <w:hideMark/>
          </w:tcPr>
          <w:p w14:paraId="6EEB57A0" w14:textId="77777777" w:rsidR="00A85217" w:rsidRPr="00AE7FBC" w:rsidRDefault="00A85217" w:rsidP="00096E5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E7FBC">
              <w:rPr>
                <w:sz w:val="20"/>
                <w:szCs w:val="20"/>
              </w:rPr>
              <w:t>Starea de viabilitate B-bună M-medie R-rea FR-foarte rea FB-foarte bună</w:t>
            </w:r>
          </w:p>
        </w:tc>
      </w:tr>
      <w:tr w:rsidR="00A85217" w:rsidRPr="00AE7FBC" w14:paraId="73DEEA3B"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vAlign w:val="center"/>
            <w:hideMark/>
          </w:tcPr>
          <w:p w14:paraId="2F4E1B3D" w14:textId="77777777" w:rsidR="00A85217" w:rsidRPr="00AE7FBC" w:rsidRDefault="00A85217" w:rsidP="00096E5D">
            <w:pPr>
              <w:jc w:val="center"/>
              <w:rPr>
                <w:sz w:val="20"/>
                <w:szCs w:val="20"/>
              </w:rPr>
            </w:pPr>
            <w:r w:rsidRPr="00AE7FBC">
              <w:rPr>
                <w:sz w:val="20"/>
                <w:szCs w:val="20"/>
              </w:rPr>
              <w:t>0</w:t>
            </w:r>
          </w:p>
        </w:tc>
        <w:tc>
          <w:tcPr>
            <w:tcW w:w="2680" w:type="dxa"/>
            <w:vAlign w:val="center"/>
            <w:hideMark/>
          </w:tcPr>
          <w:p w14:paraId="6277BC23"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w:t>
            </w:r>
          </w:p>
        </w:tc>
        <w:tc>
          <w:tcPr>
            <w:tcW w:w="1480" w:type="dxa"/>
            <w:vAlign w:val="center"/>
            <w:hideMark/>
          </w:tcPr>
          <w:p w14:paraId="267987C6"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w:t>
            </w:r>
          </w:p>
        </w:tc>
        <w:tc>
          <w:tcPr>
            <w:tcW w:w="1420" w:type="dxa"/>
            <w:vAlign w:val="center"/>
            <w:hideMark/>
          </w:tcPr>
          <w:p w14:paraId="1F5A707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7</w:t>
            </w:r>
          </w:p>
        </w:tc>
        <w:tc>
          <w:tcPr>
            <w:tcW w:w="983" w:type="dxa"/>
            <w:vAlign w:val="center"/>
            <w:hideMark/>
          </w:tcPr>
          <w:p w14:paraId="6B99BEF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8</w:t>
            </w:r>
          </w:p>
        </w:tc>
        <w:tc>
          <w:tcPr>
            <w:tcW w:w="1020" w:type="dxa"/>
            <w:vAlign w:val="center"/>
            <w:hideMark/>
          </w:tcPr>
          <w:p w14:paraId="044061AE"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9</w:t>
            </w:r>
          </w:p>
        </w:tc>
        <w:tc>
          <w:tcPr>
            <w:tcW w:w="1820" w:type="dxa"/>
            <w:vAlign w:val="center"/>
            <w:hideMark/>
          </w:tcPr>
          <w:p w14:paraId="34EFF03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11</w:t>
            </w:r>
          </w:p>
        </w:tc>
      </w:tr>
      <w:tr w:rsidR="00A85217" w:rsidRPr="00AE7FBC" w14:paraId="3651FE01" w14:textId="77777777" w:rsidTr="00F607B1">
        <w:trPr>
          <w:trHeight w:val="255"/>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49CCD67D" w14:textId="77777777" w:rsidR="00A85217" w:rsidRPr="00AE7FBC" w:rsidRDefault="00A85217" w:rsidP="00096E5D">
            <w:pPr>
              <w:jc w:val="center"/>
              <w:rPr>
                <w:sz w:val="20"/>
                <w:szCs w:val="20"/>
              </w:rPr>
            </w:pPr>
            <w:r w:rsidRPr="00AE7FBC">
              <w:rPr>
                <w:sz w:val="20"/>
                <w:szCs w:val="20"/>
              </w:rPr>
              <w:t>1</w:t>
            </w:r>
          </w:p>
        </w:tc>
        <w:tc>
          <w:tcPr>
            <w:tcW w:w="2680" w:type="dxa"/>
            <w:vAlign w:val="center"/>
            <w:hideMark/>
          </w:tcPr>
          <w:p w14:paraId="524D5964"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sz w:val="20"/>
                <w:szCs w:val="20"/>
              </w:rPr>
            </w:pPr>
            <w:r w:rsidRPr="00AE7FBC">
              <w:rPr>
                <w:b/>
                <w:bCs/>
                <w:sz w:val="20"/>
                <w:szCs w:val="20"/>
              </w:rPr>
              <w:t xml:space="preserve">DJ 115 </w:t>
            </w:r>
            <w:proofErr w:type="spellStart"/>
            <w:r w:rsidRPr="00AE7FBC">
              <w:rPr>
                <w:bCs/>
                <w:sz w:val="16"/>
                <w:szCs w:val="12"/>
              </w:rPr>
              <w:t>Limitã</w:t>
            </w:r>
            <w:proofErr w:type="spellEnd"/>
            <w:r w:rsidRPr="00AE7FBC">
              <w:rPr>
                <w:bCs/>
                <w:sz w:val="16"/>
                <w:szCs w:val="12"/>
              </w:rPr>
              <w:t xml:space="preserve"> </w:t>
            </w:r>
            <w:proofErr w:type="spellStart"/>
            <w:r w:rsidRPr="00AE7FBC">
              <w:rPr>
                <w:bCs/>
                <w:sz w:val="16"/>
                <w:szCs w:val="12"/>
              </w:rPr>
              <w:t>judet</w:t>
            </w:r>
            <w:proofErr w:type="spellEnd"/>
            <w:r w:rsidRPr="00AE7FBC">
              <w:rPr>
                <w:bCs/>
                <w:sz w:val="16"/>
                <w:szCs w:val="12"/>
              </w:rPr>
              <w:t xml:space="preserve"> </w:t>
            </w:r>
            <w:proofErr w:type="spellStart"/>
            <w:r w:rsidRPr="00AE7FBC">
              <w:rPr>
                <w:bCs/>
                <w:sz w:val="16"/>
                <w:szCs w:val="12"/>
              </w:rPr>
              <w:t>Bacãu</w:t>
            </w:r>
            <w:proofErr w:type="spellEnd"/>
            <w:r w:rsidRPr="00AE7FBC">
              <w:rPr>
                <w:bCs/>
                <w:sz w:val="16"/>
                <w:szCs w:val="12"/>
              </w:rPr>
              <w:t xml:space="preserve"> – Gura </w:t>
            </w:r>
            <w:proofErr w:type="spellStart"/>
            <w:r w:rsidRPr="00AE7FBC">
              <w:rPr>
                <w:bCs/>
                <w:sz w:val="16"/>
                <w:szCs w:val="12"/>
              </w:rPr>
              <w:t>Vãii</w:t>
            </w:r>
            <w:proofErr w:type="spellEnd"/>
            <w:r w:rsidRPr="00AE7FBC">
              <w:rPr>
                <w:bCs/>
                <w:sz w:val="16"/>
                <w:szCs w:val="12"/>
              </w:rPr>
              <w:t xml:space="preserve"> – </w:t>
            </w:r>
            <w:proofErr w:type="spellStart"/>
            <w:r w:rsidRPr="00AE7FBC">
              <w:rPr>
                <w:bCs/>
                <w:sz w:val="16"/>
                <w:szCs w:val="12"/>
              </w:rPr>
              <w:t>Fetesti</w:t>
            </w:r>
            <w:proofErr w:type="spellEnd"/>
            <w:r w:rsidRPr="00AE7FBC">
              <w:rPr>
                <w:bCs/>
                <w:sz w:val="16"/>
                <w:szCs w:val="12"/>
              </w:rPr>
              <w:t xml:space="preserve"> ( DN 2L) </w:t>
            </w:r>
          </w:p>
        </w:tc>
        <w:tc>
          <w:tcPr>
            <w:tcW w:w="1480" w:type="dxa"/>
            <w:noWrap/>
            <w:vAlign w:val="center"/>
            <w:hideMark/>
          </w:tcPr>
          <w:p w14:paraId="7C6B4550"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12,700</w:t>
            </w:r>
          </w:p>
        </w:tc>
        <w:tc>
          <w:tcPr>
            <w:tcW w:w="1420" w:type="dxa"/>
            <w:vAlign w:val="center"/>
            <w:hideMark/>
          </w:tcPr>
          <w:p w14:paraId="3A4F152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3,677</w:t>
            </w:r>
          </w:p>
        </w:tc>
        <w:tc>
          <w:tcPr>
            <w:tcW w:w="983" w:type="dxa"/>
            <w:vAlign w:val="center"/>
            <w:hideMark/>
          </w:tcPr>
          <w:p w14:paraId="06EB8C8E"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1,323</w:t>
            </w:r>
          </w:p>
        </w:tc>
        <w:tc>
          <w:tcPr>
            <w:tcW w:w="1020" w:type="dxa"/>
            <w:vAlign w:val="center"/>
            <w:hideMark/>
          </w:tcPr>
          <w:p w14:paraId="157BE214"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7,700 </w:t>
            </w:r>
          </w:p>
        </w:tc>
        <w:tc>
          <w:tcPr>
            <w:tcW w:w="1820" w:type="dxa"/>
            <w:vAlign w:val="center"/>
            <w:hideMark/>
          </w:tcPr>
          <w:p w14:paraId="4C9CDF7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 xml:space="preserve">7,7 R </w:t>
            </w:r>
          </w:p>
          <w:p w14:paraId="3936065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1,323 M</w:t>
            </w:r>
          </w:p>
          <w:p w14:paraId="689EFCB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3,67 B</w:t>
            </w:r>
          </w:p>
        </w:tc>
      </w:tr>
      <w:tr w:rsidR="00A85217" w:rsidRPr="00AE7FBC" w14:paraId="48DD86BA" w14:textId="77777777" w:rsidTr="00F607B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028A3A11" w14:textId="77777777" w:rsidR="00A85217" w:rsidRPr="00AE7FBC" w:rsidRDefault="00A85217" w:rsidP="00096E5D">
            <w:pPr>
              <w:jc w:val="center"/>
              <w:rPr>
                <w:sz w:val="20"/>
                <w:szCs w:val="20"/>
              </w:rPr>
            </w:pPr>
            <w:r w:rsidRPr="00AE7FBC">
              <w:rPr>
                <w:sz w:val="20"/>
                <w:szCs w:val="20"/>
              </w:rPr>
              <w:t>2</w:t>
            </w:r>
          </w:p>
        </w:tc>
        <w:tc>
          <w:tcPr>
            <w:tcW w:w="2680" w:type="dxa"/>
            <w:vAlign w:val="center"/>
          </w:tcPr>
          <w:p w14:paraId="0BE25F84"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b/>
                <w:bCs/>
              </w:rPr>
            </w:pPr>
            <w:r w:rsidRPr="00AE7FBC">
              <w:rPr>
                <w:b/>
                <w:sz w:val="16"/>
                <w:szCs w:val="12"/>
              </w:rPr>
              <w:t>DJ 119A</w:t>
            </w:r>
            <w:r w:rsidRPr="00AE7FBC">
              <w:rPr>
                <w:bCs/>
                <w:sz w:val="16"/>
                <w:szCs w:val="12"/>
              </w:rPr>
              <w:t xml:space="preserve"> </w:t>
            </w:r>
            <w:proofErr w:type="spellStart"/>
            <w:r w:rsidRPr="00AE7FBC">
              <w:rPr>
                <w:bCs/>
                <w:sz w:val="16"/>
                <w:szCs w:val="12"/>
              </w:rPr>
              <w:t>Limitã</w:t>
            </w:r>
            <w:proofErr w:type="spellEnd"/>
            <w:r w:rsidRPr="00AE7FBC">
              <w:rPr>
                <w:bCs/>
                <w:sz w:val="16"/>
                <w:szCs w:val="12"/>
              </w:rPr>
              <w:t xml:space="preserve"> </w:t>
            </w:r>
            <w:proofErr w:type="spellStart"/>
            <w:r w:rsidRPr="00AE7FBC">
              <w:rPr>
                <w:bCs/>
                <w:sz w:val="16"/>
                <w:szCs w:val="12"/>
              </w:rPr>
              <w:t>judet</w:t>
            </w:r>
            <w:proofErr w:type="spellEnd"/>
            <w:r w:rsidRPr="00AE7FBC">
              <w:rPr>
                <w:bCs/>
                <w:sz w:val="16"/>
                <w:szCs w:val="12"/>
              </w:rPr>
              <w:t xml:space="preserve"> </w:t>
            </w:r>
            <w:proofErr w:type="spellStart"/>
            <w:r w:rsidRPr="00AE7FBC">
              <w:rPr>
                <w:bCs/>
                <w:sz w:val="16"/>
                <w:szCs w:val="12"/>
              </w:rPr>
              <w:t>Bacãu</w:t>
            </w:r>
            <w:proofErr w:type="spellEnd"/>
            <w:r w:rsidRPr="00AE7FBC">
              <w:rPr>
                <w:bCs/>
                <w:sz w:val="16"/>
                <w:szCs w:val="12"/>
              </w:rPr>
              <w:t>- (</w:t>
            </w:r>
            <w:proofErr w:type="spellStart"/>
            <w:r w:rsidRPr="00AE7FBC">
              <w:rPr>
                <w:bCs/>
                <w:sz w:val="16"/>
                <w:szCs w:val="12"/>
              </w:rPr>
              <w:t>Costisa</w:t>
            </w:r>
            <w:proofErr w:type="spellEnd"/>
            <w:r w:rsidRPr="00AE7FBC">
              <w:rPr>
                <w:bCs/>
                <w:sz w:val="16"/>
                <w:szCs w:val="12"/>
              </w:rPr>
              <w:t>) – Lespezi ( DN 11A)</w:t>
            </w:r>
          </w:p>
        </w:tc>
        <w:tc>
          <w:tcPr>
            <w:tcW w:w="1480" w:type="dxa"/>
            <w:noWrap/>
            <w:vAlign w:val="center"/>
          </w:tcPr>
          <w:p w14:paraId="06770D6C"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3,000</w:t>
            </w:r>
          </w:p>
        </w:tc>
        <w:tc>
          <w:tcPr>
            <w:tcW w:w="1420" w:type="dxa"/>
            <w:vAlign w:val="center"/>
          </w:tcPr>
          <w:p w14:paraId="204A90C3"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E7FBC">
              <w:rPr>
                <w:color w:val="000000"/>
                <w:sz w:val="20"/>
                <w:szCs w:val="20"/>
              </w:rPr>
              <w:t>3,000</w:t>
            </w:r>
          </w:p>
        </w:tc>
        <w:tc>
          <w:tcPr>
            <w:tcW w:w="983" w:type="dxa"/>
          </w:tcPr>
          <w:p w14:paraId="67A05DAF"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sz w:val="20"/>
                <w:szCs w:val="20"/>
              </w:rPr>
              <w:t>0,000</w:t>
            </w:r>
          </w:p>
        </w:tc>
        <w:tc>
          <w:tcPr>
            <w:tcW w:w="1020" w:type="dxa"/>
          </w:tcPr>
          <w:p w14:paraId="0E36FB83"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sz w:val="20"/>
                <w:szCs w:val="20"/>
              </w:rPr>
              <w:t>0,000</w:t>
            </w:r>
          </w:p>
        </w:tc>
        <w:tc>
          <w:tcPr>
            <w:tcW w:w="1820" w:type="dxa"/>
            <w:vAlign w:val="center"/>
          </w:tcPr>
          <w:p w14:paraId="6E5B8A82"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3,00 B</w:t>
            </w:r>
          </w:p>
        </w:tc>
      </w:tr>
      <w:tr w:rsidR="00A85217" w:rsidRPr="00AE7FBC" w14:paraId="3109FFA6" w14:textId="77777777" w:rsidTr="00F607B1">
        <w:trPr>
          <w:trHeight w:val="24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75865DD1" w14:textId="77777777" w:rsidR="00A85217" w:rsidRPr="00AE7FBC" w:rsidRDefault="00A85217" w:rsidP="00096E5D">
            <w:pPr>
              <w:jc w:val="center"/>
              <w:rPr>
                <w:sz w:val="20"/>
                <w:szCs w:val="20"/>
              </w:rPr>
            </w:pPr>
            <w:r w:rsidRPr="00AE7FBC">
              <w:rPr>
                <w:sz w:val="20"/>
                <w:szCs w:val="20"/>
              </w:rPr>
              <w:t>3</w:t>
            </w:r>
          </w:p>
        </w:tc>
        <w:tc>
          <w:tcPr>
            <w:tcW w:w="2680" w:type="dxa"/>
            <w:vAlign w:val="center"/>
          </w:tcPr>
          <w:p w14:paraId="3ECA095F"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sz w:val="20"/>
                <w:szCs w:val="20"/>
              </w:rPr>
            </w:pPr>
            <w:r w:rsidRPr="00AE7FBC">
              <w:rPr>
                <w:b/>
                <w:sz w:val="16"/>
                <w:szCs w:val="12"/>
              </w:rPr>
              <w:t xml:space="preserve">DJ 119C </w:t>
            </w:r>
            <w:proofErr w:type="spellStart"/>
            <w:r w:rsidRPr="00AE7FBC">
              <w:rPr>
                <w:bCs/>
                <w:sz w:val="16"/>
                <w:szCs w:val="12"/>
              </w:rPr>
              <w:t>Limitã</w:t>
            </w:r>
            <w:proofErr w:type="spellEnd"/>
            <w:r w:rsidRPr="00AE7FBC">
              <w:rPr>
                <w:bCs/>
                <w:sz w:val="16"/>
                <w:szCs w:val="12"/>
              </w:rPr>
              <w:t xml:space="preserve"> </w:t>
            </w:r>
            <w:proofErr w:type="spellStart"/>
            <w:r w:rsidRPr="00AE7FBC">
              <w:rPr>
                <w:bCs/>
                <w:sz w:val="16"/>
                <w:szCs w:val="12"/>
              </w:rPr>
              <w:t>judet</w:t>
            </w:r>
            <w:proofErr w:type="spellEnd"/>
            <w:r w:rsidRPr="00AE7FBC">
              <w:rPr>
                <w:bCs/>
                <w:sz w:val="16"/>
                <w:szCs w:val="12"/>
              </w:rPr>
              <w:t xml:space="preserve"> </w:t>
            </w:r>
            <w:proofErr w:type="spellStart"/>
            <w:r w:rsidRPr="00AE7FBC">
              <w:rPr>
                <w:bCs/>
                <w:sz w:val="16"/>
                <w:szCs w:val="12"/>
              </w:rPr>
              <w:t>Bacãu</w:t>
            </w:r>
            <w:proofErr w:type="spellEnd"/>
            <w:r w:rsidRPr="00AE7FBC">
              <w:rPr>
                <w:bCs/>
                <w:sz w:val="16"/>
                <w:szCs w:val="12"/>
              </w:rPr>
              <w:t xml:space="preserve"> – </w:t>
            </w:r>
            <w:proofErr w:type="spellStart"/>
            <w:r w:rsidRPr="00AE7FBC">
              <w:rPr>
                <w:bCs/>
                <w:sz w:val="16"/>
                <w:szCs w:val="12"/>
              </w:rPr>
              <w:t>Anghelesti</w:t>
            </w:r>
            <w:proofErr w:type="spellEnd"/>
            <w:r w:rsidRPr="00AE7FBC">
              <w:rPr>
                <w:bCs/>
                <w:sz w:val="16"/>
                <w:szCs w:val="12"/>
              </w:rPr>
              <w:t xml:space="preserve"> - </w:t>
            </w:r>
            <w:proofErr w:type="spellStart"/>
            <w:r w:rsidRPr="00AE7FBC">
              <w:rPr>
                <w:bCs/>
                <w:sz w:val="16"/>
                <w:szCs w:val="12"/>
              </w:rPr>
              <w:t>Ruginesti</w:t>
            </w:r>
            <w:proofErr w:type="spellEnd"/>
            <w:r w:rsidRPr="00AE7FBC">
              <w:rPr>
                <w:bCs/>
                <w:sz w:val="16"/>
                <w:szCs w:val="12"/>
              </w:rPr>
              <w:t xml:space="preserve"> – int. DN 2</w:t>
            </w:r>
          </w:p>
        </w:tc>
        <w:tc>
          <w:tcPr>
            <w:tcW w:w="1480" w:type="dxa"/>
            <w:vAlign w:val="center"/>
          </w:tcPr>
          <w:p w14:paraId="67D65175"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20,000</w:t>
            </w:r>
          </w:p>
        </w:tc>
        <w:tc>
          <w:tcPr>
            <w:tcW w:w="1420" w:type="dxa"/>
            <w:vAlign w:val="center"/>
          </w:tcPr>
          <w:p w14:paraId="23FFEE71"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14,000</w:t>
            </w:r>
          </w:p>
        </w:tc>
        <w:tc>
          <w:tcPr>
            <w:tcW w:w="983" w:type="dxa"/>
            <w:vAlign w:val="center"/>
          </w:tcPr>
          <w:p w14:paraId="2C6B1EF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vAlign w:val="center"/>
          </w:tcPr>
          <w:p w14:paraId="248FF99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6,000</w:t>
            </w:r>
          </w:p>
        </w:tc>
        <w:tc>
          <w:tcPr>
            <w:tcW w:w="1820" w:type="dxa"/>
            <w:vAlign w:val="center"/>
          </w:tcPr>
          <w:p w14:paraId="42670C7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6,00 M</w:t>
            </w:r>
          </w:p>
          <w:p w14:paraId="06561FAE"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14,00 B</w:t>
            </w:r>
          </w:p>
        </w:tc>
      </w:tr>
      <w:tr w:rsidR="00A85217" w:rsidRPr="00AE7FBC" w14:paraId="2B172A48" w14:textId="77777777" w:rsidTr="00F607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20" w:type="dxa"/>
            <w:vAlign w:val="center"/>
            <w:hideMark/>
          </w:tcPr>
          <w:p w14:paraId="67A147F0" w14:textId="77777777" w:rsidR="00A85217" w:rsidRPr="00AE7FBC" w:rsidRDefault="00A85217" w:rsidP="00096E5D">
            <w:pPr>
              <w:jc w:val="center"/>
              <w:rPr>
                <w:sz w:val="20"/>
                <w:szCs w:val="20"/>
              </w:rPr>
            </w:pPr>
            <w:r w:rsidRPr="00AE7FBC">
              <w:rPr>
                <w:sz w:val="20"/>
                <w:szCs w:val="20"/>
              </w:rPr>
              <w:t>4</w:t>
            </w:r>
          </w:p>
        </w:tc>
        <w:tc>
          <w:tcPr>
            <w:tcW w:w="2680" w:type="dxa"/>
            <w:vAlign w:val="center"/>
          </w:tcPr>
          <w:p w14:paraId="3151AAB7"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lang w:val="fr-FR"/>
              </w:rPr>
              <w:t xml:space="preserve">DJ 119J </w:t>
            </w:r>
            <w:r w:rsidRPr="00AE7FBC">
              <w:rPr>
                <w:bCs/>
                <w:sz w:val="16"/>
                <w:szCs w:val="12"/>
                <w:lang w:val="fr-FR"/>
              </w:rPr>
              <w:t xml:space="preserve">Adjud </w:t>
            </w:r>
            <w:proofErr w:type="gramStart"/>
            <w:r w:rsidRPr="00AE7FBC">
              <w:rPr>
                <w:bCs/>
                <w:sz w:val="16"/>
                <w:szCs w:val="12"/>
                <w:lang w:val="fr-FR"/>
              </w:rPr>
              <w:t>( DN</w:t>
            </w:r>
            <w:proofErr w:type="gramEnd"/>
            <w:r w:rsidRPr="00AE7FBC">
              <w:rPr>
                <w:bCs/>
                <w:sz w:val="16"/>
                <w:szCs w:val="12"/>
                <w:lang w:val="fr-FR"/>
              </w:rPr>
              <w:t xml:space="preserve"> 2) -Adjud-</w:t>
            </w:r>
            <w:proofErr w:type="spellStart"/>
            <w:r w:rsidRPr="00AE7FBC">
              <w:rPr>
                <w:bCs/>
                <w:sz w:val="16"/>
                <w:szCs w:val="12"/>
                <w:lang w:val="fr-FR"/>
              </w:rPr>
              <w:t>Adjudul</w:t>
            </w:r>
            <w:proofErr w:type="spellEnd"/>
            <w:r w:rsidRPr="00AE7FBC">
              <w:rPr>
                <w:bCs/>
                <w:sz w:val="16"/>
                <w:szCs w:val="12"/>
                <w:lang w:val="fr-FR"/>
              </w:rPr>
              <w:t xml:space="preserve"> </w:t>
            </w:r>
            <w:proofErr w:type="spellStart"/>
            <w:r w:rsidRPr="00AE7FBC">
              <w:rPr>
                <w:bCs/>
                <w:sz w:val="16"/>
                <w:szCs w:val="12"/>
                <w:lang w:val="fr-FR"/>
              </w:rPr>
              <w:t>Vechi</w:t>
            </w:r>
            <w:proofErr w:type="spellEnd"/>
            <w:r w:rsidRPr="00AE7FBC">
              <w:rPr>
                <w:bCs/>
                <w:sz w:val="16"/>
                <w:szCs w:val="12"/>
                <w:lang w:val="fr-FR"/>
              </w:rPr>
              <w:t xml:space="preserve">- </w:t>
            </w:r>
            <w:proofErr w:type="spellStart"/>
            <w:r w:rsidRPr="00AE7FBC">
              <w:rPr>
                <w:bCs/>
                <w:sz w:val="16"/>
                <w:szCs w:val="12"/>
                <w:lang w:val="fr-FR"/>
              </w:rPr>
              <w:t>Siscani</w:t>
            </w:r>
            <w:proofErr w:type="spellEnd"/>
          </w:p>
        </w:tc>
        <w:tc>
          <w:tcPr>
            <w:tcW w:w="1480" w:type="dxa"/>
            <w:noWrap/>
            <w:vAlign w:val="center"/>
          </w:tcPr>
          <w:p w14:paraId="250EF0DE"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7,000</w:t>
            </w:r>
          </w:p>
        </w:tc>
        <w:tc>
          <w:tcPr>
            <w:tcW w:w="1420" w:type="dxa"/>
            <w:vAlign w:val="center"/>
          </w:tcPr>
          <w:p w14:paraId="493B4BF1"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7,000</w:t>
            </w:r>
          </w:p>
        </w:tc>
        <w:tc>
          <w:tcPr>
            <w:tcW w:w="983" w:type="dxa"/>
            <w:vAlign w:val="center"/>
          </w:tcPr>
          <w:p w14:paraId="02DD277C"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794065BC"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vAlign w:val="center"/>
          </w:tcPr>
          <w:p w14:paraId="368BC527"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E7FBC">
              <w:rPr>
                <w:sz w:val="20"/>
                <w:szCs w:val="20"/>
              </w:rPr>
              <w:t>7,00 M</w:t>
            </w:r>
          </w:p>
        </w:tc>
      </w:tr>
      <w:tr w:rsidR="00A85217" w:rsidRPr="00AE7FBC" w14:paraId="4D73AF9A"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32BDE014" w14:textId="77777777" w:rsidR="00A85217" w:rsidRPr="00AE7FBC" w:rsidRDefault="00A85217" w:rsidP="00096E5D">
            <w:pPr>
              <w:jc w:val="center"/>
              <w:rPr>
                <w:sz w:val="20"/>
                <w:szCs w:val="20"/>
              </w:rPr>
            </w:pPr>
            <w:r w:rsidRPr="00AE7FBC">
              <w:rPr>
                <w:sz w:val="20"/>
                <w:szCs w:val="20"/>
              </w:rPr>
              <w:t>5</w:t>
            </w:r>
          </w:p>
        </w:tc>
        <w:tc>
          <w:tcPr>
            <w:tcW w:w="2680" w:type="dxa"/>
            <w:noWrap/>
            <w:vAlign w:val="center"/>
          </w:tcPr>
          <w:p w14:paraId="394A2387"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202C</w:t>
            </w:r>
            <w:r w:rsidRPr="00AE7FBC">
              <w:rPr>
                <w:bCs/>
                <w:sz w:val="16"/>
                <w:szCs w:val="12"/>
              </w:rPr>
              <w:t xml:space="preserve">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Buzãu</w:t>
            </w:r>
            <w:proofErr w:type="spellEnd"/>
            <w:r w:rsidRPr="00AE7FBC">
              <w:rPr>
                <w:bCs/>
                <w:sz w:val="16"/>
                <w:szCs w:val="12"/>
              </w:rPr>
              <w:t xml:space="preserve"> – </w:t>
            </w:r>
            <w:proofErr w:type="spellStart"/>
            <w:r w:rsidRPr="00AE7FBC">
              <w:rPr>
                <w:bCs/>
                <w:sz w:val="16"/>
                <w:szCs w:val="12"/>
              </w:rPr>
              <w:t>Bãlesti</w:t>
            </w:r>
            <w:proofErr w:type="spellEnd"/>
          </w:p>
        </w:tc>
        <w:tc>
          <w:tcPr>
            <w:tcW w:w="1480" w:type="dxa"/>
            <w:noWrap/>
            <w:vAlign w:val="center"/>
          </w:tcPr>
          <w:p w14:paraId="6C41B7B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1,300</w:t>
            </w:r>
          </w:p>
        </w:tc>
        <w:tc>
          <w:tcPr>
            <w:tcW w:w="1420" w:type="dxa"/>
            <w:noWrap/>
            <w:vAlign w:val="center"/>
          </w:tcPr>
          <w:p w14:paraId="30323190"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1,300</w:t>
            </w:r>
          </w:p>
        </w:tc>
        <w:tc>
          <w:tcPr>
            <w:tcW w:w="983" w:type="dxa"/>
            <w:noWrap/>
            <w:vAlign w:val="center"/>
          </w:tcPr>
          <w:p w14:paraId="10A436CF"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06D7605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0F97CBD7"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1,300 B</w:t>
            </w:r>
          </w:p>
        </w:tc>
      </w:tr>
      <w:tr w:rsidR="00A85217" w:rsidRPr="00AE7FBC" w14:paraId="74D3E895"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6A247F22" w14:textId="77777777" w:rsidR="00A85217" w:rsidRPr="00AE7FBC" w:rsidRDefault="00A85217" w:rsidP="00096E5D">
            <w:pPr>
              <w:jc w:val="center"/>
              <w:rPr>
                <w:sz w:val="20"/>
                <w:szCs w:val="20"/>
              </w:rPr>
            </w:pPr>
            <w:r w:rsidRPr="00AE7FBC">
              <w:rPr>
                <w:sz w:val="20"/>
                <w:szCs w:val="20"/>
              </w:rPr>
              <w:t>6</w:t>
            </w:r>
          </w:p>
        </w:tc>
        <w:tc>
          <w:tcPr>
            <w:tcW w:w="2680" w:type="dxa"/>
            <w:noWrap/>
            <w:vAlign w:val="center"/>
          </w:tcPr>
          <w:p w14:paraId="152E338A"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202E</w:t>
            </w:r>
            <w:r w:rsidRPr="00AE7FBC">
              <w:rPr>
                <w:bCs/>
                <w:sz w:val="16"/>
                <w:szCs w:val="12"/>
              </w:rPr>
              <w:t xml:space="preserve">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Buzãu</w:t>
            </w:r>
            <w:proofErr w:type="spellEnd"/>
            <w:r w:rsidRPr="00AE7FBC">
              <w:rPr>
                <w:bCs/>
                <w:sz w:val="16"/>
                <w:szCs w:val="12"/>
              </w:rPr>
              <w:t xml:space="preserve"> – Voetin – Sihlea – </w:t>
            </w:r>
            <w:proofErr w:type="spellStart"/>
            <w:r w:rsidRPr="00AE7FBC">
              <w:rPr>
                <w:bCs/>
                <w:sz w:val="16"/>
                <w:szCs w:val="12"/>
              </w:rPr>
              <w:t>Obrejita</w:t>
            </w:r>
            <w:proofErr w:type="spellEnd"/>
            <w:r w:rsidRPr="00AE7FBC">
              <w:rPr>
                <w:bCs/>
                <w:sz w:val="16"/>
                <w:szCs w:val="12"/>
              </w:rPr>
              <w:t xml:space="preserve"> – </w:t>
            </w:r>
            <w:proofErr w:type="spellStart"/>
            <w:r w:rsidRPr="00AE7FBC">
              <w:rPr>
                <w:bCs/>
                <w:sz w:val="16"/>
                <w:szCs w:val="12"/>
              </w:rPr>
              <w:t>Tîmboiesti</w:t>
            </w:r>
            <w:proofErr w:type="spellEnd"/>
            <w:r w:rsidRPr="00AE7FBC">
              <w:rPr>
                <w:bCs/>
                <w:sz w:val="16"/>
                <w:szCs w:val="12"/>
              </w:rPr>
              <w:t xml:space="preserve"> – </w:t>
            </w:r>
            <w:proofErr w:type="spellStart"/>
            <w:r w:rsidRPr="00AE7FBC">
              <w:rPr>
                <w:bCs/>
                <w:sz w:val="16"/>
                <w:szCs w:val="12"/>
              </w:rPr>
              <w:t>Bordesti</w:t>
            </w:r>
            <w:proofErr w:type="spellEnd"/>
            <w:r w:rsidRPr="00AE7FBC">
              <w:rPr>
                <w:bCs/>
                <w:sz w:val="16"/>
                <w:szCs w:val="12"/>
              </w:rPr>
              <w:t xml:space="preserve"> ( DN 2 N)</w:t>
            </w:r>
          </w:p>
        </w:tc>
        <w:tc>
          <w:tcPr>
            <w:tcW w:w="1480" w:type="dxa"/>
            <w:noWrap/>
            <w:vAlign w:val="center"/>
          </w:tcPr>
          <w:p w14:paraId="287BF619"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23,000</w:t>
            </w:r>
          </w:p>
        </w:tc>
        <w:tc>
          <w:tcPr>
            <w:tcW w:w="1420" w:type="dxa"/>
            <w:noWrap/>
            <w:vAlign w:val="center"/>
          </w:tcPr>
          <w:p w14:paraId="369CE311"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23,000</w:t>
            </w:r>
          </w:p>
        </w:tc>
        <w:tc>
          <w:tcPr>
            <w:tcW w:w="983" w:type="dxa"/>
            <w:noWrap/>
            <w:vAlign w:val="center"/>
          </w:tcPr>
          <w:p w14:paraId="3BBFCFAE"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488F0B2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32AB687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23,00 B</w:t>
            </w:r>
          </w:p>
        </w:tc>
      </w:tr>
      <w:tr w:rsidR="00A85217" w:rsidRPr="00AE7FBC" w14:paraId="31CD711C"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008E9B49" w14:textId="77777777" w:rsidR="00A85217" w:rsidRPr="00AE7FBC" w:rsidRDefault="00A85217" w:rsidP="00096E5D">
            <w:pPr>
              <w:jc w:val="center"/>
              <w:rPr>
                <w:sz w:val="20"/>
                <w:szCs w:val="20"/>
              </w:rPr>
            </w:pPr>
            <w:r w:rsidRPr="00AE7FBC">
              <w:rPr>
                <w:sz w:val="20"/>
                <w:szCs w:val="20"/>
              </w:rPr>
              <w:t>7</w:t>
            </w:r>
          </w:p>
        </w:tc>
        <w:tc>
          <w:tcPr>
            <w:tcW w:w="2680" w:type="dxa"/>
            <w:noWrap/>
            <w:vAlign w:val="center"/>
          </w:tcPr>
          <w:p w14:paraId="79E7FC6F"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202F</w:t>
            </w:r>
            <w:r w:rsidRPr="00AE7FBC">
              <w:rPr>
                <w:bCs/>
                <w:sz w:val="16"/>
                <w:szCs w:val="12"/>
              </w:rPr>
              <w:t xml:space="preserve"> </w:t>
            </w:r>
            <w:proofErr w:type="spellStart"/>
            <w:r w:rsidRPr="00AE7FBC">
              <w:rPr>
                <w:bCs/>
                <w:sz w:val="16"/>
                <w:szCs w:val="12"/>
              </w:rPr>
              <w:t>Mihãlceni</w:t>
            </w:r>
            <w:proofErr w:type="spellEnd"/>
            <w:r w:rsidRPr="00AE7FBC">
              <w:rPr>
                <w:bCs/>
                <w:sz w:val="16"/>
                <w:szCs w:val="12"/>
              </w:rPr>
              <w:t xml:space="preserve"> (int. DN 23A) – </w:t>
            </w:r>
            <w:proofErr w:type="spellStart"/>
            <w:r w:rsidRPr="00AE7FBC">
              <w:rPr>
                <w:bCs/>
                <w:sz w:val="16"/>
                <w:szCs w:val="12"/>
              </w:rPr>
              <w:t>Bãlesti</w:t>
            </w:r>
            <w:proofErr w:type="spellEnd"/>
            <w:r w:rsidRPr="00AE7FBC">
              <w:rPr>
                <w:bCs/>
                <w:sz w:val="16"/>
                <w:szCs w:val="12"/>
              </w:rPr>
              <w:t xml:space="preserve"> – Bogza – </w:t>
            </w:r>
            <w:proofErr w:type="spellStart"/>
            <w:r w:rsidRPr="00AE7FBC">
              <w:rPr>
                <w:bCs/>
                <w:sz w:val="16"/>
                <w:szCs w:val="12"/>
              </w:rPr>
              <w:t>Gugesti</w:t>
            </w:r>
            <w:proofErr w:type="spellEnd"/>
            <w:r w:rsidRPr="00AE7FBC">
              <w:rPr>
                <w:bCs/>
                <w:sz w:val="16"/>
                <w:szCs w:val="12"/>
              </w:rPr>
              <w:t xml:space="preserve"> ( DJ </w:t>
            </w:r>
            <w:smartTag w:uri="urn:schemas-microsoft-com:office:smarttags" w:element="metricconverter">
              <w:smartTagPr>
                <w:attr w:name="ProductID" w:val="204F"/>
              </w:smartTagPr>
              <w:r w:rsidRPr="00AE7FBC">
                <w:rPr>
                  <w:bCs/>
                  <w:sz w:val="16"/>
                  <w:szCs w:val="12"/>
                </w:rPr>
                <w:t>204F</w:t>
              </w:r>
            </w:smartTag>
            <w:r w:rsidRPr="00AE7FBC">
              <w:rPr>
                <w:bCs/>
                <w:sz w:val="16"/>
                <w:szCs w:val="12"/>
              </w:rPr>
              <w:t xml:space="preserve"> )</w:t>
            </w:r>
          </w:p>
        </w:tc>
        <w:tc>
          <w:tcPr>
            <w:tcW w:w="1480" w:type="dxa"/>
            <w:noWrap/>
            <w:vAlign w:val="center"/>
          </w:tcPr>
          <w:p w14:paraId="53CC2204"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25,500</w:t>
            </w:r>
          </w:p>
        </w:tc>
        <w:tc>
          <w:tcPr>
            <w:tcW w:w="1420" w:type="dxa"/>
            <w:noWrap/>
            <w:vAlign w:val="center"/>
          </w:tcPr>
          <w:p w14:paraId="5941C3DA"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9,100</w:t>
            </w:r>
          </w:p>
        </w:tc>
        <w:tc>
          <w:tcPr>
            <w:tcW w:w="983" w:type="dxa"/>
            <w:noWrap/>
            <w:vAlign w:val="center"/>
          </w:tcPr>
          <w:p w14:paraId="4B03583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10,900</w:t>
            </w:r>
          </w:p>
        </w:tc>
        <w:tc>
          <w:tcPr>
            <w:tcW w:w="1020" w:type="dxa"/>
            <w:noWrap/>
            <w:vAlign w:val="center"/>
          </w:tcPr>
          <w:p w14:paraId="5A5BFD8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5,500</w:t>
            </w:r>
          </w:p>
        </w:tc>
        <w:tc>
          <w:tcPr>
            <w:tcW w:w="1820" w:type="dxa"/>
            <w:noWrap/>
            <w:vAlign w:val="center"/>
          </w:tcPr>
          <w:p w14:paraId="161A5C85"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8,10 B</w:t>
            </w:r>
          </w:p>
          <w:p w14:paraId="0C5C1570"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1,00 M</w:t>
            </w:r>
          </w:p>
          <w:p w14:paraId="43AF293A"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16,40 R</w:t>
            </w:r>
          </w:p>
        </w:tc>
      </w:tr>
      <w:tr w:rsidR="00A85217" w:rsidRPr="00AE7FBC" w14:paraId="3B7A1ABA"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31790D40" w14:textId="77777777" w:rsidR="00A85217" w:rsidRPr="00AE7FBC" w:rsidRDefault="00A85217" w:rsidP="00096E5D">
            <w:pPr>
              <w:jc w:val="center"/>
              <w:rPr>
                <w:sz w:val="20"/>
                <w:szCs w:val="20"/>
              </w:rPr>
            </w:pPr>
            <w:r w:rsidRPr="00AE7FBC">
              <w:rPr>
                <w:sz w:val="20"/>
                <w:szCs w:val="20"/>
              </w:rPr>
              <w:t>8</w:t>
            </w:r>
          </w:p>
        </w:tc>
        <w:tc>
          <w:tcPr>
            <w:tcW w:w="2680" w:type="dxa"/>
            <w:noWrap/>
            <w:vAlign w:val="center"/>
          </w:tcPr>
          <w:p w14:paraId="0BFE0E12"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203H</w:t>
            </w:r>
            <w:r w:rsidRPr="00AE7FBC">
              <w:rPr>
                <w:bCs/>
                <w:sz w:val="16"/>
                <w:szCs w:val="12"/>
              </w:rPr>
              <w:t xml:space="preserve">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lang w:val="fr-FR"/>
              </w:rPr>
              <w:t>Buzãu</w:t>
            </w:r>
            <w:proofErr w:type="spellEnd"/>
            <w:r w:rsidRPr="00AE7FBC">
              <w:rPr>
                <w:bCs/>
                <w:sz w:val="16"/>
                <w:szCs w:val="12"/>
                <w:lang w:val="fr-FR"/>
              </w:rPr>
              <w:t xml:space="preserve"> – </w:t>
            </w:r>
            <w:proofErr w:type="spellStart"/>
            <w:r w:rsidRPr="00AE7FBC">
              <w:rPr>
                <w:bCs/>
                <w:sz w:val="16"/>
                <w:szCs w:val="12"/>
                <w:lang w:val="fr-FR"/>
              </w:rPr>
              <w:t>Bicesti</w:t>
            </w:r>
            <w:proofErr w:type="spellEnd"/>
            <w:r w:rsidRPr="00AE7FBC">
              <w:rPr>
                <w:bCs/>
                <w:sz w:val="16"/>
                <w:szCs w:val="12"/>
                <w:lang w:val="fr-FR"/>
              </w:rPr>
              <w:t xml:space="preserve"> – </w:t>
            </w:r>
            <w:proofErr w:type="spellStart"/>
            <w:r w:rsidRPr="00AE7FBC">
              <w:rPr>
                <w:bCs/>
                <w:sz w:val="16"/>
                <w:szCs w:val="12"/>
                <w:lang w:val="fr-FR"/>
              </w:rPr>
              <w:t>Dumitresti</w:t>
            </w:r>
            <w:proofErr w:type="spellEnd"/>
            <w:r w:rsidRPr="00AE7FBC">
              <w:rPr>
                <w:bCs/>
                <w:sz w:val="16"/>
                <w:szCs w:val="12"/>
                <w:lang w:val="fr-FR"/>
              </w:rPr>
              <w:t xml:space="preserve"> </w:t>
            </w:r>
            <w:proofErr w:type="gramStart"/>
            <w:r w:rsidRPr="00AE7FBC">
              <w:rPr>
                <w:bCs/>
                <w:sz w:val="16"/>
                <w:szCs w:val="12"/>
                <w:lang w:val="fr-FR"/>
              </w:rPr>
              <w:t>( DN</w:t>
            </w:r>
            <w:proofErr w:type="gramEnd"/>
            <w:r w:rsidRPr="00AE7FBC">
              <w:rPr>
                <w:bCs/>
                <w:sz w:val="16"/>
                <w:szCs w:val="12"/>
                <w:lang w:val="fr-FR"/>
              </w:rPr>
              <w:t xml:space="preserve"> 2</w:t>
            </w:r>
            <w:proofErr w:type="gramStart"/>
            <w:r w:rsidRPr="00AE7FBC">
              <w:rPr>
                <w:bCs/>
                <w:sz w:val="16"/>
                <w:szCs w:val="12"/>
                <w:lang w:val="fr-FR"/>
              </w:rPr>
              <w:t>N )</w:t>
            </w:r>
            <w:proofErr w:type="gramEnd"/>
          </w:p>
        </w:tc>
        <w:tc>
          <w:tcPr>
            <w:tcW w:w="1480" w:type="dxa"/>
            <w:noWrap/>
            <w:vAlign w:val="center"/>
          </w:tcPr>
          <w:p w14:paraId="2C6E7666"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3,000</w:t>
            </w:r>
          </w:p>
        </w:tc>
        <w:tc>
          <w:tcPr>
            <w:tcW w:w="1420" w:type="dxa"/>
            <w:noWrap/>
            <w:vAlign w:val="center"/>
          </w:tcPr>
          <w:p w14:paraId="24C0E0D4"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3,000</w:t>
            </w:r>
          </w:p>
        </w:tc>
        <w:tc>
          <w:tcPr>
            <w:tcW w:w="983" w:type="dxa"/>
            <w:noWrap/>
            <w:vAlign w:val="center"/>
          </w:tcPr>
          <w:p w14:paraId="167DDA38"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75294878"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4BCE114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3,00 B</w:t>
            </w:r>
          </w:p>
        </w:tc>
      </w:tr>
      <w:tr w:rsidR="00A85217" w:rsidRPr="00AE7FBC" w14:paraId="4CBB85BB"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5660190D" w14:textId="77777777" w:rsidR="00A85217" w:rsidRPr="00AE7FBC" w:rsidRDefault="00A85217" w:rsidP="00096E5D">
            <w:pPr>
              <w:jc w:val="center"/>
              <w:rPr>
                <w:sz w:val="20"/>
                <w:szCs w:val="20"/>
              </w:rPr>
            </w:pPr>
            <w:r w:rsidRPr="00AE7FBC">
              <w:rPr>
                <w:sz w:val="20"/>
                <w:szCs w:val="20"/>
              </w:rPr>
              <w:t>9</w:t>
            </w:r>
          </w:p>
        </w:tc>
        <w:tc>
          <w:tcPr>
            <w:tcW w:w="2680" w:type="dxa"/>
            <w:noWrap/>
            <w:vAlign w:val="center"/>
          </w:tcPr>
          <w:p w14:paraId="3FADEC80"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204B</w:t>
            </w:r>
            <w:r w:rsidRPr="00AE7FBC">
              <w:rPr>
                <w:bCs/>
                <w:sz w:val="16"/>
                <w:szCs w:val="12"/>
              </w:rPr>
              <w:t xml:space="preserve"> </w:t>
            </w:r>
            <w:proofErr w:type="spellStart"/>
            <w:r w:rsidRPr="00AE7FBC">
              <w:rPr>
                <w:bCs/>
                <w:sz w:val="16"/>
                <w:szCs w:val="12"/>
              </w:rPr>
              <w:t>Mãicãnesti</w:t>
            </w:r>
            <w:proofErr w:type="spellEnd"/>
            <w:r w:rsidRPr="00AE7FBC">
              <w:rPr>
                <w:bCs/>
                <w:sz w:val="16"/>
                <w:szCs w:val="12"/>
              </w:rPr>
              <w:t xml:space="preserve"> (DN 23 B)– </w:t>
            </w:r>
            <w:proofErr w:type="spellStart"/>
            <w:r w:rsidRPr="00AE7FBC">
              <w:rPr>
                <w:bCs/>
                <w:sz w:val="16"/>
                <w:szCs w:val="12"/>
              </w:rPr>
              <w:t>Rîmniceni</w:t>
            </w:r>
            <w:proofErr w:type="spellEnd"/>
            <w:r w:rsidRPr="00AE7FBC">
              <w:rPr>
                <w:bCs/>
                <w:sz w:val="16"/>
                <w:szCs w:val="12"/>
              </w:rPr>
              <w:t xml:space="preserve"> – </w:t>
            </w:r>
            <w:proofErr w:type="spellStart"/>
            <w:r w:rsidRPr="00AE7FBC">
              <w:rPr>
                <w:bCs/>
                <w:sz w:val="16"/>
                <w:szCs w:val="12"/>
              </w:rPr>
              <w:t>Botesti</w:t>
            </w:r>
            <w:proofErr w:type="spellEnd"/>
            <w:r w:rsidRPr="00AE7FBC">
              <w:rPr>
                <w:bCs/>
                <w:sz w:val="16"/>
                <w:szCs w:val="12"/>
              </w:rPr>
              <w:t xml:space="preserve"> – </w:t>
            </w:r>
            <w:proofErr w:type="spellStart"/>
            <w:r w:rsidRPr="00AE7FBC">
              <w:rPr>
                <w:bCs/>
                <w:sz w:val="16"/>
                <w:szCs w:val="12"/>
              </w:rPr>
              <w:t>Tãtãranu</w:t>
            </w:r>
            <w:proofErr w:type="spellEnd"/>
            <w:r w:rsidRPr="00AE7FBC">
              <w:rPr>
                <w:bCs/>
                <w:sz w:val="16"/>
                <w:szCs w:val="12"/>
              </w:rPr>
              <w:t xml:space="preserve"> ( DN 23A )</w:t>
            </w:r>
          </w:p>
        </w:tc>
        <w:tc>
          <w:tcPr>
            <w:tcW w:w="1480" w:type="dxa"/>
            <w:noWrap/>
            <w:vAlign w:val="center"/>
          </w:tcPr>
          <w:p w14:paraId="0E56D01B"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14,000</w:t>
            </w:r>
          </w:p>
        </w:tc>
        <w:tc>
          <w:tcPr>
            <w:tcW w:w="1420" w:type="dxa"/>
            <w:noWrap/>
            <w:vAlign w:val="center"/>
          </w:tcPr>
          <w:p w14:paraId="337A5AF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14,000</w:t>
            </w:r>
          </w:p>
        </w:tc>
        <w:tc>
          <w:tcPr>
            <w:tcW w:w="983" w:type="dxa"/>
            <w:noWrap/>
            <w:vAlign w:val="center"/>
          </w:tcPr>
          <w:p w14:paraId="7800E103"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54C53922"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2D2DAFBC"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14,00 B</w:t>
            </w:r>
          </w:p>
        </w:tc>
      </w:tr>
      <w:tr w:rsidR="00A85217" w:rsidRPr="00AE7FBC" w14:paraId="4A0FFDC8"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510626E2" w14:textId="77777777" w:rsidR="00A85217" w:rsidRPr="00AE7FBC" w:rsidRDefault="00A85217" w:rsidP="00096E5D">
            <w:pPr>
              <w:jc w:val="center"/>
              <w:rPr>
                <w:sz w:val="20"/>
                <w:szCs w:val="20"/>
              </w:rPr>
            </w:pPr>
            <w:r w:rsidRPr="00AE7FBC">
              <w:rPr>
                <w:sz w:val="20"/>
                <w:szCs w:val="20"/>
              </w:rPr>
              <w:t>10</w:t>
            </w:r>
          </w:p>
        </w:tc>
        <w:tc>
          <w:tcPr>
            <w:tcW w:w="2680" w:type="dxa"/>
            <w:noWrap/>
            <w:vAlign w:val="center"/>
          </w:tcPr>
          <w:p w14:paraId="740E7EAB"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 xml:space="preserve">DJ 204D </w:t>
            </w:r>
            <w:proofErr w:type="spellStart"/>
            <w:r w:rsidRPr="00AE7FBC">
              <w:rPr>
                <w:bCs/>
                <w:sz w:val="16"/>
                <w:szCs w:val="12"/>
              </w:rPr>
              <w:t>Focsani</w:t>
            </w:r>
            <w:proofErr w:type="spellEnd"/>
            <w:r w:rsidRPr="00AE7FBC">
              <w:rPr>
                <w:bCs/>
                <w:sz w:val="16"/>
                <w:szCs w:val="12"/>
              </w:rPr>
              <w:t xml:space="preserve"> ( DN 2 ) – Suraia – Vadu </w:t>
            </w:r>
            <w:proofErr w:type="spellStart"/>
            <w:r w:rsidRPr="00AE7FBC">
              <w:rPr>
                <w:bCs/>
                <w:sz w:val="16"/>
                <w:szCs w:val="12"/>
              </w:rPr>
              <w:t>Rosca</w:t>
            </w:r>
            <w:proofErr w:type="spellEnd"/>
            <w:r w:rsidRPr="00AE7FBC">
              <w:rPr>
                <w:bCs/>
                <w:sz w:val="16"/>
                <w:szCs w:val="12"/>
              </w:rPr>
              <w:t xml:space="preserve"> – Vulturu -</w:t>
            </w:r>
            <w:proofErr w:type="spellStart"/>
            <w:r w:rsidRPr="00AE7FBC">
              <w:rPr>
                <w:bCs/>
                <w:sz w:val="16"/>
                <w:szCs w:val="12"/>
              </w:rPr>
              <w:t>Hangulesti</w:t>
            </w:r>
            <w:proofErr w:type="spellEnd"/>
            <w:r w:rsidRPr="00AE7FBC">
              <w:rPr>
                <w:bCs/>
                <w:sz w:val="16"/>
                <w:szCs w:val="12"/>
              </w:rPr>
              <w:t xml:space="preserve">-– Maluri – </w:t>
            </w:r>
            <w:proofErr w:type="spellStart"/>
            <w:r w:rsidRPr="00AE7FBC">
              <w:rPr>
                <w:bCs/>
                <w:sz w:val="16"/>
                <w:szCs w:val="12"/>
              </w:rPr>
              <w:t>Mãicãnesti</w:t>
            </w:r>
            <w:proofErr w:type="spellEnd"/>
            <w:r w:rsidRPr="00AE7FBC">
              <w:rPr>
                <w:bCs/>
                <w:sz w:val="16"/>
                <w:szCs w:val="12"/>
              </w:rPr>
              <w:t xml:space="preserve"> ( DN 23)</w:t>
            </w:r>
          </w:p>
        </w:tc>
        <w:tc>
          <w:tcPr>
            <w:tcW w:w="1480" w:type="dxa"/>
            <w:noWrap/>
            <w:vAlign w:val="center"/>
          </w:tcPr>
          <w:p w14:paraId="6B1E6CC4"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43,000</w:t>
            </w:r>
          </w:p>
        </w:tc>
        <w:tc>
          <w:tcPr>
            <w:tcW w:w="1420" w:type="dxa"/>
            <w:noWrap/>
            <w:vAlign w:val="center"/>
          </w:tcPr>
          <w:p w14:paraId="093F84C8"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35,600</w:t>
            </w:r>
          </w:p>
        </w:tc>
        <w:tc>
          <w:tcPr>
            <w:tcW w:w="983" w:type="dxa"/>
            <w:noWrap/>
            <w:vAlign w:val="center"/>
          </w:tcPr>
          <w:p w14:paraId="64D59D9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720B4E6B"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7,400</w:t>
            </w:r>
          </w:p>
        </w:tc>
        <w:tc>
          <w:tcPr>
            <w:tcW w:w="1820" w:type="dxa"/>
            <w:noWrap/>
            <w:vAlign w:val="center"/>
          </w:tcPr>
          <w:p w14:paraId="36CC514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35,60 B</w:t>
            </w:r>
          </w:p>
          <w:p w14:paraId="57574572"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7,40 R</w:t>
            </w:r>
          </w:p>
        </w:tc>
      </w:tr>
      <w:tr w:rsidR="00A85217" w:rsidRPr="00AE7FBC" w14:paraId="040B76AB"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6287B38D" w14:textId="77777777" w:rsidR="00A85217" w:rsidRPr="00AE7FBC" w:rsidRDefault="00A85217" w:rsidP="00096E5D">
            <w:pPr>
              <w:jc w:val="center"/>
              <w:rPr>
                <w:sz w:val="20"/>
                <w:szCs w:val="20"/>
              </w:rPr>
            </w:pPr>
            <w:r w:rsidRPr="00AE7FBC">
              <w:rPr>
                <w:sz w:val="20"/>
                <w:szCs w:val="20"/>
              </w:rPr>
              <w:t>11</w:t>
            </w:r>
          </w:p>
        </w:tc>
        <w:tc>
          <w:tcPr>
            <w:tcW w:w="2680" w:type="dxa"/>
            <w:noWrap/>
            <w:vAlign w:val="center"/>
          </w:tcPr>
          <w:p w14:paraId="0B001685"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 xml:space="preserve">DJ 204E </w:t>
            </w:r>
            <w:proofErr w:type="spellStart"/>
            <w:r w:rsidRPr="00AE7FBC">
              <w:rPr>
                <w:bCs/>
                <w:sz w:val="16"/>
                <w:szCs w:val="12"/>
              </w:rPr>
              <w:t>Focsani</w:t>
            </w:r>
            <w:proofErr w:type="spellEnd"/>
            <w:r w:rsidRPr="00AE7FBC">
              <w:rPr>
                <w:bCs/>
                <w:sz w:val="16"/>
                <w:szCs w:val="12"/>
              </w:rPr>
              <w:t xml:space="preserve"> ( DN 2 ) – </w:t>
            </w:r>
            <w:proofErr w:type="spellStart"/>
            <w:r w:rsidRPr="00AE7FBC">
              <w:rPr>
                <w:bCs/>
                <w:sz w:val="16"/>
                <w:szCs w:val="12"/>
              </w:rPr>
              <w:t>Petresti</w:t>
            </w:r>
            <w:proofErr w:type="spellEnd"/>
            <w:r w:rsidRPr="00AE7FBC">
              <w:rPr>
                <w:bCs/>
                <w:sz w:val="16"/>
                <w:szCs w:val="12"/>
              </w:rPr>
              <w:t xml:space="preserve"> – </w:t>
            </w:r>
            <w:proofErr w:type="spellStart"/>
            <w:r w:rsidRPr="00AE7FBC">
              <w:rPr>
                <w:bCs/>
                <w:sz w:val="16"/>
                <w:szCs w:val="12"/>
              </w:rPr>
              <w:t>Mircesti</w:t>
            </w:r>
            <w:proofErr w:type="spellEnd"/>
            <w:r w:rsidRPr="00AE7FBC">
              <w:rPr>
                <w:bCs/>
                <w:sz w:val="16"/>
                <w:szCs w:val="12"/>
              </w:rPr>
              <w:t xml:space="preserve">– </w:t>
            </w:r>
            <w:proofErr w:type="spellStart"/>
            <w:r w:rsidRPr="00AE7FBC">
              <w:rPr>
                <w:bCs/>
                <w:sz w:val="16"/>
                <w:szCs w:val="12"/>
              </w:rPr>
              <w:t>Ciuslea</w:t>
            </w:r>
            <w:proofErr w:type="spellEnd"/>
            <w:r w:rsidRPr="00AE7FBC">
              <w:rPr>
                <w:bCs/>
                <w:sz w:val="16"/>
                <w:szCs w:val="12"/>
              </w:rPr>
              <w:t xml:space="preserve"> – </w:t>
            </w:r>
            <w:proofErr w:type="spellStart"/>
            <w:r w:rsidRPr="00AE7FBC">
              <w:rPr>
                <w:bCs/>
                <w:sz w:val="16"/>
                <w:szCs w:val="12"/>
              </w:rPr>
              <w:t>Strajescu</w:t>
            </w:r>
            <w:proofErr w:type="spellEnd"/>
            <w:r w:rsidRPr="00AE7FBC">
              <w:rPr>
                <w:bCs/>
                <w:sz w:val="16"/>
                <w:szCs w:val="12"/>
              </w:rPr>
              <w:t xml:space="preserve">- Doaga – </w:t>
            </w:r>
            <w:proofErr w:type="spellStart"/>
            <w:r w:rsidRPr="00AE7FBC">
              <w:rPr>
                <w:bCs/>
                <w:sz w:val="16"/>
                <w:szCs w:val="12"/>
              </w:rPr>
              <w:t>Mãrãsesti</w:t>
            </w:r>
            <w:proofErr w:type="spellEnd"/>
            <w:r w:rsidRPr="00AE7FBC">
              <w:rPr>
                <w:bCs/>
                <w:sz w:val="16"/>
                <w:szCs w:val="12"/>
              </w:rPr>
              <w:t xml:space="preserve"> – Haret – Panciu (DN 2L)</w:t>
            </w:r>
          </w:p>
        </w:tc>
        <w:tc>
          <w:tcPr>
            <w:tcW w:w="1480" w:type="dxa"/>
            <w:noWrap/>
            <w:vAlign w:val="center"/>
          </w:tcPr>
          <w:p w14:paraId="1D6CAE2E"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43,050</w:t>
            </w:r>
          </w:p>
        </w:tc>
        <w:tc>
          <w:tcPr>
            <w:tcW w:w="1420" w:type="dxa"/>
            <w:noWrap/>
            <w:vAlign w:val="center"/>
          </w:tcPr>
          <w:p w14:paraId="6D62E79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33,050</w:t>
            </w:r>
          </w:p>
        </w:tc>
        <w:tc>
          <w:tcPr>
            <w:tcW w:w="983" w:type="dxa"/>
            <w:noWrap/>
            <w:vAlign w:val="center"/>
          </w:tcPr>
          <w:p w14:paraId="065B4D4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10,000</w:t>
            </w:r>
          </w:p>
        </w:tc>
        <w:tc>
          <w:tcPr>
            <w:tcW w:w="1020" w:type="dxa"/>
            <w:noWrap/>
            <w:vAlign w:val="center"/>
          </w:tcPr>
          <w:p w14:paraId="77B01991"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39D1D72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27,35 B</w:t>
            </w:r>
          </w:p>
          <w:p w14:paraId="42378FDE"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2,80 M</w:t>
            </w:r>
          </w:p>
          <w:p w14:paraId="689700E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12,9 R</w:t>
            </w:r>
          </w:p>
        </w:tc>
      </w:tr>
      <w:tr w:rsidR="00A85217" w:rsidRPr="00AE7FBC" w14:paraId="0E1747C1"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46D4272F" w14:textId="77777777" w:rsidR="00A85217" w:rsidRPr="00AE7FBC" w:rsidRDefault="00A85217" w:rsidP="00096E5D">
            <w:pPr>
              <w:jc w:val="center"/>
              <w:rPr>
                <w:sz w:val="20"/>
                <w:szCs w:val="20"/>
              </w:rPr>
            </w:pPr>
            <w:r w:rsidRPr="00AE7FBC">
              <w:rPr>
                <w:sz w:val="20"/>
                <w:szCs w:val="20"/>
              </w:rPr>
              <w:t>12</w:t>
            </w:r>
          </w:p>
        </w:tc>
        <w:tc>
          <w:tcPr>
            <w:tcW w:w="2680" w:type="dxa"/>
            <w:noWrap/>
            <w:vAlign w:val="center"/>
          </w:tcPr>
          <w:p w14:paraId="53EFFE3B"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204F</w:t>
            </w:r>
            <w:r w:rsidRPr="00AE7FBC">
              <w:rPr>
                <w:bCs/>
                <w:sz w:val="16"/>
                <w:szCs w:val="12"/>
              </w:rPr>
              <w:t xml:space="preserve"> Slobozia </w:t>
            </w:r>
            <w:proofErr w:type="spellStart"/>
            <w:r w:rsidRPr="00AE7FBC">
              <w:rPr>
                <w:bCs/>
                <w:sz w:val="16"/>
                <w:szCs w:val="12"/>
              </w:rPr>
              <w:t>Ciorãsti</w:t>
            </w:r>
            <w:proofErr w:type="spellEnd"/>
            <w:r w:rsidRPr="00AE7FBC">
              <w:rPr>
                <w:bCs/>
                <w:sz w:val="16"/>
                <w:szCs w:val="12"/>
              </w:rPr>
              <w:t xml:space="preserve"> ( DJ 205R ) –Armeni- </w:t>
            </w:r>
            <w:proofErr w:type="spellStart"/>
            <w:r w:rsidRPr="00AE7FBC">
              <w:rPr>
                <w:bCs/>
                <w:sz w:val="16"/>
                <w:szCs w:val="12"/>
              </w:rPr>
              <w:t>Oreavu</w:t>
            </w:r>
            <w:proofErr w:type="spellEnd"/>
            <w:r w:rsidRPr="00AE7FBC">
              <w:rPr>
                <w:bCs/>
                <w:sz w:val="16"/>
                <w:szCs w:val="12"/>
              </w:rPr>
              <w:t xml:space="preserve"> – </w:t>
            </w:r>
            <w:proofErr w:type="spellStart"/>
            <w:r w:rsidRPr="00AE7FBC">
              <w:rPr>
                <w:bCs/>
                <w:sz w:val="16"/>
                <w:szCs w:val="12"/>
              </w:rPr>
              <w:t>Gugesti</w:t>
            </w:r>
            <w:proofErr w:type="spellEnd"/>
            <w:r w:rsidRPr="00AE7FBC">
              <w:rPr>
                <w:bCs/>
                <w:sz w:val="16"/>
                <w:szCs w:val="12"/>
              </w:rPr>
              <w:t xml:space="preserve"> (int. DJ 205B)</w:t>
            </w:r>
          </w:p>
        </w:tc>
        <w:tc>
          <w:tcPr>
            <w:tcW w:w="1480" w:type="dxa"/>
            <w:noWrap/>
            <w:vAlign w:val="center"/>
          </w:tcPr>
          <w:p w14:paraId="38F8F434"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12,00</w:t>
            </w:r>
          </w:p>
        </w:tc>
        <w:tc>
          <w:tcPr>
            <w:tcW w:w="1420" w:type="dxa"/>
            <w:noWrap/>
            <w:vAlign w:val="center"/>
          </w:tcPr>
          <w:p w14:paraId="41BD2F67"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4,900</w:t>
            </w:r>
          </w:p>
        </w:tc>
        <w:tc>
          <w:tcPr>
            <w:tcW w:w="983" w:type="dxa"/>
            <w:noWrap/>
            <w:vAlign w:val="center"/>
          </w:tcPr>
          <w:p w14:paraId="11D06B52"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03B1E7A8"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7,100</w:t>
            </w:r>
          </w:p>
        </w:tc>
        <w:tc>
          <w:tcPr>
            <w:tcW w:w="1820" w:type="dxa"/>
            <w:noWrap/>
            <w:vAlign w:val="center"/>
          </w:tcPr>
          <w:p w14:paraId="5B10DAB7"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4,90 B</w:t>
            </w:r>
          </w:p>
          <w:p w14:paraId="30A391A6"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7,10 R</w:t>
            </w:r>
          </w:p>
        </w:tc>
      </w:tr>
      <w:tr w:rsidR="00A85217" w:rsidRPr="00AE7FBC" w14:paraId="63120A70"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2E285E4D" w14:textId="77777777" w:rsidR="00A85217" w:rsidRPr="00AE7FBC" w:rsidRDefault="00A85217" w:rsidP="00096E5D">
            <w:pPr>
              <w:jc w:val="center"/>
              <w:rPr>
                <w:sz w:val="20"/>
                <w:szCs w:val="20"/>
              </w:rPr>
            </w:pPr>
            <w:r w:rsidRPr="00AE7FBC">
              <w:rPr>
                <w:sz w:val="20"/>
                <w:szCs w:val="20"/>
              </w:rPr>
              <w:t>13</w:t>
            </w:r>
          </w:p>
        </w:tc>
        <w:tc>
          <w:tcPr>
            <w:tcW w:w="2680" w:type="dxa"/>
            <w:noWrap/>
            <w:vAlign w:val="center"/>
          </w:tcPr>
          <w:p w14:paraId="5DB689BC"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204G</w:t>
            </w:r>
            <w:r w:rsidRPr="00AE7FBC">
              <w:rPr>
                <w:bCs/>
                <w:sz w:val="16"/>
                <w:szCs w:val="12"/>
              </w:rPr>
              <w:t xml:space="preserve"> </w:t>
            </w:r>
            <w:proofErr w:type="spellStart"/>
            <w:r w:rsidRPr="00AE7FBC">
              <w:rPr>
                <w:bCs/>
                <w:sz w:val="16"/>
                <w:szCs w:val="12"/>
              </w:rPr>
              <w:t>Mircesti</w:t>
            </w:r>
            <w:proofErr w:type="spellEnd"/>
            <w:r w:rsidRPr="00AE7FBC">
              <w:rPr>
                <w:bCs/>
                <w:sz w:val="16"/>
                <w:szCs w:val="12"/>
              </w:rPr>
              <w:t xml:space="preserve"> ( DJ 204E  km. 9+900) – </w:t>
            </w:r>
            <w:proofErr w:type="spellStart"/>
            <w:r w:rsidRPr="00AE7FBC">
              <w:rPr>
                <w:bCs/>
                <w:sz w:val="16"/>
                <w:szCs w:val="12"/>
              </w:rPr>
              <w:t>Rãdulesti</w:t>
            </w:r>
            <w:proofErr w:type="spellEnd"/>
            <w:r w:rsidRPr="00AE7FBC">
              <w:rPr>
                <w:bCs/>
                <w:sz w:val="16"/>
                <w:szCs w:val="12"/>
              </w:rPr>
              <w:t xml:space="preserve"> – </w:t>
            </w:r>
            <w:proofErr w:type="spellStart"/>
            <w:r w:rsidRPr="00AE7FBC">
              <w:rPr>
                <w:bCs/>
                <w:sz w:val="16"/>
                <w:szCs w:val="12"/>
              </w:rPr>
              <w:t>Biliesti</w:t>
            </w:r>
            <w:proofErr w:type="spellEnd"/>
            <w:r w:rsidRPr="00AE7FBC">
              <w:rPr>
                <w:bCs/>
                <w:sz w:val="16"/>
                <w:szCs w:val="12"/>
              </w:rPr>
              <w:t xml:space="preserve"> – Suraia – </w:t>
            </w:r>
            <w:proofErr w:type="spellStart"/>
            <w:r w:rsidRPr="00AE7FBC">
              <w:rPr>
                <w:bCs/>
                <w:sz w:val="16"/>
                <w:szCs w:val="12"/>
              </w:rPr>
              <w:t>Botîrlãu</w:t>
            </w:r>
            <w:proofErr w:type="spellEnd"/>
            <w:r w:rsidRPr="00AE7FBC">
              <w:rPr>
                <w:bCs/>
                <w:sz w:val="16"/>
                <w:szCs w:val="12"/>
              </w:rPr>
              <w:t xml:space="preserve"> – Gologanu (DN 23A)</w:t>
            </w:r>
          </w:p>
        </w:tc>
        <w:tc>
          <w:tcPr>
            <w:tcW w:w="1480" w:type="dxa"/>
            <w:noWrap/>
            <w:vAlign w:val="center"/>
          </w:tcPr>
          <w:p w14:paraId="3ECEE25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26,365</w:t>
            </w:r>
          </w:p>
        </w:tc>
        <w:tc>
          <w:tcPr>
            <w:tcW w:w="1420" w:type="dxa"/>
            <w:noWrap/>
            <w:vAlign w:val="center"/>
          </w:tcPr>
          <w:p w14:paraId="21CEE74C"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6,550</w:t>
            </w:r>
          </w:p>
        </w:tc>
        <w:tc>
          <w:tcPr>
            <w:tcW w:w="983" w:type="dxa"/>
            <w:noWrap/>
            <w:vAlign w:val="center"/>
          </w:tcPr>
          <w:p w14:paraId="198C1C7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10,750</w:t>
            </w:r>
          </w:p>
        </w:tc>
        <w:tc>
          <w:tcPr>
            <w:tcW w:w="1020" w:type="dxa"/>
            <w:noWrap/>
            <w:vAlign w:val="center"/>
          </w:tcPr>
          <w:p w14:paraId="2F2CAA25"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9,065</w:t>
            </w:r>
          </w:p>
        </w:tc>
        <w:tc>
          <w:tcPr>
            <w:tcW w:w="1820" w:type="dxa"/>
            <w:noWrap/>
            <w:vAlign w:val="center"/>
          </w:tcPr>
          <w:p w14:paraId="5F8807A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6,55 B</w:t>
            </w:r>
          </w:p>
          <w:p w14:paraId="009ABD6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4,60 M</w:t>
            </w:r>
          </w:p>
          <w:p w14:paraId="4B60FE8B"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15,215 R</w:t>
            </w:r>
          </w:p>
        </w:tc>
      </w:tr>
      <w:tr w:rsidR="00A85217" w:rsidRPr="00AE7FBC" w14:paraId="311B7650"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46275E3A" w14:textId="77777777" w:rsidR="00A85217" w:rsidRPr="00AE7FBC" w:rsidRDefault="00A85217" w:rsidP="00096E5D">
            <w:pPr>
              <w:jc w:val="center"/>
              <w:rPr>
                <w:sz w:val="20"/>
                <w:szCs w:val="20"/>
              </w:rPr>
            </w:pPr>
            <w:r w:rsidRPr="00AE7FBC">
              <w:rPr>
                <w:sz w:val="20"/>
                <w:szCs w:val="20"/>
              </w:rPr>
              <w:t>14</w:t>
            </w:r>
          </w:p>
        </w:tc>
        <w:tc>
          <w:tcPr>
            <w:tcW w:w="2680" w:type="dxa"/>
            <w:noWrap/>
            <w:vAlign w:val="center"/>
          </w:tcPr>
          <w:p w14:paraId="6F56B45A"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204L</w:t>
            </w:r>
            <w:r w:rsidRPr="00AE7FBC">
              <w:rPr>
                <w:bCs/>
                <w:sz w:val="16"/>
                <w:szCs w:val="12"/>
              </w:rPr>
              <w:t xml:space="preserve"> Chiojdeni (int. DN 2N) –</w:t>
            </w:r>
            <w:proofErr w:type="spellStart"/>
            <w:r w:rsidRPr="00AE7FBC">
              <w:rPr>
                <w:bCs/>
                <w:sz w:val="16"/>
                <w:szCs w:val="12"/>
              </w:rPr>
              <w:t>Catauti</w:t>
            </w:r>
            <w:proofErr w:type="spellEnd"/>
            <w:r w:rsidRPr="00AE7FBC">
              <w:rPr>
                <w:bCs/>
                <w:sz w:val="16"/>
                <w:szCs w:val="12"/>
              </w:rPr>
              <w:t xml:space="preserve"> -Seciu -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Buzãu</w:t>
            </w:r>
            <w:proofErr w:type="spellEnd"/>
          </w:p>
        </w:tc>
        <w:tc>
          <w:tcPr>
            <w:tcW w:w="1480" w:type="dxa"/>
            <w:noWrap/>
            <w:vAlign w:val="center"/>
          </w:tcPr>
          <w:p w14:paraId="6C51E65D"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8,000</w:t>
            </w:r>
          </w:p>
        </w:tc>
        <w:tc>
          <w:tcPr>
            <w:tcW w:w="1420" w:type="dxa"/>
            <w:noWrap/>
            <w:vAlign w:val="center"/>
          </w:tcPr>
          <w:p w14:paraId="1CFF7FC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983" w:type="dxa"/>
            <w:noWrap/>
            <w:vAlign w:val="center"/>
          </w:tcPr>
          <w:p w14:paraId="10D6218E"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6,000</w:t>
            </w:r>
          </w:p>
        </w:tc>
        <w:tc>
          <w:tcPr>
            <w:tcW w:w="1020" w:type="dxa"/>
            <w:noWrap/>
            <w:vAlign w:val="center"/>
          </w:tcPr>
          <w:p w14:paraId="01D20EC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2,000</w:t>
            </w:r>
          </w:p>
        </w:tc>
        <w:tc>
          <w:tcPr>
            <w:tcW w:w="1820" w:type="dxa"/>
            <w:noWrap/>
            <w:vAlign w:val="center"/>
          </w:tcPr>
          <w:p w14:paraId="728D484C"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8,000 R</w:t>
            </w:r>
          </w:p>
        </w:tc>
      </w:tr>
      <w:tr w:rsidR="00A85217" w:rsidRPr="00AE7FBC" w14:paraId="5EFC75F1"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0596986F" w14:textId="77777777" w:rsidR="00A85217" w:rsidRPr="00AE7FBC" w:rsidRDefault="00A85217" w:rsidP="00096E5D">
            <w:pPr>
              <w:jc w:val="center"/>
              <w:rPr>
                <w:sz w:val="20"/>
                <w:szCs w:val="20"/>
              </w:rPr>
            </w:pPr>
            <w:r w:rsidRPr="00AE7FBC">
              <w:rPr>
                <w:sz w:val="20"/>
                <w:szCs w:val="20"/>
              </w:rPr>
              <w:t>15</w:t>
            </w:r>
          </w:p>
        </w:tc>
        <w:tc>
          <w:tcPr>
            <w:tcW w:w="2680" w:type="dxa"/>
            <w:noWrap/>
            <w:vAlign w:val="center"/>
          </w:tcPr>
          <w:p w14:paraId="7D6284BB"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204N</w:t>
            </w:r>
            <w:r w:rsidRPr="00AE7FBC">
              <w:rPr>
                <w:bCs/>
                <w:sz w:val="16"/>
                <w:szCs w:val="12"/>
              </w:rPr>
              <w:t xml:space="preserve"> </w:t>
            </w:r>
            <w:proofErr w:type="spellStart"/>
            <w:r w:rsidRPr="00AE7FBC">
              <w:rPr>
                <w:bCs/>
                <w:sz w:val="16"/>
                <w:szCs w:val="12"/>
              </w:rPr>
              <w:t>Nãnesti</w:t>
            </w:r>
            <w:proofErr w:type="spellEnd"/>
            <w:r w:rsidRPr="00AE7FBC">
              <w:rPr>
                <w:bCs/>
                <w:sz w:val="16"/>
                <w:szCs w:val="12"/>
              </w:rPr>
              <w:t xml:space="preserve"> ( DN 23 ) –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Galati</w:t>
            </w:r>
            <w:proofErr w:type="spellEnd"/>
          </w:p>
        </w:tc>
        <w:tc>
          <w:tcPr>
            <w:tcW w:w="1480" w:type="dxa"/>
            <w:noWrap/>
            <w:vAlign w:val="center"/>
          </w:tcPr>
          <w:p w14:paraId="478AF2CB"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2,450</w:t>
            </w:r>
          </w:p>
        </w:tc>
        <w:tc>
          <w:tcPr>
            <w:tcW w:w="1420" w:type="dxa"/>
            <w:noWrap/>
            <w:vAlign w:val="center"/>
          </w:tcPr>
          <w:p w14:paraId="38912F23"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2,450</w:t>
            </w:r>
          </w:p>
        </w:tc>
        <w:tc>
          <w:tcPr>
            <w:tcW w:w="983" w:type="dxa"/>
            <w:noWrap/>
            <w:vAlign w:val="center"/>
          </w:tcPr>
          <w:p w14:paraId="34CA1FF1"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49382C4E"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0B087851"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2,45 B</w:t>
            </w:r>
          </w:p>
        </w:tc>
      </w:tr>
      <w:tr w:rsidR="00A85217" w:rsidRPr="00AE7FBC" w14:paraId="2B018EF1"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16459970" w14:textId="77777777" w:rsidR="00A85217" w:rsidRPr="00AE7FBC" w:rsidRDefault="00A85217" w:rsidP="00096E5D">
            <w:pPr>
              <w:jc w:val="center"/>
              <w:rPr>
                <w:sz w:val="20"/>
                <w:szCs w:val="20"/>
              </w:rPr>
            </w:pPr>
            <w:r w:rsidRPr="00AE7FBC">
              <w:rPr>
                <w:sz w:val="20"/>
                <w:szCs w:val="20"/>
              </w:rPr>
              <w:t>16</w:t>
            </w:r>
          </w:p>
        </w:tc>
        <w:tc>
          <w:tcPr>
            <w:tcW w:w="2680" w:type="dxa"/>
            <w:noWrap/>
            <w:vAlign w:val="center"/>
          </w:tcPr>
          <w:p w14:paraId="071C0CF9" w14:textId="77777777" w:rsidR="00A85217" w:rsidRPr="00AE7FBC" w:rsidRDefault="00A85217" w:rsidP="00096E5D">
            <w:pPr>
              <w:widowControl w:val="0"/>
              <w:tabs>
                <w:tab w:val="left" w:pos="90"/>
                <w:tab w:val="left" w:pos="360"/>
              </w:tabs>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204P</w:t>
            </w:r>
            <w:r w:rsidRPr="00AE7FBC">
              <w:rPr>
                <w:bCs/>
                <w:sz w:val="16"/>
                <w:szCs w:val="12"/>
              </w:rPr>
              <w:t xml:space="preserve"> </w:t>
            </w:r>
            <w:proofErr w:type="spellStart"/>
            <w:r w:rsidRPr="00AE7FBC">
              <w:rPr>
                <w:bCs/>
                <w:sz w:val="16"/>
                <w:szCs w:val="12"/>
              </w:rPr>
              <w:t>Gugesti</w:t>
            </w:r>
            <w:proofErr w:type="spellEnd"/>
            <w:r w:rsidRPr="00AE7FBC">
              <w:rPr>
                <w:bCs/>
                <w:sz w:val="16"/>
                <w:szCs w:val="12"/>
              </w:rPr>
              <w:t xml:space="preserve"> (DJ 205 B) – </w:t>
            </w:r>
            <w:proofErr w:type="spellStart"/>
            <w:r w:rsidRPr="00AE7FBC">
              <w:rPr>
                <w:bCs/>
                <w:sz w:val="16"/>
                <w:szCs w:val="12"/>
              </w:rPr>
              <w:t>Dumbraveni</w:t>
            </w:r>
            <w:proofErr w:type="spellEnd"/>
            <w:r w:rsidRPr="00AE7FBC">
              <w:rPr>
                <w:bCs/>
                <w:sz w:val="16"/>
                <w:szCs w:val="12"/>
              </w:rPr>
              <w:t xml:space="preserve"> - Dragosloveni – Gura </w:t>
            </w:r>
            <w:proofErr w:type="spellStart"/>
            <w:r w:rsidRPr="00AE7FBC">
              <w:rPr>
                <w:bCs/>
                <w:sz w:val="16"/>
                <w:szCs w:val="12"/>
              </w:rPr>
              <w:t>Calitei</w:t>
            </w:r>
            <w:proofErr w:type="spellEnd"/>
            <w:r w:rsidRPr="00AE7FBC">
              <w:rPr>
                <w:bCs/>
                <w:sz w:val="16"/>
                <w:szCs w:val="12"/>
              </w:rPr>
              <w:t xml:space="preserve"> – </w:t>
            </w:r>
            <w:proofErr w:type="spellStart"/>
            <w:r w:rsidRPr="00AE7FBC">
              <w:rPr>
                <w:bCs/>
                <w:sz w:val="16"/>
                <w:szCs w:val="12"/>
              </w:rPr>
              <w:t>Balanesti</w:t>
            </w:r>
            <w:proofErr w:type="spellEnd"/>
            <w:r w:rsidRPr="00AE7FBC">
              <w:rPr>
                <w:bCs/>
                <w:sz w:val="16"/>
                <w:szCs w:val="12"/>
              </w:rPr>
              <w:t>-</w:t>
            </w:r>
            <w:proofErr w:type="spellStart"/>
            <w:r w:rsidRPr="00AE7FBC">
              <w:rPr>
                <w:bCs/>
                <w:sz w:val="16"/>
                <w:szCs w:val="12"/>
              </w:rPr>
              <w:t>Cocosari</w:t>
            </w:r>
            <w:proofErr w:type="spellEnd"/>
            <w:r w:rsidRPr="00AE7FBC">
              <w:rPr>
                <w:bCs/>
                <w:sz w:val="16"/>
                <w:szCs w:val="12"/>
              </w:rPr>
              <w:t xml:space="preserve">-Dealu Lung – Tinoasa – </w:t>
            </w:r>
            <w:proofErr w:type="spellStart"/>
            <w:r w:rsidRPr="00AE7FBC">
              <w:rPr>
                <w:bCs/>
                <w:sz w:val="16"/>
                <w:szCs w:val="12"/>
              </w:rPr>
              <w:t>Lastuni</w:t>
            </w:r>
            <w:proofErr w:type="spellEnd"/>
            <w:r w:rsidRPr="00AE7FBC">
              <w:rPr>
                <w:bCs/>
                <w:sz w:val="16"/>
                <w:szCs w:val="12"/>
              </w:rPr>
              <w:t xml:space="preserve"> - </w:t>
            </w:r>
            <w:proofErr w:type="spellStart"/>
            <w:r w:rsidRPr="00AE7FBC">
              <w:rPr>
                <w:bCs/>
                <w:sz w:val="16"/>
                <w:szCs w:val="12"/>
              </w:rPr>
              <w:t>Poenita</w:t>
            </w:r>
            <w:proofErr w:type="spellEnd"/>
            <w:r w:rsidRPr="00AE7FBC">
              <w:rPr>
                <w:bCs/>
                <w:sz w:val="16"/>
                <w:szCs w:val="12"/>
              </w:rPr>
              <w:t xml:space="preserve"> – </w:t>
            </w:r>
            <w:proofErr w:type="spellStart"/>
            <w:r w:rsidRPr="00AE7FBC">
              <w:rPr>
                <w:bCs/>
                <w:sz w:val="16"/>
                <w:szCs w:val="12"/>
              </w:rPr>
              <w:t>Dumitresti</w:t>
            </w:r>
            <w:proofErr w:type="spellEnd"/>
            <w:r w:rsidRPr="00AE7FBC">
              <w:rPr>
                <w:bCs/>
                <w:sz w:val="16"/>
                <w:szCs w:val="12"/>
              </w:rPr>
              <w:t xml:space="preserve"> ( DN 2N)</w:t>
            </w:r>
          </w:p>
        </w:tc>
        <w:tc>
          <w:tcPr>
            <w:tcW w:w="1480" w:type="dxa"/>
            <w:noWrap/>
            <w:vAlign w:val="center"/>
          </w:tcPr>
          <w:p w14:paraId="5A2A512C"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30,000</w:t>
            </w:r>
          </w:p>
        </w:tc>
        <w:tc>
          <w:tcPr>
            <w:tcW w:w="1420" w:type="dxa"/>
            <w:noWrap/>
            <w:vAlign w:val="center"/>
          </w:tcPr>
          <w:p w14:paraId="2478DEF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9,830</w:t>
            </w:r>
          </w:p>
        </w:tc>
        <w:tc>
          <w:tcPr>
            <w:tcW w:w="983" w:type="dxa"/>
            <w:noWrap/>
            <w:vAlign w:val="center"/>
          </w:tcPr>
          <w:p w14:paraId="4C0ED611"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18,750</w:t>
            </w:r>
          </w:p>
        </w:tc>
        <w:tc>
          <w:tcPr>
            <w:tcW w:w="1020" w:type="dxa"/>
            <w:noWrap/>
            <w:vAlign w:val="center"/>
          </w:tcPr>
          <w:p w14:paraId="70371B52"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1,420</w:t>
            </w:r>
          </w:p>
        </w:tc>
        <w:tc>
          <w:tcPr>
            <w:tcW w:w="1820" w:type="dxa"/>
            <w:noWrap/>
            <w:vAlign w:val="center"/>
          </w:tcPr>
          <w:p w14:paraId="0D200E21"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20,45 M</w:t>
            </w:r>
          </w:p>
          <w:p w14:paraId="21CACCD9"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8,13 M/B</w:t>
            </w:r>
          </w:p>
          <w:p w14:paraId="7C2177E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1,42 R</w:t>
            </w:r>
          </w:p>
        </w:tc>
      </w:tr>
      <w:tr w:rsidR="00A85217" w:rsidRPr="00AE7FBC" w14:paraId="4842E3E2"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75D58C0A" w14:textId="77777777" w:rsidR="00A85217" w:rsidRPr="00AE7FBC" w:rsidRDefault="00A85217" w:rsidP="00096E5D">
            <w:pPr>
              <w:jc w:val="center"/>
              <w:rPr>
                <w:sz w:val="20"/>
                <w:szCs w:val="20"/>
              </w:rPr>
            </w:pPr>
            <w:r w:rsidRPr="00AE7FBC">
              <w:rPr>
                <w:sz w:val="20"/>
                <w:szCs w:val="20"/>
              </w:rPr>
              <w:t>17</w:t>
            </w:r>
          </w:p>
        </w:tc>
        <w:tc>
          <w:tcPr>
            <w:tcW w:w="2680" w:type="dxa"/>
            <w:noWrap/>
            <w:vAlign w:val="center"/>
          </w:tcPr>
          <w:p w14:paraId="1C6A4955"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205B</w:t>
            </w:r>
            <w:r w:rsidRPr="00AE7FBC">
              <w:rPr>
                <w:bCs/>
                <w:sz w:val="16"/>
                <w:szCs w:val="12"/>
              </w:rPr>
              <w:t xml:space="preserve"> Alexandru </w:t>
            </w:r>
            <w:proofErr w:type="spellStart"/>
            <w:r w:rsidRPr="00AE7FBC">
              <w:rPr>
                <w:bCs/>
                <w:sz w:val="16"/>
                <w:szCs w:val="12"/>
              </w:rPr>
              <w:t>Vlahutã</w:t>
            </w:r>
            <w:proofErr w:type="spellEnd"/>
            <w:r w:rsidRPr="00AE7FBC">
              <w:rPr>
                <w:bCs/>
                <w:sz w:val="16"/>
                <w:szCs w:val="12"/>
              </w:rPr>
              <w:t xml:space="preserve"> ( DN 2 ) – </w:t>
            </w:r>
            <w:proofErr w:type="spellStart"/>
            <w:r w:rsidRPr="00AE7FBC">
              <w:rPr>
                <w:bCs/>
                <w:sz w:val="16"/>
                <w:szCs w:val="12"/>
              </w:rPr>
              <w:t>Gugesti</w:t>
            </w:r>
            <w:proofErr w:type="spellEnd"/>
            <w:r w:rsidRPr="00AE7FBC">
              <w:rPr>
                <w:bCs/>
                <w:sz w:val="16"/>
                <w:szCs w:val="12"/>
              </w:rPr>
              <w:t xml:space="preserve"> – </w:t>
            </w:r>
            <w:proofErr w:type="spellStart"/>
            <w:r w:rsidRPr="00AE7FBC">
              <w:rPr>
                <w:bCs/>
                <w:sz w:val="16"/>
                <w:szCs w:val="12"/>
              </w:rPr>
              <w:t>Urechesti</w:t>
            </w:r>
            <w:proofErr w:type="spellEnd"/>
            <w:r w:rsidRPr="00AE7FBC">
              <w:rPr>
                <w:bCs/>
                <w:sz w:val="16"/>
                <w:szCs w:val="12"/>
              </w:rPr>
              <w:t xml:space="preserve"> – </w:t>
            </w:r>
            <w:proofErr w:type="spellStart"/>
            <w:r w:rsidRPr="00AE7FBC">
              <w:rPr>
                <w:bCs/>
                <w:sz w:val="16"/>
                <w:szCs w:val="12"/>
              </w:rPr>
              <w:t>Budesti</w:t>
            </w:r>
            <w:proofErr w:type="spellEnd"/>
            <w:r w:rsidRPr="00AE7FBC">
              <w:rPr>
                <w:bCs/>
                <w:sz w:val="16"/>
                <w:szCs w:val="12"/>
              </w:rPr>
              <w:t xml:space="preserve"> –  </w:t>
            </w:r>
            <w:proofErr w:type="spellStart"/>
            <w:r w:rsidRPr="00AE7FBC">
              <w:rPr>
                <w:bCs/>
                <w:sz w:val="16"/>
                <w:szCs w:val="12"/>
              </w:rPr>
              <w:t>Cotesti</w:t>
            </w:r>
            <w:proofErr w:type="spellEnd"/>
            <w:r w:rsidRPr="00AE7FBC">
              <w:rPr>
                <w:bCs/>
                <w:sz w:val="16"/>
                <w:szCs w:val="12"/>
              </w:rPr>
              <w:t xml:space="preserve"> – Blidari – </w:t>
            </w:r>
            <w:proofErr w:type="spellStart"/>
            <w:r w:rsidRPr="00AE7FBC">
              <w:rPr>
                <w:bCs/>
                <w:sz w:val="16"/>
                <w:szCs w:val="12"/>
              </w:rPr>
              <w:t>Bontesti</w:t>
            </w:r>
            <w:proofErr w:type="spellEnd"/>
            <w:r w:rsidRPr="00AE7FBC">
              <w:rPr>
                <w:bCs/>
                <w:sz w:val="16"/>
                <w:szCs w:val="12"/>
              </w:rPr>
              <w:t xml:space="preserve"> - </w:t>
            </w:r>
            <w:proofErr w:type="spellStart"/>
            <w:r w:rsidRPr="00AE7FBC">
              <w:rPr>
                <w:bCs/>
                <w:sz w:val="16"/>
                <w:szCs w:val="12"/>
              </w:rPr>
              <w:t>Dãlhãuti</w:t>
            </w:r>
            <w:proofErr w:type="spellEnd"/>
            <w:r w:rsidRPr="00AE7FBC">
              <w:rPr>
                <w:bCs/>
                <w:sz w:val="16"/>
                <w:szCs w:val="12"/>
              </w:rPr>
              <w:t xml:space="preserve"> –Faraoanele -  </w:t>
            </w:r>
            <w:proofErr w:type="spellStart"/>
            <w:r w:rsidRPr="00AE7FBC">
              <w:rPr>
                <w:bCs/>
                <w:sz w:val="16"/>
                <w:szCs w:val="12"/>
              </w:rPr>
              <w:t>Rîmniceanca</w:t>
            </w:r>
            <w:proofErr w:type="spellEnd"/>
            <w:r w:rsidRPr="00AE7FBC">
              <w:rPr>
                <w:bCs/>
                <w:sz w:val="16"/>
                <w:szCs w:val="12"/>
              </w:rPr>
              <w:t xml:space="preserve"> –Beciu -  </w:t>
            </w:r>
            <w:proofErr w:type="spellStart"/>
            <w:r w:rsidRPr="00AE7FBC">
              <w:rPr>
                <w:bCs/>
                <w:sz w:val="16"/>
                <w:szCs w:val="12"/>
              </w:rPr>
              <w:t>Odobesti</w:t>
            </w:r>
            <w:proofErr w:type="spellEnd"/>
            <w:r w:rsidRPr="00AE7FBC">
              <w:rPr>
                <w:bCs/>
                <w:sz w:val="16"/>
                <w:szCs w:val="12"/>
              </w:rPr>
              <w:t xml:space="preserve"> – </w:t>
            </w:r>
            <w:proofErr w:type="spellStart"/>
            <w:r w:rsidRPr="00AE7FBC">
              <w:rPr>
                <w:bCs/>
                <w:sz w:val="16"/>
                <w:szCs w:val="12"/>
              </w:rPr>
              <w:t>Jaristea</w:t>
            </w:r>
            <w:proofErr w:type="spellEnd"/>
            <w:r w:rsidRPr="00AE7FBC">
              <w:rPr>
                <w:bCs/>
                <w:sz w:val="16"/>
                <w:szCs w:val="12"/>
              </w:rPr>
              <w:t xml:space="preserve"> – </w:t>
            </w:r>
            <w:proofErr w:type="spellStart"/>
            <w:r w:rsidRPr="00AE7FBC">
              <w:rPr>
                <w:bCs/>
                <w:sz w:val="16"/>
                <w:szCs w:val="12"/>
              </w:rPr>
              <w:t>Bolotesti</w:t>
            </w:r>
            <w:proofErr w:type="spellEnd"/>
            <w:r w:rsidRPr="00AE7FBC">
              <w:rPr>
                <w:bCs/>
                <w:sz w:val="16"/>
                <w:szCs w:val="12"/>
              </w:rPr>
              <w:t xml:space="preserve"> – </w:t>
            </w:r>
            <w:proofErr w:type="spellStart"/>
            <w:r w:rsidRPr="00AE7FBC">
              <w:rPr>
                <w:bCs/>
                <w:sz w:val="16"/>
                <w:szCs w:val="12"/>
              </w:rPr>
              <w:t>Tifesti</w:t>
            </w:r>
            <w:proofErr w:type="spellEnd"/>
            <w:r w:rsidRPr="00AE7FBC">
              <w:rPr>
                <w:bCs/>
                <w:sz w:val="16"/>
                <w:szCs w:val="12"/>
              </w:rPr>
              <w:t xml:space="preserve">  - Satu Nou ( DN 2L)</w:t>
            </w:r>
          </w:p>
        </w:tc>
        <w:tc>
          <w:tcPr>
            <w:tcW w:w="1480" w:type="dxa"/>
            <w:noWrap/>
            <w:vAlign w:val="center"/>
          </w:tcPr>
          <w:p w14:paraId="348BF25C"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50,600</w:t>
            </w:r>
          </w:p>
        </w:tc>
        <w:tc>
          <w:tcPr>
            <w:tcW w:w="1420" w:type="dxa"/>
            <w:noWrap/>
            <w:vAlign w:val="center"/>
          </w:tcPr>
          <w:p w14:paraId="77DD7AE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50,600</w:t>
            </w:r>
          </w:p>
        </w:tc>
        <w:tc>
          <w:tcPr>
            <w:tcW w:w="983" w:type="dxa"/>
            <w:noWrap/>
            <w:vAlign w:val="center"/>
          </w:tcPr>
          <w:p w14:paraId="06C0D4B3"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2EAC965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2E10741A"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50,60 B</w:t>
            </w:r>
          </w:p>
        </w:tc>
      </w:tr>
      <w:tr w:rsidR="00A85217" w:rsidRPr="00AE7FBC" w14:paraId="487C0B20"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492D3828" w14:textId="77777777" w:rsidR="00A85217" w:rsidRPr="00AE7FBC" w:rsidRDefault="00A85217" w:rsidP="00096E5D">
            <w:pPr>
              <w:jc w:val="center"/>
              <w:rPr>
                <w:sz w:val="20"/>
                <w:szCs w:val="20"/>
              </w:rPr>
            </w:pPr>
            <w:r w:rsidRPr="00AE7FBC">
              <w:rPr>
                <w:sz w:val="20"/>
                <w:szCs w:val="20"/>
              </w:rPr>
              <w:t>18</w:t>
            </w:r>
          </w:p>
        </w:tc>
        <w:tc>
          <w:tcPr>
            <w:tcW w:w="2680" w:type="dxa"/>
            <w:noWrap/>
            <w:vAlign w:val="center"/>
          </w:tcPr>
          <w:p w14:paraId="66D03550"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205C</w:t>
            </w:r>
            <w:r w:rsidRPr="00AE7FBC">
              <w:rPr>
                <w:bCs/>
                <w:sz w:val="16"/>
                <w:szCs w:val="12"/>
              </w:rPr>
              <w:t xml:space="preserve"> </w:t>
            </w:r>
            <w:proofErr w:type="spellStart"/>
            <w:r w:rsidRPr="00AE7FBC">
              <w:rPr>
                <w:bCs/>
                <w:sz w:val="16"/>
                <w:szCs w:val="12"/>
              </w:rPr>
              <w:t>Focsani</w:t>
            </w:r>
            <w:proofErr w:type="spellEnd"/>
            <w:r w:rsidRPr="00AE7FBC">
              <w:rPr>
                <w:bCs/>
                <w:sz w:val="16"/>
                <w:szCs w:val="12"/>
              </w:rPr>
              <w:t xml:space="preserve"> (DN 2)  – </w:t>
            </w:r>
            <w:proofErr w:type="spellStart"/>
            <w:r w:rsidRPr="00AE7FBC">
              <w:rPr>
                <w:bCs/>
                <w:sz w:val="16"/>
                <w:szCs w:val="12"/>
              </w:rPr>
              <w:t>Golesti</w:t>
            </w:r>
            <w:proofErr w:type="spellEnd"/>
            <w:r w:rsidRPr="00AE7FBC">
              <w:rPr>
                <w:bCs/>
                <w:sz w:val="16"/>
                <w:szCs w:val="12"/>
              </w:rPr>
              <w:t xml:space="preserve"> – </w:t>
            </w:r>
            <w:proofErr w:type="spellStart"/>
            <w:r w:rsidRPr="00AE7FBC">
              <w:rPr>
                <w:bCs/>
                <w:sz w:val="16"/>
                <w:szCs w:val="12"/>
              </w:rPr>
              <w:t>Cîrligele</w:t>
            </w:r>
            <w:proofErr w:type="spellEnd"/>
            <w:r w:rsidRPr="00AE7FBC">
              <w:rPr>
                <w:bCs/>
                <w:sz w:val="16"/>
                <w:szCs w:val="12"/>
              </w:rPr>
              <w:t xml:space="preserve"> – </w:t>
            </w:r>
            <w:proofErr w:type="spellStart"/>
            <w:r w:rsidRPr="00AE7FBC">
              <w:rPr>
                <w:bCs/>
                <w:sz w:val="16"/>
                <w:szCs w:val="12"/>
              </w:rPr>
              <w:t>Vîrtescoiu</w:t>
            </w:r>
            <w:proofErr w:type="spellEnd"/>
            <w:r w:rsidRPr="00AE7FBC">
              <w:rPr>
                <w:bCs/>
                <w:sz w:val="16"/>
                <w:szCs w:val="12"/>
              </w:rPr>
              <w:t xml:space="preserve"> – </w:t>
            </w:r>
            <w:proofErr w:type="spellStart"/>
            <w:r w:rsidRPr="00AE7FBC">
              <w:rPr>
                <w:bCs/>
                <w:sz w:val="16"/>
                <w:szCs w:val="12"/>
              </w:rPr>
              <w:t>Odobesti</w:t>
            </w:r>
            <w:proofErr w:type="spellEnd"/>
            <w:r w:rsidRPr="00AE7FBC">
              <w:rPr>
                <w:bCs/>
                <w:sz w:val="16"/>
                <w:szCs w:val="12"/>
              </w:rPr>
              <w:t xml:space="preserve"> ( DJ 2M )</w:t>
            </w:r>
          </w:p>
        </w:tc>
        <w:tc>
          <w:tcPr>
            <w:tcW w:w="1480" w:type="dxa"/>
            <w:noWrap/>
            <w:vAlign w:val="center"/>
          </w:tcPr>
          <w:p w14:paraId="5C9A35A6"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16,000</w:t>
            </w:r>
          </w:p>
        </w:tc>
        <w:tc>
          <w:tcPr>
            <w:tcW w:w="1420" w:type="dxa"/>
            <w:noWrap/>
            <w:vAlign w:val="center"/>
          </w:tcPr>
          <w:p w14:paraId="2308F740"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15,600</w:t>
            </w:r>
          </w:p>
        </w:tc>
        <w:tc>
          <w:tcPr>
            <w:tcW w:w="983" w:type="dxa"/>
            <w:noWrap/>
            <w:vAlign w:val="center"/>
          </w:tcPr>
          <w:p w14:paraId="2A0212D7"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0,400</w:t>
            </w:r>
          </w:p>
        </w:tc>
        <w:tc>
          <w:tcPr>
            <w:tcW w:w="1020" w:type="dxa"/>
            <w:noWrap/>
            <w:vAlign w:val="center"/>
          </w:tcPr>
          <w:p w14:paraId="2C998B9D"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198DC0C8"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15,60 B</w:t>
            </w:r>
          </w:p>
          <w:p w14:paraId="6E297BB7"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0,40 R</w:t>
            </w:r>
          </w:p>
        </w:tc>
      </w:tr>
      <w:tr w:rsidR="00A85217" w:rsidRPr="00AE7FBC" w14:paraId="1A37CE03"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59C396FA" w14:textId="77777777" w:rsidR="00A85217" w:rsidRPr="00AE7FBC" w:rsidRDefault="00A85217" w:rsidP="00096E5D">
            <w:pPr>
              <w:jc w:val="center"/>
              <w:rPr>
                <w:sz w:val="20"/>
                <w:szCs w:val="20"/>
              </w:rPr>
            </w:pPr>
            <w:r w:rsidRPr="00AE7FBC">
              <w:rPr>
                <w:sz w:val="20"/>
                <w:szCs w:val="20"/>
              </w:rPr>
              <w:t>19</w:t>
            </w:r>
          </w:p>
        </w:tc>
        <w:tc>
          <w:tcPr>
            <w:tcW w:w="2680" w:type="dxa"/>
            <w:noWrap/>
            <w:vAlign w:val="center"/>
          </w:tcPr>
          <w:p w14:paraId="3F83D22E"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 xml:space="preserve">DJ 205D </w:t>
            </w:r>
            <w:r w:rsidRPr="00AE7FBC">
              <w:rPr>
                <w:bCs/>
                <w:sz w:val="16"/>
                <w:szCs w:val="12"/>
              </w:rPr>
              <w:t xml:space="preserve"> Valea </w:t>
            </w:r>
            <w:proofErr w:type="spellStart"/>
            <w:r w:rsidRPr="00AE7FBC">
              <w:rPr>
                <w:bCs/>
                <w:sz w:val="16"/>
                <w:szCs w:val="12"/>
              </w:rPr>
              <w:t>Sãrii</w:t>
            </w:r>
            <w:proofErr w:type="spellEnd"/>
            <w:r w:rsidRPr="00AE7FBC">
              <w:rPr>
                <w:bCs/>
                <w:sz w:val="16"/>
                <w:szCs w:val="12"/>
              </w:rPr>
              <w:t xml:space="preserve"> ( DN 2D ) – </w:t>
            </w:r>
            <w:proofErr w:type="spellStart"/>
            <w:r w:rsidRPr="00AE7FBC">
              <w:rPr>
                <w:bCs/>
                <w:sz w:val="16"/>
                <w:szCs w:val="12"/>
              </w:rPr>
              <w:t>Nãruja</w:t>
            </w:r>
            <w:proofErr w:type="spellEnd"/>
            <w:r w:rsidRPr="00AE7FBC">
              <w:rPr>
                <w:bCs/>
                <w:sz w:val="16"/>
                <w:szCs w:val="12"/>
              </w:rPr>
              <w:t xml:space="preserve"> – Paltin – Nereju – </w:t>
            </w:r>
            <w:proofErr w:type="spellStart"/>
            <w:r w:rsidRPr="00AE7FBC">
              <w:rPr>
                <w:bCs/>
                <w:sz w:val="16"/>
                <w:szCs w:val="12"/>
              </w:rPr>
              <w:t>Brãdãcesti</w:t>
            </w:r>
            <w:proofErr w:type="spellEnd"/>
          </w:p>
        </w:tc>
        <w:tc>
          <w:tcPr>
            <w:tcW w:w="1480" w:type="dxa"/>
            <w:noWrap/>
            <w:vAlign w:val="center"/>
          </w:tcPr>
          <w:p w14:paraId="3F2314F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34,000</w:t>
            </w:r>
          </w:p>
        </w:tc>
        <w:tc>
          <w:tcPr>
            <w:tcW w:w="1420" w:type="dxa"/>
            <w:noWrap/>
            <w:vAlign w:val="center"/>
          </w:tcPr>
          <w:p w14:paraId="3FE9056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34,000</w:t>
            </w:r>
          </w:p>
        </w:tc>
        <w:tc>
          <w:tcPr>
            <w:tcW w:w="983" w:type="dxa"/>
            <w:noWrap/>
            <w:vAlign w:val="center"/>
          </w:tcPr>
          <w:p w14:paraId="6982066E"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3C3D9004"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20CAAC11"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34,00 B</w:t>
            </w:r>
          </w:p>
        </w:tc>
      </w:tr>
      <w:tr w:rsidR="00A85217" w:rsidRPr="00AE7FBC" w14:paraId="54EAF5D6"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69E707A7" w14:textId="77777777" w:rsidR="00A85217" w:rsidRPr="00AE7FBC" w:rsidRDefault="00A85217" w:rsidP="00096E5D">
            <w:pPr>
              <w:jc w:val="center"/>
              <w:rPr>
                <w:sz w:val="20"/>
                <w:szCs w:val="20"/>
              </w:rPr>
            </w:pPr>
            <w:r w:rsidRPr="00AE7FBC">
              <w:rPr>
                <w:sz w:val="20"/>
                <w:szCs w:val="20"/>
              </w:rPr>
              <w:t>20</w:t>
            </w:r>
          </w:p>
        </w:tc>
        <w:tc>
          <w:tcPr>
            <w:tcW w:w="2680" w:type="dxa"/>
            <w:noWrap/>
            <w:vAlign w:val="center"/>
          </w:tcPr>
          <w:p w14:paraId="5F1D8535"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AE7FBC">
              <w:rPr>
                <w:b/>
                <w:sz w:val="16"/>
                <w:szCs w:val="12"/>
              </w:rPr>
              <w:t>DJ 205E</w:t>
            </w:r>
            <w:r w:rsidRPr="00AE7FBC">
              <w:rPr>
                <w:bCs/>
                <w:sz w:val="16"/>
                <w:szCs w:val="12"/>
              </w:rPr>
              <w:t xml:space="preserve">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Galati</w:t>
            </w:r>
            <w:proofErr w:type="spellEnd"/>
            <w:r w:rsidRPr="00AE7FBC">
              <w:rPr>
                <w:bCs/>
                <w:sz w:val="16"/>
                <w:szCs w:val="12"/>
              </w:rPr>
              <w:t xml:space="preserve"> – </w:t>
            </w:r>
            <w:proofErr w:type="spellStart"/>
            <w:r w:rsidRPr="00AE7FBC">
              <w:rPr>
                <w:bCs/>
                <w:sz w:val="16"/>
                <w:szCs w:val="12"/>
              </w:rPr>
              <w:t>Ciuslea</w:t>
            </w:r>
            <w:proofErr w:type="spellEnd"/>
            <w:r w:rsidRPr="00AE7FBC">
              <w:rPr>
                <w:bCs/>
                <w:sz w:val="16"/>
                <w:szCs w:val="12"/>
              </w:rPr>
              <w:t xml:space="preserve"> – </w:t>
            </w:r>
            <w:proofErr w:type="spellStart"/>
            <w:r w:rsidRPr="00AE7FBC">
              <w:rPr>
                <w:bCs/>
                <w:sz w:val="16"/>
                <w:szCs w:val="12"/>
              </w:rPr>
              <w:t>Rãchitosu</w:t>
            </w:r>
            <w:proofErr w:type="spellEnd"/>
            <w:r w:rsidRPr="00AE7FBC">
              <w:rPr>
                <w:bCs/>
                <w:sz w:val="16"/>
                <w:szCs w:val="12"/>
              </w:rPr>
              <w:t xml:space="preserve"> – </w:t>
            </w:r>
            <w:proofErr w:type="spellStart"/>
            <w:r w:rsidRPr="00AE7FBC">
              <w:rPr>
                <w:bCs/>
                <w:sz w:val="16"/>
                <w:szCs w:val="12"/>
              </w:rPr>
              <w:t>Bizighesti</w:t>
            </w:r>
            <w:proofErr w:type="spellEnd"/>
            <w:r w:rsidRPr="00AE7FBC">
              <w:rPr>
                <w:bCs/>
                <w:sz w:val="16"/>
                <w:szCs w:val="12"/>
              </w:rPr>
              <w:t xml:space="preserve"> – </w:t>
            </w:r>
            <w:proofErr w:type="spellStart"/>
            <w:r w:rsidRPr="00AE7FBC">
              <w:rPr>
                <w:bCs/>
                <w:sz w:val="16"/>
                <w:szCs w:val="12"/>
              </w:rPr>
              <w:t>Batinesti</w:t>
            </w:r>
            <w:proofErr w:type="spellEnd"/>
            <w:r w:rsidRPr="00AE7FBC">
              <w:rPr>
                <w:bCs/>
                <w:sz w:val="16"/>
                <w:szCs w:val="12"/>
              </w:rPr>
              <w:t xml:space="preserve"> - </w:t>
            </w:r>
            <w:proofErr w:type="spellStart"/>
            <w:r w:rsidRPr="00AE7FBC">
              <w:rPr>
                <w:bCs/>
                <w:sz w:val="16"/>
                <w:szCs w:val="12"/>
              </w:rPr>
              <w:t>Olesesti</w:t>
            </w:r>
            <w:proofErr w:type="spellEnd"/>
            <w:r w:rsidRPr="00AE7FBC">
              <w:rPr>
                <w:bCs/>
                <w:sz w:val="16"/>
                <w:szCs w:val="12"/>
              </w:rPr>
              <w:t xml:space="preserve"> -  </w:t>
            </w:r>
            <w:proofErr w:type="spellStart"/>
            <w:r w:rsidRPr="00AE7FBC">
              <w:rPr>
                <w:bCs/>
                <w:sz w:val="16"/>
                <w:szCs w:val="12"/>
              </w:rPr>
              <w:t>Tifesti</w:t>
            </w:r>
            <w:proofErr w:type="spellEnd"/>
            <w:r w:rsidRPr="00AE7FBC">
              <w:rPr>
                <w:bCs/>
                <w:sz w:val="16"/>
                <w:szCs w:val="12"/>
              </w:rPr>
              <w:t xml:space="preserve"> – </w:t>
            </w:r>
            <w:proofErr w:type="spellStart"/>
            <w:r w:rsidRPr="00AE7FBC">
              <w:rPr>
                <w:bCs/>
                <w:sz w:val="16"/>
                <w:szCs w:val="12"/>
              </w:rPr>
              <w:t>Sarbi</w:t>
            </w:r>
            <w:proofErr w:type="spellEnd"/>
            <w:r w:rsidRPr="00AE7FBC">
              <w:rPr>
                <w:bCs/>
                <w:sz w:val="16"/>
                <w:szCs w:val="12"/>
              </w:rPr>
              <w:t xml:space="preserve"> – </w:t>
            </w:r>
            <w:proofErr w:type="spellStart"/>
            <w:r w:rsidRPr="00AE7FBC">
              <w:rPr>
                <w:bCs/>
                <w:sz w:val="16"/>
                <w:szCs w:val="12"/>
              </w:rPr>
              <w:t>Vitanesti</w:t>
            </w:r>
            <w:proofErr w:type="spellEnd"/>
            <w:r w:rsidRPr="00AE7FBC">
              <w:rPr>
                <w:bCs/>
                <w:sz w:val="16"/>
                <w:szCs w:val="12"/>
              </w:rPr>
              <w:t xml:space="preserve"> - </w:t>
            </w:r>
            <w:proofErr w:type="spellStart"/>
            <w:r w:rsidRPr="00AE7FBC">
              <w:rPr>
                <w:bCs/>
                <w:sz w:val="16"/>
                <w:szCs w:val="12"/>
              </w:rPr>
              <w:t>Clipicesti</w:t>
            </w:r>
            <w:proofErr w:type="spellEnd"/>
            <w:r w:rsidRPr="00AE7FBC">
              <w:rPr>
                <w:bCs/>
                <w:sz w:val="16"/>
                <w:szCs w:val="12"/>
              </w:rPr>
              <w:t xml:space="preserve"> – </w:t>
            </w:r>
            <w:proofErr w:type="spellStart"/>
            <w:r w:rsidRPr="00AE7FBC">
              <w:rPr>
                <w:bCs/>
                <w:sz w:val="16"/>
                <w:szCs w:val="12"/>
              </w:rPr>
              <w:t>Serbanesti</w:t>
            </w:r>
            <w:proofErr w:type="spellEnd"/>
            <w:r w:rsidRPr="00AE7FBC">
              <w:rPr>
                <w:bCs/>
                <w:sz w:val="16"/>
                <w:szCs w:val="12"/>
              </w:rPr>
              <w:t xml:space="preserve"> – Vidra – Livezile - Vizantea – </w:t>
            </w:r>
            <w:proofErr w:type="spellStart"/>
            <w:r w:rsidRPr="00AE7FBC">
              <w:rPr>
                <w:bCs/>
                <w:sz w:val="16"/>
                <w:szCs w:val="12"/>
              </w:rPr>
              <w:t>Cîmpuri</w:t>
            </w:r>
            <w:proofErr w:type="spellEnd"/>
            <w:r w:rsidRPr="00AE7FBC">
              <w:rPr>
                <w:bCs/>
                <w:sz w:val="16"/>
                <w:szCs w:val="12"/>
              </w:rPr>
              <w:t xml:space="preserve"> ( DN 2L )</w:t>
            </w:r>
          </w:p>
        </w:tc>
        <w:tc>
          <w:tcPr>
            <w:tcW w:w="1480" w:type="dxa"/>
            <w:noWrap/>
            <w:vAlign w:val="center"/>
          </w:tcPr>
          <w:p w14:paraId="0A8C1F8B"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58,950</w:t>
            </w:r>
          </w:p>
        </w:tc>
        <w:tc>
          <w:tcPr>
            <w:tcW w:w="1420" w:type="dxa"/>
            <w:noWrap/>
            <w:vAlign w:val="center"/>
          </w:tcPr>
          <w:p w14:paraId="3CA2D071"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57,400</w:t>
            </w:r>
          </w:p>
        </w:tc>
        <w:tc>
          <w:tcPr>
            <w:tcW w:w="983" w:type="dxa"/>
            <w:noWrap/>
            <w:vAlign w:val="center"/>
          </w:tcPr>
          <w:p w14:paraId="4D235AB0"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1,550</w:t>
            </w:r>
          </w:p>
        </w:tc>
        <w:tc>
          <w:tcPr>
            <w:tcW w:w="1020" w:type="dxa"/>
            <w:noWrap/>
            <w:vAlign w:val="center"/>
          </w:tcPr>
          <w:p w14:paraId="605AF16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1BEB994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49,60 B</w:t>
            </w:r>
          </w:p>
          <w:p w14:paraId="38639CEC"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7,80 M</w:t>
            </w:r>
          </w:p>
          <w:p w14:paraId="6087CDB1"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1,550 R</w:t>
            </w:r>
          </w:p>
        </w:tc>
      </w:tr>
      <w:tr w:rsidR="00A85217" w:rsidRPr="00AE7FBC" w14:paraId="647C2149"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54E5FA38" w14:textId="77777777" w:rsidR="00A85217" w:rsidRPr="00AE7FBC" w:rsidRDefault="00A85217" w:rsidP="00096E5D">
            <w:pPr>
              <w:jc w:val="center"/>
              <w:rPr>
                <w:sz w:val="20"/>
                <w:szCs w:val="20"/>
              </w:rPr>
            </w:pPr>
            <w:r w:rsidRPr="00AE7FBC">
              <w:rPr>
                <w:sz w:val="20"/>
                <w:szCs w:val="20"/>
              </w:rPr>
              <w:t>21</w:t>
            </w:r>
          </w:p>
        </w:tc>
        <w:tc>
          <w:tcPr>
            <w:tcW w:w="2680" w:type="dxa"/>
            <w:noWrap/>
            <w:vAlign w:val="center"/>
          </w:tcPr>
          <w:p w14:paraId="15BD0A44"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E7FBC">
              <w:rPr>
                <w:b/>
                <w:sz w:val="16"/>
                <w:szCs w:val="12"/>
              </w:rPr>
              <w:t>DJ 205H</w:t>
            </w:r>
            <w:r w:rsidRPr="00AE7FBC">
              <w:rPr>
                <w:bCs/>
                <w:sz w:val="16"/>
                <w:szCs w:val="12"/>
              </w:rPr>
              <w:t xml:space="preserve"> Panciu ( DN 2L ) – Movilita – </w:t>
            </w:r>
            <w:proofErr w:type="spellStart"/>
            <w:r w:rsidRPr="00AE7FBC">
              <w:rPr>
                <w:bCs/>
                <w:sz w:val="16"/>
                <w:szCs w:val="12"/>
              </w:rPr>
              <w:t>Pãunesti</w:t>
            </w:r>
            <w:proofErr w:type="spellEnd"/>
            <w:r w:rsidRPr="00AE7FBC">
              <w:rPr>
                <w:bCs/>
                <w:sz w:val="16"/>
                <w:szCs w:val="12"/>
              </w:rPr>
              <w:t xml:space="preserve"> – </w:t>
            </w:r>
            <w:proofErr w:type="spellStart"/>
            <w:r w:rsidRPr="00AE7FBC">
              <w:rPr>
                <w:bCs/>
                <w:sz w:val="16"/>
                <w:szCs w:val="12"/>
              </w:rPr>
              <w:t>Domnesti</w:t>
            </w:r>
            <w:proofErr w:type="spellEnd"/>
            <w:r w:rsidRPr="00AE7FBC">
              <w:rPr>
                <w:bCs/>
                <w:sz w:val="16"/>
                <w:szCs w:val="12"/>
              </w:rPr>
              <w:t xml:space="preserve"> – </w:t>
            </w:r>
            <w:proofErr w:type="spellStart"/>
            <w:r w:rsidRPr="00AE7FBC">
              <w:rPr>
                <w:bCs/>
                <w:sz w:val="16"/>
                <w:szCs w:val="12"/>
              </w:rPr>
              <w:t>Pufesti</w:t>
            </w:r>
            <w:proofErr w:type="spellEnd"/>
            <w:r w:rsidRPr="00AE7FBC">
              <w:rPr>
                <w:bCs/>
                <w:sz w:val="16"/>
                <w:szCs w:val="12"/>
              </w:rPr>
              <w:t xml:space="preserve"> - Ciorani - </w:t>
            </w:r>
            <w:proofErr w:type="spellStart"/>
            <w:r w:rsidRPr="00AE7FBC">
              <w:rPr>
                <w:bCs/>
                <w:sz w:val="16"/>
                <w:szCs w:val="12"/>
              </w:rPr>
              <w:t>Cãlimãnesti</w:t>
            </w:r>
            <w:proofErr w:type="spellEnd"/>
            <w:r w:rsidRPr="00AE7FBC">
              <w:rPr>
                <w:bCs/>
                <w:sz w:val="16"/>
                <w:szCs w:val="12"/>
              </w:rPr>
              <w:t xml:space="preserve"> - </w:t>
            </w:r>
            <w:proofErr w:type="spellStart"/>
            <w:r w:rsidRPr="00AE7FBC">
              <w:rPr>
                <w:bCs/>
                <w:sz w:val="16"/>
                <w:szCs w:val="12"/>
              </w:rPr>
              <w:t>Pãdureni</w:t>
            </w:r>
            <w:proofErr w:type="spellEnd"/>
            <w:r w:rsidRPr="00AE7FBC">
              <w:rPr>
                <w:bCs/>
                <w:sz w:val="16"/>
                <w:szCs w:val="12"/>
              </w:rPr>
              <w:t xml:space="preserve"> (DN 2)</w:t>
            </w:r>
          </w:p>
        </w:tc>
        <w:tc>
          <w:tcPr>
            <w:tcW w:w="1480" w:type="dxa"/>
            <w:noWrap/>
            <w:vAlign w:val="center"/>
          </w:tcPr>
          <w:p w14:paraId="103F96F7"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44,000</w:t>
            </w:r>
          </w:p>
        </w:tc>
        <w:tc>
          <w:tcPr>
            <w:tcW w:w="1420" w:type="dxa"/>
            <w:noWrap/>
            <w:vAlign w:val="center"/>
          </w:tcPr>
          <w:p w14:paraId="728F476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26,310</w:t>
            </w:r>
          </w:p>
        </w:tc>
        <w:tc>
          <w:tcPr>
            <w:tcW w:w="983" w:type="dxa"/>
            <w:noWrap/>
            <w:vAlign w:val="center"/>
          </w:tcPr>
          <w:p w14:paraId="7DB3847F"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17,690</w:t>
            </w:r>
          </w:p>
        </w:tc>
        <w:tc>
          <w:tcPr>
            <w:tcW w:w="1020" w:type="dxa"/>
            <w:noWrap/>
            <w:vAlign w:val="center"/>
          </w:tcPr>
          <w:p w14:paraId="6AEEF7FE"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6CACAEDA"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22,21 B</w:t>
            </w:r>
          </w:p>
          <w:p w14:paraId="37BCCA7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1,245 M</w:t>
            </w:r>
          </w:p>
          <w:p w14:paraId="60B03F60"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20,545 R</w:t>
            </w:r>
          </w:p>
        </w:tc>
      </w:tr>
      <w:tr w:rsidR="00A85217" w:rsidRPr="00AE7FBC" w14:paraId="496B0B3A"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0915DE71" w14:textId="77777777" w:rsidR="00A85217" w:rsidRPr="00AE7FBC" w:rsidRDefault="00A85217" w:rsidP="00096E5D">
            <w:pPr>
              <w:jc w:val="center"/>
              <w:rPr>
                <w:sz w:val="20"/>
                <w:szCs w:val="20"/>
              </w:rPr>
            </w:pPr>
            <w:r w:rsidRPr="00AE7FBC">
              <w:rPr>
                <w:sz w:val="20"/>
                <w:szCs w:val="20"/>
              </w:rPr>
              <w:t>22</w:t>
            </w:r>
          </w:p>
        </w:tc>
        <w:tc>
          <w:tcPr>
            <w:tcW w:w="2680" w:type="dxa"/>
            <w:noWrap/>
            <w:vAlign w:val="center"/>
          </w:tcPr>
          <w:p w14:paraId="27033E43"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AE7FBC">
              <w:rPr>
                <w:b/>
                <w:sz w:val="16"/>
                <w:szCs w:val="12"/>
              </w:rPr>
              <w:t>DJ 205I</w:t>
            </w:r>
            <w:r w:rsidRPr="00AE7FBC">
              <w:rPr>
                <w:bCs/>
                <w:sz w:val="16"/>
                <w:szCs w:val="12"/>
              </w:rPr>
              <w:t xml:space="preserve"> </w:t>
            </w:r>
            <w:proofErr w:type="spellStart"/>
            <w:r w:rsidRPr="00AE7FBC">
              <w:rPr>
                <w:bCs/>
                <w:sz w:val="16"/>
                <w:szCs w:val="12"/>
              </w:rPr>
              <w:t>Sovejana</w:t>
            </w:r>
            <w:proofErr w:type="spellEnd"/>
            <w:r w:rsidRPr="00AE7FBC">
              <w:rPr>
                <w:bCs/>
                <w:sz w:val="16"/>
                <w:szCs w:val="12"/>
              </w:rPr>
              <w:t xml:space="preserve"> (DN 2L) – </w:t>
            </w:r>
            <w:proofErr w:type="spellStart"/>
            <w:r w:rsidRPr="00AE7FBC">
              <w:rPr>
                <w:bCs/>
                <w:sz w:val="16"/>
                <w:szCs w:val="12"/>
              </w:rPr>
              <w:t>Mãrãsesti</w:t>
            </w:r>
            <w:proofErr w:type="spellEnd"/>
            <w:r w:rsidRPr="00AE7FBC">
              <w:rPr>
                <w:bCs/>
                <w:sz w:val="16"/>
                <w:szCs w:val="12"/>
              </w:rPr>
              <w:t xml:space="preserve"> (DJ 204E)</w:t>
            </w:r>
          </w:p>
        </w:tc>
        <w:tc>
          <w:tcPr>
            <w:tcW w:w="1480" w:type="dxa"/>
            <w:noWrap/>
            <w:vAlign w:val="center"/>
          </w:tcPr>
          <w:p w14:paraId="4278666F"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9,000</w:t>
            </w:r>
          </w:p>
        </w:tc>
        <w:tc>
          <w:tcPr>
            <w:tcW w:w="1420" w:type="dxa"/>
            <w:noWrap/>
            <w:vAlign w:val="center"/>
          </w:tcPr>
          <w:p w14:paraId="1FFE7ED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5,000</w:t>
            </w:r>
          </w:p>
        </w:tc>
        <w:tc>
          <w:tcPr>
            <w:tcW w:w="983" w:type="dxa"/>
            <w:noWrap/>
            <w:vAlign w:val="center"/>
          </w:tcPr>
          <w:p w14:paraId="01553276"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3C7D945C"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4,000</w:t>
            </w:r>
          </w:p>
        </w:tc>
        <w:tc>
          <w:tcPr>
            <w:tcW w:w="1820" w:type="dxa"/>
            <w:noWrap/>
            <w:vAlign w:val="center"/>
          </w:tcPr>
          <w:p w14:paraId="38B16FCE"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3,50 B</w:t>
            </w:r>
          </w:p>
          <w:p w14:paraId="0A1B03BC"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5,50 R</w:t>
            </w:r>
          </w:p>
        </w:tc>
      </w:tr>
      <w:tr w:rsidR="00A85217" w:rsidRPr="00AE7FBC" w14:paraId="424009E0"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2A9A984C" w14:textId="77777777" w:rsidR="00A85217" w:rsidRPr="00AE7FBC" w:rsidRDefault="00A85217" w:rsidP="00096E5D">
            <w:pPr>
              <w:jc w:val="center"/>
              <w:rPr>
                <w:sz w:val="20"/>
                <w:szCs w:val="20"/>
              </w:rPr>
            </w:pPr>
            <w:r w:rsidRPr="00AE7FBC">
              <w:rPr>
                <w:sz w:val="20"/>
                <w:szCs w:val="20"/>
              </w:rPr>
              <w:t>23</w:t>
            </w:r>
          </w:p>
        </w:tc>
        <w:tc>
          <w:tcPr>
            <w:tcW w:w="2680" w:type="dxa"/>
            <w:noWrap/>
            <w:vAlign w:val="center"/>
          </w:tcPr>
          <w:p w14:paraId="07D1687D"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E7FBC">
              <w:rPr>
                <w:b/>
                <w:sz w:val="16"/>
                <w:szCs w:val="12"/>
              </w:rPr>
              <w:t>DJ 205J</w:t>
            </w:r>
            <w:r w:rsidRPr="00AE7FBC">
              <w:rPr>
                <w:bCs/>
                <w:sz w:val="16"/>
                <w:szCs w:val="12"/>
              </w:rPr>
              <w:t xml:space="preserve"> Panciu (DJ 204 E)–</w:t>
            </w:r>
            <w:proofErr w:type="spellStart"/>
            <w:r w:rsidRPr="00AE7FBC">
              <w:rPr>
                <w:bCs/>
                <w:sz w:val="16"/>
                <w:szCs w:val="12"/>
              </w:rPr>
              <w:t>Diocheti</w:t>
            </w:r>
            <w:proofErr w:type="spellEnd"/>
            <w:r w:rsidRPr="00AE7FBC">
              <w:rPr>
                <w:bCs/>
                <w:sz w:val="16"/>
                <w:szCs w:val="12"/>
              </w:rPr>
              <w:t xml:space="preserve"> -  Movilita – </w:t>
            </w:r>
            <w:proofErr w:type="spellStart"/>
            <w:r w:rsidRPr="00AE7FBC">
              <w:rPr>
                <w:bCs/>
                <w:sz w:val="16"/>
                <w:szCs w:val="12"/>
              </w:rPr>
              <w:t>Fitionesti</w:t>
            </w:r>
            <w:proofErr w:type="spellEnd"/>
            <w:r w:rsidRPr="00AE7FBC">
              <w:rPr>
                <w:bCs/>
                <w:sz w:val="16"/>
                <w:szCs w:val="12"/>
              </w:rPr>
              <w:t xml:space="preserve"> – Schitu </w:t>
            </w:r>
            <w:proofErr w:type="spellStart"/>
            <w:r w:rsidRPr="00AE7FBC">
              <w:rPr>
                <w:bCs/>
                <w:sz w:val="16"/>
                <w:szCs w:val="12"/>
              </w:rPr>
              <w:t>Musunoaiele</w:t>
            </w:r>
            <w:proofErr w:type="spellEnd"/>
          </w:p>
        </w:tc>
        <w:tc>
          <w:tcPr>
            <w:tcW w:w="1480" w:type="dxa"/>
            <w:noWrap/>
            <w:vAlign w:val="center"/>
          </w:tcPr>
          <w:p w14:paraId="07A244D4"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29,700</w:t>
            </w:r>
          </w:p>
        </w:tc>
        <w:tc>
          <w:tcPr>
            <w:tcW w:w="1420" w:type="dxa"/>
            <w:noWrap/>
            <w:vAlign w:val="center"/>
          </w:tcPr>
          <w:p w14:paraId="77371C14"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15,200</w:t>
            </w:r>
          </w:p>
        </w:tc>
        <w:tc>
          <w:tcPr>
            <w:tcW w:w="983" w:type="dxa"/>
            <w:noWrap/>
            <w:vAlign w:val="center"/>
          </w:tcPr>
          <w:p w14:paraId="183D2BC5"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7DC4EBD2"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14,500</w:t>
            </w:r>
          </w:p>
        </w:tc>
        <w:tc>
          <w:tcPr>
            <w:tcW w:w="1820" w:type="dxa"/>
            <w:noWrap/>
            <w:vAlign w:val="center"/>
          </w:tcPr>
          <w:p w14:paraId="0697CD8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14,20 B</w:t>
            </w:r>
          </w:p>
          <w:p w14:paraId="08B47FC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1,00 M</w:t>
            </w:r>
          </w:p>
          <w:p w14:paraId="0F978117"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14,50 R</w:t>
            </w:r>
          </w:p>
        </w:tc>
      </w:tr>
      <w:tr w:rsidR="00A85217" w:rsidRPr="00AE7FBC" w14:paraId="53D9A560"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2DC7AAE5" w14:textId="77777777" w:rsidR="00A85217" w:rsidRPr="00AE7FBC" w:rsidRDefault="00A85217" w:rsidP="00096E5D">
            <w:pPr>
              <w:jc w:val="center"/>
              <w:rPr>
                <w:sz w:val="20"/>
                <w:szCs w:val="20"/>
              </w:rPr>
            </w:pPr>
            <w:r w:rsidRPr="00AE7FBC">
              <w:rPr>
                <w:sz w:val="20"/>
                <w:szCs w:val="20"/>
              </w:rPr>
              <w:lastRenderedPageBreak/>
              <w:t>24</w:t>
            </w:r>
          </w:p>
        </w:tc>
        <w:tc>
          <w:tcPr>
            <w:tcW w:w="2680" w:type="dxa"/>
            <w:noWrap/>
            <w:vAlign w:val="center"/>
          </w:tcPr>
          <w:p w14:paraId="5FF3E8D5"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AE7FBC">
              <w:rPr>
                <w:b/>
                <w:sz w:val="16"/>
                <w:szCs w:val="12"/>
              </w:rPr>
              <w:t>DJ 205K</w:t>
            </w:r>
            <w:r w:rsidRPr="00AE7FBC">
              <w:rPr>
                <w:bCs/>
                <w:sz w:val="16"/>
                <w:szCs w:val="12"/>
              </w:rPr>
              <w:t xml:space="preserve"> </w:t>
            </w:r>
            <w:proofErr w:type="spellStart"/>
            <w:r w:rsidRPr="00AE7FBC">
              <w:rPr>
                <w:bCs/>
                <w:sz w:val="16"/>
                <w:szCs w:val="12"/>
              </w:rPr>
              <w:t>Rãcoasa</w:t>
            </w:r>
            <w:proofErr w:type="spellEnd"/>
            <w:r w:rsidRPr="00AE7FBC">
              <w:rPr>
                <w:bCs/>
                <w:sz w:val="16"/>
                <w:szCs w:val="12"/>
              </w:rPr>
              <w:t xml:space="preserve"> ( DN 2 L)– </w:t>
            </w:r>
            <w:proofErr w:type="spellStart"/>
            <w:r w:rsidRPr="00AE7FBC">
              <w:rPr>
                <w:bCs/>
                <w:sz w:val="16"/>
                <w:szCs w:val="12"/>
              </w:rPr>
              <w:t>Mãrãsti</w:t>
            </w:r>
            <w:proofErr w:type="spellEnd"/>
            <w:r w:rsidRPr="00AE7FBC">
              <w:rPr>
                <w:bCs/>
                <w:sz w:val="16"/>
                <w:szCs w:val="12"/>
              </w:rPr>
              <w:t xml:space="preserve"> – Mausoleul </w:t>
            </w:r>
            <w:proofErr w:type="spellStart"/>
            <w:r w:rsidRPr="00AE7FBC">
              <w:rPr>
                <w:bCs/>
                <w:sz w:val="16"/>
                <w:szCs w:val="12"/>
              </w:rPr>
              <w:t>Marasti</w:t>
            </w:r>
            <w:proofErr w:type="spellEnd"/>
          </w:p>
        </w:tc>
        <w:tc>
          <w:tcPr>
            <w:tcW w:w="1480" w:type="dxa"/>
            <w:noWrap/>
            <w:vAlign w:val="center"/>
          </w:tcPr>
          <w:p w14:paraId="2B3824D2"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5,000</w:t>
            </w:r>
          </w:p>
        </w:tc>
        <w:tc>
          <w:tcPr>
            <w:tcW w:w="1420" w:type="dxa"/>
            <w:noWrap/>
            <w:vAlign w:val="center"/>
          </w:tcPr>
          <w:p w14:paraId="23E96648"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5,000</w:t>
            </w:r>
          </w:p>
        </w:tc>
        <w:tc>
          <w:tcPr>
            <w:tcW w:w="983" w:type="dxa"/>
            <w:noWrap/>
            <w:vAlign w:val="center"/>
          </w:tcPr>
          <w:p w14:paraId="4C059167"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0CA7ED92"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2151A2A7"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5,00 B</w:t>
            </w:r>
          </w:p>
        </w:tc>
      </w:tr>
      <w:tr w:rsidR="00A85217" w:rsidRPr="00AE7FBC" w14:paraId="59743AAB"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5FAA435E" w14:textId="77777777" w:rsidR="00A85217" w:rsidRPr="00AE7FBC" w:rsidRDefault="00A85217" w:rsidP="00096E5D">
            <w:pPr>
              <w:jc w:val="center"/>
              <w:rPr>
                <w:sz w:val="20"/>
                <w:szCs w:val="20"/>
              </w:rPr>
            </w:pPr>
            <w:r w:rsidRPr="00AE7FBC">
              <w:rPr>
                <w:sz w:val="20"/>
                <w:szCs w:val="20"/>
              </w:rPr>
              <w:t>25</w:t>
            </w:r>
          </w:p>
        </w:tc>
        <w:tc>
          <w:tcPr>
            <w:tcW w:w="2680" w:type="dxa"/>
            <w:noWrap/>
            <w:vAlign w:val="center"/>
          </w:tcPr>
          <w:p w14:paraId="21E751C7"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205L</w:t>
            </w:r>
            <w:r w:rsidRPr="00AE7FBC">
              <w:rPr>
                <w:bCs/>
                <w:sz w:val="16"/>
                <w:szCs w:val="12"/>
              </w:rPr>
              <w:t xml:space="preserve"> DJ 205D (Grumaz) – </w:t>
            </w:r>
            <w:proofErr w:type="spellStart"/>
            <w:r w:rsidRPr="00AE7FBC">
              <w:rPr>
                <w:bCs/>
                <w:sz w:val="16"/>
                <w:szCs w:val="12"/>
              </w:rPr>
              <w:t>Vrancioaia</w:t>
            </w:r>
            <w:proofErr w:type="spellEnd"/>
            <w:r w:rsidRPr="00AE7FBC">
              <w:rPr>
                <w:bCs/>
                <w:sz w:val="16"/>
                <w:szCs w:val="12"/>
              </w:rPr>
              <w:t xml:space="preserve"> - </w:t>
            </w:r>
            <w:proofErr w:type="spellStart"/>
            <w:r w:rsidRPr="00AE7FBC">
              <w:rPr>
                <w:bCs/>
                <w:sz w:val="16"/>
                <w:szCs w:val="12"/>
              </w:rPr>
              <w:t>Paulesti</w:t>
            </w:r>
            <w:proofErr w:type="spellEnd"/>
            <w:r w:rsidRPr="00AE7FBC">
              <w:rPr>
                <w:bCs/>
                <w:sz w:val="16"/>
                <w:szCs w:val="12"/>
              </w:rPr>
              <w:t xml:space="preserve"> -Tulnici (int. DN 2D)– (int. DN 2D)</w:t>
            </w:r>
            <w:proofErr w:type="spellStart"/>
            <w:r w:rsidRPr="00AE7FBC">
              <w:rPr>
                <w:bCs/>
                <w:sz w:val="16"/>
                <w:szCs w:val="12"/>
              </w:rPr>
              <w:t>Negrilesti</w:t>
            </w:r>
            <w:proofErr w:type="spellEnd"/>
            <w:r w:rsidRPr="00AE7FBC">
              <w:rPr>
                <w:bCs/>
                <w:sz w:val="16"/>
                <w:szCs w:val="12"/>
              </w:rPr>
              <w:t xml:space="preserve"> – Soveja (DN 2L)</w:t>
            </w:r>
          </w:p>
        </w:tc>
        <w:tc>
          <w:tcPr>
            <w:tcW w:w="1480" w:type="dxa"/>
            <w:noWrap/>
            <w:vAlign w:val="center"/>
          </w:tcPr>
          <w:p w14:paraId="423916F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34,000</w:t>
            </w:r>
          </w:p>
        </w:tc>
        <w:tc>
          <w:tcPr>
            <w:tcW w:w="1420" w:type="dxa"/>
            <w:noWrap/>
            <w:vAlign w:val="center"/>
          </w:tcPr>
          <w:p w14:paraId="2332A2C7"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17,952</w:t>
            </w:r>
          </w:p>
        </w:tc>
        <w:tc>
          <w:tcPr>
            <w:tcW w:w="983" w:type="dxa"/>
            <w:noWrap/>
            <w:vAlign w:val="center"/>
          </w:tcPr>
          <w:p w14:paraId="689B63B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2C4E3363"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16,048</w:t>
            </w:r>
          </w:p>
        </w:tc>
        <w:tc>
          <w:tcPr>
            <w:tcW w:w="1820" w:type="dxa"/>
            <w:noWrap/>
            <w:vAlign w:val="center"/>
          </w:tcPr>
          <w:p w14:paraId="4F161BC1"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4,552 B</w:t>
            </w:r>
          </w:p>
          <w:p w14:paraId="1E339D32"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23,848 M</w:t>
            </w:r>
          </w:p>
          <w:p w14:paraId="3D22581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3,60 M/R</w:t>
            </w:r>
          </w:p>
          <w:p w14:paraId="699A246C"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2,00 R</w:t>
            </w:r>
          </w:p>
        </w:tc>
      </w:tr>
      <w:tr w:rsidR="00A85217" w:rsidRPr="00AE7FBC" w14:paraId="1D0ED5EB"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hideMark/>
          </w:tcPr>
          <w:p w14:paraId="5AFBA07D" w14:textId="77777777" w:rsidR="00A85217" w:rsidRPr="00AE7FBC" w:rsidRDefault="00A85217" w:rsidP="00096E5D">
            <w:pPr>
              <w:jc w:val="center"/>
              <w:rPr>
                <w:sz w:val="20"/>
                <w:szCs w:val="20"/>
              </w:rPr>
            </w:pPr>
            <w:r w:rsidRPr="00AE7FBC">
              <w:rPr>
                <w:sz w:val="20"/>
                <w:szCs w:val="20"/>
              </w:rPr>
              <w:t>26</w:t>
            </w:r>
          </w:p>
        </w:tc>
        <w:tc>
          <w:tcPr>
            <w:tcW w:w="2680" w:type="dxa"/>
            <w:noWrap/>
            <w:vAlign w:val="center"/>
          </w:tcPr>
          <w:p w14:paraId="0248CA9C" w14:textId="77777777" w:rsidR="00A85217" w:rsidRPr="00AE7FBC" w:rsidRDefault="00A85217" w:rsidP="00096E5D">
            <w:pPr>
              <w:widowControl w:val="0"/>
              <w:tabs>
                <w:tab w:val="left" w:pos="90"/>
                <w:tab w:val="left" w:pos="360"/>
              </w:tabs>
              <w:ind w:left="90"/>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205M</w:t>
            </w:r>
            <w:r w:rsidRPr="00AE7FBC">
              <w:rPr>
                <w:bCs/>
                <w:sz w:val="16"/>
                <w:szCs w:val="12"/>
              </w:rPr>
              <w:t xml:space="preserve"> Podu </w:t>
            </w:r>
            <w:proofErr w:type="spellStart"/>
            <w:r w:rsidRPr="00AE7FBC">
              <w:rPr>
                <w:bCs/>
                <w:sz w:val="16"/>
                <w:szCs w:val="12"/>
              </w:rPr>
              <w:t>Nãrujei</w:t>
            </w:r>
            <w:proofErr w:type="spellEnd"/>
            <w:r w:rsidRPr="00AE7FBC">
              <w:rPr>
                <w:bCs/>
                <w:sz w:val="16"/>
                <w:szCs w:val="12"/>
              </w:rPr>
              <w:t xml:space="preserve"> ( DJ 205D )  – </w:t>
            </w:r>
            <w:proofErr w:type="spellStart"/>
            <w:r w:rsidRPr="00AE7FBC">
              <w:rPr>
                <w:bCs/>
                <w:sz w:val="16"/>
                <w:szCs w:val="12"/>
              </w:rPr>
              <w:t>Nistoresti</w:t>
            </w:r>
            <w:proofErr w:type="spellEnd"/>
            <w:r w:rsidRPr="00AE7FBC">
              <w:rPr>
                <w:bCs/>
                <w:sz w:val="16"/>
                <w:szCs w:val="12"/>
              </w:rPr>
              <w:t xml:space="preserve"> – </w:t>
            </w:r>
            <w:proofErr w:type="spellStart"/>
            <w:r w:rsidRPr="00AE7FBC">
              <w:rPr>
                <w:bCs/>
                <w:sz w:val="16"/>
                <w:szCs w:val="12"/>
              </w:rPr>
              <w:t>Herãstrãu</w:t>
            </w:r>
            <w:proofErr w:type="spellEnd"/>
            <w:r w:rsidRPr="00AE7FBC">
              <w:rPr>
                <w:bCs/>
                <w:sz w:val="16"/>
                <w:szCs w:val="12"/>
              </w:rPr>
              <w:t xml:space="preserve"> – Ungureni - </w:t>
            </w:r>
            <w:proofErr w:type="spellStart"/>
            <w:r w:rsidRPr="00AE7FBC">
              <w:rPr>
                <w:bCs/>
                <w:sz w:val="16"/>
                <w:szCs w:val="12"/>
              </w:rPr>
              <w:t>Brãdetu</w:t>
            </w:r>
            <w:proofErr w:type="spellEnd"/>
          </w:p>
        </w:tc>
        <w:tc>
          <w:tcPr>
            <w:tcW w:w="1480" w:type="dxa"/>
            <w:noWrap/>
            <w:vAlign w:val="center"/>
          </w:tcPr>
          <w:p w14:paraId="3D916510"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15,200</w:t>
            </w:r>
          </w:p>
        </w:tc>
        <w:tc>
          <w:tcPr>
            <w:tcW w:w="1420" w:type="dxa"/>
            <w:noWrap/>
            <w:vAlign w:val="center"/>
          </w:tcPr>
          <w:p w14:paraId="0DDEFEF8"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15,200</w:t>
            </w:r>
          </w:p>
        </w:tc>
        <w:tc>
          <w:tcPr>
            <w:tcW w:w="983" w:type="dxa"/>
            <w:noWrap/>
            <w:vAlign w:val="center"/>
          </w:tcPr>
          <w:p w14:paraId="3EE826A4"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6B1F4468"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29903A07"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15,20 B</w:t>
            </w:r>
          </w:p>
        </w:tc>
      </w:tr>
      <w:tr w:rsidR="00A85217" w:rsidRPr="00AE7FBC" w14:paraId="214B3936"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tcPr>
          <w:p w14:paraId="5D3154C3" w14:textId="77777777" w:rsidR="00A85217" w:rsidRPr="00AE7FBC" w:rsidRDefault="00A85217" w:rsidP="00096E5D">
            <w:pPr>
              <w:jc w:val="center"/>
              <w:rPr>
                <w:sz w:val="20"/>
                <w:szCs w:val="20"/>
              </w:rPr>
            </w:pPr>
            <w:r w:rsidRPr="00AE7FBC">
              <w:rPr>
                <w:sz w:val="20"/>
                <w:szCs w:val="20"/>
              </w:rPr>
              <w:t>27</w:t>
            </w:r>
          </w:p>
        </w:tc>
        <w:tc>
          <w:tcPr>
            <w:tcW w:w="2680" w:type="dxa"/>
            <w:noWrap/>
            <w:vAlign w:val="center"/>
          </w:tcPr>
          <w:p w14:paraId="488DA61D"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205N</w:t>
            </w:r>
            <w:r w:rsidRPr="00AE7FBC">
              <w:rPr>
                <w:bCs/>
                <w:sz w:val="16"/>
                <w:szCs w:val="12"/>
              </w:rPr>
              <w:t xml:space="preserve"> </w:t>
            </w:r>
            <w:proofErr w:type="spellStart"/>
            <w:r w:rsidRPr="00AE7FBC">
              <w:rPr>
                <w:bCs/>
                <w:sz w:val="16"/>
                <w:szCs w:val="12"/>
              </w:rPr>
              <w:t>Intersectie</w:t>
            </w:r>
            <w:proofErr w:type="spellEnd"/>
            <w:r w:rsidRPr="00AE7FBC">
              <w:rPr>
                <w:bCs/>
                <w:sz w:val="16"/>
                <w:szCs w:val="12"/>
              </w:rPr>
              <w:t xml:space="preserve"> DN 2D  – </w:t>
            </w:r>
            <w:proofErr w:type="spellStart"/>
            <w:r w:rsidRPr="00AE7FBC">
              <w:rPr>
                <w:bCs/>
                <w:sz w:val="16"/>
                <w:szCs w:val="12"/>
              </w:rPr>
              <w:t>Jaristea</w:t>
            </w:r>
            <w:proofErr w:type="spellEnd"/>
            <w:r w:rsidRPr="00AE7FBC">
              <w:rPr>
                <w:bCs/>
                <w:sz w:val="16"/>
                <w:szCs w:val="12"/>
              </w:rPr>
              <w:t xml:space="preserve"> – </w:t>
            </w:r>
            <w:proofErr w:type="spellStart"/>
            <w:r w:rsidRPr="00AE7FBC">
              <w:rPr>
                <w:bCs/>
                <w:sz w:val="16"/>
                <w:szCs w:val="12"/>
              </w:rPr>
              <w:t>Scînteia</w:t>
            </w:r>
            <w:proofErr w:type="spellEnd"/>
            <w:r w:rsidRPr="00AE7FBC">
              <w:rPr>
                <w:bCs/>
                <w:sz w:val="16"/>
                <w:szCs w:val="12"/>
              </w:rPr>
              <w:t xml:space="preserve"> – Schitu </w:t>
            </w:r>
            <w:proofErr w:type="spellStart"/>
            <w:r w:rsidRPr="00AE7FBC">
              <w:rPr>
                <w:bCs/>
                <w:sz w:val="16"/>
                <w:szCs w:val="12"/>
              </w:rPr>
              <w:t>Tarnita</w:t>
            </w:r>
            <w:proofErr w:type="spellEnd"/>
            <w:r w:rsidRPr="00AE7FBC">
              <w:rPr>
                <w:bCs/>
                <w:sz w:val="16"/>
                <w:szCs w:val="12"/>
              </w:rPr>
              <w:t xml:space="preserve"> – Releu </w:t>
            </w:r>
            <w:proofErr w:type="spellStart"/>
            <w:r w:rsidRPr="00AE7FBC">
              <w:rPr>
                <w:bCs/>
                <w:sz w:val="16"/>
                <w:szCs w:val="12"/>
              </w:rPr>
              <w:t>Mãgura</w:t>
            </w:r>
            <w:proofErr w:type="spellEnd"/>
          </w:p>
        </w:tc>
        <w:tc>
          <w:tcPr>
            <w:tcW w:w="1480" w:type="dxa"/>
            <w:noWrap/>
            <w:vAlign w:val="center"/>
          </w:tcPr>
          <w:p w14:paraId="7D2A883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21,000</w:t>
            </w:r>
          </w:p>
        </w:tc>
        <w:tc>
          <w:tcPr>
            <w:tcW w:w="1420" w:type="dxa"/>
            <w:noWrap/>
            <w:vAlign w:val="center"/>
          </w:tcPr>
          <w:p w14:paraId="63B986F7"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9,633</w:t>
            </w:r>
          </w:p>
        </w:tc>
        <w:tc>
          <w:tcPr>
            <w:tcW w:w="983" w:type="dxa"/>
            <w:noWrap/>
            <w:vAlign w:val="center"/>
          </w:tcPr>
          <w:p w14:paraId="5F7BA6D7"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4,000</w:t>
            </w:r>
          </w:p>
        </w:tc>
        <w:tc>
          <w:tcPr>
            <w:tcW w:w="1020" w:type="dxa"/>
            <w:noWrap/>
            <w:vAlign w:val="center"/>
          </w:tcPr>
          <w:p w14:paraId="25BC82A3"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7,367</w:t>
            </w:r>
          </w:p>
        </w:tc>
        <w:tc>
          <w:tcPr>
            <w:tcW w:w="1820" w:type="dxa"/>
            <w:noWrap/>
            <w:vAlign w:val="center"/>
          </w:tcPr>
          <w:p w14:paraId="4BEC7CB5"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17,00 B</w:t>
            </w:r>
          </w:p>
          <w:p w14:paraId="4A790F42"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4,00 M</w:t>
            </w:r>
          </w:p>
        </w:tc>
      </w:tr>
      <w:tr w:rsidR="00A85217" w:rsidRPr="00AE7FBC" w14:paraId="0AE4B44F"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tcPr>
          <w:p w14:paraId="5DDE851D" w14:textId="77777777" w:rsidR="00A85217" w:rsidRPr="00AE7FBC" w:rsidRDefault="00A85217" w:rsidP="00096E5D">
            <w:pPr>
              <w:jc w:val="center"/>
              <w:rPr>
                <w:sz w:val="20"/>
                <w:szCs w:val="20"/>
              </w:rPr>
            </w:pPr>
            <w:r w:rsidRPr="00AE7FBC">
              <w:rPr>
                <w:sz w:val="20"/>
                <w:szCs w:val="20"/>
              </w:rPr>
              <w:t>28</w:t>
            </w:r>
          </w:p>
        </w:tc>
        <w:tc>
          <w:tcPr>
            <w:tcW w:w="2680" w:type="dxa"/>
            <w:noWrap/>
            <w:vAlign w:val="center"/>
          </w:tcPr>
          <w:p w14:paraId="3CA581BA"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205P</w:t>
            </w:r>
            <w:r w:rsidRPr="00AE7FBC">
              <w:rPr>
                <w:bCs/>
                <w:sz w:val="16"/>
                <w:szCs w:val="12"/>
              </w:rPr>
              <w:t xml:space="preserve"> </w:t>
            </w:r>
            <w:proofErr w:type="spellStart"/>
            <w:r w:rsidRPr="00AE7FBC">
              <w:rPr>
                <w:bCs/>
                <w:sz w:val="16"/>
                <w:szCs w:val="12"/>
              </w:rPr>
              <w:t>Intersectie</w:t>
            </w:r>
            <w:proofErr w:type="spellEnd"/>
            <w:r w:rsidRPr="00AE7FBC">
              <w:rPr>
                <w:bCs/>
                <w:sz w:val="16"/>
                <w:szCs w:val="12"/>
              </w:rPr>
              <w:t xml:space="preserve"> DN 2D – Putna – </w:t>
            </w:r>
            <w:proofErr w:type="spellStart"/>
            <w:r w:rsidRPr="00AE7FBC">
              <w:rPr>
                <w:bCs/>
                <w:sz w:val="16"/>
                <w:szCs w:val="12"/>
              </w:rPr>
              <w:t>Ivãncesti</w:t>
            </w:r>
            <w:proofErr w:type="spellEnd"/>
            <w:r w:rsidRPr="00AE7FBC">
              <w:rPr>
                <w:bCs/>
                <w:sz w:val="16"/>
                <w:szCs w:val="12"/>
              </w:rPr>
              <w:t xml:space="preserve"> – </w:t>
            </w:r>
            <w:proofErr w:type="spellStart"/>
            <w:r w:rsidRPr="00AE7FBC">
              <w:rPr>
                <w:bCs/>
                <w:sz w:val="16"/>
                <w:szCs w:val="12"/>
              </w:rPr>
              <w:t>Faurei</w:t>
            </w:r>
            <w:proofErr w:type="spellEnd"/>
            <w:r w:rsidRPr="00AE7FBC">
              <w:rPr>
                <w:bCs/>
                <w:sz w:val="16"/>
                <w:szCs w:val="12"/>
              </w:rPr>
              <w:t xml:space="preserve"> - Garoafa ( DN 2 ) - </w:t>
            </w:r>
            <w:proofErr w:type="spellStart"/>
            <w:r w:rsidRPr="00AE7FBC">
              <w:rPr>
                <w:bCs/>
                <w:sz w:val="16"/>
                <w:szCs w:val="12"/>
              </w:rPr>
              <w:t>Precistanu</w:t>
            </w:r>
            <w:proofErr w:type="spellEnd"/>
            <w:r w:rsidRPr="00AE7FBC">
              <w:rPr>
                <w:bCs/>
                <w:sz w:val="16"/>
                <w:szCs w:val="12"/>
              </w:rPr>
              <w:t xml:space="preserve"> – Balta Ratei – </w:t>
            </w:r>
            <w:proofErr w:type="spellStart"/>
            <w:r w:rsidRPr="00AE7FBC">
              <w:rPr>
                <w:bCs/>
                <w:sz w:val="16"/>
                <w:szCs w:val="12"/>
              </w:rPr>
              <w:t>Mircesti</w:t>
            </w:r>
            <w:proofErr w:type="spellEnd"/>
            <w:r w:rsidRPr="00AE7FBC">
              <w:rPr>
                <w:bCs/>
                <w:sz w:val="16"/>
                <w:szCs w:val="12"/>
              </w:rPr>
              <w:t xml:space="preserve"> – </w:t>
            </w:r>
            <w:proofErr w:type="spellStart"/>
            <w:r w:rsidRPr="00AE7FBC">
              <w:rPr>
                <w:bCs/>
                <w:sz w:val="16"/>
                <w:szCs w:val="12"/>
              </w:rPr>
              <w:t>Vînãtori</w:t>
            </w:r>
            <w:proofErr w:type="spellEnd"/>
            <w:r w:rsidRPr="00AE7FBC">
              <w:rPr>
                <w:bCs/>
                <w:sz w:val="16"/>
                <w:szCs w:val="12"/>
              </w:rPr>
              <w:t xml:space="preserve"> –</w:t>
            </w:r>
            <w:proofErr w:type="spellStart"/>
            <w:r w:rsidRPr="00AE7FBC">
              <w:rPr>
                <w:bCs/>
                <w:sz w:val="16"/>
                <w:szCs w:val="12"/>
              </w:rPr>
              <w:t>Mandresti</w:t>
            </w:r>
            <w:proofErr w:type="spellEnd"/>
            <w:r w:rsidRPr="00AE7FBC">
              <w:rPr>
                <w:bCs/>
                <w:sz w:val="16"/>
                <w:szCs w:val="12"/>
              </w:rPr>
              <w:t xml:space="preserve"> – Milcovul (DN 23A)</w:t>
            </w:r>
          </w:p>
        </w:tc>
        <w:tc>
          <w:tcPr>
            <w:tcW w:w="1480" w:type="dxa"/>
            <w:noWrap/>
            <w:vAlign w:val="center"/>
          </w:tcPr>
          <w:p w14:paraId="346E8E6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31,000</w:t>
            </w:r>
          </w:p>
        </w:tc>
        <w:tc>
          <w:tcPr>
            <w:tcW w:w="1420" w:type="dxa"/>
            <w:noWrap/>
            <w:vAlign w:val="center"/>
          </w:tcPr>
          <w:p w14:paraId="105979A8"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16,900</w:t>
            </w:r>
          </w:p>
        </w:tc>
        <w:tc>
          <w:tcPr>
            <w:tcW w:w="983" w:type="dxa"/>
            <w:noWrap/>
            <w:vAlign w:val="center"/>
          </w:tcPr>
          <w:p w14:paraId="539CE803"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14,100</w:t>
            </w:r>
          </w:p>
        </w:tc>
        <w:tc>
          <w:tcPr>
            <w:tcW w:w="1020" w:type="dxa"/>
            <w:noWrap/>
            <w:vAlign w:val="center"/>
          </w:tcPr>
          <w:p w14:paraId="457DADF4"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018754F1"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11,10 B</w:t>
            </w:r>
          </w:p>
          <w:p w14:paraId="3FD25939"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5,80 M</w:t>
            </w:r>
          </w:p>
          <w:p w14:paraId="03B5B7F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3,59 R/B</w:t>
            </w:r>
          </w:p>
          <w:p w14:paraId="6D5FAFB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10,51 R</w:t>
            </w:r>
          </w:p>
        </w:tc>
      </w:tr>
      <w:tr w:rsidR="00A85217" w:rsidRPr="00AE7FBC" w14:paraId="2FCB70AE"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tcPr>
          <w:p w14:paraId="02E5F06D" w14:textId="77777777" w:rsidR="00A85217" w:rsidRPr="00AE7FBC" w:rsidRDefault="00A85217" w:rsidP="00096E5D">
            <w:pPr>
              <w:jc w:val="center"/>
              <w:rPr>
                <w:sz w:val="20"/>
                <w:szCs w:val="20"/>
              </w:rPr>
            </w:pPr>
            <w:r w:rsidRPr="00AE7FBC">
              <w:rPr>
                <w:sz w:val="20"/>
                <w:szCs w:val="20"/>
              </w:rPr>
              <w:t>29</w:t>
            </w:r>
          </w:p>
        </w:tc>
        <w:tc>
          <w:tcPr>
            <w:tcW w:w="2680" w:type="dxa"/>
            <w:noWrap/>
            <w:vAlign w:val="center"/>
          </w:tcPr>
          <w:p w14:paraId="4A454224"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205R</w:t>
            </w:r>
            <w:r w:rsidRPr="00AE7FBC">
              <w:rPr>
                <w:bCs/>
                <w:sz w:val="16"/>
                <w:szCs w:val="12"/>
              </w:rPr>
              <w:t xml:space="preserve"> DN 23A- Gologanu  – </w:t>
            </w:r>
            <w:proofErr w:type="spellStart"/>
            <w:r w:rsidRPr="00AE7FBC">
              <w:rPr>
                <w:bCs/>
                <w:sz w:val="16"/>
                <w:szCs w:val="12"/>
              </w:rPr>
              <w:t>Jiliste</w:t>
            </w:r>
            <w:proofErr w:type="spellEnd"/>
            <w:r w:rsidRPr="00AE7FBC">
              <w:rPr>
                <w:bCs/>
                <w:sz w:val="16"/>
                <w:szCs w:val="12"/>
              </w:rPr>
              <w:t xml:space="preserve"> – Slobozia </w:t>
            </w:r>
            <w:proofErr w:type="spellStart"/>
            <w:r w:rsidRPr="00AE7FBC">
              <w:rPr>
                <w:bCs/>
                <w:sz w:val="16"/>
                <w:szCs w:val="12"/>
              </w:rPr>
              <w:t>Ciorasti</w:t>
            </w:r>
            <w:proofErr w:type="spellEnd"/>
            <w:r w:rsidRPr="00AE7FBC">
              <w:rPr>
                <w:bCs/>
                <w:sz w:val="16"/>
                <w:szCs w:val="12"/>
              </w:rPr>
              <w:t xml:space="preserve"> - </w:t>
            </w:r>
            <w:proofErr w:type="spellStart"/>
            <w:r w:rsidRPr="00AE7FBC">
              <w:rPr>
                <w:bCs/>
                <w:sz w:val="16"/>
                <w:szCs w:val="12"/>
              </w:rPr>
              <w:t>Cotesti</w:t>
            </w:r>
            <w:proofErr w:type="spellEnd"/>
            <w:r w:rsidRPr="00AE7FBC">
              <w:rPr>
                <w:bCs/>
                <w:sz w:val="16"/>
                <w:szCs w:val="12"/>
              </w:rPr>
              <w:t xml:space="preserve"> –  Poiana Cristei</w:t>
            </w:r>
          </w:p>
        </w:tc>
        <w:tc>
          <w:tcPr>
            <w:tcW w:w="1480" w:type="dxa"/>
            <w:noWrap/>
            <w:vAlign w:val="center"/>
          </w:tcPr>
          <w:p w14:paraId="5E072FE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26,600</w:t>
            </w:r>
          </w:p>
        </w:tc>
        <w:tc>
          <w:tcPr>
            <w:tcW w:w="1420" w:type="dxa"/>
            <w:noWrap/>
            <w:vAlign w:val="center"/>
          </w:tcPr>
          <w:p w14:paraId="54C68790"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26,600</w:t>
            </w:r>
          </w:p>
        </w:tc>
        <w:tc>
          <w:tcPr>
            <w:tcW w:w="983" w:type="dxa"/>
            <w:noWrap/>
            <w:vAlign w:val="center"/>
          </w:tcPr>
          <w:p w14:paraId="5F4B91CD"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7125544A"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401F8D8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11,40 M</w:t>
            </w:r>
          </w:p>
          <w:p w14:paraId="1585243A"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15,20 B</w:t>
            </w:r>
          </w:p>
        </w:tc>
      </w:tr>
      <w:tr w:rsidR="00A85217" w:rsidRPr="00AE7FBC" w14:paraId="61E87344"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tcPr>
          <w:p w14:paraId="2AAE921D" w14:textId="77777777" w:rsidR="00A85217" w:rsidRPr="00AE7FBC" w:rsidRDefault="00A85217" w:rsidP="00096E5D">
            <w:pPr>
              <w:jc w:val="center"/>
              <w:rPr>
                <w:sz w:val="20"/>
                <w:szCs w:val="20"/>
              </w:rPr>
            </w:pPr>
            <w:r w:rsidRPr="00AE7FBC">
              <w:rPr>
                <w:sz w:val="20"/>
                <w:szCs w:val="20"/>
              </w:rPr>
              <w:t>30</w:t>
            </w:r>
          </w:p>
        </w:tc>
        <w:tc>
          <w:tcPr>
            <w:tcW w:w="2680" w:type="dxa"/>
            <w:noWrap/>
            <w:vAlign w:val="center"/>
          </w:tcPr>
          <w:p w14:paraId="06282048"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205S</w:t>
            </w:r>
            <w:r w:rsidRPr="00AE7FBC">
              <w:rPr>
                <w:bCs/>
                <w:sz w:val="16"/>
                <w:szCs w:val="12"/>
              </w:rPr>
              <w:t xml:space="preserve"> </w:t>
            </w:r>
            <w:proofErr w:type="spellStart"/>
            <w:r w:rsidRPr="00AE7FBC">
              <w:rPr>
                <w:bCs/>
                <w:sz w:val="16"/>
                <w:szCs w:val="12"/>
              </w:rPr>
              <w:t>Focsani</w:t>
            </w:r>
            <w:proofErr w:type="spellEnd"/>
            <w:r w:rsidRPr="00AE7FBC">
              <w:rPr>
                <w:bCs/>
                <w:sz w:val="16"/>
                <w:szCs w:val="12"/>
              </w:rPr>
              <w:t xml:space="preserve"> (DN 2 M) –  </w:t>
            </w:r>
            <w:proofErr w:type="spellStart"/>
            <w:r w:rsidRPr="00AE7FBC">
              <w:rPr>
                <w:bCs/>
                <w:sz w:val="16"/>
                <w:szCs w:val="12"/>
              </w:rPr>
              <w:t>Cîmpeneanca</w:t>
            </w:r>
            <w:proofErr w:type="spellEnd"/>
            <w:r w:rsidRPr="00AE7FBC">
              <w:rPr>
                <w:bCs/>
                <w:sz w:val="16"/>
                <w:szCs w:val="12"/>
              </w:rPr>
              <w:t xml:space="preserve"> –Pietroasa – Olteni -  </w:t>
            </w:r>
            <w:proofErr w:type="spellStart"/>
            <w:r w:rsidRPr="00AE7FBC">
              <w:rPr>
                <w:bCs/>
                <w:sz w:val="16"/>
                <w:szCs w:val="12"/>
              </w:rPr>
              <w:t>Vîrtescoiu</w:t>
            </w:r>
            <w:proofErr w:type="spellEnd"/>
            <w:r w:rsidRPr="00AE7FBC">
              <w:rPr>
                <w:bCs/>
                <w:sz w:val="16"/>
                <w:szCs w:val="12"/>
              </w:rPr>
              <w:t xml:space="preserve"> – </w:t>
            </w:r>
            <w:proofErr w:type="spellStart"/>
            <w:r w:rsidRPr="00AE7FBC">
              <w:rPr>
                <w:bCs/>
                <w:sz w:val="16"/>
                <w:szCs w:val="12"/>
              </w:rPr>
              <w:t>Rîmniceanca</w:t>
            </w:r>
            <w:proofErr w:type="spellEnd"/>
            <w:r w:rsidRPr="00AE7FBC">
              <w:rPr>
                <w:bCs/>
                <w:sz w:val="16"/>
                <w:szCs w:val="12"/>
              </w:rPr>
              <w:t xml:space="preserve"> ( DJ 205B )</w:t>
            </w:r>
          </w:p>
        </w:tc>
        <w:tc>
          <w:tcPr>
            <w:tcW w:w="1480" w:type="dxa"/>
            <w:noWrap/>
            <w:vAlign w:val="center"/>
          </w:tcPr>
          <w:p w14:paraId="4C6B110B"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15,000</w:t>
            </w:r>
          </w:p>
        </w:tc>
        <w:tc>
          <w:tcPr>
            <w:tcW w:w="1420" w:type="dxa"/>
            <w:noWrap/>
            <w:vAlign w:val="center"/>
          </w:tcPr>
          <w:p w14:paraId="4279B740"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15,000</w:t>
            </w:r>
          </w:p>
        </w:tc>
        <w:tc>
          <w:tcPr>
            <w:tcW w:w="983" w:type="dxa"/>
            <w:noWrap/>
            <w:vAlign w:val="center"/>
          </w:tcPr>
          <w:p w14:paraId="5277ED70"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5DDCBDB3"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786657F6"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9,30 M</w:t>
            </w:r>
          </w:p>
          <w:p w14:paraId="094973B4"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5,70 R</w:t>
            </w:r>
          </w:p>
        </w:tc>
      </w:tr>
      <w:tr w:rsidR="00A85217" w:rsidRPr="00AE7FBC" w14:paraId="0A45C4AA"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tcPr>
          <w:p w14:paraId="2D9ADE5B" w14:textId="77777777" w:rsidR="00A85217" w:rsidRPr="00AE7FBC" w:rsidRDefault="00A85217" w:rsidP="00096E5D">
            <w:pPr>
              <w:jc w:val="center"/>
              <w:rPr>
                <w:sz w:val="20"/>
                <w:szCs w:val="20"/>
              </w:rPr>
            </w:pPr>
            <w:r w:rsidRPr="00AE7FBC">
              <w:rPr>
                <w:sz w:val="20"/>
                <w:szCs w:val="20"/>
              </w:rPr>
              <w:t>31</w:t>
            </w:r>
          </w:p>
        </w:tc>
        <w:tc>
          <w:tcPr>
            <w:tcW w:w="2680" w:type="dxa"/>
            <w:noWrap/>
            <w:vAlign w:val="center"/>
          </w:tcPr>
          <w:p w14:paraId="29511D0E"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241</w:t>
            </w:r>
            <w:r w:rsidRPr="00AE7FBC">
              <w:rPr>
                <w:bCs/>
                <w:sz w:val="16"/>
                <w:szCs w:val="12"/>
              </w:rPr>
              <w:t xml:space="preserve">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Galati-Tanasoaia</w:t>
            </w:r>
            <w:proofErr w:type="spellEnd"/>
            <w:r w:rsidRPr="00AE7FBC">
              <w:rPr>
                <w:bCs/>
                <w:sz w:val="16"/>
                <w:szCs w:val="12"/>
              </w:rPr>
              <w:t xml:space="preserve"> – </w:t>
            </w:r>
            <w:proofErr w:type="spellStart"/>
            <w:r w:rsidRPr="00AE7FBC">
              <w:rPr>
                <w:bCs/>
                <w:sz w:val="16"/>
                <w:szCs w:val="12"/>
              </w:rPr>
              <w:t>Boghesti</w:t>
            </w:r>
            <w:proofErr w:type="spellEnd"/>
            <w:r w:rsidRPr="00AE7FBC">
              <w:rPr>
                <w:bCs/>
                <w:sz w:val="16"/>
                <w:szCs w:val="12"/>
              </w:rPr>
              <w:t xml:space="preserve"> - </w:t>
            </w:r>
            <w:proofErr w:type="spellStart"/>
            <w:r w:rsidRPr="00AE7FBC">
              <w:rPr>
                <w:bCs/>
                <w:sz w:val="16"/>
                <w:szCs w:val="12"/>
              </w:rPr>
              <w:t>Lim</w:t>
            </w:r>
            <w:proofErr w:type="spellEnd"/>
            <w:r w:rsidRPr="00AE7FBC">
              <w:rPr>
                <w:bCs/>
                <w:sz w:val="16"/>
                <w:szCs w:val="12"/>
              </w:rPr>
              <w:t>. jud .</w:t>
            </w:r>
            <w:proofErr w:type="spellStart"/>
            <w:r w:rsidRPr="00AE7FBC">
              <w:rPr>
                <w:bCs/>
                <w:sz w:val="16"/>
                <w:szCs w:val="12"/>
              </w:rPr>
              <w:t>Bacau</w:t>
            </w:r>
            <w:proofErr w:type="spellEnd"/>
          </w:p>
        </w:tc>
        <w:tc>
          <w:tcPr>
            <w:tcW w:w="1480" w:type="dxa"/>
            <w:noWrap/>
            <w:vAlign w:val="center"/>
          </w:tcPr>
          <w:p w14:paraId="27D46D51"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11,000</w:t>
            </w:r>
          </w:p>
        </w:tc>
        <w:tc>
          <w:tcPr>
            <w:tcW w:w="1420" w:type="dxa"/>
            <w:noWrap/>
            <w:vAlign w:val="center"/>
          </w:tcPr>
          <w:p w14:paraId="1B727DFE"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11,000</w:t>
            </w:r>
          </w:p>
        </w:tc>
        <w:tc>
          <w:tcPr>
            <w:tcW w:w="983" w:type="dxa"/>
            <w:noWrap/>
            <w:vAlign w:val="center"/>
          </w:tcPr>
          <w:p w14:paraId="12582A4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5B5AB7B0"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4245C93B"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11,00 M</w:t>
            </w:r>
          </w:p>
        </w:tc>
      </w:tr>
      <w:tr w:rsidR="00A85217" w:rsidRPr="00AE7FBC" w14:paraId="56FC1FD5"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tcPr>
          <w:p w14:paraId="31965446" w14:textId="77777777" w:rsidR="00A85217" w:rsidRPr="00AE7FBC" w:rsidRDefault="00A85217" w:rsidP="00096E5D">
            <w:pPr>
              <w:jc w:val="center"/>
              <w:rPr>
                <w:sz w:val="20"/>
                <w:szCs w:val="20"/>
              </w:rPr>
            </w:pPr>
            <w:r w:rsidRPr="00AE7FBC">
              <w:rPr>
                <w:sz w:val="20"/>
                <w:szCs w:val="20"/>
              </w:rPr>
              <w:t>32</w:t>
            </w:r>
          </w:p>
        </w:tc>
        <w:tc>
          <w:tcPr>
            <w:tcW w:w="2680" w:type="dxa"/>
            <w:noWrap/>
            <w:vAlign w:val="center"/>
          </w:tcPr>
          <w:p w14:paraId="6F2BC2D7"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241A</w:t>
            </w:r>
            <w:r w:rsidRPr="00AE7FBC">
              <w:rPr>
                <w:bCs/>
                <w:sz w:val="16"/>
                <w:szCs w:val="12"/>
              </w:rPr>
              <w:t xml:space="preserve">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Galati</w:t>
            </w:r>
            <w:proofErr w:type="spellEnd"/>
            <w:r w:rsidRPr="00AE7FBC">
              <w:rPr>
                <w:bCs/>
                <w:sz w:val="16"/>
                <w:szCs w:val="12"/>
              </w:rPr>
              <w:t xml:space="preserve"> – Feldioara –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Bacãu</w:t>
            </w:r>
            <w:proofErr w:type="spellEnd"/>
          </w:p>
        </w:tc>
        <w:tc>
          <w:tcPr>
            <w:tcW w:w="1480" w:type="dxa"/>
            <w:noWrap/>
            <w:vAlign w:val="center"/>
          </w:tcPr>
          <w:p w14:paraId="7CDEA1E5"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14,450</w:t>
            </w:r>
          </w:p>
        </w:tc>
        <w:tc>
          <w:tcPr>
            <w:tcW w:w="1420" w:type="dxa"/>
            <w:noWrap/>
            <w:vAlign w:val="center"/>
          </w:tcPr>
          <w:p w14:paraId="03F5CEB3"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14,450</w:t>
            </w:r>
          </w:p>
        </w:tc>
        <w:tc>
          <w:tcPr>
            <w:tcW w:w="983" w:type="dxa"/>
            <w:noWrap/>
            <w:vAlign w:val="center"/>
          </w:tcPr>
          <w:p w14:paraId="080749ED"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1AABB29C"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47EFD646"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14,45 B</w:t>
            </w:r>
          </w:p>
        </w:tc>
      </w:tr>
      <w:tr w:rsidR="00A85217" w:rsidRPr="00AE7FBC" w14:paraId="6419605F" w14:textId="77777777" w:rsidTr="00F607B1">
        <w:trPr>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tcPr>
          <w:p w14:paraId="215E1781" w14:textId="77777777" w:rsidR="00A85217" w:rsidRPr="00AE7FBC" w:rsidRDefault="00A85217" w:rsidP="00096E5D">
            <w:pPr>
              <w:jc w:val="center"/>
              <w:rPr>
                <w:sz w:val="20"/>
                <w:szCs w:val="20"/>
              </w:rPr>
            </w:pPr>
            <w:r w:rsidRPr="00AE7FBC">
              <w:rPr>
                <w:sz w:val="20"/>
                <w:szCs w:val="20"/>
              </w:rPr>
              <w:t>33</w:t>
            </w:r>
          </w:p>
        </w:tc>
        <w:tc>
          <w:tcPr>
            <w:tcW w:w="2680" w:type="dxa"/>
            <w:noWrap/>
            <w:vAlign w:val="center"/>
          </w:tcPr>
          <w:p w14:paraId="31B883A2" w14:textId="77777777" w:rsidR="00A85217" w:rsidRPr="00AE7FBC" w:rsidRDefault="00A85217" w:rsidP="00096E5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b/>
                <w:sz w:val="16"/>
                <w:szCs w:val="12"/>
              </w:rPr>
              <w:t>DJ 241F</w:t>
            </w:r>
            <w:r w:rsidRPr="00AE7FBC">
              <w:rPr>
                <w:bCs/>
                <w:sz w:val="16"/>
                <w:szCs w:val="12"/>
              </w:rPr>
              <w:t xml:space="preserve">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Bacãu</w:t>
            </w:r>
            <w:proofErr w:type="spellEnd"/>
            <w:r w:rsidRPr="00AE7FBC">
              <w:rPr>
                <w:bCs/>
                <w:sz w:val="16"/>
                <w:szCs w:val="12"/>
              </w:rPr>
              <w:t xml:space="preserve"> – </w:t>
            </w:r>
            <w:proofErr w:type="spellStart"/>
            <w:r w:rsidRPr="00AE7FBC">
              <w:rPr>
                <w:bCs/>
                <w:sz w:val="16"/>
                <w:szCs w:val="12"/>
              </w:rPr>
              <w:t>Plãcinteni</w:t>
            </w:r>
            <w:proofErr w:type="spellEnd"/>
            <w:r w:rsidRPr="00AE7FBC">
              <w:rPr>
                <w:bCs/>
                <w:sz w:val="16"/>
                <w:szCs w:val="12"/>
              </w:rPr>
              <w:t xml:space="preserve"> – </w:t>
            </w:r>
            <w:proofErr w:type="spellStart"/>
            <w:r w:rsidRPr="00AE7FBC">
              <w:rPr>
                <w:bCs/>
                <w:sz w:val="16"/>
                <w:szCs w:val="12"/>
              </w:rPr>
              <w:t>Boghesti</w:t>
            </w:r>
            <w:proofErr w:type="spellEnd"/>
            <w:r w:rsidRPr="00AE7FBC">
              <w:rPr>
                <w:bCs/>
                <w:sz w:val="16"/>
                <w:szCs w:val="12"/>
              </w:rPr>
              <w:t xml:space="preserve"> – </w:t>
            </w:r>
            <w:proofErr w:type="spellStart"/>
            <w:r w:rsidRPr="00AE7FBC">
              <w:rPr>
                <w:bCs/>
                <w:sz w:val="16"/>
                <w:szCs w:val="12"/>
              </w:rPr>
              <w:t>Prisecani</w:t>
            </w:r>
            <w:proofErr w:type="spellEnd"/>
            <w:r w:rsidRPr="00AE7FBC">
              <w:rPr>
                <w:bCs/>
                <w:sz w:val="16"/>
                <w:szCs w:val="12"/>
              </w:rPr>
              <w:t xml:space="preserve"> – </w:t>
            </w:r>
            <w:proofErr w:type="spellStart"/>
            <w:r w:rsidRPr="00AE7FBC">
              <w:rPr>
                <w:bCs/>
                <w:sz w:val="16"/>
                <w:szCs w:val="12"/>
              </w:rPr>
              <w:t>Tabucesti</w:t>
            </w:r>
            <w:proofErr w:type="spellEnd"/>
            <w:r w:rsidRPr="00AE7FBC">
              <w:rPr>
                <w:bCs/>
                <w:sz w:val="16"/>
                <w:szCs w:val="12"/>
              </w:rPr>
              <w:t xml:space="preserve"> – </w:t>
            </w:r>
            <w:proofErr w:type="spellStart"/>
            <w:r w:rsidRPr="00AE7FBC">
              <w:rPr>
                <w:bCs/>
                <w:sz w:val="16"/>
                <w:szCs w:val="12"/>
              </w:rPr>
              <w:t>Plesesti</w:t>
            </w:r>
            <w:proofErr w:type="spellEnd"/>
            <w:r w:rsidRPr="00AE7FBC">
              <w:rPr>
                <w:bCs/>
                <w:sz w:val="16"/>
                <w:szCs w:val="12"/>
              </w:rPr>
              <w:t xml:space="preserve"> - </w:t>
            </w:r>
            <w:proofErr w:type="spellStart"/>
            <w:r w:rsidRPr="00AE7FBC">
              <w:rPr>
                <w:bCs/>
                <w:sz w:val="16"/>
                <w:szCs w:val="12"/>
              </w:rPr>
              <w:t>Lim</w:t>
            </w:r>
            <w:proofErr w:type="spellEnd"/>
            <w:r w:rsidRPr="00AE7FBC">
              <w:rPr>
                <w:bCs/>
                <w:sz w:val="16"/>
                <w:szCs w:val="12"/>
              </w:rPr>
              <w:t xml:space="preserve">. jud. </w:t>
            </w:r>
            <w:proofErr w:type="spellStart"/>
            <w:r w:rsidRPr="00AE7FBC">
              <w:rPr>
                <w:bCs/>
                <w:sz w:val="16"/>
                <w:szCs w:val="12"/>
              </w:rPr>
              <w:t>Galati</w:t>
            </w:r>
            <w:proofErr w:type="spellEnd"/>
          </w:p>
        </w:tc>
        <w:tc>
          <w:tcPr>
            <w:tcW w:w="1480" w:type="dxa"/>
            <w:noWrap/>
            <w:vAlign w:val="center"/>
          </w:tcPr>
          <w:p w14:paraId="0E9EBA8B"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23,300</w:t>
            </w:r>
          </w:p>
        </w:tc>
        <w:tc>
          <w:tcPr>
            <w:tcW w:w="1420" w:type="dxa"/>
            <w:noWrap/>
            <w:vAlign w:val="center"/>
          </w:tcPr>
          <w:p w14:paraId="7A670E0E"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2,400</w:t>
            </w:r>
          </w:p>
        </w:tc>
        <w:tc>
          <w:tcPr>
            <w:tcW w:w="983" w:type="dxa"/>
            <w:noWrap/>
            <w:vAlign w:val="center"/>
          </w:tcPr>
          <w:p w14:paraId="5E932BB1"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9,600</w:t>
            </w:r>
          </w:p>
        </w:tc>
        <w:tc>
          <w:tcPr>
            <w:tcW w:w="1020" w:type="dxa"/>
            <w:noWrap/>
            <w:vAlign w:val="center"/>
          </w:tcPr>
          <w:p w14:paraId="4F0001D6"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11,300</w:t>
            </w:r>
          </w:p>
        </w:tc>
        <w:tc>
          <w:tcPr>
            <w:tcW w:w="1820" w:type="dxa"/>
            <w:noWrap/>
            <w:vAlign w:val="center"/>
          </w:tcPr>
          <w:p w14:paraId="4E535518"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2,40 B</w:t>
            </w:r>
          </w:p>
          <w:p w14:paraId="6DF45833"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9,60 M</w:t>
            </w:r>
          </w:p>
          <w:p w14:paraId="51E89E9A"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E7FBC">
              <w:rPr>
                <w:color w:val="000000"/>
                <w:sz w:val="20"/>
                <w:szCs w:val="20"/>
              </w:rPr>
              <w:t>11,30 R</w:t>
            </w:r>
          </w:p>
        </w:tc>
      </w:tr>
      <w:tr w:rsidR="00A85217" w:rsidRPr="00AE7FBC" w14:paraId="3581DBDF" w14:textId="77777777" w:rsidTr="00F607B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20" w:type="dxa"/>
            <w:noWrap/>
            <w:vAlign w:val="center"/>
          </w:tcPr>
          <w:p w14:paraId="3C9301F7" w14:textId="77777777" w:rsidR="00A85217" w:rsidRPr="00AE7FBC" w:rsidRDefault="00A85217" w:rsidP="00096E5D">
            <w:pPr>
              <w:jc w:val="center"/>
              <w:rPr>
                <w:sz w:val="20"/>
                <w:szCs w:val="20"/>
              </w:rPr>
            </w:pPr>
            <w:r w:rsidRPr="00AE7FBC">
              <w:rPr>
                <w:sz w:val="20"/>
                <w:szCs w:val="20"/>
              </w:rPr>
              <w:t>34</w:t>
            </w:r>
          </w:p>
        </w:tc>
        <w:tc>
          <w:tcPr>
            <w:tcW w:w="2680" w:type="dxa"/>
            <w:noWrap/>
            <w:vAlign w:val="center"/>
          </w:tcPr>
          <w:p w14:paraId="6EBF3852" w14:textId="77777777" w:rsidR="00A85217" w:rsidRPr="00AE7FBC" w:rsidRDefault="00A85217" w:rsidP="00096E5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b/>
                <w:sz w:val="16"/>
                <w:szCs w:val="12"/>
              </w:rPr>
              <w:t>DJ 252</w:t>
            </w:r>
            <w:r w:rsidRPr="00AE7FBC">
              <w:rPr>
                <w:bCs/>
                <w:sz w:val="16"/>
                <w:szCs w:val="12"/>
              </w:rPr>
              <w:t xml:space="preserve"> </w:t>
            </w:r>
            <w:proofErr w:type="spellStart"/>
            <w:r w:rsidRPr="00AE7FBC">
              <w:rPr>
                <w:bCs/>
                <w:sz w:val="16"/>
                <w:szCs w:val="12"/>
              </w:rPr>
              <w:t>Lim</w:t>
            </w:r>
            <w:proofErr w:type="spellEnd"/>
            <w:r w:rsidRPr="00AE7FBC">
              <w:rPr>
                <w:bCs/>
                <w:sz w:val="16"/>
                <w:szCs w:val="12"/>
              </w:rPr>
              <w:t xml:space="preserve">. jud. </w:t>
            </w:r>
            <w:r w:rsidRPr="00AE7FBC">
              <w:rPr>
                <w:bCs/>
                <w:sz w:val="16"/>
                <w:szCs w:val="12"/>
                <w:lang w:val="fr-FR"/>
              </w:rPr>
              <w:t xml:space="preserve">Galati – </w:t>
            </w:r>
            <w:proofErr w:type="spellStart"/>
            <w:r w:rsidRPr="00AE7FBC">
              <w:rPr>
                <w:bCs/>
                <w:sz w:val="16"/>
                <w:szCs w:val="12"/>
                <w:lang w:val="fr-FR"/>
              </w:rPr>
              <w:t>Ploscuteni</w:t>
            </w:r>
            <w:proofErr w:type="spellEnd"/>
            <w:r w:rsidRPr="00AE7FBC">
              <w:rPr>
                <w:bCs/>
                <w:sz w:val="16"/>
                <w:szCs w:val="12"/>
                <w:lang w:val="fr-FR"/>
              </w:rPr>
              <w:t xml:space="preserve"> – </w:t>
            </w:r>
            <w:proofErr w:type="spellStart"/>
            <w:r w:rsidRPr="00AE7FBC">
              <w:rPr>
                <w:bCs/>
                <w:sz w:val="16"/>
                <w:szCs w:val="12"/>
                <w:lang w:val="fr-FR"/>
              </w:rPr>
              <w:t>Homocea</w:t>
            </w:r>
            <w:proofErr w:type="spellEnd"/>
            <w:r w:rsidRPr="00AE7FBC">
              <w:rPr>
                <w:bCs/>
                <w:sz w:val="16"/>
                <w:szCs w:val="12"/>
                <w:lang w:val="fr-FR"/>
              </w:rPr>
              <w:t xml:space="preserve"> – </w:t>
            </w:r>
            <w:proofErr w:type="spellStart"/>
            <w:r w:rsidRPr="00AE7FBC">
              <w:rPr>
                <w:bCs/>
                <w:sz w:val="16"/>
                <w:szCs w:val="12"/>
                <w:lang w:val="fr-FR"/>
              </w:rPr>
              <w:t>Lespezi</w:t>
            </w:r>
            <w:proofErr w:type="spellEnd"/>
            <w:r w:rsidRPr="00AE7FBC">
              <w:rPr>
                <w:bCs/>
                <w:sz w:val="16"/>
                <w:szCs w:val="12"/>
                <w:lang w:val="fr-FR"/>
              </w:rPr>
              <w:t xml:space="preserve"> – Lim. </w:t>
            </w:r>
            <w:proofErr w:type="spellStart"/>
            <w:proofErr w:type="gramStart"/>
            <w:r w:rsidRPr="00AE7FBC">
              <w:rPr>
                <w:bCs/>
                <w:sz w:val="16"/>
                <w:szCs w:val="12"/>
                <w:lang w:val="fr-FR"/>
              </w:rPr>
              <w:t>jud</w:t>
            </w:r>
            <w:proofErr w:type="spellEnd"/>
            <w:proofErr w:type="gramEnd"/>
            <w:r w:rsidRPr="00AE7FBC">
              <w:rPr>
                <w:bCs/>
                <w:sz w:val="16"/>
                <w:szCs w:val="12"/>
                <w:lang w:val="fr-FR"/>
              </w:rPr>
              <w:t xml:space="preserve">. </w:t>
            </w:r>
            <w:proofErr w:type="spellStart"/>
            <w:r w:rsidRPr="00AE7FBC">
              <w:rPr>
                <w:bCs/>
                <w:sz w:val="16"/>
                <w:szCs w:val="12"/>
              </w:rPr>
              <w:t>Bacãu</w:t>
            </w:r>
            <w:proofErr w:type="spellEnd"/>
          </w:p>
        </w:tc>
        <w:tc>
          <w:tcPr>
            <w:tcW w:w="1480" w:type="dxa"/>
            <w:noWrap/>
            <w:vAlign w:val="center"/>
          </w:tcPr>
          <w:p w14:paraId="38E08897"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16,700</w:t>
            </w:r>
          </w:p>
        </w:tc>
        <w:tc>
          <w:tcPr>
            <w:tcW w:w="1420" w:type="dxa"/>
            <w:noWrap/>
            <w:vAlign w:val="center"/>
          </w:tcPr>
          <w:p w14:paraId="18E4EAC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16,700</w:t>
            </w:r>
          </w:p>
        </w:tc>
        <w:tc>
          <w:tcPr>
            <w:tcW w:w="983" w:type="dxa"/>
            <w:noWrap/>
            <w:vAlign w:val="center"/>
          </w:tcPr>
          <w:p w14:paraId="21100A5F"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020" w:type="dxa"/>
            <w:noWrap/>
            <w:vAlign w:val="center"/>
          </w:tcPr>
          <w:p w14:paraId="7F6AA0D2"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0,000</w:t>
            </w:r>
          </w:p>
        </w:tc>
        <w:tc>
          <w:tcPr>
            <w:tcW w:w="1820" w:type="dxa"/>
            <w:noWrap/>
            <w:vAlign w:val="center"/>
          </w:tcPr>
          <w:p w14:paraId="38A88EFA" w14:textId="77777777" w:rsidR="00A85217" w:rsidRPr="00AE7FBC" w:rsidRDefault="00A85217" w:rsidP="00096E5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E7FBC">
              <w:rPr>
                <w:color w:val="000000"/>
                <w:sz w:val="20"/>
                <w:szCs w:val="20"/>
              </w:rPr>
              <w:t>16,70 B</w:t>
            </w:r>
          </w:p>
        </w:tc>
      </w:tr>
      <w:tr w:rsidR="00A85217" w:rsidRPr="00AE7FBC" w14:paraId="22DB29D3" w14:textId="77777777" w:rsidTr="00F607B1">
        <w:trPr>
          <w:trHeight w:val="300"/>
        </w:trPr>
        <w:tc>
          <w:tcPr>
            <w:cnfStyle w:val="001000000000" w:firstRow="0" w:lastRow="0" w:firstColumn="1" w:lastColumn="0" w:oddVBand="0" w:evenVBand="0" w:oddHBand="0" w:evenHBand="0" w:firstRowFirstColumn="0" w:firstRowLastColumn="0" w:lastRowFirstColumn="0" w:lastRowLastColumn="0"/>
            <w:tcW w:w="3200" w:type="dxa"/>
            <w:gridSpan w:val="2"/>
            <w:noWrap/>
            <w:vAlign w:val="center"/>
            <w:hideMark/>
          </w:tcPr>
          <w:p w14:paraId="51DCC5B0" w14:textId="77777777" w:rsidR="00A85217" w:rsidRPr="00AE7FBC" w:rsidRDefault="00A85217" w:rsidP="00096E5D">
            <w:pPr>
              <w:jc w:val="center"/>
              <w:rPr>
                <w:b w:val="0"/>
                <w:bCs w:val="0"/>
                <w:sz w:val="20"/>
                <w:szCs w:val="20"/>
              </w:rPr>
            </w:pPr>
            <w:r w:rsidRPr="00AE7FBC">
              <w:rPr>
                <w:sz w:val="20"/>
                <w:szCs w:val="20"/>
              </w:rPr>
              <w:t> </w:t>
            </w:r>
          </w:p>
          <w:p w14:paraId="1D98DC50" w14:textId="77777777" w:rsidR="00A85217" w:rsidRPr="00AE7FBC" w:rsidRDefault="00A85217" w:rsidP="00096E5D">
            <w:pPr>
              <w:jc w:val="center"/>
              <w:rPr>
                <w:sz w:val="20"/>
                <w:szCs w:val="20"/>
              </w:rPr>
            </w:pPr>
            <w:r w:rsidRPr="00AE7FBC">
              <w:rPr>
                <w:sz w:val="20"/>
                <w:szCs w:val="20"/>
              </w:rPr>
              <w:t>TOTAL</w:t>
            </w:r>
          </w:p>
        </w:tc>
        <w:tc>
          <w:tcPr>
            <w:tcW w:w="1480" w:type="dxa"/>
            <w:noWrap/>
            <w:vAlign w:val="center"/>
          </w:tcPr>
          <w:p w14:paraId="0C48A7B5"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c>
          <w:tcPr>
            <w:tcW w:w="1420" w:type="dxa"/>
            <w:noWrap/>
            <w:vAlign w:val="center"/>
          </w:tcPr>
          <w:p w14:paraId="5A56788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c>
          <w:tcPr>
            <w:tcW w:w="983" w:type="dxa"/>
            <w:noWrap/>
            <w:vAlign w:val="center"/>
          </w:tcPr>
          <w:p w14:paraId="425AF8EF"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c>
          <w:tcPr>
            <w:tcW w:w="1020" w:type="dxa"/>
            <w:noWrap/>
            <w:vAlign w:val="center"/>
          </w:tcPr>
          <w:p w14:paraId="370CC882"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c>
          <w:tcPr>
            <w:tcW w:w="1820" w:type="dxa"/>
            <w:noWrap/>
            <w:vAlign w:val="center"/>
          </w:tcPr>
          <w:p w14:paraId="0074FB59" w14:textId="77777777" w:rsidR="00A85217" w:rsidRPr="00AE7FBC" w:rsidRDefault="00A85217" w:rsidP="00096E5D">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bl>
    <w:p w14:paraId="348A875A" w14:textId="77777777" w:rsidR="00EF4AE6" w:rsidRDefault="00EF4AE6" w:rsidP="00EF4AE6">
      <w:pPr>
        <w:rPr>
          <w:color w:val="000000" w:themeColor="text1"/>
        </w:rPr>
      </w:pPr>
    </w:p>
    <w:p w14:paraId="0F478B67" w14:textId="16B6025C" w:rsidR="00D753A3" w:rsidRDefault="00D753A3" w:rsidP="00EF4AE6">
      <w:pPr>
        <w:rPr>
          <w:color w:val="000000" w:themeColor="text1"/>
        </w:rPr>
      </w:pPr>
      <w:r w:rsidRPr="00437AB8">
        <w:rPr>
          <w:color w:val="000000" w:themeColor="text1"/>
        </w:rPr>
        <w:t xml:space="preserve">U.A.T. Județul </w:t>
      </w:r>
      <w:r>
        <w:rPr>
          <w:color w:val="000000" w:themeColor="text1"/>
        </w:rPr>
        <w:t>Vrancea</w:t>
      </w:r>
      <w:r w:rsidRPr="00437AB8">
        <w:rPr>
          <w:color w:val="000000" w:themeColor="text1"/>
        </w:rPr>
        <w:t xml:space="preserve"> </w:t>
      </w:r>
      <w:r>
        <w:rPr>
          <w:color w:val="000000" w:themeColor="text1"/>
        </w:rPr>
        <w:t xml:space="preserve"> deține calitatea de proprietar asupra următoarelor imobile:</w:t>
      </w:r>
    </w:p>
    <w:tbl>
      <w:tblPr>
        <w:tblStyle w:val="Tabelgril4-Accentuare5"/>
        <w:tblpPr w:leftFromText="180" w:rightFromText="180" w:vertAnchor="text" w:tblpX="30" w:tblpY="1"/>
        <w:tblW w:w="5000" w:type="pct"/>
        <w:tblLook w:val="04A0" w:firstRow="1" w:lastRow="0" w:firstColumn="1" w:lastColumn="0" w:noHBand="0" w:noVBand="1"/>
      </w:tblPr>
      <w:tblGrid>
        <w:gridCol w:w="4826"/>
        <w:gridCol w:w="5198"/>
      </w:tblGrid>
      <w:tr w:rsidR="007B136D" w:rsidRPr="00AE7FBC" w14:paraId="798A059E" w14:textId="77777777" w:rsidTr="00391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7234EEA9" w14:textId="77777777" w:rsidR="007B136D" w:rsidRPr="00AE7FBC" w:rsidRDefault="007B136D" w:rsidP="003917F8">
            <w:pPr>
              <w:pStyle w:val="NormalWeb"/>
              <w:spacing w:after="0"/>
              <w:rPr>
                <w:bCs w:val="0"/>
                <w:sz w:val="18"/>
                <w:szCs w:val="18"/>
              </w:rPr>
            </w:pPr>
            <w:r w:rsidRPr="00AE7FBC">
              <w:rPr>
                <w:sz w:val="18"/>
                <w:szCs w:val="18"/>
              </w:rPr>
              <w:t>Denumirea bunului</w:t>
            </w:r>
          </w:p>
        </w:tc>
        <w:tc>
          <w:tcPr>
            <w:tcW w:w="2593" w:type="pct"/>
          </w:tcPr>
          <w:p w14:paraId="73B4C8D8" w14:textId="77777777" w:rsidR="007B136D" w:rsidRPr="00AE7FBC" w:rsidRDefault="007B136D" w:rsidP="003917F8">
            <w:pPr>
              <w:keepNext/>
              <w:outlineLvl w:val="0"/>
              <w:cnfStyle w:val="100000000000" w:firstRow="1" w:lastRow="0" w:firstColumn="0" w:lastColumn="0" w:oddVBand="0" w:evenVBand="0" w:oddHBand="0" w:evenHBand="0" w:firstRowFirstColumn="0" w:firstRowLastColumn="0" w:lastRowFirstColumn="0" w:lastRowLastColumn="0"/>
              <w:rPr>
                <w:bCs w:val="0"/>
                <w:sz w:val="18"/>
                <w:szCs w:val="18"/>
                <w:lang w:val="en-GB"/>
              </w:rPr>
            </w:pPr>
            <w:bookmarkStart w:id="1" w:name="_Toc201599205"/>
            <w:r w:rsidRPr="00AE7FBC">
              <w:rPr>
                <w:sz w:val="18"/>
                <w:szCs w:val="18"/>
              </w:rPr>
              <w:t>Elemente de</w:t>
            </w:r>
            <w:r w:rsidRPr="00AE7FBC">
              <w:rPr>
                <w:bCs w:val="0"/>
                <w:sz w:val="18"/>
                <w:szCs w:val="18"/>
              </w:rPr>
              <w:t xml:space="preserve"> </w:t>
            </w:r>
            <w:r w:rsidRPr="00AE7FBC">
              <w:rPr>
                <w:sz w:val="18"/>
                <w:szCs w:val="18"/>
              </w:rPr>
              <w:t>identificare</w:t>
            </w:r>
            <w:bookmarkEnd w:id="1"/>
          </w:p>
        </w:tc>
      </w:tr>
      <w:tr w:rsidR="007B136D" w:rsidRPr="00AE7FBC" w14:paraId="5AF6A3E1"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3F06880B" w14:textId="77777777" w:rsidR="007B136D" w:rsidRPr="00AE7FBC" w:rsidRDefault="007B136D" w:rsidP="003917F8">
            <w:pPr>
              <w:pStyle w:val="NormalWeb"/>
              <w:spacing w:after="0"/>
              <w:rPr>
                <w:b w:val="0"/>
                <w:bCs w:val="0"/>
                <w:sz w:val="18"/>
                <w:szCs w:val="18"/>
              </w:rPr>
            </w:pPr>
            <w:r w:rsidRPr="00AE7FBC">
              <w:rPr>
                <w:b w:val="0"/>
                <w:bCs w:val="0"/>
                <w:sz w:val="18"/>
                <w:szCs w:val="18"/>
              </w:rPr>
              <w:t>Palat administrativ Corp A</w:t>
            </w:r>
          </w:p>
        </w:tc>
        <w:tc>
          <w:tcPr>
            <w:tcW w:w="2593" w:type="pct"/>
          </w:tcPr>
          <w:p w14:paraId="789DDB65"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sz w:val="18"/>
                <w:szCs w:val="18"/>
              </w:rPr>
            </w:pPr>
            <w:bookmarkStart w:id="2" w:name="_Hlk53412436"/>
            <w:r w:rsidRPr="00AE7FBC">
              <w:rPr>
                <w:sz w:val="18"/>
                <w:szCs w:val="18"/>
              </w:rPr>
              <w:t xml:space="preserve">Municipiul </w:t>
            </w:r>
            <w:proofErr w:type="spellStart"/>
            <w:r w:rsidRPr="00AE7FBC">
              <w:rPr>
                <w:sz w:val="18"/>
                <w:szCs w:val="18"/>
              </w:rPr>
              <w:t>Focşani</w:t>
            </w:r>
            <w:proofErr w:type="spellEnd"/>
            <w:r w:rsidRPr="00AE7FBC">
              <w:rPr>
                <w:sz w:val="18"/>
                <w:szCs w:val="18"/>
              </w:rPr>
              <w:t>, str. Dimitrie Cantemir nr.1</w:t>
            </w:r>
            <w:bookmarkEnd w:id="2"/>
          </w:p>
        </w:tc>
      </w:tr>
      <w:tr w:rsidR="007B136D" w:rsidRPr="00AE7FBC" w14:paraId="4AFA0728"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42F9E80C"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 xml:space="preserve">Sediu Consiliul </w:t>
            </w:r>
            <w:proofErr w:type="spellStart"/>
            <w:r w:rsidRPr="00AE7FBC">
              <w:rPr>
                <w:b w:val="0"/>
                <w:bCs w:val="0"/>
                <w:sz w:val="18"/>
                <w:szCs w:val="18"/>
              </w:rPr>
              <w:t>Judeţean</w:t>
            </w:r>
            <w:proofErr w:type="spellEnd"/>
            <w:r w:rsidRPr="00AE7FBC">
              <w:rPr>
                <w:b w:val="0"/>
                <w:bCs w:val="0"/>
                <w:sz w:val="18"/>
                <w:szCs w:val="18"/>
              </w:rPr>
              <w:t xml:space="preserve"> - Prefectura Putna</w:t>
            </w:r>
          </w:p>
        </w:tc>
        <w:tc>
          <w:tcPr>
            <w:tcW w:w="2593" w:type="pct"/>
          </w:tcPr>
          <w:p w14:paraId="0847F120"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bookmarkStart w:id="3" w:name="_Hlk87861934"/>
            <w:r w:rsidRPr="00AE7FBC">
              <w:rPr>
                <w:sz w:val="18"/>
                <w:szCs w:val="18"/>
              </w:rPr>
              <w:t xml:space="preserve">Municipiul </w:t>
            </w:r>
            <w:proofErr w:type="spellStart"/>
            <w:r w:rsidRPr="00AE7FBC">
              <w:rPr>
                <w:sz w:val="18"/>
                <w:szCs w:val="18"/>
              </w:rPr>
              <w:t>Focşani</w:t>
            </w:r>
            <w:proofErr w:type="spellEnd"/>
            <w:r w:rsidRPr="00AE7FBC">
              <w:rPr>
                <w:sz w:val="18"/>
                <w:szCs w:val="18"/>
              </w:rPr>
              <w:t>, strada Republicii nr. 71</w:t>
            </w:r>
            <w:bookmarkEnd w:id="3"/>
          </w:p>
        </w:tc>
      </w:tr>
      <w:tr w:rsidR="007B136D" w:rsidRPr="00AE7FBC" w14:paraId="7E451ACC"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74F15BA6"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Galeriile de Arta</w:t>
            </w:r>
          </w:p>
        </w:tc>
        <w:tc>
          <w:tcPr>
            <w:tcW w:w="2593" w:type="pct"/>
          </w:tcPr>
          <w:p w14:paraId="6A55F280"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lang w:val="pt-BR"/>
              </w:rPr>
              <w:t>Municipiul Focşani, B-dul Unirii  nr.57A</w:t>
            </w:r>
          </w:p>
        </w:tc>
      </w:tr>
      <w:tr w:rsidR="007B136D" w:rsidRPr="00AE7FBC" w14:paraId="6A5247E9"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3C21FF71"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 xml:space="preserve">Biroul </w:t>
            </w:r>
            <w:proofErr w:type="spellStart"/>
            <w:r w:rsidRPr="00AE7FBC">
              <w:rPr>
                <w:b w:val="0"/>
                <w:bCs w:val="0"/>
                <w:sz w:val="18"/>
                <w:szCs w:val="18"/>
              </w:rPr>
              <w:t>relaţii</w:t>
            </w:r>
            <w:proofErr w:type="spellEnd"/>
            <w:r w:rsidRPr="00AE7FBC">
              <w:rPr>
                <w:b w:val="0"/>
                <w:bCs w:val="0"/>
                <w:sz w:val="18"/>
                <w:szCs w:val="18"/>
              </w:rPr>
              <w:t xml:space="preserve"> externe </w:t>
            </w:r>
            <w:proofErr w:type="spellStart"/>
            <w:r w:rsidRPr="00AE7FBC">
              <w:rPr>
                <w:b w:val="0"/>
                <w:bCs w:val="0"/>
                <w:sz w:val="18"/>
                <w:szCs w:val="18"/>
              </w:rPr>
              <w:t>şi</w:t>
            </w:r>
            <w:proofErr w:type="spellEnd"/>
            <w:r w:rsidRPr="00AE7FBC">
              <w:rPr>
                <w:b w:val="0"/>
                <w:bCs w:val="0"/>
                <w:sz w:val="18"/>
                <w:szCs w:val="18"/>
              </w:rPr>
              <w:t xml:space="preserve"> dezvoltare regională</w:t>
            </w:r>
          </w:p>
        </w:tc>
        <w:tc>
          <w:tcPr>
            <w:tcW w:w="2593" w:type="pct"/>
            <w:hideMark/>
          </w:tcPr>
          <w:p w14:paraId="7F516B49"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lang w:val="pt-BR"/>
              </w:rPr>
              <w:t>Municipiul Focşani, Bdul. Dimitrie Cantemir  nr. 25</w:t>
            </w:r>
          </w:p>
          <w:p w14:paraId="718DDC88"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p>
        </w:tc>
      </w:tr>
      <w:tr w:rsidR="007B136D" w:rsidRPr="00AE7FBC" w14:paraId="719D3A46"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719DB53F" w14:textId="77777777" w:rsidR="007B136D" w:rsidRPr="00AE7FBC" w:rsidRDefault="007B136D" w:rsidP="003917F8">
            <w:pPr>
              <w:pStyle w:val="NormalWeb"/>
              <w:spacing w:after="0" w:afterAutospacing="0"/>
              <w:rPr>
                <w:b w:val="0"/>
                <w:bCs w:val="0"/>
                <w:sz w:val="18"/>
                <w:szCs w:val="18"/>
              </w:rPr>
            </w:pPr>
            <w:r w:rsidRPr="00AE7FBC">
              <w:rPr>
                <w:b w:val="0"/>
                <w:bCs w:val="0"/>
                <w:sz w:val="18"/>
                <w:szCs w:val="18"/>
              </w:rPr>
              <w:t>Garaje</w:t>
            </w:r>
          </w:p>
        </w:tc>
        <w:tc>
          <w:tcPr>
            <w:tcW w:w="2593" w:type="pct"/>
            <w:hideMark/>
          </w:tcPr>
          <w:p w14:paraId="4A3F188A" w14:textId="77777777" w:rsidR="007B136D" w:rsidRPr="00AE7FBC" w:rsidRDefault="007B136D" w:rsidP="003917F8">
            <w:pPr>
              <w:pStyle w:val="NormalWeb"/>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Municipiul </w:t>
            </w:r>
            <w:proofErr w:type="spellStart"/>
            <w:r w:rsidRPr="00AE7FBC">
              <w:rPr>
                <w:sz w:val="18"/>
                <w:szCs w:val="18"/>
              </w:rPr>
              <w:t>Focşani</w:t>
            </w:r>
            <w:proofErr w:type="spellEnd"/>
            <w:r w:rsidRPr="00AE7FBC">
              <w:rPr>
                <w:sz w:val="18"/>
                <w:szCs w:val="18"/>
              </w:rPr>
              <w:t xml:space="preserve"> – diferite locații                                                                                                                                                                                            </w:t>
            </w:r>
          </w:p>
        </w:tc>
      </w:tr>
      <w:tr w:rsidR="007B136D" w:rsidRPr="00AE7FBC" w14:paraId="5EDF9BDE"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37D18EF5" w14:textId="77777777" w:rsidR="007B136D" w:rsidRPr="00AE7FBC" w:rsidRDefault="007B136D" w:rsidP="003917F8">
            <w:pPr>
              <w:ind w:right="54"/>
              <w:rPr>
                <w:b w:val="0"/>
                <w:bCs w:val="0"/>
                <w:sz w:val="18"/>
                <w:szCs w:val="18"/>
              </w:rPr>
            </w:pPr>
            <w:r w:rsidRPr="00AE7FBC">
              <w:rPr>
                <w:b w:val="0"/>
                <w:bCs w:val="0"/>
                <w:sz w:val="18"/>
                <w:szCs w:val="18"/>
              </w:rPr>
              <w:t xml:space="preserve">Teren si sediu  Salvamont </w:t>
            </w:r>
          </w:p>
          <w:p w14:paraId="7D662CD5" w14:textId="77777777" w:rsidR="007B136D" w:rsidRPr="00AE7FBC" w:rsidRDefault="007B136D" w:rsidP="003917F8">
            <w:pPr>
              <w:pStyle w:val="NormalWeb"/>
              <w:spacing w:before="0" w:beforeAutospacing="0" w:after="0" w:afterAutospacing="0"/>
              <w:rPr>
                <w:b w:val="0"/>
                <w:bCs w:val="0"/>
                <w:sz w:val="18"/>
                <w:szCs w:val="18"/>
              </w:rPr>
            </w:pPr>
          </w:p>
        </w:tc>
        <w:tc>
          <w:tcPr>
            <w:tcW w:w="2593" w:type="pct"/>
            <w:hideMark/>
          </w:tcPr>
          <w:p w14:paraId="53D2F3CB" w14:textId="77777777" w:rsidR="007B136D" w:rsidRPr="00AE7FBC" w:rsidRDefault="007B136D" w:rsidP="003917F8">
            <w:pPr>
              <w:ind w:left="2"/>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Comuna Soveja </w:t>
            </w:r>
          </w:p>
        </w:tc>
      </w:tr>
      <w:tr w:rsidR="007B136D" w:rsidRPr="00AE7FBC" w14:paraId="3C520E6F"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436B8DC8"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Casa Corpului Didactic</w:t>
            </w:r>
          </w:p>
        </w:tc>
        <w:tc>
          <w:tcPr>
            <w:tcW w:w="2593" w:type="pct"/>
            <w:hideMark/>
          </w:tcPr>
          <w:p w14:paraId="102B0E59"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bookmarkStart w:id="4" w:name="_Hlk53411848"/>
            <w:r w:rsidRPr="00AE7FBC">
              <w:rPr>
                <w:sz w:val="18"/>
                <w:szCs w:val="18"/>
              </w:rPr>
              <w:t xml:space="preserve">Municipiul </w:t>
            </w:r>
            <w:proofErr w:type="spellStart"/>
            <w:r w:rsidRPr="00AE7FBC">
              <w:rPr>
                <w:sz w:val="18"/>
                <w:szCs w:val="18"/>
              </w:rPr>
              <w:t>Focşani</w:t>
            </w:r>
            <w:proofErr w:type="spellEnd"/>
            <w:r w:rsidRPr="00AE7FBC">
              <w:rPr>
                <w:sz w:val="18"/>
                <w:szCs w:val="18"/>
              </w:rPr>
              <w:t xml:space="preserve">, </w:t>
            </w:r>
            <w:proofErr w:type="spellStart"/>
            <w:r w:rsidRPr="00AE7FBC">
              <w:rPr>
                <w:sz w:val="18"/>
                <w:szCs w:val="18"/>
              </w:rPr>
              <w:t>str.Eroilor</w:t>
            </w:r>
            <w:proofErr w:type="spellEnd"/>
            <w:r w:rsidRPr="00AE7FBC">
              <w:rPr>
                <w:sz w:val="18"/>
                <w:szCs w:val="18"/>
              </w:rPr>
              <w:t xml:space="preserve"> nr.2</w:t>
            </w:r>
            <w:bookmarkEnd w:id="4"/>
          </w:p>
          <w:p w14:paraId="5ED213E5"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p>
        </w:tc>
      </w:tr>
      <w:tr w:rsidR="007B136D" w:rsidRPr="00AE7FBC" w14:paraId="4026CC06"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330094C9" w14:textId="77777777" w:rsidR="007B136D" w:rsidRPr="00AE7FBC" w:rsidRDefault="007B136D" w:rsidP="003917F8">
            <w:pPr>
              <w:pStyle w:val="NormalWeb"/>
              <w:spacing w:after="0" w:afterAutospacing="0"/>
              <w:rPr>
                <w:b w:val="0"/>
                <w:bCs w:val="0"/>
                <w:sz w:val="18"/>
                <w:szCs w:val="18"/>
              </w:rPr>
            </w:pPr>
            <w:r w:rsidRPr="00AE7FBC">
              <w:rPr>
                <w:b w:val="0"/>
                <w:bCs w:val="0"/>
                <w:sz w:val="18"/>
                <w:szCs w:val="18"/>
              </w:rPr>
              <w:t>Clădire birouri</w:t>
            </w:r>
          </w:p>
        </w:tc>
        <w:tc>
          <w:tcPr>
            <w:tcW w:w="2593" w:type="pct"/>
            <w:hideMark/>
          </w:tcPr>
          <w:p w14:paraId="3858C267" w14:textId="77777777" w:rsidR="007B136D" w:rsidRPr="00AE7FBC" w:rsidRDefault="007B136D" w:rsidP="003917F8">
            <w:pPr>
              <w:spacing w:before="100" w:beforeAutospacing="1"/>
              <w:ind w:right="23"/>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Municipiul </w:t>
            </w:r>
            <w:proofErr w:type="spellStart"/>
            <w:r w:rsidRPr="00AE7FBC">
              <w:rPr>
                <w:sz w:val="18"/>
                <w:szCs w:val="18"/>
              </w:rPr>
              <w:t>Focşani</w:t>
            </w:r>
            <w:proofErr w:type="spellEnd"/>
            <w:r w:rsidRPr="00AE7FBC">
              <w:rPr>
                <w:sz w:val="18"/>
                <w:szCs w:val="18"/>
              </w:rPr>
              <w:t>, fosta clădire Bancorex, str. Republicii nr. 96</w:t>
            </w:r>
          </w:p>
        </w:tc>
      </w:tr>
      <w:tr w:rsidR="007B136D" w:rsidRPr="00AE7FBC" w14:paraId="594BB3C0"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2B6DDD85" w14:textId="77777777" w:rsidR="007B136D" w:rsidRPr="00AE7FBC" w:rsidRDefault="007B136D" w:rsidP="003917F8">
            <w:pPr>
              <w:pStyle w:val="NormalWeb"/>
              <w:spacing w:after="0" w:afterAutospacing="0"/>
              <w:rPr>
                <w:b w:val="0"/>
                <w:bCs w:val="0"/>
                <w:sz w:val="18"/>
                <w:szCs w:val="18"/>
              </w:rPr>
            </w:pPr>
            <w:r w:rsidRPr="00AE7FBC">
              <w:rPr>
                <w:b w:val="0"/>
                <w:bCs w:val="0"/>
                <w:sz w:val="18"/>
                <w:szCs w:val="18"/>
              </w:rPr>
              <w:t>Centrul Militar Zonal</w:t>
            </w:r>
          </w:p>
        </w:tc>
        <w:tc>
          <w:tcPr>
            <w:tcW w:w="2593" w:type="pct"/>
            <w:hideMark/>
          </w:tcPr>
          <w:p w14:paraId="30D7FAE7" w14:textId="77777777" w:rsidR="007B136D" w:rsidRPr="00AE7FBC" w:rsidRDefault="007B136D" w:rsidP="003917F8">
            <w:pPr>
              <w:spacing w:before="100" w:beforeAutospacing="1"/>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Municipiul </w:t>
            </w:r>
            <w:proofErr w:type="spellStart"/>
            <w:r w:rsidRPr="00AE7FBC">
              <w:rPr>
                <w:sz w:val="18"/>
                <w:szCs w:val="18"/>
              </w:rPr>
              <w:t>Focşani</w:t>
            </w:r>
            <w:proofErr w:type="spellEnd"/>
            <w:r w:rsidRPr="00AE7FBC">
              <w:rPr>
                <w:sz w:val="18"/>
                <w:szCs w:val="18"/>
              </w:rPr>
              <w:t>, B-dul Unirii nr.7, Cazarma 660</w:t>
            </w:r>
          </w:p>
          <w:p w14:paraId="68C1439C" w14:textId="77777777" w:rsidR="007B136D" w:rsidRPr="00AE7FBC" w:rsidRDefault="007B136D" w:rsidP="003917F8">
            <w:pPr>
              <w:pStyle w:val="NormalWeb"/>
              <w:spacing w:after="0" w:afterAutospacing="0"/>
              <w:cnfStyle w:val="000000100000" w:firstRow="0" w:lastRow="0" w:firstColumn="0" w:lastColumn="0" w:oddVBand="0" w:evenVBand="0" w:oddHBand="1" w:evenHBand="0" w:firstRowFirstColumn="0" w:firstRowLastColumn="0" w:lastRowFirstColumn="0" w:lastRowLastColumn="0"/>
              <w:rPr>
                <w:sz w:val="18"/>
                <w:szCs w:val="18"/>
              </w:rPr>
            </w:pPr>
          </w:p>
        </w:tc>
      </w:tr>
      <w:tr w:rsidR="007B136D" w:rsidRPr="00AE7FBC" w14:paraId="7D924746"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483BC529" w14:textId="77777777" w:rsidR="007B136D" w:rsidRPr="00AE7FBC" w:rsidRDefault="007B136D" w:rsidP="003917F8">
            <w:pPr>
              <w:pStyle w:val="NormalWeb"/>
              <w:spacing w:after="0" w:afterAutospacing="0"/>
              <w:rPr>
                <w:b w:val="0"/>
                <w:bCs w:val="0"/>
                <w:sz w:val="18"/>
                <w:szCs w:val="18"/>
              </w:rPr>
            </w:pPr>
            <w:r w:rsidRPr="00AE7FBC">
              <w:rPr>
                <w:b w:val="0"/>
                <w:bCs w:val="0"/>
                <w:sz w:val="18"/>
                <w:szCs w:val="18"/>
              </w:rPr>
              <w:t xml:space="preserve">Biblioteca </w:t>
            </w:r>
            <w:proofErr w:type="spellStart"/>
            <w:r w:rsidRPr="00AE7FBC">
              <w:rPr>
                <w:b w:val="0"/>
                <w:bCs w:val="0"/>
                <w:sz w:val="18"/>
                <w:szCs w:val="18"/>
              </w:rPr>
              <w:t>judeţeană</w:t>
            </w:r>
            <w:proofErr w:type="spellEnd"/>
          </w:p>
        </w:tc>
        <w:tc>
          <w:tcPr>
            <w:tcW w:w="2593" w:type="pct"/>
            <w:hideMark/>
          </w:tcPr>
          <w:p w14:paraId="38078BC3" w14:textId="77777777" w:rsidR="007B136D" w:rsidRPr="00AE7FBC" w:rsidRDefault="007B136D" w:rsidP="003917F8">
            <w:pPr>
              <w:tabs>
                <w:tab w:val="left" w:pos="2640"/>
              </w:tabs>
              <w:spacing w:before="100" w:beforeAutospacing="1"/>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Municipiul </w:t>
            </w:r>
            <w:proofErr w:type="spellStart"/>
            <w:r w:rsidRPr="00AE7FBC">
              <w:rPr>
                <w:sz w:val="18"/>
                <w:szCs w:val="18"/>
              </w:rPr>
              <w:t>Focşani</w:t>
            </w:r>
            <w:proofErr w:type="spellEnd"/>
            <w:r w:rsidRPr="00AE7FBC">
              <w:rPr>
                <w:sz w:val="18"/>
                <w:szCs w:val="18"/>
              </w:rPr>
              <w:t>, str. Mihail Kogălniceanu, nr. 13</w:t>
            </w:r>
          </w:p>
          <w:p w14:paraId="148997D3" w14:textId="77777777" w:rsidR="007B136D" w:rsidRPr="00AE7FBC" w:rsidRDefault="007B136D" w:rsidP="003917F8">
            <w:pPr>
              <w:pStyle w:val="NormalWeb"/>
              <w:spacing w:after="0" w:afterAutospacing="0"/>
              <w:cnfStyle w:val="000000000000" w:firstRow="0" w:lastRow="0" w:firstColumn="0" w:lastColumn="0" w:oddVBand="0" w:evenVBand="0" w:oddHBand="0" w:evenHBand="0" w:firstRowFirstColumn="0" w:firstRowLastColumn="0" w:lastRowFirstColumn="0" w:lastRowLastColumn="0"/>
              <w:rPr>
                <w:sz w:val="18"/>
                <w:szCs w:val="18"/>
              </w:rPr>
            </w:pPr>
          </w:p>
        </w:tc>
      </w:tr>
      <w:tr w:rsidR="007B136D" w:rsidRPr="00AE7FBC" w14:paraId="3A891BF5"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6FC54F86" w14:textId="77777777" w:rsidR="007B136D" w:rsidRPr="00AE7FBC" w:rsidRDefault="007B136D" w:rsidP="003917F8">
            <w:pPr>
              <w:pStyle w:val="NormalWeb"/>
              <w:spacing w:after="0" w:afterAutospacing="0"/>
              <w:rPr>
                <w:b w:val="0"/>
                <w:bCs w:val="0"/>
                <w:sz w:val="18"/>
                <w:szCs w:val="18"/>
              </w:rPr>
            </w:pPr>
            <w:r w:rsidRPr="00AE7FBC">
              <w:rPr>
                <w:b w:val="0"/>
                <w:bCs w:val="0"/>
                <w:sz w:val="18"/>
                <w:szCs w:val="18"/>
              </w:rPr>
              <w:t>Biblioteca pentru copii</w:t>
            </w:r>
          </w:p>
        </w:tc>
        <w:tc>
          <w:tcPr>
            <w:tcW w:w="2593" w:type="pct"/>
          </w:tcPr>
          <w:p w14:paraId="7F88B4B2" w14:textId="77777777" w:rsidR="007B136D" w:rsidRPr="00AE7FBC" w:rsidRDefault="007B136D" w:rsidP="003917F8">
            <w:pPr>
              <w:spacing w:before="100" w:beforeAutospacing="1"/>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Municipiul </w:t>
            </w:r>
            <w:proofErr w:type="spellStart"/>
            <w:r w:rsidRPr="00AE7FBC">
              <w:rPr>
                <w:sz w:val="18"/>
                <w:szCs w:val="18"/>
              </w:rPr>
              <w:t>Focşani</w:t>
            </w:r>
            <w:proofErr w:type="spellEnd"/>
            <w:r w:rsidRPr="00AE7FBC">
              <w:rPr>
                <w:sz w:val="18"/>
                <w:szCs w:val="18"/>
              </w:rPr>
              <w:t>, str. Nicolae Titulescu nr.12</w:t>
            </w:r>
          </w:p>
        </w:tc>
      </w:tr>
      <w:tr w:rsidR="007B136D" w:rsidRPr="00AE7FBC" w14:paraId="430D38C1"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39025341"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 xml:space="preserve">Biblioteca </w:t>
            </w:r>
            <w:proofErr w:type="spellStart"/>
            <w:r w:rsidRPr="00AE7FBC">
              <w:rPr>
                <w:b w:val="0"/>
                <w:bCs w:val="0"/>
                <w:sz w:val="18"/>
                <w:szCs w:val="18"/>
              </w:rPr>
              <w:t>judeţeană</w:t>
            </w:r>
            <w:proofErr w:type="spellEnd"/>
          </w:p>
        </w:tc>
        <w:tc>
          <w:tcPr>
            <w:tcW w:w="2593" w:type="pct"/>
            <w:hideMark/>
          </w:tcPr>
          <w:p w14:paraId="2940C8DE"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sz w:val="18"/>
                <w:szCs w:val="18"/>
              </w:rPr>
            </w:pPr>
            <w:bookmarkStart w:id="5" w:name="_Hlk29460845"/>
            <w:r w:rsidRPr="00AE7FBC">
              <w:rPr>
                <w:sz w:val="18"/>
                <w:szCs w:val="18"/>
              </w:rPr>
              <w:t xml:space="preserve">Municipiul </w:t>
            </w:r>
            <w:proofErr w:type="spellStart"/>
            <w:r w:rsidRPr="00AE7FBC">
              <w:rPr>
                <w:sz w:val="18"/>
                <w:szCs w:val="18"/>
              </w:rPr>
              <w:t>Focşani</w:t>
            </w:r>
            <w:proofErr w:type="spellEnd"/>
            <w:r w:rsidRPr="00AE7FBC">
              <w:rPr>
                <w:sz w:val="18"/>
                <w:szCs w:val="18"/>
              </w:rPr>
              <w:t xml:space="preserve">, str. </w:t>
            </w:r>
            <w:proofErr w:type="spellStart"/>
            <w:r w:rsidRPr="00AE7FBC">
              <w:rPr>
                <w:sz w:val="18"/>
                <w:szCs w:val="18"/>
              </w:rPr>
              <w:t>Revoluţiei</w:t>
            </w:r>
            <w:proofErr w:type="spellEnd"/>
            <w:r w:rsidRPr="00AE7FBC">
              <w:rPr>
                <w:sz w:val="18"/>
                <w:szCs w:val="18"/>
              </w:rPr>
              <w:t>, nr. 13, apartament 3 camere - sediu filială bibliotecă, bl. C4, ap.3, parter în bloc P+4,</w:t>
            </w:r>
            <w:bookmarkEnd w:id="5"/>
          </w:p>
          <w:p w14:paraId="3566C7D6"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p>
        </w:tc>
      </w:tr>
      <w:tr w:rsidR="007B136D" w:rsidRPr="00AE7FBC" w14:paraId="0471F6CA"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6D47200C"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 xml:space="preserve">Muzeu - </w:t>
            </w:r>
            <w:proofErr w:type="spellStart"/>
            <w:r w:rsidRPr="00AE7FBC">
              <w:rPr>
                <w:b w:val="0"/>
                <w:bCs w:val="0"/>
                <w:sz w:val="18"/>
                <w:szCs w:val="18"/>
              </w:rPr>
              <w:t>Secţia</w:t>
            </w:r>
            <w:proofErr w:type="spellEnd"/>
            <w:r w:rsidRPr="00AE7FBC">
              <w:rPr>
                <w:b w:val="0"/>
                <w:bCs w:val="0"/>
                <w:sz w:val="18"/>
                <w:szCs w:val="18"/>
              </w:rPr>
              <w:t xml:space="preserve"> de istorie</w:t>
            </w:r>
          </w:p>
        </w:tc>
        <w:tc>
          <w:tcPr>
            <w:tcW w:w="2593" w:type="pct"/>
            <w:hideMark/>
          </w:tcPr>
          <w:p w14:paraId="5CA567B1"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bookmarkStart w:id="6" w:name="_Hlk87867815"/>
            <w:r w:rsidRPr="00AE7FBC">
              <w:rPr>
                <w:sz w:val="18"/>
                <w:szCs w:val="18"/>
              </w:rPr>
              <w:t xml:space="preserve">Municipiul </w:t>
            </w:r>
            <w:proofErr w:type="spellStart"/>
            <w:r w:rsidRPr="00AE7FBC">
              <w:rPr>
                <w:sz w:val="18"/>
                <w:szCs w:val="18"/>
              </w:rPr>
              <w:t>Focşani</w:t>
            </w:r>
            <w:proofErr w:type="spellEnd"/>
            <w:r w:rsidRPr="00AE7FBC">
              <w:rPr>
                <w:sz w:val="18"/>
                <w:szCs w:val="18"/>
              </w:rPr>
              <w:t xml:space="preserve">, </w:t>
            </w:r>
            <w:proofErr w:type="spellStart"/>
            <w:r w:rsidRPr="00AE7FBC">
              <w:rPr>
                <w:sz w:val="18"/>
                <w:szCs w:val="18"/>
              </w:rPr>
              <w:t>str.Gării</w:t>
            </w:r>
            <w:proofErr w:type="spellEnd"/>
            <w:r w:rsidRPr="00AE7FBC">
              <w:rPr>
                <w:sz w:val="18"/>
                <w:szCs w:val="18"/>
              </w:rPr>
              <w:t xml:space="preserve"> nr.1, </w:t>
            </w:r>
            <w:bookmarkEnd w:id="6"/>
          </w:p>
          <w:p w14:paraId="5087CA8A"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p>
        </w:tc>
      </w:tr>
      <w:tr w:rsidR="007B136D" w:rsidRPr="00AE7FBC" w14:paraId="3F311D87"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23155104" w14:textId="77777777" w:rsidR="007B136D" w:rsidRPr="00AE7FBC" w:rsidRDefault="007B136D" w:rsidP="003917F8">
            <w:pPr>
              <w:rPr>
                <w:b w:val="0"/>
                <w:bCs w:val="0"/>
                <w:sz w:val="18"/>
                <w:szCs w:val="18"/>
              </w:rPr>
            </w:pPr>
            <w:bookmarkStart w:id="7" w:name="_Hlk29561920"/>
            <w:r w:rsidRPr="00AE7FBC">
              <w:rPr>
                <w:b w:val="0"/>
                <w:bCs w:val="0"/>
                <w:sz w:val="18"/>
                <w:szCs w:val="18"/>
              </w:rPr>
              <w:t xml:space="preserve">Muzeu – </w:t>
            </w:r>
            <w:proofErr w:type="spellStart"/>
            <w:r w:rsidRPr="00AE7FBC">
              <w:rPr>
                <w:b w:val="0"/>
                <w:bCs w:val="0"/>
                <w:sz w:val="18"/>
                <w:szCs w:val="18"/>
              </w:rPr>
              <w:t>Secţia</w:t>
            </w:r>
            <w:proofErr w:type="spellEnd"/>
            <w:r w:rsidRPr="00AE7FBC">
              <w:rPr>
                <w:b w:val="0"/>
                <w:bCs w:val="0"/>
                <w:sz w:val="18"/>
                <w:szCs w:val="18"/>
              </w:rPr>
              <w:t xml:space="preserve"> </w:t>
            </w:r>
            <w:proofErr w:type="spellStart"/>
            <w:r w:rsidRPr="00AE7FBC">
              <w:rPr>
                <w:b w:val="0"/>
                <w:bCs w:val="0"/>
                <w:sz w:val="18"/>
                <w:szCs w:val="18"/>
              </w:rPr>
              <w:t>ştiinţele</w:t>
            </w:r>
            <w:proofErr w:type="spellEnd"/>
            <w:r w:rsidRPr="00AE7FBC">
              <w:rPr>
                <w:b w:val="0"/>
                <w:bCs w:val="0"/>
                <w:sz w:val="18"/>
                <w:szCs w:val="18"/>
              </w:rPr>
              <w:t xml:space="preserve"> naturii </w:t>
            </w:r>
            <w:proofErr w:type="spellStart"/>
            <w:r w:rsidRPr="00AE7FBC">
              <w:rPr>
                <w:b w:val="0"/>
                <w:bCs w:val="0"/>
                <w:sz w:val="18"/>
                <w:szCs w:val="18"/>
              </w:rPr>
              <w:t>şi</w:t>
            </w:r>
            <w:proofErr w:type="spellEnd"/>
            <w:r w:rsidRPr="00AE7FBC">
              <w:rPr>
                <w:b w:val="0"/>
                <w:bCs w:val="0"/>
                <w:sz w:val="18"/>
                <w:szCs w:val="18"/>
              </w:rPr>
              <w:t xml:space="preserve"> acvariu</w:t>
            </w:r>
          </w:p>
          <w:bookmarkEnd w:id="7"/>
          <w:p w14:paraId="03D1D1AF" w14:textId="77777777" w:rsidR="007B136D" w:rsidRPr="00AE7FBC" w:rsidRDefault="007B136D" w:rsidP="003917F8">
            <w:pPr>
              <w:pStyle w:val="NormalWeb"/>
              <w:spacing w:before="0" w:beforeAutospacing="0" w:after="0" w:afterAutospacing="0"/>
              <w:rPr>
                <w:b w:val="0"/>
                <w:bCs w:val="0"/>
                <w:color w:val="FF0000"/>
                <w:sz w:val="18"/>
                <w:szCs w:val="18"/>
              </w:rPr>
            </w:pPr>
          </w:p>
        </w:tc>
        <w:tc>
          <w:tcPr>
            <w:tcW w:w="2593" w:type="pct"/>
            <w:hideMark/>
          </w:tcPr>
          <w:p w14:paraId="2365E823" w14:textId="77777777" w:rsidR="007B136D" w:rsidRPr="00AE7FBC" w:rsidRDefault="007B136D" w:rsidP="003917F8">
            <w:pPr>
              <w:pStyle w:val="NormalWeb"/>
              <w:spacing w:after="0" w:afterAutospacing="0"/>
              <w:cnfStyle w:val="000000000000" w:firstRow="0" w:lastRow="0" w:firstColumn="0" w:lastColumn="0" w:oddVBand="0" w:evenVBand="0" w:oddHBand="0" w:evenHBand="0" w:firstRowFirstColumn="0" w:firstRowLastColumn="0" w:lastRowFirstColumn="0" w:lastRowLastColumn="0"/>
              <w:rPr>
                <w:color w:val="FF0000"/>
                <w:sz w:val="18"/>
                <w:szCs w:val="18"/>
              </w:rPr>
            </w:pPr>
            <w:r w:rsidRPr="00AE7FBC">
              <w:rPr>
                <w:sz w:val="18"/>
                <w:szCs w:val="18"/>
              </w:rPr>
              <w:t xml:space="preserve">Municipiul </w:t>
            </w:r>
            <w:proofErr w:type="spellStart"/>
            <w:r w:rsidRPr="00AE7FBC">
              <w:rPr>
                <w:sz w:val="18"/>
                <w:szCs w:val="18"/>
              </w:rPr>
              <w:t>Focşani</w:t>
            </w:r>
            <w:proofErr w:type="spellEnd"/>
            <w:r w:rsidRPr="00AE7FBC">
              <w:rPr>
                <w:sz w:val="18"/>
                <w:szCs w:val="18"/>
              </w:rPr>
              <w:t>, str. Cuza-Vodă nr.35</w:t>
            </w:r>
          </w:p>
          <w:p w14:paraId="17875E16"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FF0000"/>
                <w:sz w:val="18"/>
                <w:szCs w:val="18"/>
              </w:rPr>
            </w:pPr>
          </w:p>
        </w:tc>
      </w:tr>
      <w:tr w:rsidR="007B136D" w:rsidRPr="00AE7FBC" w14:paraId="1BB78174"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5A468BF9" w14:textId="77777777" w:rsidR="007B136D" w:rsidRPr="00AE7FBC" w:rsidRDefault="007B136D" w:rsidP="003917F8">
            <w:pPr>
              <w:rPr>
                <w:b w:val="0"/>
                <w:bCs w:val="0"/>
                <w:sz w:val="18"/>
                <w:szCs w:val="18"/>
                <w:lang w:eastAsia="en-GB"/>
              </w:rPr>
            </w:pPr>
            <w:r w:rsidRPr="00AE7FBC">
              <w:rPr>
                <w:b w:val="0"/>
                <w:bCs w:val="0"/>
                <w:sz w:val="18"/>
                <w:szCs w:val="18"/>
                <w:lang w:eastAsia="en-GB"/>
              </w:rPr>
              <w:t xml:space="preserve">Mausoleul Eroilor </w:t>
            </w:r>
            <w:r w:rsidRPr="00AE7FBC">
              <w:rPr>
                <w:b w:val="0"/>
                <w:bCs w:val="0"/>
                <w:sz w:val="18"/>
                <w:szCs w:val="18"/>
              </w:rPr>
              <w:t>Focșani</w:t>
            </w:r>
          </w:p>
        </w:tc>
        <w:tc>
          <w:tcPr>
            <w:tcW w:w="2593" w:type="pct"/>
            <w:hideMark/>
          </w:tcPr>
          <w:p w14:paraId="5F74B7AE"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color w:val="FF0000"/>
                <w:sz w:val="18"/>
                <w:szCs w:val="18"/>
              </w:rPr>
            </w:pPr>
            <w:bookmarkStart w:id="8" w:name="_Hlk87872227"/>
            <w:r w:rsidRPr="00AE7FBC">
              <w:rPr>
                <w:sz w:val="18"/>
                <w:szCs w:val="18"/>
                <w:lang w:eastAsia="en-GB"/>
              </w:rPr>
              <w:t xml:space="preserve">Municipiul </w:t>
            </w:r>
            <w:proofErr w:type="spellStart"/>
            <w:r w:rsidRPr="00AE7FBC">
              <w:rPr>
                <w:sz w:val="18"/>
                <w:szCs w:val="18"/>
                <w:lang w:eastAsia="en-GB"/>
              </w:rPr>
              <w:t>Focşani</w:t>
            </w:r>
            <w:proofErr w:type="spellEnd"/>
            <w:r w:rsidRPr="00AE7FBC">
              <w:rPr>
                <w:sz w:val="18"/>
                <w:szCs w:val="18"/>
                <w:lang w:eastAsia="en-GB"/>
              </w:rPr>
              <w:t>, B-dul Bucureşti,nr.9 bis</w:t>
            </w:r>
            <w:bookmarkEnd w:id="8"/>
          </w:p>
        </w:tc>
      </w:tr>
      <w:tr w:rsidR="007B136D" w:rsidRPr="00AE7FBC" w14:paraId="66D1A097"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69EE008D"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color w:val="000000" w:themeColor="text1"/>
                <w:sz w:val="18"/>
                <w:szCs w:val="18"/>
              </w:rPr>
              <w:t>Crângul Petrești – Rezervație de arhitectură și tehnică populară</w:t>
            </w:r>
          </w:p>
        </w:tc>
        <w:tc>
          <w:tcPr>
            <w:tcW w:w="2593" w:type="pct"/>
            <w:hideMark/>
          </w:tcPr>
          <w:p w14:paraId="6A981103"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sz w:val="18"/>
                <w:szCs w:val="18"/>
              </w:rPr>
            </w:pPr>
            <w:bookmarkStart w:id="9" w:name="_Hlk87873496"/>
            <w:r w:rsidRPr="00AE7FBC">
              <w:rPr>
                <w:color w:val="000000" w:themeColor="text1"/>
                <w:sz w:val="18"/>
                <w:szCs w:val="18"/>
              </w:rPr>
              <w:t>Comuna Vânători, sat Petrești, str. Muzeului, nr. 1</w:t>
            </w:r>
            <w:bookmarkEnd w:id="9"/>
          </w:p>
        </w:tc>
      </w:tr>
      <w:tr w:rsidR="007B136D" w:rsidRPr="00AE7FBC" w14:paraId="4C8235E0"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130AAE67" w14:textId="77777777" w:rsidR="007B136D" w:rsidRPr="00AE7FBC" w:rsidRDefault="007B136D" w:rsidP="003917F8">
            <w:pPr>
              <w:pStyle w:val="NormalWeb"/>
              <w:spacing w:before="0" w:beforeAutospacing="0" w:after="0" w:afterAutospacing="0"/>
              <w:rPr>
                <w:b w:val="0"/>
                <w:bCs w:val="0"/>
                <w:sz w:val="18"/>
                <w:szCs w:val="18"/>
              </w:rPr>
            </w:pPr>
            <w:bookmarkStart w:id="10" w:name="_Hlk29564953"/>
            <w:r w:rsidRPr="00AE7FBC">
              <w:rPr>
                <w:b w:val="0"/>
                <w:bCs w:val="0"/>
                <w:sz w:val="18"/>
                <w:szCs w:val="18"/>
              </w:rPr>
              <w:t xml:space="preserve">Casa memorială AL </w:t>
            </w:r>
            <w:proofErr w:type="spellStart"/>
            <w:r w:rsidRPr="00AE7FBC">
              <w:rPr>
                <w:b w:val="0"/>
                <w:bCs w:val="0"/>
                <w:sz w:val="18"/>
                <w:szCs w:val="18"/>
              </w:rPr>
              <w:t>Vlahuţa</w:t>
            </w:r>
            <w:bookmarkEnd w:id="10"/>
            <w:proofErr w:type="spellEnd"/>
          </w:p>
        </w:tc>
        <w:tc>
          <w:tcPr>
            <w:tcW w:w="2593" w:type="pct"/>
            <w:hideMark/>
          </w:tcPr>
          <w:p w14:paraId="1BD16E53" w14:textId="77777777" w:rsidR="007B136D" w:rsidRPr="00AE7FBC" w:rsidRDefault="007B136D" w:rsidP="003917F8">
            <w:pPr>
              <w:jc w:val="both"/>
              <w:cnfStyle w:val="000000100000" w:firstRow="0" w:lastRow="0" w:firstColumn="0" w:lastColumn="0" w:oddVBand="0" w:evenVBand="0" w:oddHBand="1" w:evenHBand="0" w:firstRowFirstColumn="0" w:firstRowLastColumn="0" w:lastRowFirstColumn="0" w:lastRowLastColumn="0"/>
              <w:rPr>
                <w:sz w:val="18"/>
                <w:szCs w:val="18"/>
                <w:lang w:val="pt-BR"/>
              </w:rPr>
            </w:pPr>
            <w:r w:rsidRPr="00AE7FBC">
              <w:rPr>
                <w:sz w:val="18"/>
                <w:szCs w:val="18"/>
                <w:lang w:val="pt-BR"/>
              </w:rPr>
              <w:t>Comuna Dumbrăveni, sat Dragosloveni</w:t>
            </w:r>
          </w:p>
        </w:tc>
      </w:tr>
      <w:tr w:rsidR="007B136D" w:rsidRPr="00AE7FBC" w14:paraId="4E582C40"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3A59B668"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Mausoleul Eroilor Mărășești</w:t>
            </w:r>
          </w:p>
        </w:tc>
        <w:tc>
          <w:tcPr>
            <w:tcW w:w="2593" w:type="pct"/>
            <w:hideMark/>
          </w:tcPr>
          <w:p w14:paraId="1EB77A11"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roofErr w:type="spellStart"/>
            <w:r w:rsidRPr="00AE7FBC">
              <w:rPr>
                <w:sz w:val="18"/>
                <w:szCs w:val="18"/>
              </w:rPr>
              <w:t>Oraşul</w:t>
            </w:r>
            <w:proofErr w:type="spellEnd"/>
            <w:r w:rsidRPr="00AE7FBC">
              <w:rPr>
                <w:sz w:val="18"/>
                <w:szCs w:val="18"/>
              </w:rPr>
              <w:t xml:space="preserve"> </w:t>
            </w:r>
            <w:proofErr w:type="spellStart"/>
            <w:r w:rsidRPr="00AE7FBC">
              <w:rPr>
                <w:sz w:val="18"/>
                <w:szCs w:val="18"/>
              </w:rPr>
              <w:t>Mărăşeşti</w:t>
            </w:r>
            <w:proofErr w:type="spellEnd"/>
            <w:r w:rsidRPr="00AE7FBC">
              <w:rPr>
                <w:sz w:val="18"/>
                <w:szCs w:val="18"/>
              </w:rPr>
              <w:t xml:space="preserve">, </w:t>
            </w:r>
            <w:proofErr w:type="spellStart"/>
            <w:r w:rsidRPr="00AE7FBC">
              <w:rPr>
                <w:sz w:val="18"/>
                <w:szCs w:val="18"/>
              </w:rPr>
              <w:t>Şos</w:t>
            </w:r>
            <w:proofErr w:type="spellEnd"/>
            <w:r w:rsidRPr="00AE7FBC">
              <w:rPr>
                <w:sz w:val="18"/>
                <w:szCs w:val="18"/>
              </w:rPr>
              <w:t xml:space="preserve">. </w:t>
            </w:r>
            <w:proofErr w:type="spellStart"/>
            <w:r w:rsidRPr="00AE7FBC">
              <w:rPr>
                <w:sz w:val="18"/>
                <w:szCs w:val="18"/>
              </w:rPr>
              <w:t>Naţională</w:t>
            </w:r>
            <w:proofErr w:type="spellEnd"/>
            <w:r w:rsidRPr="00AE7FBC">
              <w:rPr>
                <w:sz w:val="18"/>
                <w:szCs w:val="18"/>
              </w:rPr>
              <w:t xml:space="preserve"> nr.223</w:t>
            </w:r>
          </w:p>
          <w:p w14:paraId="7FD2A02F"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7B136D" w:rsidRPr="00AE7FBC" w14:paraId="1A442476"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27A672C9" w14:textId="77777777" w:rsidR="007B136D" w:rsidRPr="00AE7FBC" w:rsidRDefault="007B136D" w:rsidP="003917F8">
            <w:pPr>
              <w:rPr>
                <w:b w:val="0"/>
                <w:bCs w:val="0"/>
                <w:color w:val="000000" w:themeColor="text1"/>
                <w:sz w:val="18"/>
                <w:szCs w:val="18"/>
                <w:lang w:eastAsia="en-GB"/>
              </w:rPr>
            </w:pPr>
            <w:bookmarkStart w:id="11" w:name="_Hlk87875496"/>
            <w:r w:rsidRPr="00AE7FBC">
              <w:rPr>
                <w:b w:val="0"/>
                <w:bCs w:val="0"/>
                <w:color w:val="000000" w:themeColor="text1"/>
                <w:sz w:val="18"/>
                <w:szCs w:val="18"/>
                <w:lang w:eastAsia="en-GB"/>
              </w:rPr>
              <w:t xml:space="preserve">Mausoleul Eroilor </w:t>
            </w:r>
            <w:r w:rsidRPr="00AE7FBC">
              <w:rPr>
                <w:b w:val="0"/>
                <w:bCs w:val="0"/>
                <w:color w:val="000000" w:themeColor="text1"/>
                <w:sz w:val="18"/>
                <w:szCs w:val="18"/>
              </w:rPr>
              <w:t>Soveja</w:t>
            </w:r>
            <w:bookmarkEnd w:id="11"/>
          </w:p>
        </w:tc>
        <w:tc>
          <w:tcPr>
            <w:tcW w:w="2593" w:type="pct"/>
            <w:hideMark/>
          </w:tcPr>
          <w:p w14:paraId="378E5333"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E7FBC">
              <w:rPr>
                <w:color w:val="000000" w:themeColor="text1"/>
                <w:sz w:val="18"/>
                <w:szCs w:val="18"/>
              </w:rPr>
              <w:t>Sat Dragosloveni, Comuna Soveja</w:t>
            </w:r>
          </w:p>
          <w:p w14:paraId="6A1A9E9F" w14:textId="77777777" w:rsidR="007B136D" w:rsidRPr="00AE7FBC" w:rsidRDefault="007B136D" w:rsidP="003917F8">
            <w:pPr>
              <w:pStyle w:val="NormalWeb"/>
              <w:spacing w:before="0" w:beforeAutospacing="0" w:after="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7B136D" w:rsidRPr="00AE7FBC" w14:paraId="79688F72"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43378F85"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lang w:val="pt-BR"/>
              </w:rPr>
              <w:t>Muzeul Unirii și laborator</w:t>
            </w:r>
          </w:p>
        </w:tc>
        <w:tc>
          <w:tcPr>
            <w:tcW w:w="2593" w:type="pct"/>
            <w:hideMark/>
          </w:tcPr>
          <w:p w14:paraId="4589B430"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lang w:val="pt-BR"/>
              </w:rPr>
              <w:t>Municipiul Focşani, str. Republicii nr. 30</w:t>
            </w:r>
          </w:p>
          <w:p w14:paraId="4ED26B3B"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7B136D" w:rsidRPr="00AE7FBC" w14:paraId="31DB6AAE"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3B540086" w14:textId="77777777" w:rsidR="007B136D" w:rsidRPr="00AE7FBC" w:rsidRDefault="007B136D" w:rsidP="003917F8">
            <w:pPr>
              <w:pStyle w:val="NormalWeb"/>
              <w:spacing w:before="0" w:beforeAutospacing="0" w:after="0" w:afterAutospacing="0"/>
              <w:rPr>
                <w:b w:val="0"/>
                <w:bCs w:val="0"/>
                <w:color w:val="FF0000"/>
                <w:sz w:val="18"/>
                <w:szCs w:val="18"/>
              </w:rPr>
            </w:pPr>
            <w:r w:rsidRPr="00AE7FBC">
              <w:rPr>
                <w:b w:val="0"/>
                <w:bCs w:val="0"/>
                <w:sz w:val="18"/>
                <w:szCs w:val="18"/>
                <w:lang w:val="pt-BR"/>
              </w:rPr>
              <w:t>Şcoală „Monument  istoric</w:t>
            </w:r>
          </w:p>
        </w:tc>
        <w:tc>
          <w:tcPr>
            <w:tcW w:w="2593" w:type="pct"/>
            <w:hideMark/>
          </w:tcPr>
          <w:p w14:paraId="20A4F51D" w14:textId="77777777" w:rsidR="007B136D" w:rsidRPr="00AE7FBC" w:rsidRDefault="007B136D" w:rsidP="003917F8">
            <w:pPr>
              <w:jc w:val="both"/>
              <w:cnfStyle w:val="000000100000" w:firstRow="0" w:lastRow="0" w:firstColumn="0" w:lastColumn="0" w:oddVBand="0" w:evenVBand="0" w:oddHBand="1" w:evenHBand="0" w:firstRowFirstColumn="0" w:firstRowLastColumn="0" w:lastRowFirstColumn="0" w:lastRowLastColumn="0"/>
              <w:rPr>
                <w:color w:val="FF0000"/>
                <w:sz w:val="18"/>
                <w:szCs w:val="18"/>
              </w:rPr>
            </w:pPr>
            <w:r w:rsidRPr="00AE7FBC">
              <w:rPr>
                <w:sz w:val="18"/>
                <w:szCs w:val="18"/>
                <w:lang w:val="pt-BR"/>
              </w:rPr>
              <w:t>Comuna Vidra</w:t>
            </w:r>
          </w:p>
          <w:p w14:paraId="735C2A9B"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18"/>
                <w:szCs w:val="18"/>
              </w:rPr>
            </w:pPr>
          </w:p>
        </w:tc>
      </w:tr>
      <w:tr w:rsidR="007B136D" w:rsidRPr="00AE7FBC" w14:paraId="1741C11B"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49985E1E" w14:textId="77777777" w:rsidR="007B136D" w:rsidRPr="00AE7FBC" w:rsidRDefault="007B136D" w:rsidP="003917F8">
            <w:pPr>
              <w:rPr>
                <w:b w:val="0"/>
                <w:bCs w:val="0"/>
                <w:sz w:val="18"/>
                <w:szCs w:val="18"/>
                <w:lang w:val="en-GB" w:eastAsia="en-GB"/>
              </w:rPr>
            </w:pPr>
            <w:r w:rsidRPr="00AE7FBC">
              <w:rPr>
                <w:b w:val="0"/>
                <w:bCs w:val="0"/>
                <w:sz w:val="18"/>
                <w:szCs w:val="18"/>
                <w:lang w:eastAsia="en-GB"/>
              </w:rPr>
              <w:t xml:space="preserve">Mausoleul eroilor </w:t>
            </w:r>
            <w:r w:rsidRPr="00AE7FBC">
              <w:rPr>
                <w:b w:val="0"/>
                <w:bCs w:val="0"/>
                <w:sz w:val="18"/>
                <w:szCs w:val="18"/>
              </w:rPr>
              <w:t>Mărăști</w:t>
            </w:r>
          </w:p>
        </w:tc>
        <w:tc>
          <w:tcPr>
            <w:tcW w:w="2593" w:type="pct"/>
            <w:hideMark/>
          </w:tcPr>
          <w:p w14:paraId="755F749F" w14:textId="77777777" w:rsidR="007B136D" w:rsidRPr="00AE7FBC" w:rsidRDefault="007B136D" w:rsidP="003917F8">
            <w:pPr>
              <w:keepNext/>
              <w:jc w:val="both"/>
              <w:outlineLvl w:val="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bookmarkStart w:id="12" w:name="_Toc201599206"/>
            <w:r w:rsidRPr="00AE7FBC">
              <w:rPr>
                <w:sz w:val="18"/>
                <w:szCs w:val="18"/>
              </w:rPr>
              <w:t>Comuna Răcoasa, Sat Mărăști</w:t>
            </w:r>
            <w:bookmarkEnd w:id="12"/>
          </w:p>
          <w:p w14:paraId="6A09DBCA"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7B136D" w:rsidRPr="00AE7FBC" w14:paraId="4C007B38"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5099F1CA" w14:textId="77777777" w:rsidR="007B136D" w:rsidRPr="00AE7FBC" w:rsidRDefault="007B136D" w:rsidP="003917F8">
            <w:pPr>
              <w:pStyle w:val="NormalWeb"/>
              <w:spacing w:before="0" w:beforeAutospacing="0" w:after="0" w:afterAutospacing="0"/>
              <w:rPr>
                <w:b w:val="0"/>
                <w:bCs w:val="0"/>
                <w:sz w:val="18"/>
                <w:szCs w:val="18"/>
              </w:rPr>
            </w:pPr>
            <w:proofErr w:type="spellStart"/>
            <w:r w:rsidRPr="00AE7FBC">
              <w:rPr>
                <w:rFonts w:eastAsia="Calibri"/>
                <w:b w:val="0"/>
                <w:bCs w:val="0"/>
                <w:kern w:val="2"/>
                <w:sz w:val="18"/>
                <w:szCs w:val="18"/>
                <w:lang w:val="en-US" w:eastAsia="en-US"/>
              </w:rPr>
              <w:t>Spitalul</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Judeţean</w:t>
            </w:r>
            <w:proofErr w:type="spellEnd"/>
            <w:r w:rsidRPr="00AE7FBC">
              <w:rPr>
                <w:rFonts w:eastAsia="Calibri"/>
                <w:b w:val="0"/>
                <w:bCs w:val="0"/>
                <w:kern w:val="2"/>
                <w:sz w:val="18"/>
                <w:szCs w:val="18"/>
                <w:lang w:val="en-US" w:eastAsia="en-US"/>
              </w:rPr>
              <w:t xml:space="preserve"> de </w:t>
            </w:r>
            <w:proofErr w:type="spellStart"/>
            <w:r w:rsidRPr="00AE7FBC">
              <w:rPr>
                <w:rFonts w:eastAsia="Calibri"/>
                <w:b w:val="0"/>
                <w:bCs w:val="0"/>
                <w:kern w:val="2"/>
                <w:sz w:val="18"/>
                <w:szCs w:val="18"/>
                <w:lang w:val="en-US" w:eastAsia="en-US"/>
              </w:rPr>
              <w:t>Urgenţă</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Sfântul</w:t>
            </w:r>
            <w:proofErr w:type="spellEnd"/>
            <w:r w:rsidRPr="00AE7FBC">
              <w:rPr>
                <w:rFonts w:eastAsia="Calibri"/>
                <w:b w:val="0"/>
                <w:bCs w:val="0"/>
                <w:kern w:val="2"/>
                <w:sz w:val="18"/>
                <w:szCs w:val="18"/>
                <w:lang w:val="en-US" w:eastAsia="en-US"/>
              </w:rPr>
              <w:t xml:space="preserve"> Pantelimon"</w:t>
            </w:r>
          </w:p>
        </w:tc>
        <w:tc>
          <w:tcPr>
            <w:tcW w:w="2593" w:type="pct"/>
            <w:hideMark/>
          </w:tcPr>
          <w:p w14:paraId="3CDDA913"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E7FBC">
              <w:rPr>
                <w:rFonts w:eastAsia="Calibri"/>
                <w:kern w:val="2"/>
                <w:sz w:val="18"/>
                <w:szCs w:val="18"/>
                <w:lang w:val="en-US"/>
              </w:rPr>
              <w:t>Municipiul</w:t>
            </w:r>
            <w:proofErr w:type="spellEnd"/>
            <w:r w:rsidRPr="00AE7FBC">
              <w:rPr>
                <w:rFonts w:eastAsia="Calibri"/>
                <w:kern w:val="2"/>
                <w:sz w:val="18"/>
                <w:szCs w:val="18"/>
                <w:lang w:val="en-US"/>
              </w:rPr>
              <w:t xml:space="preserve"> </w:t>
            </w:r>
            <w:proofErr w:type="spellStart"/>
            <w:r w:rsidRPr="00AE7FBC">
              <w:rPr>
                <w:rFonts w:eastAsia="Calibri"/>
                <w:kern w:val="2"/>
                <w:sz w:val="18"/>
                <w:szCs w:val="18"/>
                <w:lang w:val="en-US"/>
              </w:rPr>
              <w:t>Focşani</w:t>
            </w:r>
            <w:proofErr w:type="spellEnd"/>
            <w:r w:rsidRPr="00AE7FBC">
              <w:rPr>
                <w:rFonts w:eastAsia="Calibri"/>
                <w:kern w:val="2"/>
                <w:sz w:val="18"/>
                <w:szCs w:val="18"/>
                <w:lang w:val="en-US"/>
              </w:rPr>
              <w:t xml:space="preserve">, </w:t>
            </w:r>
            <w:proofErr w:type="spellStart"/>
            <w:proofErr w:type="gramStart"/>
            <w:r w:rsidRPr="00AE7FBC">
              <w:rPr>
                <w:rFonts w:eastAsia="Calibri"/>
                <w:kern w:val="2"/>
                <w:sz w:val="18"/>
                <w:szCs w:val="18"/>
                <w:lang w:val="en-US"/>
              </w:rPr>
              <w:t>str.Cuza</w:t>
            </w:r>
            <w:proofErr w:type="spellEnd"/>
            <w:proofErr w:type="gramEnd"/>
            <w:r w:rsidRPr="00AE7FBC">
              <w:rPr>
                <w:rFonts w:eastAsia="Calibri"/>
                <w:kern w:val="2"/>
                <w:sz w:val="18"/>
                <w:szCs w:val="18"/>
                <w:lang w:val="en-US"/>
              </w:rPr>
              <w:t xml:space="preserve"> -</w:t>
            </w:r>
            <w:proofErr w:type="spellStart"/>
            <w:r w:rsidRPr="00AE7FBC">
              <w:rPr>
                <w:rFonts w:eastAsia="Calibri"/>
                <w:kern w:val="2"/>
                <w:sz w:val="18"/>
                <w:szCs w:val="18"/>
                <w:lang w:val="en-US"/>
              </w:rPr>
              <w:t>Vodă</w:t>
            </w:r>
            <w:proofErr w:type="spellEnd"/>
            <w:r w:rsidRPr="00AE7FBC">
              <w:rPr>
                <w:rFonts w:eastAsia="Calibri"/>
                <w:kern w:val="2"/>
                <w:sz w:val="18"/>
                <w:szCs w:val="18"/>
                <w:lang w:val="en-US"/>
              </w:rPr>
              <w:t xml:space="preserve"> nr. 50-52 </w:t>
            </w:r>
          </w:p>
          <w:p w14:paraId="1EAC1DD0"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p>
        </w:tc>
      </w:tr>
      <w:tr w:rsidR="007B136D" w:rsidRPr="00AE7FBC" w14:paraId="6D9CA353"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4983F832" w14:textId="77777777" w:rsidR="007B136D" w:rsidRPr="00AE7FBC" w:rsidRDefault="007B136D" w:rsidP="003917F8">
            <w:pPr>
              <w:pStyle w:val="NormalWeb"/>
              <w:spacing w:before="0" w:beforeAutospacing="0" w:after="0" w:afterAutospacing="0"/>
              <w:rPr>
                <w:b w:val="0"/>
                <w:bCs w:val="0"/>
                <w:sz w:val="18"/>
                <w:szCs w:val="18"/>
              </w:rPr>
            </w:pPr>
            <w:proofErr w:type="spellStart"/>
            <w:r w:rsidRPr="00AE7FBC">
              <w:rPr>
                <w:b w:val="0"/>
                <w:bCs w:val="0"/>
                <w:sz w:val="18"/>
                <w:szCs w:val="18"/>
              </w:rPr>
              <w:t>Secţia</w:t>
            </w:r>
            <w:proofErr w:type="spellEnd"/>
            <w:r w:rsidRPr="00AE7FBC">
              <w:rPr>
                <w:b w:val="0"/>
                <w:bCs w:val="0"/>
                <w:sz w:val="18"/>
                <w:szCs w:val="18"/>
              </w:rPr>
              <w:t xml:space="preserve"> Reumatologie Lot l</w:t>
            </w:r>
          </w:p>
        </w:tc>
        <w:tc>
          <w:tcPr>
            <w:tcW w:w="2593" w:type="pct"/>
            <w:hideMark/>
          </w:tcPr>
          <w:p w14:paraId="66D582BC"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sz w:val="18"/>
                <w:szCs w:val="18"/>
              </w:rPr>
            </w:pPr>
            <w:bookmarkStart w:id="13" w:name="_Hlk87877998"/>
            <w:r w:rsidRPr="00AE7FBC">
              <w:rPr>
                <w:color w:val="000000" w:themeColor="text1"/>
                <w:sz w:val="18"/>
                <w:szCs w:val="18"/>
              </w:rPr>
              <w:t xml:space="preserve">Municipiul </w:t>
            </w:r>
            <w:proofErr w:type="spellStart"/>
            <w:r w:rsidRPr="00AE7FBC">
              <w:rPr>
                <w:color w:val="000000" w:themeColor="text1"/>
                <w:sz w:val="18"/>
                <w:szCs w:val="18"/>
              </w:rPr>
              <w:t>Focşani</w:t>
            </w:r>
            <w:proofErr w:type="spellEnd"/>
            <w:r w:rsidRPr="00AE7FBC">
              <w:rPr>
                <w:color w:val="000000" w:themeColor="text1"/>
                <w:sz w:val="18"/>
                <w:szCs w:val="18"/>
              </w:rPr>
              <w:t xml:space="preserve"> ,str. Cuza- Vodă, nr. 50-52 </w:t>
            </w:r>
            <w:bookmarkEnd w:id="13"/>
          </w:p>
          <w:p w14:paraId="280547B5"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p>
        </w:tc>
      </w:tr>
      <w:tr w:rsidR="007B136D" w:rsidRPr="00AE7FBC" w14:paraId="2D0142BE"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2D328650" w14:textId="77777777" w:rsidR="007B136D" w:rsidRPr="00AE7FBC" w:rsidRDefault="007B136D" w:rsidP="003917F8">
            <w:pPr>
              <w:pStyle w:val="NormalWeb"/>
              <w:spacing w:before="0" w:beforeAutospacing="0" w:after="0" w:afterAutospacing="0"/>
              <w:rPr>
                <w:b w:val="0"/>
                <w:bCs w:val="0"/>
                <w:sz w:val="18"/>
                <w:szCs w:val="18"/>
              </w:rPr>
            </w:pPr>
            <w:bookmarkStart w:id="14" w:name="_Hlk30595812"/>
            <w:r w:rsidRPr="00AE7FBC">
              <w:rPr>
                <w:b w:val="0"/>
                <w:bCs w:val="0"/>
                <w:sz w:val="18"/>
                <w:szCs w:val="18"/>
              </w:rPr>
              <w:t>Laborator de medicină legală Lot 2</w:t>
            </w:r>
            <w:bookmarkEnd w:id="14"/>
          </w:p>
        </w:tc>
        <w:tc>
          <w:tcPr>
            <w:tcW w:w="2593" w:type="pct"/>
            <w:hideMark/>
          </w:tcPr>
          <w:p w14:paraId="065778EB"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sz w:val="18"/>
                <w:szCs w:val="18"/>
              </w:rPr>
            </w:pPr>
            <w:bookmarkStart w:id="15" w:name="_Hlk87878295"/>
            <w:r w:rsidRPr="00AE7FBC">
              <w:rPr>
                <w:sz w:val="18"/>
                <w:szCs w:val="18"/>
              </w:rPr>
              <w:t xml:space="preserve">Municipiul </w:t>
            </w:r>
            <w:proofErr w:type="spellStart"/>
            <w:r w:rsidRPr="00AE7FBC">
              <w:rPr>
                <w:sz w:val="18"/>
                <w:szCs w:val="18"/>
              </w:rPr>
              <w:t>Focşani</w:t>
            </w:r>
            <w:proofErr w:type="spellEnd"/>
            <w:r w:rsidRPr="00AE7FBC">
              <w:rPr>
                <w:sz w:val="18"/>
                <w:szCs w:val="18"/>
              </w:rPr>
              <w:t xml:space="preserve"> ,str. Cuza -</w:t>
            </w:r>
            <w:proofErr w:type="spellStart"/>
            <w:r w:rsidRPr="00AE7FBC">
              <w:rPr>
                <w:sz w:val="18"/>
                <w:szCs w:val="18"/>
              </w:rPr>
              <w:t>Vodă,nr</w:t>
            </w:r>
            <w:proofErr w:type="spellEnd"/>
            <w:r w:rsidRPr="00AE7FBC">
              <w:rPr>
                <w:sz w:val="18"/>
                <w:szCs w:val="18"/>
              </w:rPr>
              <w:t>. 50-52</w:t>
            </w:r>
            <w:bookmarkEnd w:id="15"/>
          </w:p>
          <w:p w14:paraId="64C67848"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p>
        </w:tc>
      </w:tr>
      <w:tr w:rsidR="007B136D" w:rsidRPr="00AE7FBC" w14:paraId="3E13D1D4"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246A2BAC" w14:textId="77777777" w:rsidR="007B136D" w:rsidRPr="00AE7FBC" w:rsidRDefault="007B136D" w:rsidP="003917F8">
            <w:pPr>
              <w:pStyle w:val="NormalWeb"/>
              <w:spacing w:before="0" w:beforeAutospacing="0" w:after="0" w:afterAutospacing="0"/>
              <w:rPr>
                <w:b w:val="0"/>
                <w:bCs w:val="0"/>
                <w:sz w:val="18"/>
                <w:szCs w:val="18"/>
              </w:rPr>
            </w:pPr>
            <w:proofErr w:type="spellStart"/>
            <w:r w:rsidRPr="00AE7FBC">
              <w:rPr>
                <w:rFonts w:eastAsia="Calibri"/>
                <w:b w:val="0"/>
                <w:bCs w:val="0"/>
                <w:kern w:val="2"/>
                <w:sz w:val="18"/>
                <w:szCs w:val="18"/>
                <w:lang w:val="en-US" w:eastAsia="en-US"/>
              </w:rPr>
              <w:t>Secţia</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Pneumoftiziologie</w:t>
            </w:r>
            <w:proofErr w:type="spellEnd"/>
            <w:r w:rsidRPr="00AE7FBC">
              <w:rPr>
                <w:rFonts w:eastAsia="Calibri"/>
                <w:b w:val="0"/>
                <w:bCs w:val="0"/>
                <w:kern w:val="2"/>
                <w:sz w:val="18"/>
                <w:szCs w:val="18"/>
                <w:lang w:val="en-US" w:eastAsia="en-US"/>
              </w:rPr>
              <w:t xml:space="preserve"> Lot 3</w:t>
            </w:r>
          </w:p>
        </w:tc>
        <w:tc>
          <w:tcPr>
            <w:tcW w:w="2593" w:type="pct"/>
          </w:tcPr>
          <w:p w14:paraId="181A2540"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E7FBC">
              <w:rPr>
                <w:kern w:val="2"/>
                <w:sz w:val="18"/>
                <w:szCs w:val="18"/>
                <w:lang w:val="en-US" w:eastAsia="en-GB"/>
              </w:rPr>
              <w:t>Municipiul</w:t>
            </w:r>
            <w:proofErr w:type="spellEnd"/>
            <w:r w:rsidRPr="00AE7FBC">
              <w:rPr>
                <w:kern w:val="2"/>
                <w:sz w:val="18"/>
                <w:szCs w:val="18"/>
                <w:lang w:val="en-US" w:eastAsia="en-GB"/>
              </w:rPr>
              <w:t xml:space="preserve"> </w:t>
            </w:r>
            <w:proofErr w:type="spellStart"/>
            <w:r w:rsidRPr="00AE7FBC">
              <w:rPr>
                <w:kern w:val="2"/>
                <w:sz w:val="18"/>
                <w:szCs w:val="18"/>
                <w:lang w:val="en-US" w:eastAsia="en-GB"/>
              </w:rPr>
              <w:t>Focşani</w:t>
            </w:r>
            <w:proofErr w:type="spellEnd"/>
            <w:r w:rsidRPr="00AE7FBC">
              <w:rPr>
                <w:kern w:val="2"/>
                <w:sz w:val="18"/>
                <w:szCs w:val="18"/>
                <w:lang w:val="en-US" w:eastAsia="en-GB"/>
              </w:rPr>
              <w:t>, str. Cuza-Vodă, nr.50-52</w:t>
            </w:r>
          </w:p>
        </w:tc>
      </w:tr>
      <w:tr w:rsidR="007B136D" w:rsidRPr="00AE7FBC" w14:paraId="3677A20D"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19659A18"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Teren Biserica ortodoxă</w:t>
            </w:r>
          </w:p>
        </w:tc>
        <w:tc>
          <w:tcPr>
            <w:tcW w:w="2593" w:type="pct"/>
            <w:hideMark/>
          </w:tcPr>
          <w:p w14:paraId="69D549A8"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sz w:val="18"/>
                <w:szCs w:val="18"/>
              </w:rPr>
            </w:pPr>
            <w:bookmarkStart w:id="16" w:name="_Hlk88031335"/>
            <w:r w:rsidRPr="00AE7FBC">
              <w:rPr>
                <w:sz w:val="18"/>
                <w:szCs w:val="18"/>
              </w:rPr>
              <w:t xml:space="preserve">Municipiul </w:t>
            </w:r>
            <w:proofErr w:type="spellStart"/>
            <w:r w:rsidRPr="00AE7FBC">
              <w:rPr>
                <w:sz w:val="18"/>
                <w:szCs w:val="18"/>
              </w:rPr>
              <w:t>Focşani</w:t>
            </w:r>
            <w:proofErr w:type="spellEnd"/>
            <w:r w:rsidRPr="00AE7FBC">
              <w:rPr>
                <w:sz w:val="18"/>
                <w:szCs w:val="18"/>
              </w:rPr>
              <w:t xml:space="preserve"> ,str. Cuza -Vodă ,50-52</w:t>
            </w:r>
            <w:bookmarkEnd w:id="16"/>
          </w:p>
        </w:tc>
      </w:tr>
      <w:tr w:rsidR="007B136D" w:rsidRPr="00AE7FBC" w14:paraId="58D2EAF9"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26909568" w14:textId="77777777" w:rsidR="007B136D" w:rsidRPr="00AE7FBC" w:rsidRDefault="007B136D" w:rsidP="003917F8">
            <w:pPr>
              <w:pStyle w:val="NormalWeb"/>
              <w:spacing w:before="0" w:beforeAutospacing="0" w:after="0" w:afterAutospacing="0"/>
              <w:rPr>
                <w:b w:val="0"/>
                <w:bCs w:val="0"/>
                <w:sz w:val="18"/>
                <w:szCs w:val="18"/>
              </w:rPr>
            </w:pPr>
            <w:r w:rsidRPr="00AE7FBC">
              <w:rPr>
                <w:rFonts w:eastAsia="Calibri"/>
                <w:b w:val="0"/>
                <w:bCs w:val="0"/>
                <w:kern w:val="2"/>
                <w:sz w:val="18"/>
                <w:szCs w:val="18"/>
                <w:lang w:eastAsia="en-US"/>
              </w:rPr>
              <w:t>Biblioteca județeană</w:t>
            </w:r>
          </w:p>
        </w:tc>
        <w:tc>
          <w:tcPr>
            <w:tcW w:w="2593" w:type="pct"/>
            <w:hideMark/>
          </w:tcPr>
          <w:p w14:paraId="13C0719A"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bookmarkStart w:id="17" w:name="_Hlk88032876"/>
            <w:r w:rsidRPr="00AE7FBC">
              <w:rPr>
                <w:sz w:val="18"/>
                <w:szCs w:val="18"/>
                <w:lang w:eastAsia="en-GB"/>
              </w:rPr>
              <w:t xml:space="preserve">Municipiul </w:t>
            </w:r>
            <w:proofErr w:type="spellStart"/>
            <w:r w:rsidRPr="00AE7FBC">
              <w:rPr>
                <w:sz w:val="18"/>
                <w:szCs w:val="18"/>
                <w:lang w:eastAsia="en-GB"/>
              </w:rPr>
              <w:t>Focşani</w:t>
            </w:r>
            <w:proofErr w:type="spellEnd"/>
            <w:r w:rsidRPr="00AE7FBC">
              <w:rPr>
                <w:sz w:val="18"/>
                <w:szCs w:val="18"/>
                <w:lang w:eastAsia="en-GB"/>
              </w:rPr>
              <w:t>, sală lectură str. Maior Gh. Sava nr. 4B</w:t>
            </w:r>
            <w:bookmarkEnd w:id="17"/>
          </w:p>
        </w:tc>
      </w:tr>
      <w:tr w:rsidR="007B136D" w:rsidRPr="00AE7FBC" w14:paraId="4DFE0EBE"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2E8D3DFB" w14:textId="77777777" w:rsidR="007B136D" w:rsidRPr="00AE7FBC" w:rsidRDefault="007B136D" w:rsidP="003917F8">
            <w:pPr>
              <w:pStyle w:val="NormalWeb"/>
              <w:spacing w:before="0" w:beforeAutospacing="0" w:after="0" w:afterAutospacing="0"/>
              <w:rPr>
                <w:b w:val="0"/>
                <w:bCs w:val="0"/>
                <w:color w:val="FF0000"/>
                <w:sz w:val="18"/>
                <w:szCs w:val="18"/>
              </w:rPr>
            </w:pPr>
            <w:bookmarkStart w:id="18" w:name="_Hlk88033091"/>
            <w:r w:rsidRPr="00AE7FBC">
              <w:rPr>
                <w:b w:val="0"/>
                <w:bCs w:val="0"/>
                <w:sz w:val="18"/>
                <w:szCs w:val="18"/>
              </w:rPr>
              <w:t>Spitalul de boli contagioase cu 100 de paturi</w:t>
            </w:r>
            <w:bookmarkEnd w:id="18"/>
          </w:p>
        </w:tc>
        <w:tc>
          <w:tcPr>
            <w:tcW w:w="2593" w:type="pct"/>
            <w:hideMark/>
          </w:tcPr>
          <w:p w14:paraId="7B8F92C2"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18"/>
                <w:szCs w:val="18"/>
              </w:rPr>
            </w:pPr>
            <w:bookmarkStart w:id="19" w:name="_Hlk88033146"/>
            <w:r w:rsidRPr="00AE7FBC">
              <w:rPr>
                <w:sz w:val="18"/>
                <w:szCs w:val="18"/>
              </w:rPr>
              <w:t xml:space="preserve">Municipiul </w:t>
            </w:r>
            <w:proofErr w:type="spellStart"/>
            <w:r w:rsidRPr="00AE7FBC">
              <w:rPr>
                <w:sz w:val="18"/>
                <w:szCs w:val="18"/>
              </w:rPr>
              <w:t>Focşani</w:t>
            </w:r>
            <w:proofErr w:type="spellEnd"/>
            <w:r w:rsidRPr="00AE7FBC">
              <w:rPr>
                <w:sz w:val="18"/>
                <w:szCs w:val="18"/>
              </w:rPr>
              <w:t xml:space="preserve"> ,str. Comisia Centrală nr.84</w:t>
            </w:r>
            <w:bookmarkEnd w:id="19"/>
          </w:p>
        </w:tc>
      </w:tr>
      <w:tr w:rsidR="007B136D" w:rsidRPr="00AE7FBC" w14:paraId="79839052"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26886904"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color w:val="000000" w:themeColor="text1"/>
                <w:sz w:val="18"/>
                <w:szCs w:val="18"/>
                <w:bdr w:val="none" w:sz="0" w:space="0" w:color="auto" w:frame="1"/>
              </w:rPr>
              <w:t xml:space="preserve">Imobil - </w:t>
            </w:r>
            <w:proofErr w:type="spellStart"/>
            <w:r w:rsidRPr="00AE7FBC">
              <w:rPr>
                <w:b w:val="0"/>
                <w:bCs w:val="0"/>
                <w:color w:val="000000" w:themeColor="text1"/>
                <w:sz w:val="18"/>
                <w:szCs w:val="18"/>
                <w:bdr w:val="none" w:sz="0" w:space="0" w:color="auto" w:frame="1"/>
              </w:rPr>
              <w:t>Secţia</w:t>
            </w:r>
            <w:proofErr w:type="spellEnd"/>
            <w:r w:rsidRPr="00AE7FBC">
              <w:rPr>
                <w:b w:val="0"/>
                <w:bCs w:val="0"/>
                <w:color w:val="000000" w:themeColor="text1"/>
                <w:sz w:val="18"/>
                <w:szCs w:val="18"/>
                <w:bdr w:val="none" w:sz="0" w:space="0" w:color="auto" w:frame="1"/>
              </w:rPr>
              <w:t xml:space="preserve"> </w:t>
            </w:r>
            <w:proofErr w:type="spellStart"/>
            <w:r w:rsidRPr="00AE7FBC">
              <w:rPr>
                <w:b w:val="0"/>
                <w:bCs w:val="0"/>
                <w:color w:val="000000" w:themeColor="text1"/>
                <w:sz w:val="18"/>
                <w:szCs w:val="18"/>
                <w:bdr w:val="none" w:sz="0" w:space="0" w:color="auto" w:frame="1"/>
              </w:rPr>
              <w:t>dermato</w:t>
            </w:r>
            <w:proofErr w:type="spellEnd"/>
            <w:r w:rsidRPr="00AE7FBC">
              <w:rPr>
                <w:b w:val="0"/>
                <w:bCs w:val="0"/>
                <w:color w:val="000000" w:themeColor="text1"/>
                <w:sz w:val="18"/>
                <w:szCs w:val="18"/>
                <w:bdr w:val="none" w:sz="0" w:space="0" w:color="auto" w:frame="1"/>
              </w:rPr>
              <w:t>, ORL, oftalmologie,  psihiatrie,</w:t>
            </w:r>
          </w:p>
        </w:tc>
        <w:tc>
          <w:tcPr>
            <w:tcW w:w="2593" w:type="pct"/>
            <w:hideMark/>
          </w:tcPr>
          <w:p w14:paraId="5A3177B2"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r w:rsidRPr="00AE7FBC">
              <w:rPr>
                <w:color w:val="000000" w:themeColor="text1"/>
                <w:sz w:val="18"/>
                <w:szCs w:val="18"/>
                <w:bdr w:val="none" w:sz="0" w:space="0" w:color="auto" w:frame="1"/>
              </w:rPr>
              <w:t xml:space="preserve">Municipiul </w:t>
            </w:r>
            <w:proofErr w:type="spellStart"/>
            <w:r w:rsidRPr="00AE7FBC">
              <w:rPr>
                <w:color w:val="000000" w:themeColor="text1"/>
                <w:sz w:val="18"/>
                <w:szCs w:val="18"/>
                <w:bdr w:val="none" w:sz="0" w:space="0" w:color="auto" w:frame="1"/>
              </w:rPr>
              <w:t>Focşani</w:t>
            </w:r>
            <w:proofErr w:type="spellEnd"/>
            <w:r w:rsidRPr="00AE7FBC">
              <w:rPr>
                <w:color w:val="000000" w:themeColor="text1"/>
                <w:sz w:val="18"/>
                <w:szCs w:val="18"/>
                <w:bdr w:val="none" w:sz="0" w:space="0" w:color="auto" w:frame="1"/>
              </w:rPr>
              <w:t xml:space="preserve">, </w:t>
            </w:r>
            <w:proofErr w:type="spellStart"/>
            <w:r w:rsidRPr="00AE7FBC">
              <w:rPr>
                <w:color w:val="000000" w:themeColor="text1"/>
                <w:sz w:val="18"/>
                <w:szCs w:val="18"/>
                <w:bdr w:val="none" w:sz="0" w:space="0" w:color="auto" w:frame="1"/>
              </w:rPr>
              <w:t>str.Comisia</w:t>
            </w:r>
            <w:proofErr w:type="spellEnd"/>
            <w:r w:rsidRPr="00AE7FBC">
              <w:rPr>
                <w:color w:val="000000" w:themeColor="text1"/>
                <w:sz w:val="18"/>
                <w:szCs w:val="18"/>
                <w:bdr w:val="none" w:sz="0" w:space="0" w:color="auto" w:frame="1"/>
              </w:rPr>
              <w:t xml:space="preserve"> Centrală nr.15B</w:t>
            </w:r>
          </w:p>
          <w:p w14:paraId="36C9DF2D"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p>
        </w:tc>
      </w:tr>
      <w:tr w:rsidR="007B136D" w:rsidRPr="00AE7FBC" w14:paraId="51563602"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474484DD" w14:textId="77777777" w:rsidR="007B136D" w:rsidRPr="00AE7FBC" w:rsidRDefault="007B136D" w:rsidP="003917F8">
            <w:pPr>
              <w:pStyle w:val="NormalWeb"/>
              <w:spacing w:before="0" w:beforeAutospacing="0" w:after="0" w:afterAutospacing="0"/>
              <w:rPr>
                <w:rFonts w:eastAsia="Calibri"/>
                <w:b w:val="0"/>
                <w:bCs w:val="0"/>
                <w:kern w:val="2"/>
                <w:sz w:val="18"/>
                <w:szCs w:val="18"/>
                <w:lang w:val="en-US" w:eastAsia="en-US"/>
              </w:rPr>
            </w:pPr>
            <w:proofErr w:type="spellStart"/>
            <w:proofErr w:type="gramStart"/>
            <w:r w:rsidRPr="00AE7FBC">
              <w:rPr>
                <w:rFonts w:eastAsia="Calibri"/>
                <w:b w:val="0"/>
                <w:bCs w:val="0"/>
                <w:kern w:val="2"/>
                <w:sz w:val="18"/>
                <w:szCs w:val="18"/>
                <w:lang w:val="en-US" w:eastAsia="en-US"/>
              </w:rPr>
              <w:t>Spitalul</w:t>
            </w:r>
            <w:proofErr w:type="spellEnd"/>
            <w:r w:rsidRPr="00AE7FBC">
              <w:rPr>
                <w:rFonts w:eastAsia="Calibri"/>
                <w:b w:val="0"/>
                <w:bCs w:val="0"/>
                <w:kern w:val="2"/>
                <w:sz w:val="18"/>
                <w:szCs w:val="18"/>
                <w:lang w:val="en-US" w:eastAsia="en-US"/>
              </w:rPr>
              <w:t xml:space="preserve">  de</w:t>
            </w:r>
            <w:proofErr w:type="gram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Psihiatrie</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Cronici</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Dumbrăveni</w:t>
            </w:r>
            <w:proofErr w:type="spellEnd"/>
          </w:p>
        </w:tc>
        <w:tc>
          <w:tcPr>
            <w:tcW w:w="2593" w:type="pct"/>
          </w:tcPr>
          <w:p w14:paraId="2AA9DB7E"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eastAsia="Calibri"/>
                <w:kern w:val="2"/>
                <w:sz w:val="18"/>
                <w:szCs w:val="18"/>
                <w:lang w:val="en-US" w:eastAsia="en-US"/>
              </w:rPr>
            </w:pPr>
            <w:proofErr w:type="spellStart"/>
            <w:r w:rsidRPr="00AE7FBC">
              <w:rPr>
                <w:rFonts w:eastAsia="Calibri"/>
                <w:kern w:val="2"/>
                <w:sz w:val="18"/>
                <w:szCs w:val="18"/>
                <w:lang w:val="en-US" w:eastAsia="en-US"/>
              </w:rPr>
              <w:t>Intravilan</w:t>
            </w:r>
            <w:proofErr w:type="spellEnd"/>
            <w:r w:rsidRPr="00AE7FBC">
              <w:rPr>
                <w:rFonts w:eastAsia="Calibri"/>
                <w:kern w:val="2"/>
                <w:sz w:val="18"/>
                <w:szCs w:val="18"/>
                <w:lang w:val="en-US" w:eastAsia="en-US"/>
              </w:rPr>
              <w:t xml:space="preserve"> </w:t>
            </w:r>
            <w:proofErr w:type="spellStart"/>
            <w:proofErr w:type="gramStart"/>
            <w:r w:rsidRPr="00AE7FBC">
              <w:rPr>
                <w:rFonts w:eastAsia="Calibri"/>
                <w:kern w:val="2"/>
                <w:sz w:val="18"/>
                <w:szCs w:val="18"/>
                <w:lang w:val="en-US" w:eastAsia="en-US"/>
              </w:rPr>
              <w:t>sat.Dumbrăveni</w:t>
            </w:r>
            <w:proofErr w:type="spellEnd"/>
            <w:proofErr w:type="gram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Comuna</w:t>
            </w:r>
            <w:proofErr w:type="spell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Dumbrăveni</w:t>
            </w:r>
            <w:proofErr w:type="spellEnd"/>
          </w:p>
        </w:tc>
      </w:tr>
      <w:tr w:rsidR="007B136D" w:rsidRPr="00AE7FBC" w14:paraId="2794310F"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7362BE45" w14:textId="77777777" w:rsidR="007B136D" w:rsidRPr="00AE7FBC" w:rsidRDefault="007B136D" w:rsidP="003917F8">
            <w:pPr>
              <w:pStyle w:val="NormalWeb"/>
              <w:spacing w:before="0" w:beforeAutospacing="0" w:after="0" w:afterAutospacing="0"/>
              <w:rPr>
                <w:rFonts w:eastAsia="Calibri"/>
                <w:b w:val="0"/>
                <w:bCs w:val="0"/>
                <w:kern w:val="2"/>
                <w:sz w:val="18"/>
                <w:szCs w:val="18"/>
                <w:lang w:val="en-US" w:eastAsia="en-US"/>
              </w:rPr>
            </w:pPr>
            <w:r w:rsidRPr="00AE7FBC">
              <w:rPr>
                <w:rFonts w:eastAsia="Calibri"/>
                <w:b w:val="0"/>
                <w:bCs w:val="0"/>
                <w:kern w:val="2"/>
                <w:sz w:val="18"/>
                <w:szCs w:val="18"/>
                <w:lang w:val="en-US" w:eastAsia="en-US"/>
              </w:rPr>
              <w:t>CONSTRUCTIE CAPELĂ (</w:t>
            </w:r>
            <w:proofErr w:type="spellStart"/>
            <w:r w:rsidRPr="00AE7FBC">
              <w:rPr>
                <w:rFonts w:eastAsia="Calibri"/>
                <w:b w:val="0"/>
                <w:bCs w:val="0"/>
                <w:kern w:val="2"/>
                <w:sz w:val="18"/>
                <w:szCs w:val="18"/>
                <w:lang w:val="en-US" w:eastAsia="en-US"/>
              </w:rPr>
              <w:t>Biserică</w:t>
            </w:r>
            <w:proofErr w:type="spellEnd"/>
            <w:r w:rsidRPr="00AE7FBC">
              <w:rPr>
                <w:rFonts w:eastAsia="Calibri"/>
                <w:b w:val="0"/>
                <w:bCs w:val="0"/>
                <w:kern w:val="2"/>
                <w:sz w:val="18"/>
                <w:szCs w:val="18"/>
                <w:lang w:val="en-US" w:eastAsia="en-US"/>
              </w:rPr>
              <w:t xml:space="preserve"> </w:t>
            </w:r>
            <w:proofErr w:type="spellStart"/>
            <w:proofErr w:type="gramStart"/>
            <w:r w:rsidRPr="00AE7FBC">
              <w:rPr>
                <w:rFonts w:eastAsia="Calibri"/>
                <w:b w:val="0"/>
                <w:bCs w:val="0"/>
                <w:kern w:val="2"/>
                <w:sz w:val="18"/>
                <w:szCs w:val="18"/>
                <w:lang w:val="en-US" w:eastAsia="en-US"/>
              </w:rPr>
              <w:t>ortodoxă</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în</w:t>
            </w:r>
            <w:proofErr w:type="spellEnd"/>
            <w:proofErr w:type="gram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incinta</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Spitalului</w:t>
            </w:r>
            <w:proofErr w:type="spellEnd"/>
            <w:r w:rsidRPr="00AE7FBC">
              <w:rPr>
                <w:rFonts w:eastAsia="Calibri"/>
                <w:b w:val="0"/>
                <w:bCs w:val="0"/>
                <w:kern w:val="2"/>
                <w:sz w:val="18"/>
                <w:szCs w:val="18"/>
                <w:lang w:val="en-US" w:eastAsia="en-US"/>
              </w:rPr>
              <w:t xml:space="preserve"> de </w:t>
            </w:r>
            <w:proofErr w:type="spellStart"/>
            <w:proofErr w:type="gramStart"/>
            <w:r w:rsidRPr="00AE7FBC">
              <w:rPr>
                <w:rFonts w:eastAsia="Calibri"/>
                <w:b w:val="0"/>
                <w:bCs w:val="0"/>
                <w:kern w:val="2"/>
                <w:sz w:val="18"/>
                <w:szCs w:val="18"/>
                <w:lang w:val="en-US" w:eastAsia="en-US"/>
              </w:rPr>
              <w:t>Psihiatrie</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Cronici</w:t>
            </w:r>
            <w:proofErr w:type="spellEnd"/>
            <w:proofErr w:type="gram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Dumbrăveni</w:t>
            </w:r>
            <w:proofErr w:type="spellEnd"/>
          </w:p>
        </w:tc>
        <w:tc>
          <w:tcPr>
            <w:tcW w:w="2593" w:type="pct"/>
          </w:tcPr>
          <w:p w14:paraId="2E2A4B36"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Calibri"/>
                <w:kern w:val="2"/>
                <w:sz w:val="18"/>
                <w:szCs w:val="18"/>
                <w:lang w:val="en-US" w:eastAsia="en-US"/>
              </w:rPr>
            </w:pPr>
            <w:proofErr w:type="spellStart"/>
            <w:r w:rsidRPr="00AE7FBC">
              <w:rPr>
                <w:rFonts w:eastAsia="Calibri"/>
                <w:kern w:val="2"/>
                <w:sz w:val="18"/>
                <w:szCs w:val="18"/>
                <w:lang w:val="en-US" w:eastAsia="en-US"/>
              </w:rPr>
              <w:t>Intravilan</w:t>
            </w:r>
            <w:proofErr w:type="spellEnd"/>
            <w:r w:rsidRPr="00AE7FBC">
              <w:rPr>
                <w:rFonts w:eastAsia="Calibri"/>
                <w:kern w:val="2"/>
                <w:sz w:val="18"/>
                <w:szCs w:val="18"/>
                <w:lang w:val="en-US" w:eastAsia="en-US"/>
              </w:rPr>
              <w:t xml:space="preserve"> </w:t>
            </w:r>
            <w:proofErr w:type="spellStart"/>
            <w:proofErr w:type="gramStart"/>
            <w:r w:rsidRPr="00AE7FBC">
              <w:rPr>
                <w:rFonts w:eastAsia="Calibri"/>
                <w:kern w:val="2"/>
                <w:sz w:val="18"/>
                <w:szCs w:val="18"/>
                <w:lang w:val="en-US" w:eastAsia="en-US"/>
              </w:rPr>
              <w:t>sat.Dumbrăveni</w:t>
            </w:r>
            <w:proofErr w:type="spellEnd"/>
            <w:proofErr w:type="gram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Comuna</w:t>
            </w:r>
            <w:proofErr w:type="spell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Dumbrăveni</w:t>
            </w:r>
            <w:proofErr w:type="spellEnd"/>
          </w:p>
        </w:tc>
      </w:tr>
      <w:tr w:rsidR="007B136D" w:rsidRPr="00AE7FBC" w14:paraId="68BF1795"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7B2AC923" w14:textId="77777777" w:rsidR="007B136D" w:rsidRPr="00AE7FBC" w:rsidRDefault="007B136D" w:rsidP="003917F8">
            <w:pPr>
              <w:pStyle w:val="NormalWeb"/>
              <w:spacing w:before="0" w:beforeAutospacing="0" w:after="0" w:afterAutospacing="0"/>
              <w:rPr>
                <w:rFonts w:eastAsia="Calibri"/>
                <w:b w:val="0"/>
                <w:bCs w:val="0"/>
                <w:kern w:val="2"/>
                <w:sz w:val="18"/>
                <w:szCs w:val="18"/>
                <w:lang w:val="en-US" w:eastAsia="en-US"/>
              </w:rPr>
            </w:pPr>
            <w:proofErr w:type="spellStart"/>
            <w:r w:rsidRPr="00AE7FBC">
              <w:rPr>
                <w:rFonts w:eastAsia="Calibri"/>
                <w:b w:val="0"/>
                <w:bCs w:val="0"/>
                <w:kern w:val="2"/>
                <w:sz w:val="18"/>
                <w:szCs w:val="18"/>
                <w:lang w:val="en-US" w:eastAsia="en-US"/>
              </w:rPr>
              <w:t>Spitalul</w:t>
            </w:r>
            <w:proofErr w:type="spellEnd"/>
            <w:r w:rsidRPr="00AE7FBC">
              <w:rPr>
                <w:rFonts w:eastAsia="Calibri"/>
                <w:b w:val="0"/>
                <w:bCs w:val="0"/>
                <w:kern w:val="2"/>
                <w:sz w:val="18"/>
                <w:szCs w:val="18"/>
                <w:lang w:val="en-US" w:eastAsia="en-US"/>
              </w:rPr>
              <w:t xml:space="preserve"> de </w:t>
            </w:r>
            <w:proofErr w:type="spellStart"/>
            <w:proofErr w:type="gramStart"/>
            <w:r w:rsidRPr="00AE7FBC">
              <w:rPr>
                <w:rFonts w:eastAsia="Calibri"/>
                <w:b w:val="0"/>
                <w:bCs w:val="0"/>
                <w:kern w:val="2"/>
                <w:sz w:val="18"/>
                <w:szCs w:val="18"/>
                <w:lang w:val="en-US" w:eastAsia="en-US"/>
              </w:rPr>
              <w:t>Psihiatrie</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Cronici</w:t>
            </w:r>
            <w:proofErr w:type="spellEnd"/>
            <w:proofErr w:type="gram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Dumbrăveni</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Secția</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Dumitrești</w:t>
            </w:r>
            <w:proofErr w:type="spellEnd"/>
          </w:p>
        </w:tc>
        <w:tc>
          <w:tcPr>
            <w:tcW w:w="2593" w:type="pct"/>
            <w:hideMark/>
          </w:tcPr>
          <w:p w14:paraId="337348DD"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rFonts w:eastAsia="Calibri"/>
                <w:kern w:val="2"/>
                <w:sz w:val="18"/>
                <w:szCs w:val="18"/>
                <w:lang w:val="en-US" w:eastAsia="en-US"/>
              </w:rPr>
            </w:pPr>
            <w:proofErr w:type="spellStart"/>
            <w:r w:rsidRPr="00AE7FBC">
              <w:rPr>
                <w:rFonts w:eastAsia="Calibri"/>
                <w:kern w:val="2"/>
                <w:sz w:val="18"/>
                <w:szCs w:val="18"/>
                <w:lang w:val="en-US" w:eastAsia="en-US"/>
              </w:rPr>
              <w:t>Intravilan</w:t>
            </w:r>
            <w:proofErr w:type="spellEnd"/>
            <w:r w:rsidRPr="00AE7FBC">
              <w:rPr>
                <w:rFonts w:eastAsia="Calibri"/>
                <w:kern w:val="2"/>
                <w:sz w:val="18"/>
                <w:szCs w:val="18"/>
                <w:lang w:val="en-US" w:eastAsia="en-US"/>
              </w:rPr>
              <w:t xml:space="preserve"> </w:t>
            </w:r>
            <w:proofErr w:type="spellStart"/>
            <w:proofErr w:type="gramStart"/>
            <w:r w:rsidRPr="00AE7FBC">
              <w:rPr>
                <w:rFonts w:eastAsia="Calibri"/>
                <w:kern w:val="2"/>
                <w:sz w:val="18"/>
                <w:szCs w:val="18"/>
                <w:lang w:val="en-US" w:eastAsia="en-US"/>
              </w:rPr>
              <w:t>sat.Dumbrăveni</w:t>
            </w:r>
            <w:proofErr w:type="spellEnd"/>
            <w:proofErr w:type="gram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Comuna</w:t>
            </w:r>
            <w:proofErr w:type="spell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Dumbrăveni</w:t>
            </w:r>
            <w:proofErr w:type="spellEnd"/>
            <w:r w:rsidRPr="00AE7FBC">
              <w:rPr>
                <w:rFonts w:eastAsia="Calibri"/>
                <w:kern w:val="2"/>
                <w:sz w:val="18"/>
                <w:szCs w:val="18"/>
                <w:lang w:val="en-US" w:eastAsia="en-US"/>
              </w:rPr>
              <w:t xml:space="preserve"> </w:t>
            </w:r>
          </w:p>
        </w:tc>
      </w:tr>
      <w:tr w:rsidR="007B136D" w:rsidRPr="00AE7FBC" w14:paraId="3566251C"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05F88C0B" w14:textId="77777777" w:rsidR="007B136D" w:rsidRPr="00AE7FBC" w:rsidRDefault="007B136D" w:rsidP="003917F8">
            <w:pPr>
              <w:pStyle w:val="NormalWeb"/>
              <w:spacing w:before="0" w:beforeAutospacing="0" w:after="0" w:afterAutospacing="0"/>
              <w:rPr>
                <w:rFonts w:eastAsia="Calibri"/>
                <w:b w:val="0"/>
                <w:bCs w:val="0"/>
                <w:kern w:val="2"/>
                <w:sz w:val="18"/>
                <w:szCs w:val="18"/>
                <w:lang w:val="en-US" w:eastAsia="en-US"/>
              </w:rPr>
            </w:pPr>
            <w:proofErr w:type="spellStart"/>
            <w:r w:rsidRPr="00AE7FBC">
              <w:rPr>
                <w:rFonts w:eastAsia="Calibri"/>
                <w:b w:val="0"/>
                <w:bCs w:val="0"/>
                <w:kern w:val="2"/>
                <w:sz w:val="18"/>
                <w:szCs w:val="18"/>
                <w:lang w:val="en-US" w:eastAsia="en-US"/>
              </w:rPr>
              <w:lastRenderedPageBreak/>
              <w:t>Serviciul</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judeţean</w:t>
            </w:r>
            <w:proofErr w:type="spellEnd"/>
            <w:r w:rsidRPr="00AE7FBC">
              <w:rPr>
                <w:rFonts w:eastAsia="Calibri"/>
                <w:b w:val="0"/>
                <w:bCs w:val="0"/>
                <w:kern w:val="2"/>
                <w:sz w:val="18"/>
                <w:szCs w:val="18"/>
                <w:lang w:val="en-US" w:eastAsia="en-US"/>
              </w:rPr>
              <w:t xml:space="preserve"> de </w:t>
            </w:r>
            <w:proofErr w:type="spellStart"/>
            <w:r w:rsidRPr="00AE7FBC">
              <w:rPr>
                <w:rFonts w:eastAsia="Calibri"/>
                <w:b w:val="0"/>
                <w:bCs w:val="0"/>
                <w:kern w:val="2"/>
                <w:sz w:val="18"/>
                <w:szCs w:val="18"/>
                <w:lang w:val="en-US" w:eastAsia="en-US"/>
              </w:rPr>
              <w:t>Ambulanţă</w:t>
            </w:r>
            <w:proofErr w:type="spellEnd"/>
          </w:p>
        </w:tc>
        <w:tc>
          <w:tcPr>
            <w:tcW w:w="2593" w:type="pct"/>
          </w:tcPr>
          <w:p w14:paraId="2B213E77"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rFonts w:eastAsia="Calibri"/>
                <w:kern w:val="2"/>
                <w:sz w:val="18"/>
                <w:szCs w:val="18"/>
                <w:lang w:val="en-US" w:eastAsia="en-US"/>
              </w:rPr>
            </w:pPr>
            <w:bookmarkStart w:id="20" w:name="_Hlk88035887"/>
            <w:proofErr w:type="spellStart"/>
            <w:r w:rsidRPr="00AE7FBC">
              <w:rPr>
                <w:rFonts w:eastAsia="Calibri"/>
                <w:kern w:val="2"/>
                <w:sz w:val="18"/>
                <w:szCs w:val="18"/>
                <w:lang w:val="en-US" w:eastAsia="en-US"/>
              </w:rPr>
              <w:t>Municipiul</w:t>
            </w:r>
            <w:proofErr w:type="spell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Focşani</w:t>
            </w:r>
            <w:proofErr w:type="spellEnd"/>
            <w:r w:rsidRPr="00AE7FBC">
              <w:rPr>
                <w:rFonts w:eastAsia="Calibri"/>
                <w:kern w:val="2"/>
                <w:sz w:val="18"/>
                <w:szCs w:val="18"/>
                <w:lang w:val="en-US" w:eastAsia="en-US"/>
              </w:rPr>
              <w:t xml:space="preserve">, </w:t>
            </w:r>
            <w:proofErr w:type="spellStart"/>
            <w:proofErr w:type="gramStart"/>
            <w:r w:rsidRPr="00AE7FBC">
              <w:rPr>
                <w:rFonts w:eastAsia="Calibri"/>
                <w:kern w:val="2"/>
                <w:sz w:val="18"/>
                <w:szCs w:val="18"/>
                <w:lang w:val="en-US" w:eastAsia="en-US"/>
              </w:rPr>
              <w:t>str.Cuza</w:t>
            </w:r>
            <w:proofErr w:type="spellEnd"/>
            <w:proofErr w:type="gramEnd"/>
            <w:r w:rsidRPr="00AE7FBC">
              <w:rPr>
                <w:rFonts w:eastAsia="Calibri"/>
                <w:kern w:val="2"/>
                <w:sz w:val="18"/>
                <w:szCs w:val="18"/>
                <w:lang w:val="en-US" w:eastAsia="en-US"/>
              </w:rPr>
              <w:t xml:space="preserve"> –Vodă, nr.50-52</w:t>
            </w:r>
            <w:bookmarkEnd w:id="20"/>
          </w:p>
        </w:tc>
      </w:tr>
      <w:tr w:rsidR="007B136D" w:rsidRPr="00AE7FBC" w14:paraId="11F999C4"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2AAA80C2" w14:textId="77777777" w:rsidR="007B136D" w:rsidRPr="00AE7FBC" w:rsidRDefault="007B136D" w:rsidP="003917F8">
            <w:pPr>
              <w:pStyle w:val="NormalWeb"/>
              <w:spacing w:before="0" w:beforeAutospacing="0" w:after="0" w:afterAutospacing="0"/>
              <w:rPr>
                <w:rFonts w:eastAsia="Calibri"/>
                <w:b w:val="0"/>
                <w:bCs w:val="0"/>
                <w:kern w:val="2"/>
                <w:sz w:val="18"/>
                <w:szCs w:val="18"/>
                <w:lang w:val="en-US" w:eastAsia="en-US"/>
              </w:rPr>
            </w:pPr>
            <w:proofErr w:type="spellStart"/>
            <w:r w:rsidRPr="00AE7FBC">
              <w:rPr>
                <w:rFonts w:eastAsia="Calibri"/>
                <w:b w:val="0"/>
                <w:bCs w:val="0"/>
                <w:kern w:val="2"/>
                <w:sz w:val="18"/>
                <w:szCs w:val="18"/>
                <w:lang w:val="en-US" w:eastAsia="en-US"/>
              </w:rPr>
              <w:t>Punct</w:t>
            </w:r>
            <w:proofErr w:type="spellEnd"/>
            <w:r w:rsidRPr="00AE7FBC">
              <w:rPr>
                <w:rFonts w:eastAsia="Calibri"/>
                <w:b w:val="0"/>
                <w:bCs w:val="0"/>
                <w:kern w:val="2"/>
                <w:sz w:val="18"/>
                <w:szCs w:val="18"/>
                <w:lang w:val="en-US" w:eastAsia="en-US"/>
              </w:rPr>
              <w:t xml:space="preserve"> de </w:t>
            </w:r>
            <w:proofErr w:type="spellStart"/>
            <w:r w:rsidRPr="00AE7FBC">
              <w:rPr>
                <w:rFonts w:eastAsia="Calibri"/>
                <w:b w:val="0"/>
                <w:bCs w:val="0"/>
                <w:kern w:val="2"/>
                <w:sz w:val="18"/>
                <w:szCs w:val="18"/>
                <w:lang w:val="en-US" w:eastAsia="en-US"/>
              </w:rPr>
              <w:t>ambulanţă</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Mărăşeşti</w:t>
            </w:r>
            <w:proofErr w:type="spellEnd"/>
          </w:p>
        </w:tc>
        <w:tc>
          <w:tcPr>
            <w:tcW w:w="2593" w:type="pct"/>
          </w:tcPr>
          <w:p w14:paraId="6A1A674B"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rFonts w:eastAsia="Calibri"/>
                <w:kern w:val="2"/>
                <w:sz w:val="18"/>
                <w:szCs w:val="18"/>
                <w:lang w:val="en-US" w:eastAsia="en-US"/>
              </w:rPr>
            </w:pPr>
            <w:proofErr w:type="spellStart"/>
            <w:r w:rsidRPr="00AE7FBC">
              <w:rPr>
                <w:rFonts w:eastAsia="Calibri"/>
                <w:kern w:val="2"/>
                <w:sz w:val="18"/>
                <w:szCs w:val="18"/>
                <w:lang w:val="en-US" w:eastAsia="en-US"/>
              </w:rPr>
              <w:t>Municipiul</w:t>
            </w:r>
            <w:proofErr w:type="spell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Focşani</w:t>
            </w:r>
            <w:proofErr w:type="spellEnd"/>
            <w:r w:rsidRPr="00AE7FBC">
              <w:rPr>
                <w:rFonts w:eastAsia="Calibri"/>
                <w:kern w:val="2"/>
                <w:sz w:val="18"/>
                <w:szCs w:val="18"/>
                <w:lang w:val="en-US" w:eastAsia="en-US"/>
              </w:rPr>
              <w:t xml:space="preserve">, </w:t>
            </w:r>
            <w:proofErr w:type="spellStart"/>
            <w:proofErr w:type="gramStart"/>
            <w:r w:rsidRPr="00AE7FBC">
              <w:rPr>
                <w:rFonts w:eastAsia="Calibri"/>
                <w:kern w:val="2"/>
                <w:sz w:val="18"/>
                <w:szCs w:val="18"/>
                <w:lang w:val="en-US" w:eastAsia="en-US"/>
              </w:rPr>
              <w:t>str.Cuza</w:t>
            </w:r>
            <w:proofErr w:type="spellEnd"/>
            <w:proofErr w:type="gramEnd"/>
            <w:r w:rsidRPr="00AE7FBC">
              <w:rPr>
                <w:rFonts w:eastAsia="Calibri"/>
                <w:kern w:val="2"/>
                <w:sz w:val="18"/>
                <w:szCs w:val="18"/>
                <w:lang w:val="en-US" w:eastAsia="en-US"/>
              </w:rPr>
              <w:t xml:space="preserve"> –Vodă, nr.50-52</w:t>
            </w:r>
          </w:p>
        </w:tc>
      </w:tr>
      <w:tr w:rsidR="007B136D" w:rsidRPr="00AE7FBC" w14:paraId="3CA83543"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2F8CAECC" w14:textId="77777777" w:rsidR="007B136D" w:rsidRPr="00AE7FBC" w:rsidRDefault="007B136D" w:rsidP="003917F8">
            <w:pPr>
              <w:pStyle w:val="NormalWeb"/>
              <w:spacing w:before="0" w:beforeAutospacing="0" w:after="0" w:afterAutospacing="0"/>
              <w:rPr>
                <w:rFonts w:eastAsia="Calibri"/>
                <w:b w:val="0"/>
                <w:bCs w:val="0"/>
                <w:kern w:val="2"/>
                <w:sz w:val="18"/>
                <w:szCs w:val="18"/>
                <w:lang w:val="en-US" w:eastAsia="en-US"/>
              </w:rPr>
            </w:pPr>
            <w:proofErr w:type="spellStart"/>
            <w:r w:rsidRPr="00AE7FBC">
              <w:rPr>
                <w:rFonts w:eastAsia="Calibri"/>
                <w:b w:val="0"/>
                <w:bCs w:val="0"/>
                <w:kern w:val="2"/>
                <w:sz w:val="18"/>
                <w:szCs w:val="18"/>
                <w:lang w:val="en-US" w:eastAsia="en-US"/>
              </w:rPr>
              <w:t>Punct</w:t>
            </w:r>
            <w:proofErr w:type="spellEnd"/>
            <w:r w:rsidRPr="00AE7FBC">
              <w:rPr>
                <w:rFonts w:eastAsia="Calibri"/>
                <w:b w:val="0"/>
                <w:bCs w:val="0"/>
                <w:kern w:val="2"/>
                <w:sz w:val="18"/>
                <w:szCs w:val="18"/>
                <w:lang w:val="en-US" w:eastAsia="en-US"/>
              </w:rPr>
              <w:t xml:space="preserve"> de </w:t>
            </w:r>
            <w:proofErr w:type="spellStart"/>
            <w:r w:rsidRPr="00AE7FBC">
              <w:rPr>
                <w:rFonts w:eastAsia="Calibri"/>
                <w:b w:val="0"/>
                <w:bCs w:val="0"/>
                <w:kern w:val="2"/>
                <w:sz w:val="18"/>
                <w:szCs w:val="18"/>
                <w:lang w:val="en-US" w:eastAsia="en-US"/>
              </w:rPr>
              <w:t>ambulanţă</w:t>
            </w:r>
            <w:proofErr w:type="spellEnd"/>
            <w:r w:rsidRPr="00AE7FBC">
              <w:rPr>
                <w:rFonts w:eastAsia="Calibri"/>
                <w:b w:val="0"/>
                <w:bCs w:val="0"/>
                <w:kern w:val="2"/>
                <w:sz w:val="18"/>
                <w:szCs w:val="18"/>
                <w:lang w:val="en-US" w:eastAsia="en-US"/>
              </w:rPr>
              <w:t xml:space="preserve"> </w:t>
            </w:r>
            <w:proofErr w:type="spellStart"/>
            <w:r w:rsidRPr="00AE7FBC">
              <w:rPr>
                <w:rFonts w:eastAsia="Calibri"/>
                <w:b w:val="0"/>
                <w:bCs w:val="0"/>
                <w:kern w:val="2"/>
                <w:sz w:val="18"/>
                <w:szCs w:val="18"/>
                <w:lang w:val="en-US" w:eastAsia="en-US"/>
              </w:rPr>
              <w:t>Dumbrăveni</w:t>
            </w:r>
            <w:proofErr w:type="spellEnd"/>
          </w:p>
        </w:tc>
        <w:tc>
          <w:tcPr>
            <w:tcW w:w="2593" w:type="pct"/>
            <w:hideMark/>
          </w:tcPr>
          <w:p w14:paraId="431AA399"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Calibri"/>
                <w:kern w:val="2"/>
                <w:sz w:val="18"/>
                <w:szCs w:val="18"/>
                <w:lang w:val="en-US" w:eastAsia="en-US"/>
              </w:rPr>
            </w:pPr>
            <w:proofErr w:type="spellStart"/>
            <w:r w:rsidRPr="00AE7FBC">
              <w:rPr>
                <w:rFonts w:eastAsia="Calibri"/>
                <w:kern w:val="2"/>
                <w:sz w:val="18"/>
                <w:szCs w:val="18"/>
                <w:lang w:val="en-US" w:eastAsia="en-US"/>
              </w:rPr>
              <w:t>Comuna</w:t>
            </w:r>
            <w:proofErr w:type="spellEnd"/>
            <w:r w:rsidRPr="00AE7FBC">
              <w:rPr>
                <w:rFonts w:eastAsia="Calibri"/>
                <w:kern w:val="2"/>
                <w:sz w:val="18"/>
                <w:szCs w:val="18"/>
                <w:lang w:val="en-US" w:eastAsia="en-US"/>
              </w:rPr>
              <w:t xml:space="preserve"> </w:t>
            </w:r>
            <w:proofErr w:type="spellStart"/>
            <w:proofErr w:type="gramStart"/>
            <w:r w:rsidRPr="00AE7FBC">
              <w:rPr>
                <w:rFonts w:eastAsia="Calibri"/>
                <w:kern w:val="2"/>
                <w:sz w:val="18"/>
                <w:szCs w:val="18"/>
                <w:lang w:val="en-US" w:eastAsia="en-US"/>
              </w:rPr>
              <w:t>Dumbrăveni</w:t>
            </w:r>
            <w:proofErr w:type="spell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în</w:t>
            </w:r>
            <w:proofErr w:type="spellEnd"/>
            <w:proofErr w:type="gram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incinta</w:t>
            </w:r>
            <w:proofErr w:type="spellEnd"/>
            <w:r w:rsidRPr="00AE7FBC">
              <w:rPr>
                <w:rFonts w:eastAsia="Calibri"/>
                <w:kern w:val="2"/>
                <w:sz w:val="18"/>
                <w:szCs w:val="18"/>
                <w:lang w:val="en-US" w:eastAsia="en-US"/>
              </w:rPr>
              <w:t xml:space="preserve"> </w:t>
            </w:r>
            <w:proofErr w:type="spellStart"/>
            <w:r w:rsidRPr="00AE7FBC">
              <w:rPr>
                <w:rFonts w:eastAsia="Calibri"/>
                <w:kern w:val="2"/>
                <w:sz w:val="18"/>
                <w:szCs w:val="18"/>
                <w:lang w:val="en-US" w:eastAsia="en-US"/>
              </w:rPr>
              <w:t>spitalului</w:t>
            </w:r>
            <w:proofErr w:type="spellEnd"/>
            <w:r w:rsidRPr="00AE7FBC">
              <w:rPr>
                <w:rFonts w:eastAsia="Calibri"/>
                <w:kern w:val="2"/>
                <w:sz w:val="18"/>
                <w:szCs w:val="18"/>
                <w:lang w:val="en-US" w:eastAsia="en-US"/>
              </w:rPr>
              <w:t xml:space="preserve">, </w:t>
            </w:r>
          </w:p>
          <w:p w14:paraId="7002F61A"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Calibri"/>
                <w:kern w:val="2"/>
                <w:sz w:val="18"/>
                <w:szCs w:val="18"/>
                <w:lang w:val="en-US" w:eastAsia="en-US"/>
              </w:rPr>
            </w:pPr>
          </w:p>
        </w:tc>
      </w:tr>
      <w:tr w:rsidR="007B136D" w:rsidRPr="00AE7FBC" w14:paraId="3B561C94"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1C1021E2" w14:textId="77777777" w:rsidR="007B136D" w:rsidRPr="00AE7FBC" w:rsidRDefault="007B136D" w:rsidP="003917F8">
            <w:pPr>
              <w:pStyle w:val="NormalWeb"/>
              <w:spacing w:before="0" w:beforeAutospacing="0" w:after="0" w:afterAutospacing="0"/>
              <w:rPr>
                <w:b w:val="0"/>
                <w:bCs w:val="0"/>
                <w:sz w:val="18"/>
                <w:szCs w:val="18"/>
              </w:rPr>
            </w:pPr>
            <w:bookmarkStart w:id="21" w:name="_Hlk88044992"/>
            <w:r w:rsidRPr="00AE7FBC">
              <w:rPr>
                <w:b w:val="0"/>
                <w:bCs w:val="0"/>
                <w:sz w:val="18"/>
                <w:szCs w:val="18"/>
              </w:rPr>
              <w:t xml:space="preserve">Punct de </w:t>
            </w:r>
            <w:proofErr w:type="spellStart"/>
            <w:r w:rsidRPr="00AE7FBC">
              <w:rPr>
                <w:b w:val="0"/>
                <w:bCs w:val="0"/>
                <w:sz w:val="18"/>
                <w:szCs w:val="18"/>
              </w:rPr>
              <w:t>ambulanţă</w:t>
            </w:r>
            <w:proofErr w:type="spellEnd"/>
            <w:r w:rsidRPr="00AE7FBC">
              <w:rPr>
                <w:b w:val="0"/>
                <w:bCs w:val="0"/>
                <w:sz w:val="18"/>
                <w:szCs w:val="18"/>
              </w:rPr>
              <w:t xml:space="preserve"> Năruja</w:t>
            </w:r>
            <w:bookmarkEnd w:id="21"/>
          </w:p>
        </w:tc>
        <w:tc>
          <w:tcPr>
            <w:tcW w:w="2593" w:type="pct"/>
            <w:hideMark/>
          </w:tcPr>
          <w:p w14:paraId="31F0AD13"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bCs/>
                <w:sz w:val="18"/>
                <w:szCs w:val="18"/>
              </w:rPr>
            </w:pPr>
            <w:r w:rsidRPr="00AE7FBC">
              <w:rPr>
                <w:bCs/>
                <w:sz w:val="18"/>
                <w:szCs w:val="18"/>
              </w:rPr>
              <w:t>Comuna Năruja</w:t>
            </w:r>
          </w:p>
          <w:p w14:paraId="792C80CC" w14:textId="77777777" w:rsidR="007B136D" w:rsidRPr="00AE7FBC" w:rsidRDefault="007B136D" w:rsidP="003917F8">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bCs/>
                <w:sz w:val="18"/>
                <w:szCs w:val="18"/>
              </w:rPr>
            </w:pPr>
          </w:p>
        </w:tc>
      </w:tr>
      <w:tr w:rsidR="007B136D" w:rsidRPr="00AE7FBC" w14:paraId="3110734E"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71932704" w14:textId="77777777" w:rsidR="007B136D" w:rsidRPr="00AE7FBC" w:rsidRDefault="007B136D" w:rsidP="003917F8">
            <w:pPr>
              <w:pStyle w:val="NormalWeb"/>
              <w:spacing w:before="0" w:beforeAutospacing="0" w:after="0" w:afterAutospacing="0"/>
              <w:rPr>
                <w:b w:val="0"/>
                <w:bCs w:val="0"/>
                <w:sz w:val="18"/>
                <w:szCs w:val="18"/>
              </w:rPr>
            </w:pPr>
            <w:r w:rsidRPr="00AE7FBC">
              <w:rPr>
                <w:rFonts w:eastAsia="Calibri"/>
                <w:b w:val="0"/>
                <w:bCs w:val="0"/>
                <w:kern w:val="2"/>
                <w:sz w:val="18"/>
                <w:szCs w:val="18"/>
                <w:lang w:eastAsia="en-US"/>
              </w:rPr>
              <w:t>Punct de ambulantă Vidra</w:t>
            </w:r>
          </w:p>
        </w:tc>
        <w:tc>
          <w:tcPr>
            <w:tcW w:w="2593" w:type="pct"/>
            <w:hideMark/>
          </w:tcPr>
          <w:p w14:paraId="354CA8B5"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bCs/>
                <w:sz w:val="18"/>
                <w:szCs w:val="18"/>
              </w:rPr>
            </w:pPr>
            <w:bookmarkStart w:id="22" w:name="_Hlk88046497"/>
            <w:proofErr w:type="spellStart"/>
            <w:r w:rsidRPr="00AE7FBC">
              <w:rPr>
                <w:rFonts w:eastAsia="Calibri"/>
                <w:bCs/>
                <w:kern w:val="2"/>
                <w:sz w:val="18"/>
                <w:szCs w:val="18"/>
                <w:lang w:val="en-US"/>
              </w:rPr>
              <w:t>Comuna</w:t>
            </w:r>
            <w:proofErr w:type="spellEnd"/>
            <w:r w:rsidRPr="00AE7FBC">
              <w:rPr>
                <w:rFonts w:eastAsia="Calibri"/>
                <w:bCs/>
                <w:kern w:val="2"/>
                <w:sz w:val="18"/>
                <w:szCs w:val="18"/>
                <w:lang w:val="en-US"/>
              </w:rPr>
              <w:t xml:space="preserve"> Vidra, </w:t>
            </w:r>
            <w:proofErr w:type="spellStart"/>
            <w:r w:rsidRPr="00AE7FBC">
              <w:rPr>
                <w:rFonts w:eastAsia="Calibri"/>
                <w:bCs/>
                <w:kern w:val="2"/>
                <w:sz w:val="18"/>
                <w:szCs w:val="18"/>
                <w:lang w:val="en-US"/>
              </w:rPr>
              <w:t>în</w:t>
            </w:r>
            <w:proofErr w:type="spellEnd"/>
            <w:r w:rsidRPr="00AE7FBC">
              <w:rPr>
                <w:rFonts w:eastAsia="Calibri"/>
                <w:bCs/>
                <w:kern w:val="2"/>
                <w:sz w:val="18"/>
                <w:szCs w:val="18"/>
                <w:lang w:val="en-US"/>
              </w:rPr>
              <w:t xml:space="preserve"> </w:t>
            </w:r>
            <w:proofErr w:type="spellStart"/>
            <w:r w:rsidRPr="00AE7FBC">
              <w:rPr>
                <w:rFonts w:eastAsia="Calibri"/>
                <w:bCs/>
                <w:kern w:val="2"/>
                <w:sz w:val="18"/>
                <w:szCs w:val="18"/>
                <w:lang w:val="en-US"/>
              </w:rPr>
              <w:t>incinta</w:t>
            </w:r>
            <w:proofErr w:type="spellEnd"/>
            <w:r w:rsidRPr="00AE7FBC">
              <w:rPr>
                <w:rFonts w:eastAsia="Calibri"/>
                <w:bCs/>
                <w:kern w:val="2"/>
                <w:sz w:val="18"/>
                <w:szCs w:val="18"/>
                <w:lang w:val="en-US"/>
              </w:rPr>
              <w:t xml:space="preserve"> </w:t>
            </w:r>
            <w:proofErr w:type="spellStart"/>
            <w:r w:rsidRPr="00AE7FBC">
              <w:rPr>
                <w:rFonts w:eastAsia="Calibri"/>
                <w:bCs/>
                <w:kern w:val="2"/>
                <w:sz w:val="18"/>
                <w:szCs w:val="18"/>
                <w:lang w:val="en-US"/>
              </w:rPr>
              <w:t>spitalului</w:t>
            </w:r>
            <w:proofErr w:type="spellEnd"/>
            <w:r w:rsidRPr="00AE7FBC">
              <w:rPr>
                <w:rFonts w:eastAsia="Calibri"/>
                <w:bCs/>
                <w:kern w:val="2"/>
                <w:sz w:val="18"/>
                <w:szCs w:val="18"/>
                <w:lang w:val="en-US"/>
              </w:rPr>
              <w:t xml:space="preserve"> Vidra</w:t>
            </w:r>
            <w:bookmarkEnd w:id="22"/>
          </w:p>
          <w:p w14:paraId="58F10317"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sz w:val="18"/>
                <w:szCs w:val="18"/>
              </w:rPr>
            </w:pPr>
          </w:p>
        </w:tc>
      </w:tr>
      <w:tr w:rsidR="007B136D" w:rsidRPr="00AE7FBC" w14:paraId="06F348DB"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5F244B07" w14:textId="77777777" w:rsidR="007B136D" w:rsidRPr="00AE7FBC" w:rsidRDefault="007B136D" w:rsidP="003917F8">
            <w:pPr>
              <w:pStyle w:val="NormalWeb"/>
              <w:spacing w:after="0"/>
              <w:rPr>
                <w:b w:val="0"/>
                <w:bCs w:val="0"/>
                <w:sz w:val="18"/>
                <w:szCs w:val="18"/>
              </w:rPr>
            </w:pPr>
            <w:r w:rsidRPr="00AE7FBC">
              <w:rPr>
                <w:rFonts w:eastAsia="Calibri"/>
                <w:b w:val="0"/>
                <w:bCs w:val="0"/>
                <w:kern w:val="2"/>
                <w:sz w:val="18"/>
                <w:szCs w:val="18"/>
                <w:lang w:eastAsia="en-US"/>
              </w:rPr>
              <w:t xml:space="preserve">Serviciul Public de </w:t>
            </w:r>
            <w:proofErr w:type="spellStart"/>
            <w:r w:rsidRPr="00AE7FBC">
              <w:rPr>
                <w:rFonts w:eastAsia="Calibri"/>
                <w:b w:val="0"/>
                <w:bCs w:val="0"/>
                <w:kern w:val="2"/>
                <w:sz w:val="18"/>
                <w:szCs w:val="18"/>
                <w:lang w:eastAsia="en-US"/>
              </w:rPr>
              <w:t>Protecţie</w:t>
            </w:r>
            <w:proofErr w:type="spellEnd"/>
            <w:r w:rsidRPr="00AE7FBC">
              <w:rPr>
                <w:rFonts w:eastAsia="Calibri"/>
                <w:b w:val="0"/>
                <w:bCs w:val="0"/>
                <w:kern w:val="2"/>
                <w:sz w:val="18"/>
                <w:szCs w:val="18"/>
                <w:lang w:eastAsia="en-US"/>
              </w:rPr>
              <w:t xml:space="preserve"> a Plantelor</w:t>
            </w:r>
          </w:p>
        </w:tc>
        <w:tc>
          <w:tcPr>
            <w:tcW w:w="2593" w:type="pct"/>
            <w:hideMark/>
          </w:tcPr>
          <w:p w14:paraId="0E5F47A1"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bCs/>
                <w:kern w:val="2"/>
                <w:sz w:val="18"/>
                <w:szCs w:val="18"/>
              </w:rPr>
            </w:pPr>
            <w:bookmarkStart w:id="23" w:name="_Hlk88047310"/>
            <w:r w:rsidRPr="00AE7FBC">
              <w:rPr>
                <w:bCs/>
                <w:kern w:val="2"/>
                <w:sz w:val="18"/>
                <w:szCs w:val="18"/>
              </w:rPr>
              <w:t xml:space="preserve">Municipiul  </w:t>
            </w:r>
            <w:proofErr w:type="spellStart"/>
            <w:r w:rsidRPr="00AE7FBC">
              <w:rPr>
                <w:bCs/>
                <w:kern w:val="2"/>
                <w:sz w:val="18"/>
                <w:szCs w:val="18"/>
              </w:rPr>
              <w:t>Focsani</w:t>
            </w:r>
            <w:proofErr w:type="spellEnd"/>
            <w:r w:rsidRPr="00AE7FBC">
              <w:rPr>
                <w:bCs/>
                <w:kern w:val="2"/>
                <w:sz w:val="18"/>
                <w:szCs w:val="18"/>
              </w:rPr>
              <w:t xml:space="preserve">, </w:t>
            </w:r>
            <w:proofErr w:type="spellStart"/>
            <w:r w:rsidRPr="00AE7FBC">
              <w:rPr>
                <w:bCs/>
                <w:kern w:val="2"/>
                <w:sz w:val="18"/>
                <w:szCs w:val="18"/>
              </w:rPr>
              <w:t>str.Milcovului</w:t>
            </w:r>
            <w:proofErr w:type="spellEnd"/>
            <w:r w:rsidRPr="00AE7FBC">
              <w:rPr>
                <w:bCs/>
                <w:kern w:val="2"/>
                <w:sz w:val="18"/>
                <w:szCs w:val="18"/>
              </w:rPr>
              <w:t xml:space="preserve"> nr.40, </w:t>
            </w:r>
            <w:proofErr w:type="spellStart"/>
            <w:r w:rsidRPr="00AE7FBC">
              <w:rPr>
                <w:bCs/>
                <w:kern w:val="2"/>
                <w:sz w:val="18"/>
                <w:szCs w:val="18"/>
              </w:rPr>
              <w:t>judetul</w:t>
            </w:r>
            <w:proofErr w:type="spellEnd"/>
            <w:r w:rsidRPr="00AE7FBC">
              <w:rPr>
                <w:bCs/>
                <w:kern w:val="2"/>
                <w:sz w:val="18"/>
                <w:szCs w:val="18"/>
              </w:rPr>
              <w:t xml:space="preserve"> Vrancea</w:t>
            </w:r>
            <w:bookmarkEnd w:id="23"/>
          </w:p>
          <w:p w14:paraId="784B972B"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18"/>
                <w:szCs w:val="18"/>
              </w:rPr>
            </w:pPr>
          </w:p>
        </w:tc>
      </w:tr>
      <w:tr w:rsidR="007B136D" w:rsidRPr="00AE7FBC" w14:paraId="709BCCC1"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3E3EB354" w14:textId="77777777" w:rsidR="007B136D" w:rsidRPr="00AE7FBC" w:rsidRDefault="007B136D" w:rsidP="003917F8">
            <w:pPr>
              <w:pStyle w:val="NormalWeb"/>
              <w:spacing w:before="0" w:beforeAutospacing="0" w:after="0"/>
              <w:rPr>
                <w:b w:val="0"/>
                <w:bCs w:val="0"/>
                <w:sz w:val="18"/>
                <w:szCs w:val="18"/>
              </w:rPr>
            </w:pPr>
            <w:bookmarkStart w:id="24" w:name="_Hlk31029840"/>
            <w:r w:rsidRPr="00AE7FBC">
              <w:rPr>
                <w:b w:val="0"/>
                <w:bCs w:val="0"/>
                <w:sz w:val="18"/>
                <w:szCs w:val="18"/>
              </w:rPr>
              <w:t xml:space="preserve">Imobil Serviciul Public de </w:t>
            </w:r>
            <w:proofErr w:type="spellStart"/>
            <w:r w:rsidRPr="00AE7FBC">
              <w:rPr>
                <w:b w:val="0"/>
                <w:bCs w:val="0"/>
                <w:sz w:val="18"/>
                <w:szCs w:val="18"/>
              </w:rPr>
              <w:t>Protecţia</w:t>
            </w:r>
            <w:proofErr w:type="spellEnd"/>
            <w:r w:rsidRPr="00AE7FBC">
              <w:rPr>
                <w:b w:val="0"/>
                <w:bCs w:val="0"/>
                <w:sz w:val="18"/>
                <w:szCs w:val="18"/>
              </w:rPr>
              <w:t xml:space="preserve"> Plantelor-</w:t>
            </w:r>
            <w:proofErr w:type="spellStart"/>
            <w:r w:rsidRPr="00AE7FBC">
              <w:rPr>
                <w:b w:val="0"/>
                <w:bCs w:val="0"/>
                <w:sz w:val="18"/>
                <w:szCs w:val="18"/>
              </w:rPr>
              <w:t>formaţie</w:t>
            </w:r>
            <w:proofErr w:type="spellEnd"/>
            <w:r w:rsidRPr="00AE7FBC">
              <w:rPr>
                <w:b w:val="0"/>
                <w:bCs w:val="0"/>
                <w:sz w:val="18"/>
                <w:szCs w:val="18"/>
              </w:rPr>
              <w:t xml:space="preserve"> prestări servicii</w:t>
            </w:r>
            <w:bookmarkEnd w:id="24"/>
          </w:p>
        </w:tc>
        <w:tc>
          <w:tcPr>
            <w:tcW w:w="2593" w:type="pct"/>
            <w:hideMark/>
          </w:tcPr>
          <w:p w14:paraId="06727915"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sz w:val="18"/>
                <w:szCs w:val="18"/>
              </w:rPr>
            </w:pPr>
            <w:bookmarkStart w:id="25" w:name="_Hlk88047789"/>
            <w:r w:rsidRPr="00AE7FBC">
              <w:rPr>
                <w:bCs/>
                <w:sz w:val="18"/>
                <w:szCs w:val="18"/>
              </w:rPr>
              <w:t xml:space="preserve">Comuna </w:t>
            </w:r>
            <w:proofErr w:type="spellStart"/>
            <w:r w:rsidRPr="00AE7FBC">
              <w:rPr>
                <w:bCs/>
                <w:sz w:val="18"/>
                <w:szCs w:val="18"/>
              </w:rPr>
              <w:t>Dumitreşti</w:t>
            </w:r>
            <w:bookmarkEnd w:id="25"/>
            <w:proofErr w:type="spellEnd"/>
          </w:p>
        </w:tc>
      </w:tr>
      <w:tr w:rsidR="007B136D" w:rsidRPr="00AE7FBC" w14:paraId="21054B1A"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240AF5CF"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 xml:space="preserve">Imobil Serviciul Public de </w:t>
            </w:r>
            <w:proofErr w:type="spellStart"/>
            <w:r w:rsidRPr="00AE7FBC">
              <w:rPr>
                <w:b w:val="0"/>
                <w:bCs w:val="0"/>
                <w:sz w:val="18"/>
                <w:szCs w:val="18"/>
              </w:rPr>
              <w:t>Protecţia</w:t>
            </w:r>
            <w:proofErr w:type="spellEnd"/>
            <w:r w:rsidRPr="00AE7FBC">
              <w:rPr>
                <w:b w:val="0"/>
                <w:bCs w:val="0"/>
                <w:sz w:val="18"/>
                <w:szCs w:val="18"/>
              </w:rPr>
              <w:t xml:space="preserve"> Plantelor-</w:t>
            </w:r>
            <w:proofErr w:type="spellStart"/>
            <w:r w:rsidRPr="00AE7FBC">
              <w:rPr>
                <w:b w:val="0"/>
                <w:bCs w:val="0"/>
                <w:sz w:val="18"/>
                <w:szCs w:val="18"/>
              </w:rPr>
              <w:t>formaţie</w:t>
            </w:r>
            <w:proofErr w:type="spellEnd"/>
            <w:r w:rsidRPr="00AE7FBC">
              <w:rPr>
                <w:b w:val="0"/>
                <w:bCs w:val="0"/>
                <w:sz w:val="18"/>
                <w:szCs w:val="18"/>
              </w:rPr>
              <w:t xml:space="preserve"> prestări servicii</w:t>
            </w:r>
          </w:p>
        </w:tc>
        <w:tc>
          <w:tcPr>
            <w:tcW w:w="2593" w:type="pct"/>
            <w:hideMark/>
          </w:tcPr>
          <w:p w14:paraId="5384DD0A" w14:textId="77777777" w:rsidR="007B136D" w:rsidRPr="00AE7FBC" w:rsidRDefault="007B136D" w:rsidP="003917F8">
            <w:pPr>
              <w:jc w:val="both"/>
              <w:cnfStyle w:val="000000100000" w:firstRow="0" w:lastRow="0" w:firstColumn="0" w:lastColumn="0" w:oddVBand="0" w:evenVBand="0" w:oddHBand="1" w:evenHBand="0" w:firstRowFirstColumn="0" w:firstRowLastColumn="0" w:lastRowFirstColumn="0" w:lastRowLastColumn="0"/>
              <w:rPr>
                <w:bCs/>
                <w:sz w:val="18"/>
                <w:szCs w:val="18"/>
              </w:rPr>
            </w:pPr>
            <w:bookmarkStart w:id="26" w:name="_Hlk88048169"/>
            <w:proofErr w:type="spellStart"/>
            <w:r w:rsidRPr="00AE7FBC">
              <w:rPr>
                <w:bCs/>
                <w:sz w:val="18"/>
                <w:szCs w:val="18"/>
              </w:rPr>
              <w:t>Oraşul</w:t>
            </w:r>
            <w:proofErr w:type="spellEnd"/>
            <w:r w:rsidRPr="00AE7FBC">
              <w:rPr>
                <w:bCs/>
                <w:sz w:val="18"/>
                <w:szCs w:val="18"/>
              </w:rPr>
              <w:t xml:space="preserve"> Panciu, str. Florilor</w:t>
            </w:r>
            <w:bookmarkEnd w:id="26"/>
          </w:p>
          <w:p w14:paraId="2B20B67B"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18"/>
                <w:szCs w:val="18"/>
              </w:rPr>
            </w:pPr>
          </w:p>
        </w:tc>
      </w:tr>
      <w:tr w:rsidR="007B136D" w:rsidRPr="00AE7FBC" w14:paraId="6BC9030B"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631EE3AF" w14:textId="77777777" w:rsidR="007B136D" w:rsidRPr="00AE7FBC" w:rsidRDefault="007B136D" w:rsidP="003917F8">
            <w:pPr>
              <w:pStyle w:val="NormalWeb"/>
              <w:spacing w:before="0" w:beforeAutospacing="0" w:after="0" w:afterAutospacing="0"/>
              <w:rPr>
                <w:b w:val="0"/>
                <w:bCs w:val="0"/>
                <w:sz w:val="18"/>
                <w:szCs w:val="18"/>
              </w:rPr>
            </w:pPr>
            <w:bookmarkStart w:id="27" w:name="_Hlk88048354"/>
            <w:r w:rsidRPr="00AE7FBC">
              <w:rPr>
                <w:b w:val="0"/>
                <w:bCs w:val="0"/>
                <w:sz w:val="18"/>
                <w:szCs w:val="18"/>
              </w:rPr>
              <w:t>Birou Modul Familial ”</w:t>
            </w:r>
            <w:proofErr w:type="spellStart"/>
            <w:r w:rsidRPr="00AE7FBC">
              <w:rPr>
                <w:b w:val="0"/>
                <w:bCs w:val="0"/>
                <w:sz w:val="18"/>
                <w:szCs w:val="18"/>
              </w:rPr>
              <w:t>Căsuţa</w:t>
            </w:r>
            <w:proofErr w:type="spellEnd"/>
            <w:r w:rsidRPr="00AE7FBC">
              <w:rPr>
                <w:b w:val="0"/>
                <w:bCs w:val="0"/>
                <w:sz w:val="18"/>
                <w:szCs w:val="18"/>
              </w:rPr>
              <w:t xml:space="preserve"> Panciu”</w:t>
            </w:r>
            <w:bookmarkEnd w:id="27"/>
          </w:p>
        </w:tc>
        <w:tc>
          <w:tcPr>
            <w:tcW w:w="2593" w:type="pct"/>
            <w:hideMark/>
          </w:tcPr>
          <w:p w14:paraId="3311961A"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Panciu, </w:t>
            </w:r>
            <w:proofErr w:type="spellStart"/>
            <w:r w:rsidRPr="00AE7FBC">
              <w:rPr>
                <w:bCs/>
                <w:sz w:val="18"/>
                <w:szCs w:val="18"/>
              </w:rPr>
              <w:t>str.Independenţei</w:t>
            </w:r>
            <w:proofErr w:type="spellEnd"/>
            <w:r w:rsidRPr="00AE7FBC">
              <w:rPr>
                <w:bCs/>
                <w:sz w:val="18"/>
                <w:szCs w:val="18"/>
              </w:rPr>
              <w:t xml:space="preserve"> nr.32</w:t>
            </w:r>
          </w:p>
          <w:p w14:paraId="44B84201" w14:textId="77777777" w:rsidR="007B136D" w:rsidRPr="00AE7FBC" w:rsidRDefault="007B136D" w:rsidP="003917F8">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bCs/>
                <w:sz w:val="18"/>
                <w:szCs w:val="18"/>
              </w:rPr>
            </w:pPr>
          </w:p>
        </w:tc>
      </w:tr>
      <w:tr w:rsidR="007B136D" w:rsidRPr="00AE7FBC" w14:paraId="4AB6C4B1"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19869F4E"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 xml:space="preserve">Imobil Serviciul Public de </w:t>
            </w:r>
            <w:proofErr w:type="spellStart"/>
            <w:r w:rsidRPr="00AE7FBC">
              <w:rPr>
                <w:b w:val="0"/>
                <w:bCs w:val="0"/>
                <w:sz w:val="18"/>
                <w:szCs w:val="18"/>
              </w:rPr>
              <w:t>Protecţia</w:t>
            </w:r>
            <w:proofErr w:type="spellEnd"/>
            <w:r w:rsidRPr="00AE7FBC">
              <w:rPr>
                <w:b w:val="0"/>
                <w:bCs w:val="0"/>
                <w:sz w:val="18"/>
                <w:szCs w:val="18"/>
              </w:rPr>
              <w:t xml:space="preserve"> Plantelor-</w:t>
            </w:r>
            <w:proofErr w:type="spellStart"/>
            <w:r w:rsidRPr="00AE7FBC">
              <w:rPr>
                <w:b w:val="0"/>
                <w:bCs w:val="0"/>
                <w:sz w:val="18"/>
                <w:szCs w:val="18"/>
              </w:rPr>
              <w:t>formaţie</w:t>
            </w:r>
            <w:proofErr w:type="spellEnd"/>
            <w:r w:rsidRPr="00AE7FBC">
              <w:rPr>
                <w:b w:val="0"/>
                <w:bCs w:val="0"/>
                <w:sz w:val="18"/>
                <w:szCs w:val="18"/>
              </w:rPr>
              <w:t xml:space="preserve"> prestări servicii</w:t>
            </w:r>
          </w:p>
        </w:tc>
        <w:tc>
          <w:tcPr>
            <w:tcW w:w="2593" w:type="pct"/>
            <w:hideMark/>
          </w:tcPr>
          <w:p w14:paraId="5C9A32CC"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bCs/>
                <w:sz w:val="18"/>
                <w:szCs w:val="18"/>
              </w:rPr>
            </w:pPr>
            <w:r w:rsidRPr="00AE7FBC">
              <w:rPr>
                <w:bCs/>
                <w:sz w:val="18"/>
                <w:szCs w:val="18"/>
              </w:rPr>
              <w:t xml:space="preserve">Comuna Vidra, Sat Vidra </w:t>
            </w:r>
          </w:p>
          <w:p w14:paraId="229BB68B"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18"/>
                <w:szCs w:val="18"/>
              </w:rPr>
            </w:pPr>
          </w:p>
        </w:tc>
      </w:tr>
      <w:tr w:rsidR="007B136D" w:rsidRPr="00AE7FBC" w14:paraId="4D71EB45"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60A49E1B" w14:textId="77777777" w:rsidR="007B136D" w:rsidRPr="00AE7FBC" w:rsidRDefault="007B136D" w:rsidP="003917F8">
            <w:pPr>
              <w:pStyle w:val="NormalWeb"/>
              <w:spacing w:before="0" w:beforeAutospacing="0" w:after="0" w:afterAutospacing="0"/>
              <w:rPr>
                <w:b w:val="0"/>
                <w:bCs w:val="0"/>
                <w:sz w:val="18"/>
                <w:szCs w:val="18"/>
              </w:rPr>
            </w:pPr>
            <w:r w:rsidRPr="00AE7FBC">
              <w:rPr>
                <w:rStyle w:val="normaltextrun"/>
                <w:b w:val="0"/>
                <w:bCs w:val="0"/>
                <w:sz w:val="18"/>
                <w:szCs w:val="18"/>
              </w:rPr>
              <w:t>Centrul Școlar pentru Educație Incluzivă „Elena Doamna”</w:t>
            </w:r>
            <w:r w:rsidRPr="00AE7FBC">
              <w:rPr>
                <w:rStyle w:val="eop"/>
                <w:b w:val="0"/>
                <w:bCs w:val="0"/>
                <w:sz w:val="18"/>
                <w:szCs w:val="18"/>
              </w:rPr>
              <w:t> </w:t>
            </w:r>
          </w:p>
        </w:tc>
        <w:tc>
          <w:tcPr>
            <w:tcW w:w="2593" w:type="pct"/>
            <w:hideMark/>
          </w:tcPr>
          <w:p w14:paraId="2652498D" w14:textId="77777777" w:rsidR="007B136D" w:rsidRPr="00AE7FBC" w:rsidRDefault="007B136D" w:rsidP="003917F8">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bCs/>
                <w:color w:val="000000" w:themeColor="text1"/>
                <w:sz w:val="18"/>
                <w:szCs w:val="18"/>
                <w:lang w:val="ro-RO" w:eastAsia="ro-RO"/>
              </w:rPr>
            </w:pPr>
            <w:r w:rsidRPr="00AE7FBC">
              <w:rPr>
                <w:rStyle w:val="normaltextrun"/>
                <w:sz w:val="18"/>
                <w:szCs w:val="18"/>
                <w:lang w:val="ro-RO"/>
              </w:rPr>
              <w:t>Municipiul Focșani, str. Cuza-Vodă, nr. 56</w:t>
            </w:r>
          </w:p>
          <w:p w14:paraId="3DDC7499" w14:textId="77777777" w:rsidR="007B136D" w:rsidRPr="00AE7FBC" w:rsidRDefault="007B136D" w:rsidP="003917F8">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bCs/>
                <w:color w:val="000000" w:themeColor="text1"/>
                <w:sz w:val="18"/>
                <w:szCs w:val="18"/>
                <w:lang w:val="ro-RO" w:eastAsia="ro-RO"/>
              </w:rPr>
            </w:pPr>
          </w:p>
        </w:tc>
      </w:tr>
      <w:tr w:rsidR="007B136D" w:rsidRPr="00AE7FBC" w14:paraId="6CBE944D"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265BA02B" w14:textId="77777777" w:rsidR="007B136D" w:rsidRPr="00AE7FBC" w:rsidRDefault="007B136D" w:rsidP="003917F8">
            <w:pPr>
              <w:pStyle w:val="NormalWeb"/>
              <w:spacing w:before="0" w:beforeAutospacing="0" w:after="0"/>
              <w:rPr>
                <w:b w:val="0"/>
                <w:bCs w:val="0"/>
                <w:sz w:val="18"/>
                <w:szCs w:val="18"/>
              </w:rPr>
            </w:pPr>
            <w:r w:rsidRPr="00AE7FBC">
              <w:rPr>
                <w:b w:val="0"/>
                <w:bCs w:val="0"/>
                <w:color w:val="000000" w:themeColor="text1"/>
                <w:sz w:val="18"/>
                <w:szCs w:val="18"/>
              </w:rPr>
              <w:t>Centrul Școlar de Educație Incluzivă Măicănești</w:t>
            </w:r>
          </w:p>
        </w:tc>
        <w:tc>
          <w:tcPr>
            <w:tcW w:w="2593" w:type="pct"/>
            <w:hideMark/>
          </w:tcPr>
          <w:p w14:paraId="241C4CE4" w14:textId="77777777" w:rsidR="007B136D" w:rsidRPr="00AE7FBC" w:rsidRDefault="007B136D" w:rsidP="003917F8">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E7FBC">
              <w:rPr>
                <w:bCs/>
                <w:iCs/>
                <w:color w:val="000000" w:themeColor="text1"/>
                <w:sz w:val="18"/>
                <w:szCs w:val="18"/>
              </w:rPr>
              <w:t>Comuna Măicănești, sat Măicănești</w:t>
            </w:r>
          </w:p>
        </w:tc>
      </w:tr>
      <w:tr w:rsidR="007B136D" w:rsidRPr="00AE7FBC" w14:paraId="3615E150"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664C4721" w14:textId="77777777" w:rsidR="007B136D" w:rsidRPr="00AE7FBC" w:rsidRDefault="007B136D" w:rsidP="003917F8">
            <w:pPr>
              <w:pStyle w:val="NormalWeb"/>
              <w:spacing w:before="0" w:beforeAutospacing="0" w:after="0" w:afterAutospacing="0"/>
              <w:rPr>
                <w:b w:val="0"/>
                <w:bCs w:val="0"/>
                <w:sz w:val="18"/>
                <w:szCs w:val="18"/>
              </w:rPr>
            </w:pPr>
            <w:bookmarkStart w:id="28" w:name="_Hlk88050214"/>
            <w:r w:rsidRPr="00AE7FBC">
              <w:rPr>
                <w:b w:val="0"/>
                <w:bCs w:val="0"/>
                <w:sz w:val="18"/>
                <w:szCs w:val="18"/>
              </w:rPr>
              <w:t xml:space="preserve">Centru îngrijire </w:t>
            </w:r>
            <w:proofErr w:type="spellStart"/>
            <w:r w:rsidRPr="00AE7FBC">
              <w:rPr>
                <w:b w:val="0"/>
                <w:bCs w:val="0"/>
                <w:sz w:val="18"/>
                <w:szCs w:val="18"/>
              </w:rPr>
              <w:t>şi</w:t>
            </w:r>
            <w:proofErr w:type="spellEnd"/>
            <w:r w:rsidRPr="00AE7FBC">
              <w:rPr>
                <w:b w:val="0"/>
                <w:bCs w:val="0"/>
                <w:sz w:val="18"/>
                <w:szCs w:val="18"/>
              </w:rPr>
              <w:t xml:space="preserve"> </w:t>
            </w:r>
            <w:proofErr w:type="spellStart"/>
            <w:r w:rsidRPr="00AE7FBC">
              <w:rPr>
                <w:b w:val="0"/>
                <w:bCs w:val="0"/>
                <w:sz w:val="18"/>
                <w:szCs w:val="18"/>
              </w:rPr>
              <w:t>Asistenţă</w:t>
            </w:r>
            <w:proofErr w:type="spellEnd"/>
            <w:r w:rsidRPr="00AE7FBC">
              <w:rPr>
                <w:b w:val="0"/>
                <w:bCs w:val="0"/>
                <w:sz w:val="18"/>
                <w:szCs w:val="18"/>
              </w:rPr>
              <w:t xml:space="preserve"> </w:t>
            </w:r>
            <w:proofErr w:type="spellStart"/>
            <w:r w:rsidRPr="00AE7FBC">
              <w:rPr>
                <w:b w:val="0"/>
                <w:bCs w:val="0"/>
                <w:sz w:val="18"/>
                <w:szCs w:val="18"/>
              </w:rPr>
              <w:t>Maicăneşti</w:t>
            </w:r>
            <w:bookmarkEnd w:id="28"/>
            <w:proofErr w:type="spellEnd"/>
          </w:p>
        </w:tc>
        <w:tc>
          <w:tcPr>
            <w:tcW w:w="2593" w:type="pct"/>
            <w:hideMark/>
          </w:tcPr>
          <w:p w14:paraId="1751B241"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bCs/>
                <w:sz w:val="18"/>
                <w:szCs w:val="18"/>
              </w:rPr>
            </w:pPr>
            <w:bookmarkStart w:id="29" w:name="_Hlk88050343"/>
            <w:r w:rsidRPr="00AE7FBC">
              <w:rPr>
                <w:bCs/>
                <w:sz w:val="18"/>
                <w:szCs w:val="18"/>
              </w:rPr>
              <w:t xml:space="preserve">Comuna </w:t>
            </w:r>
            <w:proofErr w:type="spellStart"/>
            <w:r w:rsidRPr="00AE7FBC">
              <w:rPr>
                <w:bCs/>
                <w:sz w:val="18"/>
                <w:szCs w:val="18"/>
              </w:rPr>
              <w:t>Măicăneşti</w:t>
            </w:r>
            <w:bookmarkEnd w:id="29"/>
            <w:proofErr w:type="spellEnd"/>
          </w:p>
          <w:p w14:paraId="3430255B"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bCs/>
                <w:sz w:val="18"/>
                <w:szCs w:val="18"/>
              </w:rPr>
            </w:pPr>
          </w:p>
        </w:tc>
      </w:tr>
      <w:tr w:rsidR="007B136D" w:rsidRPr="00AE7FBC" w14:paraId="38F3EF08"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007177F5"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color w:val="000000" w:themeColor="text1"/>
                <w:sz w:val="18"/>
                <w:szCs w:val="18"/>
              </w:rPr>
              <w:t>Centrul de zi de recuperare și reabilitare copii cu dizabilități</w:t>
            </w:r>
          </w:p>
        </w:tc>
        <w:tc>
          <w:tcPr>
            <w:tcW w:w="2593" w:type="pct"/>
          </w:tcPr>
          <w:p w14:paraId="1C13A6D5" w14:textId="77777777" w:rsidR="007B136D" w:rsidRPr="00AE7FBC" w:rsidRDefault="007B136D" w:rsidP="003917F8">
            <w:pPr>
              <w:spacing w:after="1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Cs/>
                <w:color w:val="FF0000"/>
                <w:sz w:val="18"/>
                <w:szCs w:val="18"/>
              </w:rPr>
            </w:pPr>
            <w:r w:rsidRPr="00AE7FBC">
              <w:rPr>
                <w:color w:val="000000" w:themeColor="text1"/>
                <w:sz w:val="18"/>
                <w:szCs w:val="18"/>
              </w:rPr>
              <w:t>Municipiul Focșani, str. Cuza-Vodă, nr. 52</w:t>
            </w:r>
          </w:p>
        </w:tc>
      </w:tr>
      <w:tr w:rsidR="007B136D" w:rsidRPr="00AE7FBC" w14:paraId="064287C4"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0125C6FC" w14:textId="77777777" w:rsidR="007B136D" w:rsidRPr="00AE7FBC" w:rsidRDefault="007B136D" w:rsidP="003917F8">
            <w:pPr>
              <w:pStyle w:val="NormalWeb"/>
              <w:spacing w:before="0" w:beforeAutospacing="0" w:after="0" w:afterAutospacing="0"/>
              <w:rPr>
                <w:b w:val="0"/>
                <w:bCs w:val="0"/>
                <w:color w:val="000000" w:themeColor="text1"/>
                <w:sz w:val="18"/>
                <w:szCs w:val="18"/>
              </w:rPr>
            </w:pPr>
            <w:r w:rsidRPr="00AE7FBC">
              <w:rPr>
                <w:b w:val="0"/>
                <w:bCs w:val="0"/>
                <w:sz w:val="18"/>
                <w:szCs w:val="18"/>
              </w:rPr>
              <w:t xml:space="preserve">Centrul de recuperare </w:t>
            </w:r>
            <w:proofErr w:type="spellStart"/>
            <w:r w:rsidRPr="00AE7FBC">
              <w:rPr>
                <w:b w:val="0"/>
                <w:bCs w:val="0"/>
                <w:sz w:val="18"/>
                <w:szCs w:val="18"/>
              </w:rPr>
              <w:t>şi</w:t>
            </w:r>
            <w:proofErr w:type="spellEnd"/>
            <w:r w:rsidRPr="00AE7FBC">
              <w:rPr>
                <w:b w:val="0"/>
                <w:bCs w:val="0"/>
                <w:sz w:val="18"/>
                <w:szCs w:val="18"/>
              </w:rPr>
              <w:t xml:space="preserve"> reabilitare neuropsihică </w:t>
            </w:r>
            <w:proofErr w:type="spellStart"/>
            <w:r w:rsidRPr="00AE7FBC">
              <w:rPr>
                <w:b w:val="0"/>
                <w:bCs w:val="0"/>
                <w:sz w:val="18"/>
                <w:szCs w:val="18"/>
              </w:rPr>
              <w:t>Coteşti</w:t>
            </w:r>
            <w:proofErr w:type="spellEnd"/>
          </w:p>
        </w:tc>
        <w:tc>
          <w:tcPr>
            <w:tcW w:w="2593" w:type="pct"/>
            <w:hideMark/>
          </w:tcPr>
          <w:p w14:paraId="214F6ED7"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AE7FBC">
              <w:rPr>
                <w:bCs/>
                <w:sz w:val="18"/>
                <w:szCs w:val="18"/>
              </w:rPr>
              <w:t xml:space="preserve">Comuna </w:t>
            </w:r>
            <w:proofErr w:type="spellStart"/>
            <w:r w:rsidRPr="00AE7FBC">
              <w:rPr>
                <w:bCs/>
                <w:sz w:val="18"/>
                <w:szCs w:val="18"/>
              </w:rPr>
              <w:t>Coteşti</w:t>
            </w:r>
            <w:proofErr w:type="spellEnd"/>
          </w:p>
          <w:p w14:paraId="7F5BF7E8"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p>
        </w:tc>
      </w:tr>
      <w:tr w:rsidR="007B136D" w:rsidRPr="00AE7FBC" w14:paraId="697C6561"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415F2B77" w14:textId="77777777" w:rsidR="007B136D" w:rsidRPr="00AE7FBC" w:rsidRDefault="007B136D" w:rsidP="003917F8">
            <w:pPr>
              <w:rPr>
                <w:b w:val="0"/>
                <w:bCs w:val="0"/>
                <w:sz w:val="18"/>
                <w:szCs w:val="18"/>
                <w:lang w:eastAsia="en-GB"/>
              </w:rPr>
            </w:pPr>
            <w:bookmarkStart w:id="30" w:name="_Hlk88052056"/>
            <w:r w:rsidRPr="00AE7FBC">
              <w:rPr>
                <w:b w:val="0"/>
                <w:bCs w:val="0"/>
                <w:sz w:val="18"/>
                <w:szCs w:val="18"/>
                <w:lang w:eastAsia="en-GB"/>
              </w:rPr>
              <w:t>Module Familiale Dumbrăveni</w:t>
            </w:r>
          </w:p>
          <w:bookmarkEnd w:id="30"/>
          <w:p w14:paraId="7B135615" w14:textId="77777777" w:rsidR="007B136D" w:rsidRPr="00AE7FBC" w:rsidRDefault="007B136D" w:rsidP="003917F8">
            <w:pPr>
              <w:pStyle w:val="NormalWeb"/>
              <w:spacing w:before="0" w:beforeAutospacing="0" w:after="0" w:afterAutospacing="0"/>
              <w:rPr>
                <w:b w:val="0"/>
                <w:bCs w:val="0"/>
                <w:sz w:val="18"/>
                <w:szCs w:val="18"/>
              </w:rPr>
            </w:pPr>
          </w:p>
        </w:tc>
        <w:tc>
          <w:tcPr>
            <w:tcW w:w="2593" w:type="pct"/>
            <w:hideMark/>
          </w:tcPr>
          <w:p w14:paraId="2FDA6C60"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bCs/>
                <w:sz w:val="18"/>
                <w:szCs w:val="18"/>
              </w:rPr>
            </w:pPr>
            <w:bookmarkStart w:id="31" w:name="_Hlk31622294"/>
            <w:r w:rsidRPr="00AE7FBC">
              <w:rPr>
                <w:bCs/>
                <w:sz w:val="18"/>
                <w:szCs w:val="18"/>
              </w:rPr>
              <w:t>Comuna Dumbrăveni, (fosta Bancă Agricolă)</w:t>
            </w:r>
            <w:bookmarkEnd w:id="31"/>
          </w:p>
        </w:tc>
      </w:tr>
      <w:tr w:rsidR="007B136D" w:rsidRPr="00AE7FBC" w14:paraId="3FCB6FE6"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644A3784" w14:textId="77777777" w:rsidR="007B136D" w:rsidRPr="00AE7FBC" w:rsidRDefault="007B136D" w:rsidP="003917F8">
            <w:pPr>
              <w:pStyle w:val="NormalWeb"/>
              <w:spacing w:before="0" w:beforeAutospacing="0" w:after="0" w:afterAutospacing="0"/>
              <w:rPr>
                <w:b w:val="0"/>
                <w:bCs w:val="0"/>
                <w:color w:val="000000" w:themeColor="text1"/>
                <w:sz w:val="18"/>
                <w:szCs w:val="18"/>
              </w:rPr>
            </w:pPr>
            <w:bookmarkStart w:id="32" w:name="_Hlk88053010"/>
            <w:r w:rsidRPr="00AE7FBC">
              <w:rPr>
                <w:b w:val="0"/>
                <w:bCs w:val="0"/>
                <w:sz w:val="18"/>
                <w:szCs w:val="18"/>
              </w:rPr>
              <w:t xml:space="preserve">Centrul de recuperare </w:t>
            </w:r>
            <w:proofErr w:type="spellStart"/>
            <w:r w:rsidRPr="00AE7FBC">
              <w:rPr>
                <w:b w:val="0"/>
                <w:bCs w:val="0"/>
                <w:sz w:val="18"/>
                <w:szCs w:val="18"/>
              </w:rPr>
              <w:t>şi</w:t>
            </w:r>
            <w:proofErr w:type="spellEnd"/>
            <w:r w:rsidRPr="00AE7FBC">
              <w:rPr>
                <w:b w:val="0"/>
                <w:bCs w:val="0"/>
                <w:sz w:val="18"/>
                <w:szCs w:val="18"/>
              </w:rPr>
              <w:t xml:space="preserve"> reabilitare neuropsihică </w:t>
            </w:r>
            <w:proofErr w:type="spellStart"/>
            <w:r w:rsidRPr="00AE7FBC">
              <w:rPr>
                <w:b w:val="0"/>
                <w:bCs w:val="0"/>
                <w:sz w:val="18"/>
                <w:szCs w:val="18"/>
              </w:rPr>
              <w:t>Măicăneşti</w:t>
            </w:r>
            <w:bookmarkEnd w:id="32"/>
            <w:proofErr w:type="spellEnd"/>
          </w:p>
        </w:tc>
        <w:tc>
          <w:tcPr>
            <w:tcW w:w="2593" w:type="pct"/>
            <w:hideMark/>
          </w:tcPr>
          <w:p w14:paraId="0E40B7C5"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bCs/>
                <w:sz w:val="18"/>
                <w:szCs w:val="18"/>
              </w:rPr>
            </w:pPr>
            <w:bookmarkStart w:id="33" w:name="_Hlk31622629"/>
            <w:r w:rsidRPr="00AE7FBC">
              <w:rPr>
                <w:bCs/>
                <w:sz w:val="18"/>
                <w:szCs w:val="18"/>
              </w:rPr>
              <w:t xml:space="preserve">Comuna </w:t>
            </w:r>
            <w:proofErr w:type="spellStart"/>
            <w:r w:rsidRPr="00AE7FBC">
              <w:rPr>
                <w:bCs/>
                <w:sz w:val="18"/>
                <w:szCs w:val="18"/>
              </w:rPr>
              <w:t>Măicăneşti</w:t>
            </w:r>
            <w:proofErr w:type="spellEnd"/>
            <w:r w:rsidRPr="00AE7FBC">
              <w:rPr>
                <w:bCs/>
                <w:sz w:val="18"/>
                <w:szCs w:val="18"/>
              </w:rPr>
              <w:t xml:space="preserve">, (fosta Bancă Agricolă)                                  </w:t>
            </w:r>
          </w:p>
          <w:bookmarkEnd w:id="33"/>
          <w:p w14:paraId="63D6BADC"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p>
        </w:tc>
      </w:tr>
      <w:tr w:rsidR="007B136D" w:rsidRPr="00AE7FBC" w14:paraId="6F1A4754"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7A90AC8F" w14:textId="77777777" w:rsidR="007B136D" w:rsidRPr="00AE7FBC" w:rsidRDefault="007B136D" w:rsidP="003917F8">
            <w:pPr>
              <w:pStyle w:val="NormalWeb"/>
              <w:spacing w:before="0" w:beforeAutospacing="0" w:after="0" w:afterAutospacing="0"/>
              <w:rPr>
                <w:b w:val="0"/>
                <w:bCs w:val="0"/>
                <w:color w:val="FF0000"/>
                <w:sz w:val="18"/>
                <w:szCs w:val="18"/>
              </w:rPr>
            </w:pPr>
            <w:r w:rsidRPr="00AE7FBC">
              <w:rPr>
                <w:b w:val="0"/>
                <w:bCs w:val="0"/>
                <w:color w:val="000000" w:themeColor="text1"/>
                <w:sz w:val="18"/>
                <w:szCs w:val="18"/>
              </w:rPr>
              <w:t>Centrul Școlar de Educație Incluzivă Mihălceni</w:t>
            </w:r>
          </w:p>
        </w:tc>
        <w:tc>
          <w:tcPr>
            <w:tcW w:w="2593" w:type="pct"/>
          </w:tcPr>
          <w:p w14:paraId="1B38DA45" w14:textId="77777777" w:rsidR="007B136D" w:rsidRPr="00AE7FBC" w:rsidRDefault="007B136D" w:rsidP="003917F8">
            <w:pPr>
              <w:jc w:val="both"/>
              <w:cnfStyle w:val="000000100000" w:firstRow="0" w:lastRow="0" w:firstColumn="0" w:lastColumn="0" w:oddVBand="0" w:evenVBand="0" w:oddHBand="1" w:evenHBand="0" w:firstRowFirstColumn="0" w:firstRowLastColumn="0" w:lastRowFirstColumn="0" w:lastRowLastColumn="0"/>
              <w:rPr>
                <w:bCs/>
                <w:color w:val="FF0000"/>
                <w:sz w:val="18"/>
                <w:szCs w:val="18"/>
              </w:rPr>
            </w:pPr>
            <w:r w:rsidRPr="00AE7FBC">
              <w:rPr>
                <w:bCs/>
                <w:iCs/>
                <w:color w:val="000000" w:themeColor="text1"/>
                <w:sz w:val="18"/>
                <w:szCs w:val="18"/>
              </w:rPr>
              <w:t>Comuna Ciorăști, sat Mihălceni, str. Florilor, nr. 18</w:t>
            </w:r>
          </w:p>
        </w:tc>
      </w:tr>
      <w:tr w:rsidR="007B136D" w:rsidRPr="00AE7FBC" w14:paraId="5901A218"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5E2F5F8B"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 xml:space="preserve">Module Familiale </w:t>
            </w:r>
            <w:proofErr w:type="spellStart"/>
            <w:r w:rsidRPr="00AE7FBC">
              <w:rPr>
                <w:b w:val="0"/>
                <w:bCs w:val="0"/>
                <w:sz w:val="18"/>
                <w:szCs w:val="18"/>
              </w:rPr>
              <w:t>Păuneşti</w:t>
            </w:r>
            <w:proofErr w:type="spellEnd"/>
          </w:p>
        </w:tc>
        <w:tc>
          <w:tcPr>
            <w:tcW w:w="2593" w:type="pct"/>
            <w:hideMark/>
          </w:tcPr>
          <w:p w14:paraId="5A71456A"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bCs/>
                <w:sz w:val="18"/>
                <w:szCs w:val="18"/>
              </w:rPr>
            </w:pPr>
            <w:bookmarkStart w:id="34" w:name="_Hlk31623380"/>
            <w:r w:rsidRPr="00AE7FBC">
              <w:rPr>
                <w:bCs/>
                <w:sz w:val="18"/>
                <w:szCs w:val="18"/>
              </w:rPr>
              <w:t xml:space="preserve">Comuna  </w:t>
            </w:r>
            <w:proofErr w:type="spellStart"/>
            <w:r w:rsidRPr="00AE7FBC">
              <w:rPr>
                <w:bCs/>
                <w:sz w:val="18"/>
                <w:szCs w:val="18"/>
              </w:rPr>
              <w:t>Păuneşti</w:t>
            </w:r>
            <w:bookmarkEnd w:id="34"/>
            <w:proofErr w:type="spellEnd"/>
          </w:p>
          <w:p w14:paraId="4680DF41" w14:textId="77777777" w:rsidR="007B136D" w:rsidRPr="00AE7FBC" w:rsidRDefault="007B136D" w:rsidP="003917F8">
            <w:pPr>
              <w:ind w:left="396" w:hanging="396"/>
              <w:cnfStyle w:val="000000000000" w:firstRow="0" w:lastRow="0" w:firstColumn="0" w:lastColumn="0" w:oddVBand="0" w:evenVBand="0" w:oddHBand="0" w:evenHBand="0" w:firstRowFirstColumn="0" w:firstRowLastColumn="0" w:lastRowFirstColumn="0" w:lastRowLastColumn="0"/>
              <w:rPr>
                <w:bCs/>
                <w:sz w:val="18"/>
                <w:szCs w:val="18"/>
              </w:rPr>
            </w:pPr>
          </w:p>
        </w:tc>
      </w:tr>
      <w:tr w:rsidR="007B136D" w:rsidRPr="00AE7FBC" w14:paraId="7C5DE309"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2EB4589F" w14:textId="77777777" w:rsidR="007B136D" w:rsidRPr="00AE7FBC" w:rsidRDefault="007B136D" w:rsidP="003917F8">
            <w:pPr>
              <w:pStyle w:val="NormalWeb"/>
              <w:spacing w:before="0" w:beforeAutospacing="0" w:after="0" w:afterAutospacing="0"/>
              <w:rPr>
                <w:b w:val="0"/>
                <w:bCs w:val="0"/>
                <w:color w:val="000000" w:themeColor="text1"/>
                <w:sz w:val="18"/>
                <w:szCs w:val="18"/>
              </w:rPr>
            </w:pPr>
            <w:r w:rsidRPr="00AE7FBC">
              <w:rPr>
                <w:b w:val="0"/>
                <w:bCs w:val="0"/>
                <w:color w:val="000000" w:themeColor="text1"/>
                <w:sz w:val="18"/>
                <w:szCs w:val="18"/>
              </w:rPr>
              <w:t>Imobil (fost Centrul de Integrare Terapie  Operațională Îngrijire și Asistență)</w:t>
            </w:r>
          </w:p>
        </w:tc>
        <w:tc>
          <w:tcPr>
            <w:tcW w:w="2593" w:type="pct"/>
            <w:hideMark/>
          </w:tcPr>
          <w:p w14:paraId="57B8A6CC"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AE7FBC">
              <w:rPr>
                <w:color w:val="000000" w:themeColor="text1"/>
                <w:sz w:val="18"/>
                <w:szCs w:val="18"/>
              </w:rPr>
              <w:t xml:space="preserve">Orașul Odobești, str. Caporal </w:t>
            </w:r>
            <w:proofErr w:type="spellStart"/>
            <w:r w:rsidRPr="00AE7FBC">
              <w:rPr>
                <w:color w:val="000000" w:themeColor="text1"/>
                <w:sz w:val="18"/>
                <w:szCs w:val="18"/>
              </w:rPr>
              <w:t>Diea</w:t>
            </w:r>
            <w:proofErr w:type="spellEnd"/>
            <w:r w:rsidRPr="00AE7FBC">
              <w:rPr>
                <w:color w:val="000000" w:themeColor="text1"/>
                <w:sz w:val="18"/>
                <w:szCs w:val="18"/>
              </w:rPr>
              <w:t xml:space="preserve"> nr. 8</w:t>
            </w:r>
          </w:p>
          <w:p w14:paraId="61E3D48C"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p>
        </w:tc>
      </w:tr>
      <w:tr w:rsidR="007B136D" w:rsidRPr="00AE7FBC" w14:paraId="35B656C2"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38DBCADA" w14:textId="77777777" w:rsidR="007B136D" w:rsidRPr="00AE7FBC" w:rsidRDefault="007B136D" w:rsidP="003917F8">
            <w:pPr>
              <w:pStyle w:val="NormalWeb"/>
              <w:spacing w:before="0" w:beforeAutospacing="0" w:after="0" w:afterAutospacing="0"/>
              <w:rPr>
                <w:b w:val="0"/>
                <w:bCs w:val="0"/>
                <w:color w:val="000000" w:themeColor="text1"/>
                <w:sz w:val="18"/>
                <w:szCs w:val="18"/>
              </w:rPr>
            </w:pPr>
            <w:r w:rsidRPr="00AE7FBC">
              <w:rPr>
                <w:b w:val="0"/>
                <w:bCs w:val="0"/>
                <w:color w:val="000000" w:themeColor="text1"/>
                <w:sz w:val="18"/>
                <w:szCs w:val="18"/>
              </w:rPr>
              <w:t xml:space="preserve">Sediul </w:t>
            </w:r>
            <w:proofErr w:type="spellStart"/>
            <w:r w:rsidRPr="00AE7FBC">
              <w:rPr>
                <w:b w:val="0"/>
                <w:bCs w:val="0"/>
                <w:color w:val="000000" w:themeColor="text1"/>
                <w:sz w:val="18"/>
                <w:szCs w:val="18"/>
              </w:rPr>
              <w:t>Direcţiei</w:t>
            </w:r>
            <w:proofErr w:type="spellEnd"/>
            <w:r w:rsidRPr="00AE7FBC">
              <w:rPr>
                <w:b w:val="0"/>
                <w:bCs w:val="0"/>
                <w:color w:val="000000" w:themeColor="text1"/>
                <w:sz w:val="18"/>
                <w:szCs w:val="18"/>
              </w:rPr>
              <w:t xml:space="preserve"> Generale de </w:t>
            </w:r>
            <w:proofErr w:type="spellStart"/>
            <w:r w:rsidRPr="00AE7FBC">
              <w:rPr>
                <w:b w:val="0"/>
                <w:bCs w:val="0"/>
                <w:color w:val="000000" w:themeColor="text1"/>
                <w:sz w:val="18"/>
                <w:szCs w:val="18"/>
              </w:rPr>
              <w:t>Asistenţă</w:t>
            </w:r>
            <w:proofErr w:type="spellEnd"/>
            <w:r w:rsidRPr="00AE7FBC">
              <w:rPr>
                <w:b w:val="0"/>
                <w:bCs w:val="0"/>
                <w:color w:val="000000" w:themeColor="text1"/>
                <w:sz w:val="18"/>
                <w:szCs w:val="18"/>
              </w:rPr>
              <w:t xml:space="preserve"> Socială </w:t>
            </w:r>
            <w:proofErr w:type="spellStart"/>
            <w:r w:rsidRPr="00AE7FBC">
              <w:rPr>
                <w:b w:val="0"/>
                <w:bCs w:val="0"/>
                <w:color w:val="000000" w:themeColor="text1"/>
                <w:sz w:val="18"/>
                <w:szCs w:val="18"/>
              </w:rPr>
              <w:t>şi</w:t>
            </w:r>
            <w:proofErr w:type="spellEnd"/>
            <w:r w:rsidRPr="00AE7FBC">
              <w:rPr>
                <w:b w:val="0"/>
                <w:bCs w:val="0"/>
                <w:color w:val="000000" w:themeColor="text1"/>
                <w:sz w:val="18"/>
                <w:szCs w:val="18"/>
              </w:rPr>
              <w:t xml:space="preserve"> </w:t>
            </w:r>
            <w:proofErr w:type="spellStart"/>
            <w:r w:rsidRPr="00AE7FBC">
              <w:rPr>
                <w:b w:val="0"/>
                <w:bCs w:val="0"/>
                <w:color w:val="000000" w:themeColor="text1"/>
                <w:sz w:val="18"/>
                <w:szCs w:val="18"/>
              </w:rPr>
              <w:t>Protecţia</w:t>
            </w:r>
            <w:proofErr w:type="spellEnd"/>
            <w:r w:rsidRPr="00AE7FBC">
              <w:rPr>
                <w:b w:val="0"/>
                <w:bCs w:val="0"/>
                <w:color w:val="000000" w:themeColor="text1"/>
                <w:sz w:val="18"/>
                <w:szCs w:val="18"/>
              </w:rPr>
              <w:t xml:space="preserve"> Copilului Vrancea</w:t>
            </w:r>
          </w:p>
        </w:tc>
        <w:tc>
          <w:tcPr>
            <w:tcW w:w="2593" w:type="pct"/>
            <w:hideMark/>
          </w:tcPr>
          <w:p w14:paraId="6301ED54"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AE7FBC">
              <w:rPr>
                <w:bCs/>
                <w:color w:val="000000" w:themeColor="text1"/>
                <w:sz w:val="18"/>
                <w:szCs w:val="18"/>
              </w:rPr>
              <w:t xml:space="preserve">Municipiul </w:t>
            </w:r>
            <w:proofErr w:type="spellStart"/>
            <w:r w:rsidRPr="00AE7FBC">
              <w:rPr>
                <w:bCs/>
                <w:color w:val="000000" w:themeColor="text1"/>
                <w:sz w:val="18"/>
                <w:szCs w:val="18"/>
              </w:rPr>
              <w:t>Focşani</w:t>
            </w:r>
            <w:proofErr w:type="spellEnd"/>
            <w:r w:rsidRPr="00AE7FBC">
              <w:rPr>
                <w:bCs/>
                <w:color w:val="000000" w:themeColor="text1"/>
                <w:sz w:val="18"/>
                <w:szCs w:val="18"/>
              </w:rPr>
              <w:t>,  bd. Gării nr.13</w:t>
            </w:r>
          </w:p>
          <w:p w14:paraId="5BFA8B14"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p>
        </w:tc>
      </w:tr>
      <w:tr w:rsidR="007B136D" w:rsidRPr="00AE7FBC" w14:paraId="7E756879"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2F2B17CF"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Birou Modul Familial „Johnny England 3”</w:t>
            </w:r>
          </w:p>
        </w:tc>
        <w:tc>
          <w:tcPr>
            <w:tcW w:w="2593" w:type="pct"/>
            <w:hideMark/>
          </w:tcPr>
          <w:p w14:paraId="233D370B"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18"/>
                <w:szCs w:val="18"/>
              </w:rPr>
            </w:pPr>
            <w:r w:rsidRPr="00AE7FBC">
              <w:rPr>
                <w:bCs/>
                <w:sz w:val="18"/>
                <w:szCs w:val="18"/>
              </w:rPr>
              <w:t xml:space="preserve">Municipiul </w:t>
            </w:r>
            <w:proofErr w:type="spellStart"/>
            <w:r w:rsidRPr="00AE7FBC">
              <w:rPr>
                <w:bCs/>
                <w:sz w:val="18"/>
                <w:szCs w:val="18"/>
              </w:rPr>
              <w:t>Focşani</w:t>
            </w:r>
            <w:proofErr w:type="spellEnd"/>
            <w:r w:rsidRPr="00AE7FBC">
              <w:rPr>
                <w:bCs/>
                <w:sz w:val="18"/>
                <w:szCs w:val="18"/>
              </w:rPr>
              <w:t xml:space="preserve"> str. Aleea 1 Iunie nr. 13, bl. G5, sc. II, et. l ap. 28 Johnny England 3 apartament 3 camere</w:t>
            </w:r>
          </w:p>
        </w:tc>
      </w:tr>
      <w:tr w:rsidR="007B136D" w:rsidRPr="00AE7FBC" w14:paraId="34CBF00C"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7935F519" w14:textId="77777777" w:rsidR="007B136D" w:rsidRPr="00AE7FBC" w:rsidRDefault="007B136D" w:rsidP="003917F8">
            <w:pPr>
              <w:pStyle w:val="NormalWeb"/>
              <w:spacing w:before="0" w:beforeAutospacing="0" w:after="0" w:afterAutospacing="0"/>
              <w:rPr>
                <w:b w:val="0"/>
                <w:bCs w:val="0"/>
                <w:color w:val="000000" w:themeColor="text1"/>
                <w:sz w:val="18"/>
                <w:szCs w:val="18"/>
              </w:rPr>
            </w:pPr>
            <w:bookmarkStart w:id="35" w:name="_Hlk31625650"/>
            <w:r w:rsidRPr="00AE7FBC">
              <w:rPr>
                <w:b w:val="0"/>
                <w:bCs w:val="0"/>
                <w:sz w:val="18"/>
                <w:szCs w:val="18"/>
              </w:rPr>
              <w:t>Birou Modul Familial „</w:t>
            </w:r>
            <w:proofErr w:type="spellStart"/>
            <w:r w:rsidRPr="00AE7FBC">
              <w:rPr>
                <w:b w:val="0"/>
                <w:bCs w:val="0"/>
                <w:sz w:val="18"/>
                <w:szCs w:val="18"/>
              </w:rPr>
              <w:t>Cuore</w:t>
            </w:r>
            <w:proofErr w:type="spellEnd"/>
            <w:r w:rsidRPr="00AE7FBC">
              <w:rPr>
                <w:b w:val="0"/>
                <w:bCs w:val="0"/>
                <w:sz w:val="18"/>
                <w:szCs w:val="18"/>
              </w:rPr>
              <w:t>”</w:t>
            </w:r>
            <w:bookmarkEnd w:id="35"/>
          </w:p>
        </w:tc>
        <w:tc>
          <w:tcPr>
            <w:tcW w:w="2593" w:type="pct"/>
            <w:hideMark/>
          </w:tcPr>
          <w:p w14:paraId="2608A5C3"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AE7FBC">
              <w:rPr>
                <w:bCs/>
                <w:sz w:val="18"/>
                <w:szCs w:val="18"/>
              </w:rPr>
              <w:t xml:space="preserve">Municipiul </w:t>
            </w:r>
            <w:proofErr w:type="spellStart"/>
            <w:r w:rsidRPr="00AE7FBC">
              <w:rPr>
                <w:bCs/>
                <w:sz w:val="18"/>
                <w:szCs w:val="18"/>
              </w:rPr>
              <w:t>Focşani</w:t>
            </w:r>
            <w:proofErr w:type="spellEnd"/>
            <w:r w:rsidRPr="00AE7FBC">
              <w:rPr>
                <w:bCs/>
                <w:sz w:val="18"/>
                <w:szCs w:val="18"/>
              </w:rPr>
              <w:t xml:space="preserve">, </w:t>
            </w:r>
            <w:proofErr w:type="spellStart"/>
            <w:r w:rsidRPr="00AE7FBC">
              <w:rPr>
                <w:bCs/>
                <w:sz w:val="18"/>
                <w:szCs w:val="18"/>
              </w:rPr>
              <w:t>str.Brăilei</w:t>
            </w:r>
            <w:proofErr w:type="spellEnd"/>
            <w:r w:rsidRPr="00AE7FBC">
              <w:rPr>
                <w:bCs/>
                <w:sz w:val="18"/>
                <w:szCs w:val="18"/>
              </w:rPr>
              <w:t xml:space="preserve"> – </w:t>
            </w:r>
            <w:proofErr w:type="spellStart"/>
            <w:r w:rsidRPr="00AE7FBC">
              <w:rPr>
                <w:bCs/>
                <w:sz w:val="18"/>
                <w:szCs w:val="18"/>
              </w:rPr>
              <w:t>et.I</w:t>
            </w:r>
            <w:proofErr w:type="spellEnd"/>
            <w:r w:rsidRPr="00AE7FBC">
              <w:rPr>
                <w:bCs/>
                <w:sz w:val="18"/>
                <w:szCs w:val="18"/>
              </w:rPr>
              <w:t>, bloc 29, ap.1 Apartament 3 camere ,</w:t>
            </w:r>
          </w:p>
        </w:tc>
      </w:tr>
      <w:tr w:rsidR="007B136D" w:rsidRPr="00AE7FBC" w14:paraId="115928E0"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0EC4DDC5" w14:textId="77777777" w:rsidR="007B136D" w:rsidRPr="00AE7FBC" w:rsidRDefault="007B136D" w:rsidP="003917F8">
            <w:pPr>
              <w:pStyle w:val="NormalWeb"/>
              <w:spacing w:before="0" w:beforeAutospacing="0" w:after="0" w:afterAutospacing="0"/>
              <w:rPr>
                <w:b w:val="0"/>
                <w:bCs w:val="0"/>
                <w:color w:val="000000" w:themeColor="text1"/>
                <w:sz w:val="18"/>
                <w:szCs w:val="18"/>
              </w:rPr>
            </w:pPr>
            <w:bookmarkStart w:id="36" w:name="_Hlk88119632"/>
            <w:r w:rsidRPr="00AE7FBC">
              <w:rPr>
                <w:b w:val="0"/>
                <w:bCs w:val="0"/>
                <w:sz w:val="18"/>
                <w:szCs w:val="18"/>
              </w:rPr>
              <w:t xml:space="preserve">Birou Modul Familial ‚,Ana </w:t>
            </w:r>
            <w:proofErr w:type="spellStart"/>
            <w:r w:rsidRPr="00AE7FBC">
              <w:rPr>
                <w:b w:val="0"/>
                <w:bCs w:val="0"/>
                <w:sz w:val="18"/>
                <w:szCs w:val="18"/>
              </w:rPr>
              <w:t>şi</w:t>
            </w:r>
            <w:proofErr w:type="spellEnd"/>
            <w:r w:rsidRPr="00AE7FBC">
              <w:rPr>
                <w:b w:val="0"/>
                <w:bCs w:val="0"/>
                <w:sz w:val="18"/>
                <w:szCs w:val="18"/>
              </w:rPr>
              <w:t xml:space="preserve"> Danny”</w:t>
            </w:r>
            <w:bookmarkEnd w:id="36"/>
          </w:p>
        </w:tc>
        <w:tc>
          <w:tcPr>
            <w:tcW w:w="2593" w:type="pct"/>
            <w:hideMark/>
          </w:tcPr>
          <w:p w14:paraId="317C8723"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AE7FBC">
              <w:rPr>
                <w:bCs/>
                <w:sz w:val="18"/>
                <w:szCs w:val="18"/>
              </w:rPr>
              <w:t xml:space="preserve">Municipiul </w:t>
            </w:r>
            <w:proofErr w:type="spellStart"/>
            <w:r w:rsidRPr="00AE7FBC">
              <w:rPr>
                <w:bCs/>
                <w:sz w:val="18"/>
                <w:szCs w:val="18"/>
              </w:rPr>
              <w:t>Focşani</w:t>
            </w:r>
            <w:proofErr w:type="spellEnd"/>
            <w:r w:rsidRPr="00AE7FBC">
              <w:rPr>
                <w:bCs/>
                <w:sz w:val="18"/>
                <w:szCs w:val="18"/>
              </w:rPr>
              <w:t xml:space="preserve">, str. Dr. </w:t>
            </w:r>
            <w:proofErr w:type="spellStart"/>
            <w:r w:rsidRPr="00AE7FBC">
              <w:rPr>
                <w:bCs/>
                <w:sz w:val="18"/>
                <w:szCs w:val="18"/>
              </w:rPr>
              <w:t>Telemac</w:t>
            </w:r>
            <w:proofErr w:type="spellEnd"/>
            <w:r w:rsidRPr="00AE7FBC">
              <w:rPr>
                <w:bCs/>
                <w:sz w:val="18"/>
                <w:szCs w:val="18"/>
              </w:rPr>
              <w:t xml:space="preserve"> bl. nr. 19, ap 2 parter apartament 4 camere</w:t>
            </w:r>
          </w:p>
        </w:tc>
      </w:tr>
      <w:tr w:rsidR="007B136D" w:rsidRPr="00AE7FBC" w14:paraId="30E61BC5"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2481E714" w14:textId="77777777" w:rsidR="007B136D" w:rsidRPr="00AE7FBC" w:rsidRDefault="007B136D" w:rsidP="003917F8">
            <w:pPr>
              <w:pStyle w:val="NormalWeb"/>
              <w:spacing w:before="0" w:beforeAutospacing="0" w:after="0" w:afterAutospacing="0"/>
              <w:rPr>
                <w:b w:val="0"/>
                <w:bCs w:val="0"/>
                <w:sz w:val="18"/>
                <w:szCs w:val="18"/>
              </w:rPr>
            </w:pPr>
            <w:bookmarkStart w:id="37" w:name="_Hlk88119829"/>
            <w:r w:rsidRPr="00AE7FBC">
              <w:rPr>
                <w:b w:val="0"/>
                <w:bCs w:val="0"/>
                <w:sz w:val="18"/>
                <w:szCs w:val="18"/>
              </w:rPr>
              <w:t xml:space="preserve">Modul Familial „Johnny England 2”    </w:t>
            </w:r>
            <w:bookmarkEnd w:id="37"/>
          </w:p>
        </w:tc>
        <w:tc>
          <w:tcPr>
            <w:tcW w:w="2593" w:type="pct"/>
            <w:hideMark/>
          </w:tcPr>
          <w:p w14:paraId="268AAB9B"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Odobeşti</w:t>
            </w:r>
            <w:proofErr w:type="spellEnd"/>
            <w:r w:rsidRPr="00AE7FBC">
              <w:rPr>
                <w:bCs/>
                <w:sz w:val="18"/>
                <w:szCs w:val="18"/>
              </w:rPr>
              <w:t xml:space="preserve"> str. </w:t>
            </w:r>
            <w:proofErr w:type="spellStart"/>
            <w:r w:rsidRPr="00AE7FBC">
              <w:rPr>
                <w:bCs/>
                <w:sz w:val="18"/>
                <w:szCs w:val="18"/>
              </w:rPr>
              <w:t>Libertăţii</w:t>
            </w:r>
            <w:proofErr w:type="spellEnd"/>
            <w:r w:rsidRPr="00AE7FBC">
              <w:rPr>
                <w:bCs/>
                <w:sz w:val="18"/>
                <w:szCs w:val="18"/>
              </w:rPr>
              <w:t xml:space="preserve"> nr. 110, bl. 2, ap. 14</w:t>
            </w:r>
          </w:p>
        </w:tc>
      </w:tr>
      <w:tr w:rsidR="007B136D" w:rsidRPr="00AE7FBC" w14:paraId="1E91DF99"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06C432D4" w14:textId="77777777" w:rsidR="007B136D" w:rsidRPr="00AE7FBC" w:rsidRDefault="007B136D" w:rsidP="003917F8">
            <w:pPr>
              <w:rPr>
                <w:b w:val="0"/>
                <w:bCs w:val="0"/>
                <w:sz w:val="18"/>
                <w:szCs w:val="18"/>
              </w:rPr>
            </w:pPr>
            <w:bookmarkStart w:id="38" w:name="_Hlk31627278"/>
            <w:r w:rsidRPr="00AE7FBC">
              <w:rPr>
                <w:b w:val="0"/>
                <w:bCs w:val="0"/>
                <w:sz w:val="18"/>
                <w:szCs w:val="18"/>
              </w:rPr>
              <w:t xml:space="preserve">Modul Familial „Johnny England </w:t>
            </w:r>
            <w:smartTag w:uri="urn:schemas-microsoft-com:office:smarttags" w:element="metricconverter">
              <w:smartTagPr>
                <w:attr w:name="ProductID" w:val="1”"/>
              </w:smartTagPr>
              <w:r w:rsidRPr="00AE7FBC">
                <w:rPr>
                  <w:b w:val="0"/>
                  <w:bCs w:val="0"/>
                  <w:sz w:val="18"/>
                  <w:szCs w:val="18"/>
                </w:rPr>
                <w:t>1”</w:t>
              </w:r>
            </w:smartTag>
          </w:p>
          <w:bookmarkEnd w:id="38"/>
          <w:p w14:paraId="2FDEB5D3" w14:textId="77777777" w:rsidR="007B136D" w:rsidRPr="00AE7FBC" w:rsidRDefault="007B136D" w:rsidP="003917F8">
            <w:pPr>
              <w:pStyle w:val="NormalWeb"/>
              <w:spacing w:before="0" w:beforeAutospacing="0" w:after="0" w:afterAutospacing="0"/>
              <w:rPr>
                <w:b w:val="0"/>
                <w:bCs w:val="0"/>
                <w:sz w:val="18"/>
                <w:szCs w:val="18"/>
              </w:rPr>
            </w:pPr>
          </w:p>
        </w:tc>
        <w:tc>
          <w:tcPr>
            <w:tcW w:w="2593" w:type="pct"/>
            <w:hideMark/>
          </w:tcPr>
          <w:p w14:paraId="0DF22C15"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Odobeşti</w:t>
            </w:r>
            <w:proofErr w:type="spellEnd"/>
            <w:r w:rsidRPr="00AE7FBC">
              <w:rPr>
                <w:bCs/>
                <w:sz w:val="18"/>
                <w:szCs w:val="18"/>
              </w:rPr>
              <w:t xml:space="preserve">, Johnny England 1, str. </w:t>
            </w:r>
            <w:proofErr w:type="spellStart"/>
            <w:r w:rsidRPr="00AE7FBC">
              <w:rPr>
                <w:bCs/>
                <w:sz w:val="18"/>
                <w:szCs w:val="18"/>
              </w:rPr>
              <w:t>Ştefan</w:t>
            </w:r>
            <w:proofErr w:type="spellEnd"/>
            <w:r w:rsidRPr="00AE7FBC">
              <w:rPr>
                <w:bCs/>
                <w:sz w:val="18"/>
                <w:szCs w:val="18"/>
              </w:rPr>
              <w:t xml:space="preserve"> cel Mare nr. 40, bl. E 2, ap. 17 </w:t>
            </w:r>
          </w:p>
        </w:tc>
      </w:tr>
      <w:tr w:rsidR="007B136D" w:rsidRPr="00AE7FBC" w14:paraId="14805985"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5D3BAC60" w14:textId="77777777" w:rsidR="007B136D" w:rsidRPr="00AE7FBC" w:rsidRDefault="007B136D" w:rsidP="003917F8">
            <w:pPr>
              <w:pStyle w:val="NormalWeb"/>
              <w:spacing w:before="0" w:beforeAutospacing="0" w:after="0" w:afterAutospacing="0"/>
              <w:rPr>
                <w:b w:val="0"/>
                <w:bCs w:val="0"/>
                <w:sz w:val="18"/>
                <w:szCs w:val="18"/>
              </w:rPr>
            </w:pPr>
            <w:bookmarkStart w:id="39" w:name="_Hlk31627536"/>
            <w:r w:rsidRPr="00AE7FBC">
              <w:rPr>
                <w:b w:val="0"/>
                <w:bCs w:val="0"/>
                <w:sz w:val="18"/>
                <w:szCs w:val="18"/>
              </w:rPr>
              <w:t xml:space="preserve">Centrul de </w:t>
            </w:r>
            <w:proofErr w:type="spellStart"/>
            <w:r w:rsidRPr="00AE7FBC">
              <w:rPr>
                <w:b w:val="0"/>
                <w:bCs w:val="0"/>
                <w:sz w:val="18"/>
                <w:szCs w:val="18"/>
              </w:rPr>
              <w:t>asistenţă</w:t>
            </w:r>
            <w:proofErr w:type="spellEnd"/>
            <w:r w:rsidRPr="00AE7FBC">
              <w:rPr>
                <w:b w:val="0"/>
                <w:bCs w:val="0"/>
                <w:sz w:val="18"/>
                <w:szCs w:val="18"/>
              </w:rPr>
              <w:t xml:space="preserve"> </w:t>
            </w:r>
            <w:proofErr w:type="spellStart"/>
            <w:r w:rsidRPr="00AE7FBC">
              <w:rPr>
                <w:b w:val="0"/>
                <w:bCs w:val="0"/>
                <w:sz w:val="18"/>
                <w:szCs w:val="18"/>
              </w:rPr>
              <w:t>şi</w:t>
            </w:r>
            <w:proofErr w:type="spellEnd"/>
            <w:r w:rsidRPr="00AE7FBC">
              <w:rPr>
                <w:b w:val="0"/>
                <w:bCs w:val="0"/>
                <w:sz w:val="18"/>
                <w:szCs w:val="18"/>
              </w:rPr>
              <w:t xml:space="preserve"> sprijin „Irina”</w:t>
            </w:r>
            <w:bookmarkEnd w:id="39"/>
          </w:p>
        </w:tc>
        <w:tc>
          <w:tcPr>
            <w:tcW w:w="2593" w:type="pct"/>
            <w:hideMark/>
          </w:tcPr>
          <w:p w14:paraId="5550B6C4"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sz w:val="18"/>
                <w:szCs w:val="18"/>
              </w:rPr>
            </w:pPr>
            <w:bookmarkStart w:id="40" w:name="_Hlk31629035"/>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Odobeşti</w:t>
            </w:r>
            <w:proofErr w:type="spellEnd"/>
            <w:r w:rsidRPr="00AE7FBC">
              <w:rPr>
                <w:bCs/>
                <w:sz w:val="18"/>
                <w:szCs w:val="18"/>
              </w:rPr>
              <w:t xml:space="preserve"> ,str. </w:t>
            </w:r>
            <w:proofErr w:type="spellStart"/>
            <w:r w:rsidRPr="00AE7FBC">
              <w:rPr>
                <w:bCs/>
                <w:sz w:val="18"/>
                <w:szCs w:val="18"/>
              </w:rPr>
              <w:t>Ştefan</w:t>
            </w:r>
            <w:proofErr w:type="spellEnd"/>
            <w:r w:rsidRPr="00AE7FBC">
              <w:rPr>
                <w:bCs/>
                <w:sz w:val="18"/>
                <w:szCs w:val="18"/>
              </w:rPr>
              <w:t xml:space="preserve"> cel Mare nr.40, bl.D1, Sc.1, et.2, ap.6 </w:t>
            </w:r>
            <w:bookmarkEnd w:id="40"/>
          </w:p>
        </w:tc>
      </w:tr>
      <w:tr w:rsidR="007B136D" w:rsidRPr="00AE7FBC" w14:paraId="2F96DD82"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1AF6EE67" w14:textId="77777777" w:rsidR="007B136D" w:rsidRPr="00AE7FBC" w:rsidRDefault="007B136D" w:rsidP="003917F8">
            <w:pPr>
              <w:rPr>
                <w:b w:val="0"/>
                <w:bCs w:val="0"/>
                <w:sz w:val="18"/>
                <w:szCs w:val="18"/>
                <w:lang w:eastAsia="en-GB"/>
              </w:rPr>
            </w:pPr>
            <w:bookmarkStart w:id="41" w:name="_Hlk31629834"/>
            <w:r w:rsidRPr="00AE7FBC">
              <w:rPr>
                <w:b w:val="0"/>
                <w:bCs w:val="0"/>
                <w:sz w:val="18"/>
                <w:szCs w:val="18"/>
                <w:lang w:eastAsia="en-GB"/>
              </w:rPr>
              <w:t xml:space="preserve">Centrul de </w:t>
            </w:r>
            <w:proofErr w:type="spellStart"/>
            <w:r w:rsidRPr="00AE7FBC">
              <w:rPr>
                <w:b w:val="0"/>
                <w:bCs w:val="0"/>
                <w:sz w:val="18"/>
                <w:szCs w:val="18"/>
                <w:lang w:eastAsia="en-GB"/>
              </w:rPr>
              <w:t>asistenţă</w:t>
            </w:r>
            <w:proofErr w:type="spellEnd"/>
            <w:r w:rsidRPr="00AE7FBC">
              <w:rPr>
                <w:b w:val="0"/>
                <w:bCs w:val="0"/>
                <w:sz w:val="18"/>
                <w:szCs w:val="18"/>
                <w:lang w:eastAsia="en-GB"/>
              </w:rPr>
              <w:t xml:space="preserve"> </w:t>
            </w:r>
            <w:proofErr w:type="spellStart"/>
            <w:r w:rsidRPr="00AE7FBC">
              <w:rPr>
                <w:b w:val="0"/>
                <w:bCs w:val="0"/>
                <w:sz w:val="18"/>
                <w:szCs w:val="18"/>
                <w:lang w:eastAsia="en-GB"/>
              </w:rPr>
              <w:t>şi</w:t>
            </w:r>
            <w:proofErr w:type="spellEnd"/>
            <w:r w:rsidRPr="00AE7FBC">
              <w:rPr>
                <w:b w:val="0"/>
                <w:bCs w:val="0"/>
                <w:sz w:val="18"/>
                <w:szCs w:val="18"/>
                <w:lang w:eastAsia="en-GB"/>
              </w:rPr>
              <w:t xml:space="preserve"> sprijin </w:t>
            </w:r>
            <w:r w:rsidRPr="00AE7FBC">
              <w:rPr>
                <w:b w:val="0"/>
                <w:bCs w:val="0"/>
                <w:sz w:val="18"/>
                <w:szCs w:val="18"/>
              </w:rPr>
              <w:t>„George”</w:t>
            </w:r>
            <w:bookmarkEnd w:id="41"/>
          </w:p>
        </w:tc>
        <w:tc>
          <w:tcPr>
            <w:tcW w:w="2593" w:type="pct"/>
            <w:hideMark/>
          </w:tcPr>
          <w:p w14:paraId="0E24A9E8"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18"/>
                <w:szCs w:val="18"/>
              </w:rPr>
            </w:pPr>
            <w:bookmarkStart w:id="42" w:name="_Hlk31629855"/>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Odobeşti</w:t>
            </w:r>
            <w:proofErr w:type="spellEnd"/>
            <w:r w:rsidRPr="00AE7FBC">
              <w:rPr>
                <w:bCs/>
                <w:sz w:val="18"/>
                <w:szCs w:val="18"/>
              </w:rPr>
              <w:t xml:space="preserve">, str. </w:t>
            </w:r>
            <w:proofErr w:type="spellStart"/>
            <w:r w:rsidRPr="00AE7FBC">
              <w:rPr>
                <w:bCs/>
                <w:sz w:val="18"/>
                <w:szCs w:val="18"/>
              </w:rPr>
              <w:t>Libertăţii</w:t>
            </w:r>
            <w:proofErr w:type="spellEnd"/>
            <w:r w:rsidRPr="00AE7FBC">
              <w:rPr>
                <w:bCs/>
                <w:sz w:val="18"/>
                <w:szCs w:val="18"/>
              </w:rPr>
              <w:t xml:space="preserve">  nr.108, bl.B3,  et.3, ap.10</w:t>
            </w:r>
            <w:bookmarkEnd w:id="42"/>
            <w:r w:rsidRPr="00AE7FBC">
              <w:rPr>
                <w:bCs/>
                <w:sz w:val="18"/>
                <w:szCs w:val="18"/>
              </w:rPr>
              <w:t xml:space="preserve"> </w:t>
            </w:r>
          </w:p>
        </w:tc>
      </w:tr>
      <w:tr w:rsidR="007B136D" w:rsidRPr="00AE7FBC" w14:paraId="4D783D6B"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49BC8EDB" w14:textId="77777777" w:rsidR="007B136D" w:rsidRPr="00AE7FBC" w:rsidRDefault="007B136D" w:rsidP="003917F8">
            <w:pPr>
              <w:pStyle w:val="NormalWeb"/>
              <w:spacing w:before="0" w:beforeAutospacing="0" w:after="0" w:afterAutospacing="0"/>
              <w:rPr>
                <w:b w:val="0"/>
                <w:bCs w:val="0"/>
                <w:sz w:val="18"/>
                <w:szCs w:val="18"/>
              </w:rPr>
            </w:pPr>
            <w:bookmarkStart w:id="43" w:name="_Hlk88121903"/>
            <w:r w:rsidRPr="00AE7FBC">
              <w:rPr>
                <w:b w:val="0"/>
                <w:bCs w:val="0"/>
                <w:sz w:val="18"/>
                <w:szCs w:val="18"/>
              </w:rPr>
              <w:t xml:space="preserve">Centrul de </w:t>
            </w:r>
            <w:proofErr w:type="spellStart"/>
            <w:r w:rsidRPr="00AE7FBC">
              <w:rPr>
                <w:b w:val="0"/>
                <w:bCs w:val="0"/>
                <w:sz w:val="18"/>
                <w:szCs w:val="18"/>
              </w:rPr>
              <w:t>asistenţă</w:t>
            </w:r>
            <w:proofErr w:type="spellEnd"/>
            <w:r w:rsidRPr="00AE7FBC">
              <w:rPr>
                <w:b w:val="0"/>
                <w:bCs w:val="0"/>
                <w:sz w:val="18"/>
                <w:szCs w:val="18"/>
              </w:rPr>
              <w:t xml:space="preserve"> </w:t>
            </w:r>
            <w:proofErr w:type="spellStart"/>
            <w:r w:rsidRPr="00AE7FBC">
              <w:rPr>
                <w:b w:val="0"/>
                <w:bCs w:val="0"/>
                <w:sz w:val="18"/>
                <w:szCs w:val="18"/>
              </w:rPr>
              <w:t>şi</w:t>
            </w:r>
            <w:proofErr w:type="spellEnd"/>
            <w:r w:rsidRPr="00AE7FBC">
              <w:rPr>
                <w:b w:val="0"/>
                <w:bCs w:val="0"/>
                <w:sz w:val="18"/>
                <w:szCs w:val="18"/>
              </w:rPr>
              <w:t xml:space="preserve"> sprijin „</w:t>
            </w:r>
            <w:proofErr w:type="spellStart"/>
            <w:r w:rsidRPr="00AE7FBC">
              <w:rPr>
                <w:b w:val="0"/>
                <w:bCs w:val="0"/>
                <w:sz w:val="18"/>
                <w:szCs w:val="18"/>
              </w:rPr>
              <w:t>Ionuţ</w:t>
            </w:r>
            <w:proofErr w:type="spellEnd"/>
            <w:r w:rsidRPr="00AE7FBC">
              <w:rPr>
                <w:b w:val="0"/>
                <w:bCs w:val="0"/>
                <w:sz w:val="18"/>
                <w:szCs w:val="18"/>
              </w:rPr>
              <w:t>”</w:t>
            </w:r>
            <w:bookmarkEnd w:id="43"/>
          </w:p>
        </w:tc>
        <w:tc>
          <w:tcPr>
            <w:tcW w:w="2593" w:type="pct"/>
            <w:hideMark/>
          </w:tcPr>
          <w:p w14:paraId="61C13E19"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Odobeşti,str</w:t>
            </w:r>
            <w:proofErr w:type="spellEnd"/>
            <w:r w:rsidRPr="00AE7FBC">
              <w:rPr>
                <w:bCs/>
                <w:sz w:val="18"/>
                <w:szCs w:val="18"/>
              </w:rPr>
              <w:t xml:space="preserve">. Dobrogeanu Gherea nr.2, bl.A3, Sc.1, et.3, ap.9, </w:t>
            </w:r>
          </w:p>
        </w:tc>
      </w:tr>
      <w:tr w:rsidR="007B136D" w:rsidRPr="00AE7FBC" w14:paraId="7C85B8BB"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18D900C6" w14:textId="77777777" w:rsidR="007B136D" w:rsidRPr="00AE7FBC" w:rsidRDefault="007B136D" w:rsidP="003917F8">
            <w:pPr>
              <w:pStyle w:val="NormalWeb"/>
              <w:spacing w:before="0" w:beforeAutospacing="0" w:after="0" w:afterAutospacing="0"/>
              <w:rPr>
                <w:b w:val="0"/>
                <w:bCs w:val="0"/>
                <w:sz w:val="18"/>
                <w:szCs w:val="18"/>
              </w:rPr>
            </w:pPr>
            <w:bookmarkStart w:id="44" w:name="_Hlk88122128"/>
            <w:r w:rsidRPr="00AE7FBC">
              <w:rPr>
                <w:b w:val="0"/>
                <w:bCs w:val="0"/>
                <w:sz w:val="18"/>
                <w:szCs w:val="18"/>
              </w:rPr>
              <w:t xml:space="preserve">Centrul de </w:t>
            </w:r>
            <w:proofErr w:type="spellStart"/>
            <w:r w:rsidRPr="00AE7FBC">
              <w:rPr>
                <w:b w:val="0"/>
                <w:bCs w:val="0"/>
                <w:sz w:val="18"/>
                <w:szCs w:val="18"/>
              </w:rPr>
              <w:t>asistenţă</w:t>
            </w:r>
            <w:proofErr w:type="spellEnd"/>
            <w:r w:rsidRPr="00AE7FBC">
              <w:rPr>
                <w:b w:val="0"/>
                <w:bCs w:val="0"/>
                <w:sz w:val="18"/>
                <w:szCs w:val="18"/>
              </w:rPr>
              <w:t xml:space="preserve"> </w:t>
            </w:r>
            <w:proofErr w:type="spellStart"/>
            <w:r w:rsidRPr="00AE7FBC">
              <w:rPr>
                <w:b w:val="0"/>
                <w:bCs w:val="0"/>
                <w:sz w:val="18"/>
                <w:szCs w:val="18"/>
              </w:rPr>
              <w:t>şi</w:t>
            </w:r>
            <w:proofErr w:type="spellEnd"/>
            <w:r w:rsidRPr="00AE7FBC">
              <w:rPr>
                <w:b w:val="0"/>
                <w:bCs w:val="0"/>
                <w:sz w:val="18"/>
                <w:szCs w:val="18"/>
              </w:rPr>
              <w:t xml:space="preserve"> sprijin „Mariana”</w:t>
            </w:r>
            <w:bookmarkEnd w:id="44"/>
          </w:p>
        </w:tc>
        <w:tc>
          <w:tcPr>
            <w:tcW w:w="2593" w:type="pct"/>
            <w:hideMark/>
          </w:tcPr>
          <w:p w14:paraId="57FF69AB"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Odobeşti</w:t>
            </w:r>
            <w:proofErr w:type="spellEnd"/>
            <w:r w:rsidRPr="00AE7FBC">
              <w:rPr>
                <w:bCs/>
                <w:sz w:val="18"/>
                <w:szCs w:val="18"/>
              </w:rPr>
              <w:t xml:space="preserve">, str. </w:t>
            </w:r>
            <w:proofErr w:type="spellStart"/>
            <w:r w:rsidRPr="00AE7FBC">
              <w:rPr>
                <w:bCs/>
                <w:sz w:val="18"/>
                <w:szCs w:val="18"/>
              </w:rPr>
              <w:t>Ştefan</w:t>
            </w:r>
            <w:proofErr w:type="spellEnd"/>
            <w:r w:rsidRPr="00AE7FBC">
              <w:rPr>
                <w:bCs/>
                <w:sz w:val="18"/>
                <w:szCs w:val="18"/>
              </w:rPr>
              <w:t xml:space="preserve"> cel Mare nr.45, bl.A2, Sc.2, et.4, ap.22</w:t>
            </w:r>
          </w:p>
        </w:tc>
      </w:tr>
      <w:tr w:rsidR="007B136D" w:rsidRPr="00AE7FBC" w14:paraId="3ACE4A40"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310CE88D" w14:textId="77777777" w:rsidR="007B136D" w:rsidRPr="00AE7FBC" w:rsidRDefault="007B136D" w:rsidP="003917F8">
            <w:pPr>
              <w:pStyle w:val="NormalWeb"/>
              <w:spacing w:before="0" w:beforeAutospacing="0" w:after="0" w:afterAutospacing="0"/>
              <w:rPr>
                <w:b w:val="0"/>
                <w:bCs w:val="0"/>
                <w:sz w:val="18"/>
                <w:szCs w:val="18"/>
              </w:rPr>
            </w:pPr>
            <w:proofErr w:type="spellStart"/>
            <w:r w:rsidRPr="00AE7FBC">
              <w:rPr>
                <w:b w:val="0"/>
                <w:bCs w:val="0"/>
                <w:sz w:val="18"/>
                <w:szCs w:val="18"/>
              </w:rPr>
              <w:t>Locuinţă</w:t>
            </w:r>
            <w:proofErr w:type="spellEnd"/>
            <w:r w:rsidRPr="00AE7FBC">
              <w:rPr>
                <w:b w:val="0"/>
                <w:bCs w:val="0"/>
                <w:sz w:val="18"/>
                <w:szCs w:val="18"/>
              </w:rPr>
              <w:t xml:space="preserve"> protejată „Clara”</w:t>
            </w:r>
          </w:p>
        </w:tc>
        <w:tc>
          <w:tcPr>
            <w:tcW w:w="2593" w:type="pct"/>
            <w:hideMark/>
          </w:tcPr>
          <w:p w14:paraId="5742448F"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bCs/>
                <w:sz w:val="18"/>
                <w:szCs w:val="18"/>
              </w:rPr>
            </w:pPr>
            <w:proofErr w:type="spellStart"/>
            <w:r w:rsidRPr="00AE7FBC">
              <w:rPr>
                <w:bCs/>
                <w:sz w:val="18"/>
                <w:szCs w:val="18"/>
                <w:lang w:eastAsia="en-GB"/>
              </w:rPr>
              <w:t>Oraşul</w:t>
            </w:r>
            <w:proofErr w:type="spellEnd"/>
            <w:r w:rsidRPr="00AE7FBC">
              <w:rPr>
                <w:bCs/>
                <w:sz w:val="18"/>
                <w:szCs w:val="18"/>
                <w:lang w:eastAsia="en-GB"/>
              </w:rPr>
              <w:t xml:space="preserve"> </w:t>
            </w:r>
            <w:proofErr w:type="spellStart"/>
            <w:r w:rsidRPr="00AE7FBC">
              <w:rPr>
                <w:bCs/>
                <w:sz w:val="18"/>
                <w:szCs w:val="18"/>
                <w:lang w:eastAsia="en-GB"/>
              </w:rPr>
              <w:t>Odobeşti</w:t>
            </w:r>
            <w:proofErr w:type="spellEnd"/>
            <w:r w:rsidRPr="00AE7FBC">
              <w:rPr>
                <w:bCs/>
                <w:sz w:val="18"/>
                <w:szCs w:val="18"/>
                <w:lang w:eastAsia="en-GB"/>
              </w:rPr>
              <w:t xml:space="preserve">, str. </w:t>
            </w:r>
            <w:proofErr w:type="spellStart"/>
            <w:r w:rsidRPr="00AE7FBC">
              <w:rPr>
                <w:bCs/>
                <w:sz w:val="18"/>
                <w:szCs w:val="18"/>
                <w:lang w:eastAsia="en-GB"/>
              </w:rPr>
              <w:t>Smîrdan</w:t>
            </w:r>
            <w:proofErr w:type="spellEnd"/>
            <w:r w:rsidRPr="00AE7FBC">
              <w:rPr>
                <w:bCs/>
                <w:sz w:val="18"/>
                <w:szCs w:val="18"/>
                <w:lang w:eastAsia="en-GB"/>
              </w:rPr>
              <w:t xml:space="preserve">  nr. 28</w:t>
            </w:r>
          </w:p>
          <w:p w14:paraId="244D0BE6"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sz w:val="18"/>
                <w:szCs w:val="18"/>
              </w:rPr>
            </w:pPr>
          </w:p>
        </w:tc>
      </w:tr>
      <w:tr w:rsidR="007B136D" w:rsidRPr="00AE7FBC" w14:paraId="3CB7980C"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17034EF9" w14:textId="77777777" w:rsidR="007B136D" w:rsidRPr="00AE7FBC" w:rsidRDefault="007B136D" w:rsidP="003917F8">
            <w:pPr>
              <w:pStyle w:val="NormalWeb"/>
              <w:spacing w:before="0" w:beforeAutospacing="0" w:after="0" w:afterAutospacing="0"/>
              <w:rPr>
                <w:b w:val="0"/>
                <w:bCs w:val="0"/>
                <w:sz w:val="18"/>
                <w:szCs w:val="18"/>
              </w:rPr>
            </w:pPr>
            <w:bookmarkStart w:id="45" w:name="_Hlk26198346"/>
            <w:proofErr w:type="spellStart"/>
            <w:r w:rsidRPr="00AE7FBC">
              <w:rPr>
                <w:b w:val="0"/>
                <w:bCs w:val="0"/>
                <w:sz w:val="18"/>
                <w:szCs w:val="18"/>
              </w:rPr>
              <w:t>Locuinţă</w:t>
            </w:r>
            <w:proofErr w:type="spellEnd"/>
            <w:r w:rsidRPr="00AE7FBC">
              <w:rPr>
                <w:b w:val="0"/>
                <w:bCs w:val="0"/>
                <w:sz w:val="18"/>
                <w:szCs w:val="18"/>
              </w:rPr>
              <w:t xml:space="preserve"> protejată „Anca”</w:t>
            </w:r>
            <w:bookmarkEnd w:id="45"/>
          </w:p>
        </w:tc>
        <w:tc>
          <w:tcPr>
            <w:tcW w:w="2593" w:type="pct"/>
            <w:hideMark/>
          </w:tcPr>
          <w:p w14:paraId="74F95223"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Odobeşti</w:t>
            </w:r>
            <w:proofErr w:type="spellEnd"/>
            <w:r w:rsidRPr="00AE7FBC">
              <w:rPr>
                <w:bCs/>
                <w:sz w:val="18"/>
                <w:szCs w:val="18"/>
              </w:rPr>
              <w:t xml:space="preserve">, str. Beciul Domnesc  nr.8 G </w:t>
            </w:r>
          </w:p>
          <w:p w14:paraId="1BD104F3"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18"/>
                <w:szCs w:val="18"/>
              </w:rPr>
            </w:pPr>
          </w:p>
        </w:tc>
      </w:tr>
      <w:tr w:rsidR="007B136D" w:rsidRPr="00AE7FBC" w14:paraId="32BF2D67"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6A50DFEB" w14:textId="77777777" w:rsidR="007B136D" w:rsidRPr="00AE7FBC" w:rsidRDefault="007B136D" w:rsidP="003917F8">
            <w:pPr>
              <w:pStyle w:val="NormalWeb"/>
              <w:spacing w:before="0" w:beforeAutospacing="0" w:after="0" w:afterAutospacing="0"/>
              <w:rPr>
                <w:b w:val="0"/>
                <w:bCs w:val="0"/>
                <w:sz w:val="18"/>
                <w:szCs w:val="18"/>
              </w:rPr>
            </w:pPr>
            <w:bookmarkStart w:id="46" w:name="_Hlk88123823"/>
            <w:r w:rsidRPr="00AE7FBC">
              <w:rPr>
                <w:b w:val="0"/>
                <w:bCs w:val="0"/>
                <w:sz w:val="18"/>
                <w:szCs w:val="18"/>
              </w:rPr>
              <w:t>Centrul de îngrijire de Zi "</w:t>
            </w:r>
            <w:proofErr w:type="spellStart"/>
            <w:r w:rsidRPr="00AE7FBC">
              <w:rPr>
                <w:b w:val="0"/>
                <w:bCs w:val="0"/>
                <w:sz w:val="18"/>
                <w:szCs w:val="18"/>
              </w:rPr>
              <w:t>Ştefaniţă</w:t>
            </w:r>
            <w:proofErr w:type="spellEnd"/>
            <w:r w:rsidRPr="00AE7FBC">
              <w:rPr>
                <w:b w:val="0"/>
                <w:bCs w:val="0"/>
                <w:sz w:val="18"/>
                <w:szCs w:val="18"/>
              </w:rPr>
              <w:t>"</w:t>
            </w:r>
            <w:bookmarkEnd w:id="46"/>
          </w:p>
        </w:tc>
        <w:tc>
          <w:tcPr>
            <w:tcW w:w="2593" w:type="pct"/>
            <w:hideMark/>
          </w:tcPr>
          <w:p w14:paraId="3BAB393A"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Odobeşti</w:t>
            </w:r>
            <w:proofErr w:type="spellEnd"/>
            <w:r w:rsidRPr="00AE7FBC">
              <w:rPr>
                <w:bCs/>
                <w:sz w:val="18"/>
                <w:szCs w:val="18"/>
              </w:rPr>
              <w:t xml:space="preserve">, str. </w:t>
            </w:r>
            <w:proofErr w:type="spellStart"/>
            <w:r w:rsidRPr="00AE7FBC">
              <w:rPr>
                <w:bCs/>
                <w:sz w:val="18"/>
                <w:szCs w:val="18"/>
              </w:rPr>
              <w:t>Ştefan</w:t>
            </w:r>
            <w:proofErr w:type="spellEnd"/>
            <w:r w:rsidRPr="00AE7FBC">
              <w:rPr>
                <w:bCs/>
                <w:sz w:val="18"/>
                <w:szCs w:val="18"/>
              </w:rPr>
              <w:t xml:space="preserve"> cel Mare nr. 57, situat la </w:t>
            </w:r>
            <w:proofErr w:type="spellStart"/>
            <w:r w:rsidRPr="00AE7FBC">
              <w:rPr>
                <w:bCs/>
                <w:sz w:val="18"/>
                <w:szCs w:val="18"/>
              </w:rPr>
              <w:t>et.II</w:t>
            </w:r>
            <w:proofErr w:type="spellEnd"/>
            <w:r w:rsidRPr="00AE7FBC">
              <w:rPr>
                <w:bCs/>
                <w:sz w:val="18"/>
                <w:szCs w:val="18"/>
              </w:rPr>
              <w:t xml:space="preserve">, </w:t>
            </w:r>
            <w:proofErr w:type="spellStart"/>
            <w:r w:rsidRPr="00AE7FBC">
              <w:rPr>
                <w:bCs/>
                <w:sz w:val="18"/>
                <w:szCs w:val="18"/>
              </w:rPr>
              <w:t>bl.H,scara</w:t>
            </w:r>
            <w:proofErr w:type="spellEnd"/>
            <w:r w:rsidRPr="00AE7FBC">
              <w:rPr>
                <w:bCs/>
                <w:sz w:val="18"/>
                <w:szCs w:val="18"/>
              </w:rPr>
              <w:t xml:space="preserve"> 1, ap 6, apartament 4 camere</w:t>
            </w:r>
          </w:p>
        </w:tc>
      </w:tr>
      <w:tr w:rsidR="007B136D" w:rsidRPr="00AE7FBC" w14:paraId="28412138"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6B3D9F42" w14:textId="77777777" w:rsidR="007B136D" w:rsidRPr="00AE7FBC" w:rsidRDefault="007B136D" w:rsidP="003917F8">
            <w:pPr>
              <w:pStyle w:val="NormalWeb"/>
              <w:spacing w:before="0" w:beforeAutospacing="0" w:after="0" w:afterAutospacing="0"/>
              <w:rPr>
                <w:b w:val="0"/>
                <w:bCs w:val="0"/>
                <w:color w:val="FF0000"/>
                <w:sz w:val="18"/>
                <w:szCs w:val="18"/>
              </w:rPr>
            </w:pPr>
            <w:bookmarkStart w:id="47" w:name="_Hlk88128057"/>
            <w:r w:rsidRPr="00AE7FBC">
              <w:rPr>
                <w:b w:val="0"/>
                <w:bCs w:val="0"/>
                <w:sz w:val="18"/>
                <w:szCs w:val="18"/>
              </w:rPr>
              <w:t>Birou Modul Familial „</w:t>
            </w:r>
            <w:proofErr w:type="spellStart"/>
            <w:r w:rsidRPr="00AE7FBC">
              <w:rPr>
                <w:b w:val="0"/>
                <w:bCs w:val="0"/>
                <w:sz w:val="18"/>
                <w:szCs w:val="18"/>
              </w:rPr>
              <w:t>Pinochio</w:t>
            </w:r>
            <w:proofErr w:type="spellEnd"/>
            <w:r w:rsidRPr="00AE7FBC">
              <w:rPr>
                <w:b w:val="0"/>
                <w:bCs w:val="0"/>
                <w:sz w:val="18"/>
                <w:szCs w:val="18"/>
              </w:rPr>
              <w:t>”</w:t>
            </w:r>
            <w:bookmarkEnd w:id="47"/>
          </w:p>
        </w:tc>
        <w:tc>
          <w:tcPr>
            <w:tcW w:w="2593" w:type="pct"/>
            <w:hideMark/>
          </w:tcPr>
          <w:p w14:paraId="361394D3" w14:textId="77777777" w:rsidR="007B136D" w:rsidRPr="00AE7FBC" w:rsidRDefault="007B136D" w:rsidP="003917F8">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bCs/>
                <w:color w:val="FF0000"/>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Mărăşeşti</w:t>
            </w:r>
            <w:proofErr w:type="spellEnd"/>
            <w:r w:rsidRPr="00AE7FBC">
              <w:rPr>
                <w:bCs/>
                <w:sz w:val="18"/>
                <w:szCs w:val="18"/>
              </w:rPr>
              <w:t xml:space="preserve">, str. Gabriel </w:t>
            </w:r>
            <w:proofErr w:type="spellStart"/>
            <w:r w:rsidRPr="00AE7FBC">
              <w:rPr>
                <w:bCs/>
                <w:sz w:val="18"/>
                <w:szCs w:val="18"/>
              </w:rPr>
              <w:t>Pruncu</w:t>
            </w:r>
            <w:proofErr w:type="spellEnd"/>
            <w:r w:rsidRPr="00AE7FBC">
              <w:rPr>
                <w:bCs/>
                <w:sz w:val="18"/>
                <w:szCs w:val="18"/>
              </w:rPr>
              <w:t xml:space="preserve"> </w:t>
            </w:r>
            <w:proofErr w:type="spellStart"/>
            <w:r w:rsidRPr="00AE7FBC">
              <w:rPr>
                <w:bCs/>
                <w:sz w:val="18"/>
                <w:szCs w:val="18"/>
              </w:rPr>
              <w:t>et.I</w:t>
            </w:r>
            <w:proofErr w:type="spellEnd"/>
            <w:r w:rsidRPr="00AE7FBC">
              <w:rPr>
                <w:bCs/>
                <w:sz w:val="18"/>
                <w:szCs w:val="18"/>
              </w:rPr>
              <w:t xml:space="preserve">, bl.A4, sc.B,ap.19, apartament 3 camere,  </w:t>
            </w:r>
          </w:p>
        </w:tc>
      </w:tr>
      <w:tr w:rsidR="007B136D" w:rsidRPr="00AE7FBC" w14:paraId="2A0DD041"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65A42E85" w14:textId="77777777" w:rsidR="007B136D" w:rsidRPr="00AE7FBC" w:rsidRDefault="007B136D" w:rsidP="003917F8">
            <w:pPr>
              <w:pStyle w:val="NormalWeb"/>
              <w:spacing w:before="0" w:beforeAutospacing="0" w:after="0" w:afterAutospacing="0"/>
              <w:rPr>
                <w:b w:val="0"/>
                <w:bCs w:val="0"/>
                <w:sz w:val="18"/>
                <w:szCs w:val="18"/>
              </w:rPr>
            </w:pPr>
            <w:bookmarkStart w:id="48" w:name="_Hlk88128378"/>
            <w:r w:rsidRPr="00AE7FBC">
              <w:rPr>
                <w:b w:val="0"/>
                <w:bCs w:val="0"/>
                <w:sz w:val="18"/>
                <w:szCs w:val="18"/>
              </w:rPr>
              <w:t>Birou Modul Familial „</w:t>
            </w:r>
            <w:proofErr w:type="spellStart"/>
            <w:r w:rsidRPr="00AE7FBC">
              <w:rPr>
                <w:b w:val="0"/>
                <w:bCs w:val="0"/>
                <w:sz w:val="18"/>
                <w:szCs w:val="18"/>
              </w:rPr>
              <w:t>Pluto</w:t>
            </w:r>
            <w:proofErr w:type="spellEnd"/>
            <w:r w:rsidRPr="00AE7FBC">
              <w:rPr>
                <w:b w:val="0"/>
                <w:bCs w:val="0"/>
                <w:sz w:val="18"/>
                <w:szCs w:val="18"/>
              </w:rPr>
              <w:t>”</w:t>
            </w:r>
            <w:bookmarkEnd w:id="48"/>
          </w:p>
        </w:tc>
        <w:tc>
          <w:tcPr>
            <w:tcW w:w="2593" w:type="pct"/>
            <w:hideMark/>
          </w:tcPr>
          <w:p w14:paraId="6699819A"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Mărăşeti</w:t>
            </w:r>
            <w:proofErr w:type="spellEnd"/>
            <w:r w:rsidRPr="00AE7FBC">
              <w:rPr>
                <w:bCs/>
                <w:sz w:val="18"/>
                <w:szCs w:val="18"/>
              </w:rPr>
              <w:t xml:space="preserve">, str. Doinei, bloc A3, Sc. A, et.4, ap.16,apartament  3  camere </w:t>
            </w:r>
          </w:p>
        </w:tc>
      </w:tr>
      <w:tr w:rsidR="007B136D" w:rsidRPr="00AE7FBC" w14:paraId="6F4D187A"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6EFB293F" w14:textId="77777777" w:rsidR="007B136D" w:rsidRPr="00AE7FBC" w:rsidRDefault="007B136D" w:rsidP="003917F8">
            <w:pPr>
              <w:pStyle w:val="NormalWeb"/>
              <w:spacing w:before="0" w:beforeAutospacing="0" w:after="0" w:afterAutospacing="0"/>
              <w:rPr>
                <w:b w:val="0"/>
                <w:bCs w:val="0"/>
                <w:sz w:val="18"/>
                <w:szCs w:val="18"/>
              </w:rPr>
            </w:pPr>
            <w:bookmarkStart w:id="49" w:name="_Hlk88128530"/>
            <w:r w:rsidRPr="00AE7FBC">
              <w:rPr>
                <w:b w:val="0"/>
                <w:bCs w:val="0"/>
                <w:sz w:val="18"/>
                <w:szCs w:val="18"/>
              </w:rPr>
              <w:t>Birou Modul Familial „Donald”</w:t>
            </w:r>
            <w:bookmarkEnd w:id="49"/>
          </w:p>
        </w:tc>
        <w:tc>
          <w:tcPr>
            <w:tcW w:w="2593" w:type="pct"/>
            <w:hideMark/>
          </w:tcPr>
          <w:p w14:paraId="346A5BB6" w14:textId="77777777" w:rsidR="007B136D" w:rsidRPr="00AE7FBC" w:rsidRDefault="007B136D" w:rsidP="003917F8">
            <w:pPr>
              <w:pStyle w:val="NormalWeb"/>
              <w:spacing w:after="0"/>
              <w:jc w:val="both"/>
              <w:cnfStyle w:val="000000100000" w:firstRow="0" w:lastRow="0" w:firstColumn="0" w:lastColumn="0" w:oddVBand="0" w:evenVBand="0" w:oddHBand="1"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Mărăşesti</w:t>
            </w:r>
            <w:proofErr w:type="spellEnd"/>
            <w:r w:rsidRPr="00AE7FBC">
              <w:rPr>
                <w:bCs/>
                <w:sz w:val="18"/>
                <w:szCs w:val="18"/>
              </w:rPr>
              <w:t xml:space="preserve">, </w:t>
            </w:r>
            <w:proofErr w:type="spellStart"/>
            <w:r w:rsidRPr="00AE7FBC">
              <w:rPr>
                <w:bCs/>
                <w:sz w:val="18"/>
                <w:szCs w:val="18"/>
              </w:rPr>
              <w:t>str.Doinei</w:t>
            </w:r>
            <w:proofErr w:type="spellEnd"/>
            <w:r w:rsidRPr="00AE7FBC">
              <w:rPr>
                <w:bCs/>
                <w:sz w:val="18"/>
                <w:szCs w:val="18"/>
              </w:rPr>
              <w:t xml:space="preserve"> nr.5, bloc T2, ap.11,apartament 3 camere</w:t>
            </w:r>
          </w:p>
        </w:tc>
      </w:tr>
      <w:tr w:rsidR="007B136D" w:rsidRPr="00AE7FBC" w14:paraId="21E55160"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7BB0E578" w14:textId="77777777" w:rsidR="007B136D" w:rsidRPr="00AE7FBC" w:rsidRDefault="007B136D" w:rsidP="003917F8">
            <w:pPr>
              <w:pStyle w:val="NormalWeb"/>
              <w:spacing w:before="0" w:beforeAutospacing="0" w:after="0" w:afterAutospacing="0"/>
              <w:rPr>
                <w:b w:val="0"/>
                <w:bCs w:val="0"/>
                <w:sz w:val="18"/>
                <w:szCs w:val="18"/>
              </w:rPr>
            </w:pPr>
            <w:bookmarkStart w:id="50" w:name="_Hlk88128606"/>
            <w:r w:rsidRPr="00AE7FBC">
              <w:rPr>
                <w:b w:val="0"/>
                <w:bCs w:val="0"/>
                <w:sz w:val="18"/>
                <w:szCs w:val="18"/>
              </w:rPr>
              <w:t>Birou Modul Familial „</w:t>
            </w:r>
            <w:proofErr w:type="spellStart"/>
            <w:r w:rsidRPr="00AE7FBC">
              <w:rPr>
                <w:b w:val="0"/>
                <w:bCs w:val="0"/>
                <w:sz w:val="18"/>
                <w:szCs w:val="18"/>
              </w:rPr>
              <w:t>Arlechino</w:t>
            </w:r>
            <w:proofErr w:type="spellEnd"/>
            <w:r w:rsidRPr="00AE7FBC">
              <w:rPr>
                <w:b w:val="0"/>
                <w:bCs w:val="0"/>
                <w:sz w:val="18"/>
                <w:szCs w:val="18"/>
              </w:rPr>
              <w:t>”</w:t>
            </w:r>
            <w:bookmarkEnd w:id="50"/>
          </w:p>
        </w:tc>
        <w:tc>
          <w:tcPr>
            <w:tcW w:w="2593" w:type="pct"/>
            <w:hideMark/>
          </w:tcPr>
          <w:p w14:paraId="4C603530" w14:textId="77777777" w:rsidR="007B136D" w:rsidRPr="00AE7FBC" w:rsidRDefault="007B136D" w:rsidP="003917F8">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Mărăşeşti</w:t>
            </w:r>
            <w:proofErr w:type="spellEnd"/>
            <w:r w:rsidRPr="00AE7FBC">
              <w:rPr>
                <w:bCs/>
                <w:sz w:val="18"/>
                <w:szCs w:val="18"/>
              </w:rPr>
              <w:t xml:space="preserve">, str. Doinei nr. 5, bl.T2, </w:t>
            </w:r>
            <w:proofErr w:type="spellStart"/>
            <w:r w:rsidRPr="00AE7FBC">
              <w:rPr>
                <w:bCs/>
                <w:sz w:val="18"/>
                <w:szCs w:val="18"/>
              </w:rPr>
              <w:t>Sc.A</w:t>
            </w:r>
            <w:proofErr w:type="spellEnd"/>
            <w:r w:rsidRPr="00AE7FBC">
              <w:rPr>
                <w:bCs/>
                <w:sz w:val="18"/>
                <w:szCs w:val="18"/>
              </w:rPr>
              <w:t xml:space="preserve">, et. 1, ap.6 apartament 3 camere,   </w:t>
            </w:r>
          </w:p>
        </w:tc>
      </w:tr>
      <w:tr w:rsidR="007B136D" w:rsidRPr="00AE7FBC" w14:paraId="36097EDA"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756F88AB" w14:textId="77777777" w:rsidR="007B136D" w:rsidRPr="00AE7FBC" w:rsidRDefault="007B136D" w:rsidP="003917F8">
            <w:pPr>
              <w:pStyle w:val="NormalWeb"/>
              <w:spacing w:before="0" w:beforeAutospacing="0" w:after="0" w:afterAutospacing="0"/>
              <w:rPr>
                <w:b w:val="0"/>
                <w:bCs w:val="0"/>
                <w:sz w:val="18"/>
                <w:szCs w:val="18"/>
              </w:rPr>
            </w:pPr>
            <w:bookmarkStart w:id="51" w:name="_Hlk88128703"/>
            <w:r w:rsidRPr="00AE7FBC">
              <w:rPr>
                <w:b w:val="0"/>
                <w:bCs w:val="0"/>
                <w:sz w:val="18"/>
                <w:szCs w:val="18"/>
              </w:rPr>
              <w:t>Birou Modul Familial „</w:t>
            </w:r>
            <w:proofErr w:type="spellStart"/>
            <w:r w:rsidRPr="00AE7FBC">
              <w:rPr>
                <w:b w:val="0"/>
                <w:bCs w:val="0"/>
                <w:sz w:val="18"/>
                <w:szCs w:val="18"/>
              </w:rPr>
              <w:t>Degeţica</w:t>
            </w:r>
            <w:proofErr w:type="spellEnd"/>
            <w:r w:rsidRPr="00AE7FBC">
              <w:rPr>
                <w:b w:val="0"/>
                <w:bCs w:val="0"/>
                <w:sz w:val="18"/>
                <w:szCs w:val="18"/>
              </w:rPr>
              <w:t>”</w:t>
            </w:r>
            <w:bookmarkEnd w:id="51"/>
          </w:p>
        </w:tc>
        <w:tc>
          <w:tcPr>
            <w:tcW w:w="2593" w:type="pct"/>
            <w:hideMark/>
          </w:tcPr>
          <w:p w14:paraId="52DAFC2F" w14:textId="77777777" w:rsidR="007B136D" w:rsidRPr="00AE7FBC" w:rsidRDefault="007B136D" w:rsidP="003917F8">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Mărăşeşti</w:t>
            </w:r>
            <w:proofErr w:type="spellEnd"/>
            <w:r w:rsidRPr="00AE7FBC">
              <w:rPr>
                <w:bCs/>
                <w:sz w:val="18"/>
                <w:szCs w:val="18"/>
              </w:rPr>
              <w:t xml:space="preserve">, </w:t>
            </w:r>
            <w:proofErr w:type="spellStart"/>
            <w:r w:rsidRPr="00AE7FBC">
              <w:rPr>
                <w:bCs/>
                <w:sz w:val="18"/>
                <w:szCs w:val="18"/>
              </w:rPr>
              <w:t>str.Doinei</w:t>
            </w:r>
            <w:proofErr w:type="spellEnd"/>
            <w:r w:rsidRPr="00AE7FBC">
              <w:rPr>
                <w:bCs/>
                <w:sz w:val="18"/>
                <w:szCs w:val="18"/>
              </w:rPr>
              <w:t xml:space="preserve"> nr.5, bl.T2, ap.10 Sc. A, Et.2, apartament 3 camere </w:t>
            </w:r>
          </w:p>
        </w:tc>
      </w:tr>
      <w:tr w:rsidR="007B136D" w:rsidRPr="00AE7FBC" w14:paraId="32E385E3"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25543AA1" w14:textId="77777777" w:rsidR="007B136D" w:rsidRPr="00AE7FBC" w:rsidRDefault="007B136D" w:rsidP="003917F8">
            <w:pPr>
              <w:pStyle w:val="NormalWeb"/>
              <w:spacing w:before="0" w:beforeAutospacing="0" w:after="0" w:afterAutospacing="0"/>
              <w:rPr>
                <w:b w:val="0"/>
                <w:bCs w:val="0"/>
                <w:sz w:val="18"/>
                <w:szCs w:val="18"/>
              </w:rPr>
            </w:pPr>
            <w:bookmarkStart w:id="52" w:name="_Hlk88128867"/>
            <w:r w:rsidRPr="00AE7FBC">
              <w:rPr>
                <w:b w:val="0"/>
                <w:bCs w:val="0"/>
                <w:sz w:val="18"/>
                <w:szCs w:val="18"/>
              </w:rPr>
              <w:t>Birou Modul Familial „Marcela”</w:t>
            </w:r>
            <w:bookmarkEnd w:id="52"/>
          </w:p>
        </w:tc>
        <w:tc>
          <w:tcPr>
            <w:tcW w:w="2593" w:type="pct"/>
            <w:hideMark/>
          </w:tcPr>
          <w:p w14:paraId="2B59E644"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Mărăşeşti</w:t>
            </w:r>
            <w:proofErr w:type="spellEnd"/>
            <w:r w:rsidRPr="00AE7FBC">
              <w:rPr>
                <w:bCs/>
                <w:sz w:val="18"/>
                <w:szCs w:val="18"/>
              </w:rPr>
              <w:t xml:space="preserve">, </w:t>
            </w:r>
            <w:proofErr w:type="spellStart"/>
            <w:r w:rsidRPr="00AE7FBC">
              <w:rPr>
                <w:bCs/>
                <w:sz w:val="18"/>
                <w:szCs w:val="18"/>
              </w:rPr>
              <w:t>str.Doinei</w:t>
            </w:r>
            <w:proofErr w:type="spellEnd"/>
            <w:r w:rsidRPr="00AE7FBC">
              <w:rPr>
                <w:bCs/>
                <w:sz w:val="18"/>
                <w:szCs w:val="18"/>
              </w:rPr>
              <w:t xml:space="preserve"> nr.5 bl.T3, Sc. </w:t>
            </w:r>
            <w:proofErr w:type="spellStart"/>
            <w:r w:rsidRPr="00AE7FBC">
              <w:rPr>
                <w:bCs/>
                <w:sz w:val="18"/>
                <w:szCs w:val="18"/>
              </w:rPr>
              <w:t>A,Et</w:t>
            </w:r>
            <w:proofErr w:type="spellEnd"/>
            <w:r w:rsidRPr="00AE7FBC">
              <w:rPr>
                <w:bCs/>
                <w:sz w:val="18"/>
                <w:szCs w:val="18"/>
              </w:rPr>
              <w:t xml:space="preserve">. 1,ap.8, apartament 4 camere, </w:t>
            </w:r>
          </w:p>
        </w:tc>
      </w:tr>
      <w:tr w:rsidR="007B136D" w:rsidRPr="00AE7FBC" w14:paraId="2D22CBD4"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5D941E5E" w14:textId="77777777" w:rsidR="007B136D" w:rsidRPr="00AE7FBC" w:rsidRDefault="007B136D" w:rsidP="003917F8">
            <w:pPr>
              <w:pStyle w:val="NormalWeb"/>
              <w:spacing w:before="0" w:beforeAutospacing="0" w:after="0" w:afterAutospacing="0"/>
              <w:rPr>
                <w:b w:val="0"/>
                <w:bCs w:val="0"/>
                <w:sz w:val="18"/>
                <w:szCs w:val="18"/>
              </w:rPr>
            </w:pPr>
            <w:bookmarkStart w:id="53" w:name="_Hlk88143869"/>
            <w:r w:rsidRPr="00AE7FBC">
              <w:rPr>
                <w:b w:val="0"/>
                <w:bCs w:val="0"/>
                <w:sz w:val="18"/>
                <w:szCs w:val="18"/>
              </w:rPr>
              <w:t>Birou Modul Familial „</w:t>
            </w:r>
            <w:proofErr w:type="spellStart"/>
            <w:r w:rsidRPr="00AE7FBC">
              <w:rPr>
                <w:b w:val="0"/>
                <w:bCs w:val="0"/>
                <w:sz w:val="18"/>
                <w:szCs w:val="18"/>
              </w:rPr>
              <w:t>Dănuţ</w:t>
            </w:r>
            <w:proofErr w:type="spellEnd"/>
            <w:r w:rsidRPr="00AE7FBC">
              <w:rPr>
                <w:b w:val="0"/>
                <w:bCs w:val="0"/>
                <w:sz w:val="18"/>
                <w:szCs w:val="18"/>
              </w:rPr>
              <w:t>”</w:t>
            </w:r>
            <w:bookmarkEnd w:id="53"/>
          </w:p>
        </w:tc>
        <w:tc>
          <w:tcPr>
            <w:tcW w:w="2593" w:type="pct"/>
            <w:hideMark/>
          </w:tcPr>
          <w:p w14:paraId="165DF23D"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18"/>
                <w:szCs w:val="18"/>
              </w:rPr>
            </w:pPr>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Mărăşeşti</w:t>
            </w:r>
            <w:proofErr w:type="spellEnd"/>
            <w:r w:rsidRPr="00AE7FBC">
              <w:rPr>
                <w:bCs/>
                <w:sz w:val="18"/>
                <w:szCs w:val="18"/>
              </w:rPr>
              <w:t xml:space="preserve">, </w:t>
            </w:r>
            <w:proofErr w:type="spellStart"/>
            <w:r w:rsidRPr="00AE7FBC">
              <w:rPr>
                <w:bCs/>
                <w:sz w:val="18"/>
                <w:szCs w:val="18"/>
              </w:rPr>
              <w:t>str.Doinei</w:t>
            </w:r>
            <w:proofErr w:type="spellEnd"/>
            <w:r w:rsidRPr="00AE7FBC">
              <w:rPr>
                <w:bCs/>
                <w:sz w:val="18"/>
                <w:szCs w:val="18"/>
              </w:rPr>
              <w:t xml:space="preserve"> nr.16 bl.T2,ap.15 apartament  3  camere, </w:t>
            </w:r>
          </w:p>
        </w:tc>
      </w:tr>
      <w:tr w:rsidR="007B136D" w:rsidRPr="00AE7FBC" w14:paraId="48EF63F5"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2AF24A4D" w14:textId="77777777" w:rsidR="007B136D" w:rsidRPr="00AE7FBC" w:rsidRDefault="007B136D" w:rsidP="003917F8">
            <w:pPr>
              <w:pStyle w:val="NormalWeb"/>
              <w:spacing w:after="0" w:afterAutospacing="0"/>
              <w:rPr>
                <w:b w:val="0"/>
                <w:bCs w:val="0"/>
                <w:sz w:val="18"/>
                <w:szCs w:val="18"/>
              </w:rPr>
            </w:pPr>
            <w:bookmarkStart w:id="54" w:name="_Hlk31798229"/>
            <w:r w:rsidRPr="00AE7FBC">
              <w:rPr>
                <w:b w:val="0"/>
                <w:bCs w:val="0"/>
                <w:sz w:val="18"/>
                <w:szCs w:val="18"/>
              </w:rPr>
              <w:t>Centru de terapie ludică</w:t>
            </w:r>
            <w:bookmarkEnd w:id="54"/>
          </w:p>
        </w:tc>
        <w:tc>
          <w:tcPr>
            <w:tcW w:w="2593" w:type="pct"/>
            <w:hideMark/>
          </w:tcPr>
          <w:p w14:paraId="2C192DFC" w14:textId="77777777" w:rsidR="007B136D" w:rsidRPr="00AE7FBC" w:rsidRDefault="007B136D" w:rsidP="003917F8">
            <w:pPr>
              <w:jc w:val="both"/>
              <w:cnfStyle w:val="000000000000" w:firstRow="0" w:lastRow="0" w:firstColumn="0" w:lastColumn="0" w:oddVBand="0" w:evenVBand="0" w:oddHBand="0" w:evenHBand="0" w:firstRowFirstColumn="0" w:firstRowLastColumn="0" w:lastRowFirstColumn="0" w:lastRowLastColumn="0"/>
              <w:rPr>
                <w:bCs/>
                <w:sz w:val="18"/>
                <w:szCs w:val="18"/>
              </w:rPr>
            </w:pPr>
            <w:r w:rsidRPr="00AE7FBC">
              <w:rPr>
                <w:bCs/>
                <w:sz w:val="18"/>
                <w:szCs w:val="18"/>
                <w:lang w:val="pt-BR"/>
              </w:rPr>
              <w:t>Comuna Tulnici, sat Greşu</w:t>
            </w:r>
          </w:p>
          <w:p w14:paraId="5D05F75C" w14:textId="77777777" w:rsidR="007B136D" w:rsidRPr="00AE7FBC" w:rsidRDefault="007B136D" w:rsidP="003917F8">
            <w:pPr>
              <w:pStyle w:val="NormalWeb"/>
              <w:spacing w:after="0" w:afterAutospacing="0"/>
              <w:cnfStyle w:val="000000000000" w:firstRow="0" w:lastRow="0" w:firstColumn="0" w:lastColumn="0" w:oddVBand="0" w:evenVBand="0" w:oddHBand="0" w:evenHBand="0" w:firstRowFirstColumn="0" w:firstRowLastColumn="0" w:lastRowFirstColumn="0" w:lastRowLastColumn="0"/>
              <w:rPr>
                <w:bCs/>
                <w:sz w:val="18"/>
                <w:szCs w:val="18"/>
              </w:rPr>
            </w:pPr>
          </w:p>
        </w:tc>
      </w:tr>
      <w:tr w:rsidR="007B136D" w:rsidRPr="00AE7FBC" w14:paraId="244D2871"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22DA782F" w14:textId="77777777" w:rsidR="007B136D" w:rsidRPr="00AE7FBC" w:rsidRDefault="007B136D" w:rsidP="003917F8">
            <w:pPr>
              <w:pStyle w:val="NormalWeb"/>
              <w:spacing w:before="0" w:beforeAutospacing="0" w:after="0" w:afterAutospacing="0"/>
              <w:rPr>
                <w:b w:val="0"/>
                <w:bCs w:val="0"/>
                <w:i/>
                <w:iCs/>
                <w:strike/>
                <w:color w:val="808080" w:themeColor="background1" w:themeShade="80"/>
                <w:sz w:val="18"/>
                <w:szCs w:val="18"/>
              </w:rPr>
            </w:pPr>
            <w:r w:rsidRPr="00AE7FBC">
              <w:rPr>
                <w:b w:val="0"/>
                <w:bCs w:val="0"/>
                <w:sz w:val="18"/>
                <w:szCs w:val="18"/>
                <w:lang w:val="pt-BR"/>
              </w:rPr>
              <w:t>Centrul de îngrijire şi asistenţă ,,Sf. Maria</w:t>
            </w:r>
            <w:r w:rsidRPr="00AE7FBC">
              <w:rPr>
                <w:b w:val="0"/>
                <w:bCs w:val="0"/>
                <w:sz w:val="18"/>
                <w:szCs w:val="18"/>
              </w:rPr>
              <w:t xml:space="preserve"> </w:t>
            </w:r>
          </w:p>
        </w:tc>
        <w:tc>
          <w:tcPr>
            <w:tcW w:w="2593" w:type="pct"/>
            <w:hideMark/>
          </w:tcPr>
          <w:p w14:paraId="3241762C" w14:textId="77777777" w:rsidR="007B136D" w:rsidRPr="00AE7FBC" w:rsidRDefault="007B136D" w:rsidP="003917F8">
            <w:pPr>
              <w:jc w:val="both"/>
              <w:cnfStyle w:val="000000100000" w:firstRow="0" w:lastRow="0" w:firstColumn="0" w:lastColumn="0" w:oddVBand="0" w:evenVBand="0" w:oddHBand="1" w:evenHBand="0" w:firstRowFirstColumn="0" w:firstRowLastColumn="0" w:lastRowFirstColumn="0" w:lastRowLastColumn="0"/>
              <w:rPr>
                <w:bCs/>
                <w:i/>
                <w:iCs/>
                <w:strike/>
                <w:color w:val="808080" w:themeColor="background1" w:themeShade="80"/>
                <w:sz w:val="18"/>
                <w:szCs w:val="18"/>
              </w:rPr>
            </w:pPr>
            <w:r w:rsidRPr="00AE7FBC">
              <w:rPr>
                <w:bCs/>
                <w:sz w:val="18"/>
                <w:szCs w:val="18"/>
                <w:lang w:val="pt-BR"/>
              </w:rPr>
              <w:t>Comuna Goleşti, str. Căprioarei, nr. 19</w:t>
            </w:r>
          </w:p>
          <w:p w14:paraId="145F3A52"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i/>
                <w:iCs/>
                <w:strike/>
                <w:color w:val="808080" w:themeColor="background1" w:themeShade="80"/>
                <w:sz w:val="18"/>
                <w:szCs w:val="18"/>
              </w:rPr>
            </w:pPr>
          </w:p>
        </w:tc>
      </w:tr>
      <w:tr w:rsidR="007B136D" w:rsidRPr="00AE7FBC" w14:paraId="61FCCD32"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3F1549EC" w14:textId="77777777" w:rsidR="007B136D" w:rsidRPr="00AE7FBC" w:rsidRDefault="007B136D" w:rsidP="003917F8">
            <w:pPr>
              <w:pStyle w:val="paragraph"/>
              <w:spacing w:before="0" w:beforeAutospacing="0" w:after="0" w:afterAutospacing="0"/>
              <w:textAlignment w:val="baseline"/>
              <w:rPr>
                <w:b w:val="0"/>
                <w:bCs w:val="0"/>
                <w:sz w:val="18"/>
                <w:szCs w:val="18"/>
              </w:rPr>
            </w:pPr>
            <w:r w:rsidRPr="00AE7FBC">
              <w:rPr>
                <w:rStyle w:val="normaltextrun"/>
                <w:b w:val="0"/>
                <w:bCs w:val="0"/>
                <w:sz w:val="18"/>
                <w:szCs w:val="18"/>
                <w:lang w:val="pt-BR"/>
              </w:rPr>
              <w:t>Centrul de Recuperare Reabilitare Neuropsihică</w:t>
            </w:r>
            <w:r w:rsidRPr="00AE7FBC">
              <w:rPr>
                <w:rStyle w:val="eop"/>
                <w:b w:val="0"/>
                <w:bCs w:val="0"/>
                <w:sz w:val="18"/>
                <w:szCs w:val="18"/>
              </w:rPr>
              <w:t> </w:t>
            </w:r>
          </w:p>
        </w:tc>
        <w:tc>
          <w:tcPr>
            <w:tcW w:w="2593" w:type="pct"/>
            <w:hideMark/>
          </w:tcPr>
          <w:p w14:paraId="2EC1B887" w14:textId="77777777" w:rsidR="007B136D" w:rsidRPr="00AE7FBC" w:rsidRDefault="007B136D" w:rsidP="003917F8">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b/>
                <w:sz w:val="18"/>
                <w:szCs w:val="18"/>
                <w:lang w:val="ro-RO"/>
              </w:rPr>
            </w:pPr>
            <w:r w:rsidRPr="00AE7FBC">
              <w:rPr>
                <w:rStyle w:val="normaltextrun"/>
                <w:bCs/>
                <w:sz w:val="18"/>
                <w:szCs w:val="18"/>
                <w:lang w:val="pt-BR"/>
              </w:rPr>
              <w:t>Comuna Jariştea</w:t>
            </w:r>
          </w:p>
          <w:p w14:paraId="58D0EC0E"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sz w:val="18"/>
                <w:szCs w:val="18"/>
              </w:rPr>
            </w:pPr>
          </w:p>
        </w:tc>
      </w:tr>
      <w:tr w:rsidR="007B136D" w:rsidRPr="00AE7FBC" w14:paraId="4BF45A43"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3A58D786" w14:textId="77777777" w:rsidR="007B136D" w:rsidRPr="00AE7FBC" w:rsidRDefault="007B136D" w:rsidP="003917F8">
            <w:pPr>
              <w:pStyle w:val="NormalWeb"/>
              <w:spacing w:before="0" w:beforeAutospacing="0" w:after="0" w:afterAutospacing="0"/>
              <w:rPr>
                <w:b w:val="0"/>
                <w:bCs w:val="0"/>
                <w:i/>
                <w:iCs/>
                <w:strike/>
                <w:color w:val="808080" w:themeColor="background1" w:themeShade="80"/>
                <w:sz w:val="18"/>
                <w:szCs w:val="18"/>
              </w:rPr>
            </w:pPr>
            <w:r w:rsidRPr="00AE7FBC">
              <w:rPr>
                <w:b w:val="0"/>
                <w:bCs w:val="0"/>
                <w:sz w:val="18"/>
                <w:szCs w:val="18"/>
              </w:rPr>
              <w:t xml:space="preserve">Centrul Recuperare Persoane Vârstnice  </w:t>
            </w:r>
          </w:p>
        </w:tc>
        <w:tc>
          <w:tcPr>
            <w:tcW w:w="2593" w:type="pct"/>
            <w:hideMark/>
          </w:tcPr>
          <w:p w14:paraId="7D50F9C8"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bCs/>
                <w:i/>
                <w:iCs/>
                <w:strike/>
                <w:color w:val="808080" w:themeColor="background1" w:themeShade="80"/>
                <w:sz w:val="18"/>
                <w:szCs w:val="18"/>
              </w:rPr>
            </w:pPr>
            <w:bookmarkStart w:id="55" w:name="_Hlk31807973"/>
            <w:proofErr w:type="spellStart"/>
            <w:r w:rsidRPr="00AE7FBC">
              <w:rPr>
                <w:bCs/>
                <w:sz w:val="18"/>
                <w:szCs w:val="18"/>
              </w:rPr>
              <w:t>Oraşul</w:t>
            </w:r>
            <w:proofErr w:type="spellEnd"/>
            <w:r w:rsidRPr="00AE7FBC">
              <w:rPr>
                <w:bCs/>
                <w:sz w:val="18"/>
                <w:szCs w:val="18"/>
              </w:rPr>
              <w:t xml:space="preserve"> </w:t>
            </w:r>
            <w:proofErr w:type="spellStart"/>
            <w:r w:rsidRPr="00AE7FBC">
              <w:rPr>
                <w:bCs/>
                <w:sz w:val="18"/>
                <w:szCs w:val="18"/>
              </w:rPr>
              <w:t>Odobeşti</w:t>
            </w:r>
            <w:proofErr w:type="spellEnd"/>
            <w:r w:rsidRPr="00AE7FBC">
              <w:rPr>
                <w:bCs/>
                <w:sz w:val="18"/>
                <w:szCs w:val="18"/>
              </w:rPr>
              <w:t xml:space="preserve"> ,Pictor  Grigorescu nr.2</w:t>
            </w:r>
            <w:bookmarkEnd w:id="55"/>
          </w:p>
          <w:p w14:paraId="268B6026"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i/>
                <w:iCs/>
                <w:strike/>
                <w:color w:val="808080" w:themeColor="background1" w:themeShade="80"/>
                <w:sz w:val="18"/>
                <w:szCs w:val="18"/>
              </w:rPr>
            </w:pPr>
          </w:p>
        </w:tc>
      </w:tr>
      <w:tr w:rsidR="007B136D" w:rsidRPr="00AE7FBC" w14:paraId="0E70905C"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7837889D" w14:textId="77777777" w:rsidR="007B136D" w:rsidRPr="00AE7FBC" w:rsidRDefault="007B136D" w:rsidP="003917F8">
            <w:pPr>
              <w:rPr>
                <w:b w:val="0"/>
                <w:bCs w:val="0"/>
                <w:sz w:val="18"/>
                <w:szCs w:val="18"/>
              </w:rPr>
            </w:pPr>
            <w:bookmarkStart w:id="56" w:name="_Hlk88480710"/>
            <w:r w:rsidRPr="00AE7FBC">
              <w:rPr>
                <w:b w:val="0"/>
                <w:bCs w:val="0"/>
                <w:sz w:val="18"/>
                <w:szCs w:val="18"/>
              </w:rPr>
              <w:t xml:space="preserve">Complex Sportiv și Bazin de </w:t>
            </w:r>
            <w:proofErr w:type="spellStart"/>
            <w:r w:rsidRPr="00AE7FBC">
              <w:rPr>
                <w:b w:val="0"/>
                <w:bCs w:val="0"/>
                <w:sz w:val="18"/>
                <w:szCs w:val="18"/>
              </w:rPr>
              <w:t>inot</w:t>
            </w:r>
            <w:proofErr w:type="spellEnd"/>
            <w:r w:rsidRPr="00AE7FBC">
              <w:rPr>
                <w:b w:val="0"/>
                <w:bCs w:val="0"/>
                <w:sz w:val="18"/>
                <w:szCs w:val="18"/>
              </w:rPr>
              <w:t xml:space="preserve"> didactic - Baza sportiva</w:t>
            </w:r>
          </w:p>
          <w:bookmarkEnd w:id="56"/>
          <w:p w14:paraId="0580EBCB" w14:textId="77777777" w:rsidR="007B136D" w:rsidRPr="00AE7FBC" w:rsidRDefault="007B136D" w:rsidP="003917F8">
            <w:pPr>
              <w:rPr>
                <w:b w:val="0"/>
                <w:bCs w:val="0"/>
                <w:sz w:val="18"/>
                <w:szCs w:val="18"/>
              </w:rPr>
            </w:pPr>
          </w:p>
        </w:tc>
        <w:tc>
          <w:tcPr>
            <w:tcW w:w="2593" w:type="pct"/>
            <w:hideMark/>
          </w:tcPr>
          <w:p w14:paraId="3DE28EDB"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bookmarkStart w:id="57" w:name="_Hlk88480695"/>
            <w:r w:rsidRPr="00AE7FBC">
              <w:rPr>
                <w:sz w:val="18"/>
                <w:szCs w:val="18"/>
              </w:rPr>
              <w:t xml:space="preserve">Municipiul </w:t>
            </w:r>
            <w:proofErr w:type="spellStart"/>
            <w:r w:rsidRPr="00AE7FBC">
              <w:rPr>
                <w:sz w:val="18"/>
                <w:szCs w:val="18"/>
              </w:rPr>
              <w:t>Focşani</w:t>
            </w:r>
            <w:proofErr w:type="spellEnd"/>
            <w:r w:rsidRPr="00AE7FBC">
              <w:rPr>
                <w:sz w:val="18"/>
                <w:szCs w:val="18"/>
              </w:rPr>
              <w:t>, Str. Aleea Stadionului nr. 2=</w:t>
            </w:r>
          </w:p>
          <w:bookmarkEnd w:id="57"/>
          <w:p w14:paraId="378F45AB"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p>
        </w:tc>
      </w:tr>
      <w:tr w:rsidR="007B136D" w:rsidRPr="00AE7FBC" w14:paraId="0928B102"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0F5EC7BB" w14:textId="77777777" w:rsidR="007B136D" w:rsidRPr="00AE7FBC" w:rsidRDefault="007B136D" w:rsidP="003917F8">
            <w:pPr>
              <w:rPr>
                <w:b w:val="0"/>
                <w:bCs w:val="0"/>
                <w:sz w:val="18"/>
                <w:szCs w:val="18"/>
              </w:rPr>
            </w:pPr>
            <w:r w:rsidRPr="00AE7FBC">
              <w:rPr>
                <w:b w:val="0"/>
                <w:bCs w:val="0"/>
                <w:sz w:val="18"/>
                <w:szCs w:val="18"/>
              </w:rPr>
              <w:t>Stadionul Tineretului</w:t>
            </w:r>
          </w:p>
        </w:tc>
        <w:tc>
          <w:tcPr>
            <w:tcW w:w="2593" w:type="pct"/>
            <w:hideMark/>
          </w:tcPr>
          <w:p w14:paraId="42210E26"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sz w:val="18"/>
                <w:szCs w:val="18"/>
              </w:rPr>
            </w:pPr>
            <w:bookmarkStart w:id="58" w:name="_Hlk88481257"/>
            <w:r w:rsidRPr="00AE7FBC">
              <w:rPr>
                <w:sz w:val="18"/>
                <w:szCs w:val="18"/>
              </w:rPr>
              <w:t xml:space="preserve">Municipiul </w:t>
            </w:r>
            <w:proofErr w:type="spellStart"/>
            <w:r w:rsidRPr="00AE7FBC">
              <w:rPr>
                <w:sz w:val="18"/>
                <w:szCs w:val="18"/>
              </w:rPr>
              <w:t>Focşani</w:t>
            </w:r>
            <w:proofErr w:type="spellEnd"/>
            <w:r w:rsidRPr="00AE7FBC">
              <w:rPr>
                <w:sz w:val="18"/>
                <w:szCs w:val="18"/>
              </w:rPr>
              <w:t>, str. Cuza Vodă nr. 61</w:t>
            </w:r>
            <w:bookmarkEnd w:id="58"/>
          </w:p>
        </w:tc>
      </w:tr>
      <w:tr w:rsidR="007B136D" w:rsidRPr="00AE7FBC" w14:paraId="5D5C858A" w14:textId="77777777" w:rsidTr="003917F8">
        <w:trPr>
          <w:trHeight w:val="510"/>
        </w:trPr>
        <w:tc>
          <w:tcPr>
            <w:cnfStyle w:val="001000000000" w:firstRow="0" w:lastRow="0" w:firstColumn="1" w:lastColumn="0" w:oddVBand="0" w:evenVBand="0" w:oddHBand="0" w:evenHBand="0" w:firstRowFirstColumn="0" w:firstRowLastColumn="0" w:lastRowFirstColumn="0" w:lastRowLastColumn="0"/>
            <w:tcW w:w="2407" w:type="pct"/>
            <w:hideMark/>
          </w:tcPr>
          <w:p w14:paraId="791B4E19" w14:textId="77777777" w:rsidR="007B136D" w:rsidRPr="00AE7FBC" w:rsidRDefault="007B136D" w:rsidP="003917F8">
            <w:pPr>
              <w:rPr>
                <w:b w:val="0"/>
                <w:bCs w:val="0"/>
                <w:sz w:val="18"/>
                <w:szCs w:val="18"/>
              </w:rPr>
            </w:pPr>
            <w:r w:rsidRPr="00AE7FBC">
              <w:rPr>
                <w:b w:val="0"/>
                <w:bCs w:val="0"/>
                <w:sz w:val="18"/>
                <w:szCs w:val="18"/>
              </w:rPr>
              <w:t>Front captare</w:t>
            </w:r>
          </w:p>
        </w:tc>
        <w:tc>
          <w:tcPr>
            <w:tcW w:w="2593" w:type="pct"/>
            <w:hideMark/>
          </w:tcPr>
          <w:p w14:paraId="27901403"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Comuna Suraia</w:t>
            </w:r>
          </w:p>
        </w:tc>
      </w:tr>
      <w:tr w:rsidR="007B136D" w:rsidRPr="00AE7FBC" w14:paraId="2110616E"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417BDFCA" w14:textId="77777777" w:rsidR="007B136D" w:rsidRPr="00AE7FBC" w:rsidRDefault="007B136D" w:rsidP="003917F8">
            <w:pPr>
              <w:rPr>
                <w:b w:val="0"/>
                <w:bCs w:val="0"/>
                <w:sz w:val="18"/>
                <w:szCs w:val="18"/>
              </w:rPr>
            </w:pPr>
            <w:r w:rsidRPr="00AE7FBC">
              <w:rPr>
                <w:b w:val="0"/>
                <w:bCs w:val="0"/>
                <w:sz w:val="18"/>
                <w:szCs w:val="18"/>
              </w:rPr>
              <w:t>Teren și complex clădiri Crâng Petrești</w:t>
            </w:r>
          </w:p>
        </w:tc>
        <w:tc>
          <w:tcPr>
            <w:tcW w:w="2593" w:type="pct"/>
            <w:hideMark/>
          </w:tcPr>
          <w:p w14:paraId="48452E5C"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sz w:val="18"/>
                <w:szCs w:val="18"/>
              </w:rPr>
            </w:pPr>
            <w:bookmarkStart w:id="59" w:name="_Hlk88483803"/>
            <w:r w:rsidRPr="00AE7FBC">
              <w:rPr>
                <w:sz w:val="18"/>
                <w:szCs w:val="18"/>
              </w:rPr>
              <w:t>Comuna Vânători, sat Petrești, str. Muzeului, nr. 1</w:t>
            </w:r>
            <w:bookmarkEnd w:id="59"/>
            <w:r w:rsidRPr="00AE7FBC">
              <w:rPr>
                <w:sz w:val="18"/>
                <w:szCs w:val="18"/>
              </w:rPr>
              <w:t xml:space="preserve"> </w:t>
            </w:r>
          </w:p>
        </w:tc>
      </w:tr>
      <w:tr w:rsidR="007B136D" w:rsidRPr="00AE7FBC" w14:paraId="16F2D69F" w14:textId="77777777" w:rsidTr="003917F8">
        <w:tc>
          <w:tcPr>
            <w:cnfStyle w:val="001000000000" w:firstRow="0" w:lastRow="0" w:firstColumn="1" w:lastColumn="0" w:oddVBand="0" w:evenVBand="0" w:oddHBand="0" w:evenHBand="0" w:firstRowFirstColumn="0" w:firstRowLastColumn="0" w:lastRowFirstColumn="0" w:lastRowLastColumn="0"/>
            <w:tcW w:w="2407" w:type="pct"/>
            <w:hideMark/>
          </w:tcPr>
          <w:p w14:paraId="0C7682EB" w14:textId="77777777" w:rsidR="007B136D" w:rsidRPr="00AE7FBC" w:rsidRDefault="007B136D" w:rsidP="003917F8">
            <w:pPr>
              <w:rPr>
                <w:b w:val="0"/>
                <w:bCs w:val="0"/>
                <w:sz w:val="18"/>
                <w:szCs w:val="18"/>
              </w:rPr>
            </w:pPr>
            <w:r w:rsidRPr="00AE7FBC">
              <w:rPr>
                <w:b w:val="0"/>
                <w:bCs w:val="0"/>
                <w:sz w:val="18"/>
                <w:szCs w:val="18"/>
              </w:rPr>
              <w:t>Locuință protejată</w:t>
            </w:r>
          </w:p>
          <w:p w14:paraId="39892F90" w14:textId="77777777" w:rsidR="007B136D" w:rsidRPr="00AE7FBC" w:rsidRDefault="007B136D" w:rsidP="003917F8">
            <w:pPr>
              <w:rPr>
                <w:b w:val="0"/>
                <w:bCs w:val="0"/>
                <w:sz w:val="18"/>
                <w:szCs w:val="18"/>
              </w:rPr>
            </w:pPr>
          </w:p>
        </w:tc>
        <w:tc>
          <w:tcPr>
            <w:tcW w:w="2593" w:type="pct"/>
            <w:hideMark/>
          </w:tcPr>
          <w:p w14:paraId="5EF27802"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bookmarkStart w:id="60" w:name="_Hlk51166391"/>
            <w:r w:rsidRPr="00AE7FBC">
              <w:rPr>
                <w:sz w:val="18"/>
                <w:szCs w:val="18"/>
              </w:rPr>
              <w:t xml:space="preserve">Comuna </w:t>
            </w:r>
            <w:proofErr w:type="spellStart"/>
            <w:r w:rsidRPr="00AE7FBC">
              <w:rPr>
                <w:sz w:val="18"/>
                <w:szCs w:val="18"/>
              </w:rPr>
              <w:t>Cîmpineanca</w:t>
            </w:r>
            <w:proofErr w:type="spellEnd"/>
            <w:r w:rsidRPr="00AE7FBC">
              <w:rPr>
                <w:sz w:val="18"/>
                <w:szCs w:val="18"/>
              </w:rPr>
              <w:t xml:space="preserve">, Cartier Doctor </w:t>
            </w:r>
            <w:proofErr w:type="spellStart"/>
            <w:r w:rsidRPr="00AE7FBC">
              <w:rPr>
                <w:sz w:val="18"/>
                <w:szCs w:val="18"/>
              </w:rPr>
              <w:t>Carnabel</w:t>
            </w:r>
            <w:bookmarkEnd w:id="60"/>
            <w:proofErr w:type="spellEnd"/>
          </w:p>
        </w:tc>
      </w:tr>
      <w:tr w:rsidR="007B136D" w:rsidRPr="00AE7FBC" w14:paraId="09820745"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hideMark/>
          </w:tcPr>
          <w:p w14:paraId="7D2048D5"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Locuință protejată</w:t>
            </w:r>
          </w:p>
          <w:p w14:paraId="5A9700A0" w14:textId="77777777" w:rsidR="007B136D" w:rsidRPr="00AE7FBC" w:rsidRDefault="007B136D" w:rsidP="003917F8">
            <w:pPr>
              <w:pStyle w:val="NormalWeb"/>
              <w:spacing w:before="0" w:beforeAutospacing="0" w:after="0" w:afterAutospacing="0"/>
              <w:rPr>
                <w:b w:val="0"/>
                <w:bCs w:val="0"/>
                <w:sz w:val="18"/>
                <w:szCs w:val="18"/>
              </w:rPr>
            </w:pPr>
          </w:p>
        </w:tc>
        <w:tc>
          <w:tcPr>
            <w:tcW w:w="2593" w:type="pct"/>
            <w:hideMark/>
          </w:tcPr>
          <w:p w14:paraId="6DFFCDAB"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bookmarkStart w:id="61" w:name="_Hlk51161602"/>
            <w:r w:rsidRPr="00AE7FBC">
              <w:rPr>
                <w:sz w:val="18"/>
                <w:szCs w:val="18"/>
              </w:rPr>
              <w:t xml:space="preserve">Comuna </w:t>
            </w:r>
            <w:proofErr w:type="spellStart"/>
            <w:r w:rsidRPr="00AE7FBC">
              <w:rPr>
                <w:sz w:val="18"/>
                <w:szCs w:val="18"/>
              </w:rPr>
              <w:t>Cîmpineanca</w:t>
            </w:r>
            <w:proofErr w:type="spellEnd"/>
            <w:r w:rsidRPr="00AE7FBC">
              <w:rPr>
                <w:sz w:val="18"/>
                <w:szCs w:val="18"/>
              </w:rPr>
              <w:t xml:space="preserve">, Cartier Doctor </w:t>
            </w:r>
            <w:proofErr w:type="spellStart"/>
            <w:r w:rsidRPr="00AE7FBC">
              <w:rPr>
                <w:sz w:val="18"/>
                <w:szCs w:val="18"/>
              </w:rPr>
              <w:t>Carnabel</w:t>
            </w:r>
            <w:proofErr w:type="spellEnd"/>
            <w:r w:rsidRPr="00AE7FBC">
              <w:rPr>
                <w:sz w:val="18"/>
                <w:szCs w:val="18"/>
              </w:rPr>
              <w:t xml:space="preserve"> </w:t>
            </w:r>
            <w:bookmarkEnd w:id="61"/>
          </w:p>
        </w:tc>
      </w:tr>
      <w:tr w:rsidR="007B136D" w:rsidRPr="00AE7FBC" w14:paraId="2E9EE523"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5C5D9624" w14:textId="77777777" w:rsidR="007B136D" w:rsidRPr="00AE7FBC" w:rsidRDefault="007B136D" w:rsidP="003917F8">
            <w:pPr>
              <w:rPr>
                <w:b w:val="0"/>
                <w:bCs w:val="0"/>
                <w:sz w:val="18"/>
                <w:szCs w:val="18"/>
              </w:rPr>
            </w:pPr>
            <w:r w:rsidRPr="00AE7FBC">
              <w:rPr>
                <w:b w:val="0"/>
                <w:bCs w:val="0"/>
                <w:sz w:val="18"/>
                <w:szCs w:val="18"/>
              </w:rPr>
              <w:t>Locuință protejată</w:t>
            </w:r>
          </w:p>
        </w:tc>
        <w:tc>
          <w:tcPr>
            <w:tcW w:w="2593" w:type="pct"/>
          </w:tcPr>
          <w:p w14:paraId="0D55C623"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bookmarkStart w:id="62" w:name="_Hlk51162050"/>
            <w:r w:rsidRPr="00AE7FBC">
              <w:rPr>
                <w:sz w:val="18"/>
                <w:szCs w:val="18"/>
              </w:rPr>
              <w:t xml:space="preserve">Comuna </w:t>
            </w:r>
            <w:proofErr w:type="spellStart"/>
            <w:r w:rsidRPr="00AE7FBC">
              <w:rPr>
                <w:sz w:val="18"/>
                <w:szCs w:val="18"/>
              </w:rPr>
              <w:t>Cîmpineanca</w:t>
            </w:r>
            <w:proofErr w:type="spellEnd"/>
            <w:r w:rsidRPr="00AE7FBC">
              <w:rPr>
                <w:sz w:val="18"/>
                <w:szCs w:val="18"/>
              </w:rPr>
              <w:t xml:space="preserve">, Cartier Doctor </w:t>
            </w:r>
            <w:proofErr w:type="spellStart"/>
            <w:r w:rsidRPr="00AE7FBC">
              <w:rPr>
                <w:sz w:val="18"/>
                <w:szCs w:val="18"/>
              </w:rPr>
              <w:t>Carnabel</w:t>
            </w:r>
            <w:bookmarkEnd w:id="62"/>
            <w:proofErr w:type="spellEnd"/>
          </w:p>
        </w:tc>
      </w:tr>
      <w:tr w:rsidR="007B136D" w:rsidRPr="00AE7FBC" w14:paraId="4C7D91F0"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20C940F0" w14:textId="77777777" w:rsidR="007B136D" w:rsidRPr="00AE7FBC" w:rsidRDefault="007B136D" w:rsidP="003917F8">
            <w:pPr>
              <w:rPr>
                <w:b w:val="0"/>
                <w:bCs w:val="0"/>
                <w:sz w:val="18"/>
                <w:szCs w:val="18"/>
              </w:rPr>
            </w:pPr>
            <w:r w:rsidRPr="00AE7FBC">
              <w:rPr>
                <w:b w:val="0"/>
                <w:bCs w:val="0"/>
                <w:sz w:val="18"/>
                <w:szCs w:val="18"/>
              </w:rPr>
              <w:t>Locuință protejată</w:t>
            </w:r>
          </w:p>
        </w:tc>
        <w:tc>
          <w:tcPr>
            <w:tcW w:w="2593" w:type="pct"/>
          </w:tcPr>
          <w:p w14:paraId="63CD0D21"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sz w:val="18"/>
                <w:szCs w:val="18"/>
              </w:rPr>
            </w:pPr>
            <w:bookmarkStart w:id="63" w:name="_Hlk51163910"/>
            <w:bookmarkStart w:id="64" w:name="_Hlk51164079"/>
            <w:r w:rsidRPr="00AE7FBC">
              <w:rPr>
                <w:sz w:val="18"/>
                <w:szCs w:val="18"/>
              </w:rPr>
              <w:t>Comuna Măicănești, loc Slobozia Botești</w:t>
            </w:r>
            <w:bookmarkEnd w:id="63"/>
            <w:bookmarkEnd w:id="64"/>
          </w:p>
        </w:tc>
      </w:tr>
      <w:tr w:rsidR="007B136D" w:rsidRPr="00AE7FBC" w14:paraId="104D473A"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0854940F" w14:textId="77777777" w:rsidR="007B136D" w:rsidRPr="00AE7FBC" w:rsidRDefault="007B136D" w:rsidP="003917F8">
            <w:pPr>
              <w:rPr>
                <w:b w:val="0"/>
                <w:bCs w:val="0"/>
                <w:sz w:val="18"/>
                <w:szCs w:val="18"/>
              </w:rPr>
            </w:pPr>
            <w:r w:rsidRPr="00AE7FBC">
              <w:rPr>
                <w:b w:val="0"/>
                <w:bCs w:val="0"/>
                <w:sz w:val="18"/>
                <w:szCs w:val="18"/>
              </w:rPr>
              <w:t>Locuință protejată</w:t>
            </w:r>
          </w:p>
        </w:tc>
        <w:tc>
          <w:tcPr>
            <w:tcW w:w="2593" w:type="pct"/>
          </w:tcPr>
          <w:p w14:paraId="2FC0BE32"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bookmarkStart w:id="65" w:name="_Hlk51164435"/>
            <w:r w:rsidRPr="00AE7FBC">
              <w:rPr>
                <w:sz w:val="18"/>
                <w:szCs w:val="18"/>
              </w:rPr>
              <w:t>Comuna Măicănești, Sat Belciugele</w:t>
            </w:r>
            <w:bookmarkEnd w:id="65"/>
          </w:p>
        </w:tc>
      </w:tr>
      <w:tr w:rsidR="007B136D" w:rsidRPr="00AE7FBC" w14:paraId="35549C0E"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7FB24559" w14:textId="77777777" w:rsidR="007B136D" w:rsidRPr="00AE7FBC" w:rsidRDefault="007B136D" w:rsidP="003917F8">
            <w:pPr>
              <w:rPr>
                <w:b w:val="0"/>
                <w:bCs w:val="0"/>
                <w:sz w:val="18"/>
                <w:szCs w:val="18"/>
              </w:rPr>
            </w:pPr>
            <w:r w:rsidRPr="00AE7FBC">
              <w:rPr>
                <w:b w:val="0"/>
                <w:bCs w:val="0"/>
                <w:sz w:val="18"/>
                <w:szCs w:val="18"/>
              </w:rPr>
              <w:t>Locuință protejată</w:t>
            </w:r>
          </w:p>
        </w:tc>
        <w:tc>
          <w:tcPr>
            <w:tcW w:w="2593" w:type="pct"/>
          </w:tcPr>
          <w:p w14:paraId="751B59E5" w14:textId="77777777" w:rsidR="007B136D" w:rsidRPr="00AE7FBC" w:rsidRDefault="007B136D" w:rsidP="003917F8">
            <w:pPr>
              <w:cnfStyle w:val="000000100000" w:firstRow="0" w:lastRow="0" w:firstColumn="0" w:lastColumn="0" w:oddVBand="0" w:evenVBand="0" w:oddHBand="1" w:evenHBand="0" w:firstRowFirstColumn="0" w:firstRowLastColumn="0" w:lastRowFirstColumn="0" w:lastRowLastColumn="0"/>
              <w:rPr>
                <w:sz w:val="18"/>
                <w:szCs w:val="18"/>
              </w:rPr>
            </w:pPr>
            <w:bookmarkStart w:id="66" w:name="_Hlk51164967"/>
            <w:r w:rsidRPr="00AE7FBC">
              <w:rPr>
                <w:sz w:val="18"/>
                <w:szCs w:val="18"/>
              </w:rPr>
              <w:t>Comuna Măicănești, sat Slobozia Botești</w:t>
            </w:r>
            <w:bookmarkEnd w:id="66"/>
          </w:p>
        </w:tc>
      </w:tr>
      <w:tr w:rsidR="007B136D" w:rsidRPr="00AE7FBC" w14:paraId="0B35917C"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09F3944A" w14:textId="77777777" w:rsidR="007B136D" w:rsidRPr="00AE7FBC" w:rsidRDefault="007B136D" w:rsidP="003917F8">
            <w:pPr>
              <w:rPr>
                <w:b w:val="0"/>
                <w:bCs w:val="0"/>
                <w:sz w:val="18"/>
                <w:szCs w:val="18"/>
              </w:rPr>
            </w:pPr>
            <w:r w:rsidRPr="00AE7FBC">
              <w:rPr>
                <w:b w:val="0"/>
                <w:bCs w:val="0"/>
                <w:sz w:val="18"/>
                <w:szCs w:val="18"/>
              </w:rPr>
              <w:lastRenderedPageBreak/>
              <w:t>Locuință protejată</w:t>
            </w:r>
          </w:p>
        </w:tc>
        <w:tc>
          <w:tcPr>
            <w:tcW w:w="2593" w:type="pct"/>
          </w:tcPr>
          <w:p w14:paraId="608C8E22"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bookmarkStart w:id="67" w:name="_Hlk51166014"/>
            <w:r w:rsidRPr="00AE7FBC">
              <w:rPr>
                <w:sz w:val="18"/>
                <w:szCs w:val="18"/>
              </w:rPr>
              <w:t xml:space="preserve">Comuna Măicănești,  loc Slobozia Botești </w:t>
            </w:r>
            <w:bookmarkEnd w:id="67"/>
          </w:p>
        </w:tc>
      </w:tr>
      <w:tr w:rsidR="007B136D" w:rsidRPr="00AE7FBC" w14:paraId="05F905B4"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211B0170" w14:textId="77777777" w:rsidR="007B136D" w:rsidRPr="00AE7FBC" w:rsidRDefault="007B136D" w:rsidP="003917F8">
            <w:pPr>
              <w:rPr>
                <w:b w:val="0"/>
                <w:bCs w:val="0"/>
                <w:color w:val="000000" w:themeColor="text1"/>
                <w:sz w:val="18"/>
                <w:szCs w:val="18"/>
              </w:rPr>
            </w:pPr>
            <w:bookmarkStart w:id="68" w:name="_Hlk104283112"/>
            <w:r w:rsidRPr="00AE7FBC">
              <w:rPr>
                <w:b w:val="0"/>
                <w:bCs w:val="0"/>
                <w:color w:val="000000" w:themeColor="text1"/>
                <w:sz w:val="18"/>
                <w:szCs w:val="18"/>
              </w:rPr>
              <w:t>Tribunalul  Vrancea</w:t>
            </w:r>
            <w:bookmarkEnd w:id="68"/>
          </w:p>
        </w:tc>
        <w:tc>
          <w:tcPr>
            <w:tcW w:w="2593" w:type="pct"/>
          </w:tcPr>
          <w:p w14:paraId="2412F2CA" w14:textId="77777777" w:rsidR="007B136D" w:rsidRPr="00AE7FBC" w:rsidRDefault="007B136D" w:rsidP="003917F8">
            <w:pPr>
              <w:keepNext/>
              <w:outlineLvl w:val="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bookmarkStart w:id="69" w:name="_Hlk104283242"/>
            <w:bookmarkStart w:id="70" w:name="_Toc201599207"/>
            <w:r w:rsidRPr="00AE7FBC">
              <w:rPr>
                <w:color w:val="000000" w:themeColor="text1"/>
                <w:sz w:val="18"/>
                <w:szCs w:val="18"/>
                <w:lang w:val="pt-BR"/>
              </w:rPr>
              <w:t>Municipiul Focsani, Str. Cuza-Vodă, nr. 8</w:t>
            </w:r>
            <w:bookmarkEnd w:id="69"/>
            <w:bookmarkEnd w:id="70"/>
          </w:p>
        </w:tc>
      </w:tr>
      <w:tr w:rsidR="007B136D" w:rsidRPr="00AE7FBC" w14:paraId="2E37382F"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3D5C8775" w14:textId="77777777" w:rsidR="007B136D" w:rsidRPr="00AE7FBC" w:rsidRDefault="007B136D" w:rsidP="003917F8">
            <w:pPr>
              <w:pStyle w:val="NormalWeb"/>
              <w:spacing w:before="0" w:beforeAutospacing="0" w:after="0" w:afterAutospacing="0"/>
              <w:rPr>
                <w:b w:val="0"/>
                <w:bCs w:val="0"/>
                <w:sz w:val="18"/>
                <w:szCs w:val="18"/>
              </w:rPr>
            </w:pPr>
            <w:bookmarkStart w:id="71" w:name="_Hlk88465847"/>
            <w:proofErr w:type="spellStart"/>
            <w:r w:rsidRPr="00AE7FBC">
              <w:rPr>
                <w:b w:val="0"/>
                <w:bCs w:val="0"/>
                <w:sz w:val="18"/>
                <w:szCs w:val="18"/>
              </w:rPr>
              <w:t>Locuinţă</w:t>
            </w:r>
            <w:proofErr w:type="spellEnd"/>
            <w:r w:rsidRPr="00AE7FBC">
              <w:rPr>
                <w:b w:val="0"/>
                <w:bCs w:val="0"/>
                <w:sz w:val="18"/>
                <w:szCs w:val="18"/>
              </w:rPr>
              <w:t xml:space="preserve"> Protejată „Casa </w:t>
            </w:r>
            <w:proofErr w:type="spellStart"/>
            <w:r w:rsidRPr="00AE7FBC">
              <w:rPr>
                <w:b w:val="0"/>
                <w:bCs w:val="0"/>
                <w:sz w:val="18"/>
                <w:szCs w:val="18"/>
              </w:rPr>
              <w:t>Luminiţa</w:t>
            </w:r>
            <w:proofErr w:type="spellEnd"/>
            <w:r w:rsidRPr="00AE7FBC">
              <w:rPr>
                <w:b w:val="0"/>
                <w:bCs w:val="0"/>
                <w:sz w:val="18"/>
                <w:szCs w:val="18"/>
              </w:rPr>
              <w:t>”</w:t>
            </w:r>
            <w:bookmarkEnd w:id="71"/>
          </w:p>
        </w:tc>
        <w:tc>
          <w:tcPr>
            <w:tcW w:w="2593" w:type="pct"/>
          </w:tcPr>
          <w:p w14:paraId="21C56EC5"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E7FBC">
              <w:rPr>
                <w:sz w:val="18"/>
                <w:szCs w:val="18"/>
              </w:rPr>
              <w:t>Oraşul</w:t>
            </w:r>
            <w:proofErr w:type="spellEnd"/>
            <w:r w:rsidRPr="00AE7FBC">
              <w:rPr>
                <w:sz w:val="18"/>
                <w:szCs w:val="18"/>
              </w:rPr>
              <w:t xml:space="preserve"> </w:t>
            </w:r>
            <w:proofErr w:type="spellStart"/>
            <w:r w:rsidRPr="00AE7FBC">
              <w:rPr>
                <w:sz w:val="18"/>
                <w:szCs w:val="18"/>
              </w:rPr>
              <w:t>Odobeşti</w:t>
            </w:r>
            <w:proofErr w:type="spellEnd"/>
            <w:r w:rsidRPr="00AE7FBC">
              <w:rPr>
                <w:sz w:val="18"/>
                <w:szCs w:val="18"/>
              </w:rPr>
              <w:t>, Str. Pictor Grigorescu, nr.13, bl.B2, ap.2, unitate individuală</w:t>
            </w:r>
          </w:p>
        </w:tc>
      </w:tr>
      <w:tr w:rsidR="007B136D" w:rsidRPr="00AE7FBC" w14:paraId="3670F78E"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17733AE5"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 xml:space="preserve">Baza Salvamont </w:t>
            </w:r>
            <w:proofErr w:type="spellStart"/>
            <w:r w:rsidRPr="00AE7FBC">
              <w:rPr>
                <w:b w:val="0"/>
                <w:bCs w:val="0"/>
                <w:sz w:val="18"/>
                <w:szCs w:val="18"/>
              </w:rPr>
              <w:t>Păuleşti</w:t>
            </w:r>
            <w:proofErr w:type="spellEnd"/>
          </w:p>
        </w:tc>
        <w:tc>
          <w:tcPr>
            <w:tcW w:w="2593" w:type="pct"/>
          </w:tcPr>
          <w:p w14:paraId="3AA7122C"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Comuna </w:t>
            </w:r>
            <w:proofErr w:type="spellStart"/>
            <w:r w:rsidRPr="00AE7FBC">
              <w:rPr>
                <w:sz w:val="18"/>
                <w:szCs w:val="18"/>
              </w:rPr>
              <w:t>Păulesti</w:t>
            </w:r>
            <w:proofErr w:type="spellEnd"/>
            <w:r w:rsidRPr="00AE7FBC">
              <w:rPr>
                <w:sz w:val="18"/>
                <w:szCs w:val="18"/>
              </w:rPr>
              <w:t xml:space="preserve"> </w:t>
            </w:r>
          </w:p>
        </w:tc>
      </w:tr>
      <w:tr w:rsidR="007B136D" w:rsidRPr="00AE7FBC" w14:paraId="620A2329"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26D5C6B3"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 xml:space="preserve">Baza Salvamont  </w:t>
            </w:r>
            <w:proofErr w:type="spellStart"/>
            <w:r w:rsidRPr="00AE7FBC">
              <w:rPr>
                <w:b w:val="0"/>
                <w:bCs w:val="0"/>
                <w:sz w:val="18"/>
                <w:szCs w:val="18"/>
              </w:rPr>
              <w:t>Nistoreşti</w:t>
            </w:r>
            <w:proofErr w:type="spellEnd"/>
          </w:p>
        </w:tc>
        <w:tc>
          <w:tcPr>
            <w:tcW w:w="2593" w:type="pct"/>
          </w:tcPr>
          <w:p w14:paraId="723478C5"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Comuna </w:t>
            </w:r>
            <w:proofErr w:type="spellStart"/>
            <w:r w:rsidRPr="00AE7FBC">
              <w:rPr>
                <w:sz w:val="18"/>
                <w:szCs w:val="18"/>
              </w:rPr>
              <w:t>Nistoreşti</w:t>
            </w:r>
            <w:proofErr w:type="spellEnd"/>
          </w:p>
        </w:tc>
      </w:tr>
      <w:tr w:rsidR="007B136D" w:rsidRPr="00AE7FBC" w14:paraId="48BDB0F0"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39F3D701" w14:textId="77777777" w:rsidR="007B136D" w:rsidRPr="00AE7FBC" w:rsidRDefault="007B136D" w:rsidP="003917F8">
            <w:pPr>
              <w:pStyle w:val="NormalWeb"/>
              <w:spacing w:before="0" w:beforeAutospacing="0" w:after="0" w:afterAutospacing="0"/>
              <w:rPr>
                <w:b w:val="0"/>
                <w:bCs w:val="0"/>
                <w:sz w:val="18"/>
                <w:szCs w:val="18"/>
              </w:rPr>
            </w:pPr>
            <w:bookmarkStart w:id="72" w:name="_Hlk26199972"/>
            <w:r w:rsidRPr="00AE7FBC">
              <w:rPr>
                <w:b w:val="0"/>
                <w:bCs w:val="0"/>
                <w:sz w:val="18"/>
                <w:szCs w:val="18"/>
              </w:rPr>
              <w:t xml:space="preserve">Cămin pentru persoane vârstnice „O nouă </w:t>
            </w:r>
            <w:proofErr w:type="spellStart"/>
            <w:r w:rsidRPr="00AE7FBC">
              <w:rPr>
                <w:b w:val="0"/>
                <w:bCs w:val="0"/>
                <w:sz w:val="18"/>
                <w:szCs w:val="18"/>
              </w:rPr>
              <w:t>şansă</w:t>
            </w:r>
            <w:proofErr w:type="spellEnd"/>
            <w:r w:rsidRPr="00AE7FBC">
              <w:rPr>
                <w:b w:val="0"/>
                <w:bCs w:val="0"/>
                <w:sz w:val="18"/>
                <w:szCs w:val="18"/>
              </w:rPr>
              <w:t>”</w:t>
            </w:r>
            <w:bookmarkEnd w:id="72"/>
          </w:p>
        </w:tc>
        <w:tc>
          <w:tcPr>
            <w:tcW w:w="2593" w:type="pct"/>
          </w:tcPr>
          <w:p w14:paraId="5A8C058C" w14:textId="77777777" w:rsidR="007B136D" w:rsidRPr="00AE7FBC" w:rsidRDefault="007B136D" w:rsidP="003917F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Loc. </w:t>
            </w:r>
            <w:proofErr w:type="spellStart"/>
            <w:r w:rsidRPr="00AE7FBC">
              <w:rPr>
                <w:sz w:val="18"/>
                <w:szCs w:val="18"/>
              </w:rPr>
              <w:t>Marasesti</w:t>
            </w:r>
            <w:proofErr w:type="spellEnd"/>
            <w:r w:rsidRPr="00AE7FBC">
              <w:rPr>
                <w:sz w:val="18"/>
                <w:szCs w:val="18"/>
              </w:rPr>
              <w:t>, Str. Cuza-Voda, nr. 15, T4, P 31C</w:t>
            </w:r>
          </w:p>
        </w:tc>
      </w:tr>
      <w:tr w:rsidR="007B136D" w:rsidRPr="00AE7FBC" w14:paraId="50954E83"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3039C24D" w14:textId="77777777" w:rsidR="007B136D" w:rsidRPr="00AE7FBC" w:rsidRDefault="007B136D" w:rsidP="003917F8">
            <w:pPr>
              <w:pStyle w:val="NormalWeb"/>
              <w:spacing w:before="0" w:beforeAutospacing="0" w:after="0" w:afterAutospacing="0"/>
              <w:rPr>
                <w:b w:val="0"/>
                <w:bCs w:val="0"/>
                <w:sz w:val="18"/>
                <w:szCs w:val="18"/>
              </w:rPr>
            </w:pPr>
            <w:bookmarkStart w:id="73" w:name="_Hlk89416676"/>
            <w:r w:rsidRPr="00AE7FBC">
              <w:rPr>
                <w:b w:val="0"/>
                <w:bCs w:val="0"/>
                <w:sz w:val="18"/>
                <w:szCs w:val="18"/>
              </w:rPr>
              <w:t>Imobil Duiliu Zamfirescu</w:t>
            </w:r>
            <w:bookmarkEnd w:id="73"/>
          </w:p>
        </w:tc>
        <w:tc>
          <w:tcPr>
            <w:tcW w:w="2593" w:type="pct"/>
          </w:tcPr>
          <w:p w14:paraId="32DFD904" w14:textId="77777777" w:rsidR="007B136D" w:rsidRPr="00AE7FBC" w:rsidRDefault="007B136D" w:rsidP="003917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Comuna Vârteșcoiu, județul  Vrancea</w:t>
            </w:r>
          </w:p>
        </w:tc>
      </w:tr>
      <w:tr w:rsidR="007B136D" w:rsidRPr="00AE7FBC" w14:paraId="35213DE5"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0AF1CC30" w14:textId="77777777" w:rsidR="007B136D" w:rsidRPr="00AE7FBC" w:rsidRDefault="007B136D" w:rsidP="003917F8">
            <w:pPr>
              <w:rPr>
                <w:b w:val="0"/>
                <w:bCs w:val="0"/>
                <w:color w:val="FF0000"/>
                <w:sz w:val="18"/>
                <w:szCs w:val="18"/>
              </w:rPr>
            </w:pPr>
            <w:r w:rsidRPr="00AE7FBC">
              <w:rPr>
                <w:b w:val="0"/>
                <w:bCs w:val="0"/>
                <w:sz w:val="18"/>
                <w:szCs w:val="18"/>
              </w:rPr>
              <w:t>Imobil monument istoric Cod L.M.I VN-IV-m-B-06624 Casa lui Moș Ion Roată</w:t>
            </w:r>
          </w:p>
        </w:tc>
        <w:tc>
          <w:tcPr>
            <w:tcW w:w="2593" w:type="pct"/>
          </w:tcPr>
          <w:p w14:paraId="793303AF" w14:textId="77777777" w:rsidR="007B136D" w:rsidRPr="00AE7FBC" w:rsidRDefault="007B136D" w:rsidP="003917F8">
            <w:pPr>
              <w:spacing w:after="160" w:line="259" w:lineRule="auto"/>
              <w:jc w:val="both"/>
              <w:cnfStyle w:val="000000100000" w:firstRow="0" w:lastRow="0" w:firstColumn="0" w:lastColumn="0" w:oddVBand="0" w:evenVBand="0" w:oddHBand="1" w:evenHBand="0" w:firstRowFirstColumn="0" w:firstRowLastColumn="0" w:lastRowFirstColumn="0" w:lastRowLastColumn="0"/>
              <w:rPr>
                <w:color w:val="FF0000"/>
                <w:sz w:val="18"/>
                <w:szCs w:val="18"/>
              </w:rPr>
            </w:pPr>
            <w:r w:rsidRPr="00AE7FBC">
              <w:rPr>
                <w:sz w:val="18"/>
                <w:szCs w:val="18"/>
              </w:rPr>
              <w:t xml:space="preserve">Comuna Câmpuri, Județul Vrancea </w:t>
            </w:r>
          </w:p>
        </w:tc>
      </w:tr>
      <w:tr w:rsidR="007B136D" w:rsidRPr="00AE7FBC" w14:paraId="7E1BBE47" w14:textId="77777777" w:rsidTr="003917F8">
        <w:tc>
          <w:tcPr>
            <w:cnfStyle w:val="001000000000" w:firstRow="0" w:lastRow="0" w:firstColumn="1" w:lastColumn="0" w:oddVBand="0" w:evenVBand="0" w:oddHBand="0" w:evenHBand="0" w:firstRowFirstColumn="0" w:firstRowLastColumn="0" w:lastRowFirstColumn="0" w:lastRowLastColumn="0"/>
            <w:tcW w:w="2407" w:type="pct"/>
          </w:tcPr>
          <w:p w14:paraId="575054A1" w14:textId="77777777" w:rsidR="007B136D" w:rsidRPr="00AE7FBC" w:rsidRDefault="007B136D" w:rsidP="003917F8">
            <w:pPr>
              <w:pStyle w:val="NormalWeb"/>
              <w:spacing w:before="0" w:beforeAutospacing="0" w:after="0" w:afterAutospacing="0"/>
              <w:rPr>
                <w:b w:val="0"/>
                <w:bCs w:val="0"/>
                <w:sz w:val="18"/>
                <w:szCs w:val="18"/>
              </w:rPr>
            </w:pPr>
            <w:r w:rsidRPr="00AE7FBC">
              <w:rPr>
                <w:b w:val="0"/>
                <w:bCs w:val="0"/>
                <w:sz w:val="18"/>
                <w:szCs w:val="18"/>
              </w:rPr>
              <w:t>Policlinica Stomatologică</w:t>
            </w:r>
          </w:p>
        </w:tc>
        <w:tc>
          <w:tcPr>
            <w:tcW w:w="2593" w:type="pct"/>
          </w:tcPr>
          <w:p w14:paraId="3FCB878B" w14:textId="77777777" w:rsidR="007B136D" w:rsidRPr="00AE7FBC" w:rsidRDefault="007B136D" w:rsidP="003917F8">
            <w:pP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Municipiul </w:t>
            </w:r>
            <w:proofErr w:type="spellStart"/>
            <w:r w:rsidRPr="00AE7FBC">
              <w:rPr>
                <w:sz w:val="18"/>
                <w:szCs w:val="18"/>
              </w:rPr>
              <w:t>Focşani</w:t>
            </w:r>
            <w:proofErr w:type="spellEnd"/>
            <w:r w:rsidRPr="00AE7FBC">
              <w:rPr>
                <w:sz w:val="18"/>
                <w:szCs w:val="18"/>
              </w:rPr>
              <w:t xml:space="preserve">, </w:t>
            </w:r>
            <w:proofErr w:type="spellStart"/>
            <w:r w:rsidRPr="00AE7FBC">
              <w:rPr>
                <w:sz w:val="18"/>
                <w:szCs w:val="18"/>
              </w:rPr>
              <w:t>Str.Vămii</w:t>
            </w:r>
            <w:proofErr w:type="spellEnd"/>
            <w:r w:rsidRPr="00AE7FBC">
              <w:rPr>
                <w:sz w:val="18"/>
                <w:szCs w:val="18"/>
              </w:rPr>
              <w:t xml:space="preserve"> nr.1</w:t>
            </w:r>
          </w:p>
        </w:tc>
      </w:tr>
      <w:tr w:rsidR="007B136D" w:rsidRPr="00AE7FBC" w14:paraId="1911B7AA" w14:textId="77777777" w:rsidTr="00391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14:paraId="095FA162" w14:textId="77777777" w:rsidR="007B136D" w:rsidRPr="00AE7FBC" w:rsidRDefault="007B136D" w:rsidP="003917F8">
            <w:pPr>
              <w:rPr>
                <w:b w:val="0"/>
                <w:bCs w:val="0"/>
                <w:color w:val="FF0000"/>
                <w:sz w:val="18"/>
                <w:szCs w:val="18"/>
              </w:rPr>
            </w:pPr>
            <w:proofErr w:type="spellStart"/>
            <w:r w:rsidRPr="00AE7FBC">
              <w:rPr>
                <w:rFonts w:eastAsia="Calibri"/>
                <w:b w:val="0"/>
                <w:bCs w:val="0"/>
                <w:color w:val="000000" w:themeColor="text1"/>
                <w:sz w:val="18"/>
                <w:szCs w:val="18"/>
                <w:lang w:val="en-US"/>
              </w:rPr>
              <w:t>Imobil</w:t>
            </w:r>
            <w:proofErr w:type="spellEnd"/>
            <w:r w:rsidRPr="00AE7FBC">
              <w:rPr>
                <w:rFonts w:eastAsia="Calibri"/>
                <w:b w:val="0"/>
                <w:bCs w:val="0"/>
                <w:color w:val="000000" w:themeColor="text1"/>
                <w:sz w:val="18"/>
                <w:szCs w:val="18"/>
                <w:lang w:val="en-US"/>
              </w:rPr>
              <w:t xml:space="preserve"> 2371-parțial</w:t>
            </w:r>
          </w:p>
        </w:tc>
        <w:tc>
          <w:tcPr>
            <w:tcW w:w="2593" w:type="pct"/>
          </w:tcPr>
          <w:p w14:paraId="34BEDC2F" w14:textId="77777777" w:rsidR="007B136D" w:rsidRPr="00AE7FBC" w:rsidRDefault="007B136D" w:rsidP="003917F8">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FF0000"/>
                <w:sz w:val="18"/>
                <w:szCs w:val="18"/>
              </w:rPr>
            </w:pPr>
            <w:r w:rsidRPr="00AE7FBC">
              <w:rPr>
                <w:color w:val="000000" w:themeColor="text1"/>
                <w:sz w:val="18"/>
                <w:szCs w:val="18"/>
                <w:bdr w:val="none" w:sz="0" w:space="0" w:color="auto" w:frame="1"/>
              </w:rPr>
              <w:t>Județul Vrancea, Municipiul Focșani </w:t>
            </w:r>
          </w:p>
        </w:tc>
      </w:tr>
    </w:tbl>
    <w:p w14:paraId="5301415A" w14:textId="77777777" w:rsidR="007B136D" w:rsidRPr="00437AB8" w:rsidRDefault="007B136D" w:rsidP="00EF4AE6">
      <w:pPr>
        <w:rPr>
          <w:color w:val="000000" w:themeColor="text1"/>
        </w:rPr>
      </w:pPr>
    </w:p>
    <w:p w14:paraId="6C480101" w14:textId="77777777" w:rsidR="005D2C8A" w:rsidRPr="00437AB8" w:rsidRDefault="005D2C8A" w:rsidP="005D2C8A">
      <w:pPr>
        <w:pStyle w:val="Titlu2"/>
        <w:ind w:hanging="1211"/>
        <w:rPr>
          <w:color w:val="000000" w:themeColor="text1"/>
        </w:rPr>
      </w:pPr>
    </w:p>
    <w:p w14:paraId="51611784" w14:textId="5EA52682" w:rsidR="00B20B7A" w:rsidRDefault="008554A4" w:rsidP="003E7ECB">
      <w:pPr>
        <w:spacing w:line="360" w:lineRule="auto"/>
        <w:jc w:val="both"/>
        <w:rPr>
          <w:color w:val="000000" w:themeColor="text1"/>
        </w:rPr>
      </w:pPr>
      <w:r w:rsidRPr="00437AB8">
        <w:rPr>
          <w:color w:val="000000" w:themeColor="text1"/>
        </w:rPr>
        <w:t>Operatorul</w:t>
      </w:r>
      <w:r w:rsidR="00EF4AE6" w:rsidRPr="00437AB8">
        <w:rPr>
          <w:color w:val="000000" w:themeColor="text1"/>
        </w:rPr>
        <w:t xml:space="preserve"> va acționa și pentru întreținerea altor căi rutiere aflate în patrimoniul județului cum ar fi drumurile de interes județean, altele decât cele menționate mai sus, preluate în administrare sau proprietate,</w:t>
      </w:r>
      <w:r w:rsidR="007F48FA" w:rsidRPr="00437AB8">
        <w:rPr>
          <w:color w:val="000000" w:themeColor="text1"/>
        </w:rPr>
        <w:t xml:space="preserve"> poduri, podeț</w:t>
      </w:r>
      <w:r w:rsidR="005D2C8A" w:rsidRPr="00437AB8">
        <w:rPr>
          <w:color w:val="000000" w:themeColor="text1"/>
        </w:rPr>
        <w:t>e</w:t>
      </w:r>
      <w:r w:rsidR="007F48FA" w:rsidRPr="00437AB8">
        <w:rPr>
          <w:color w:val="000000" w:themeColor="text1"/>
        </w:rPr>
        <w:t xml:space="preserve">, </w:t>
      </w:r>
      <w:r w:rsidR="00EF4AE6" w:rsidRPr="00437AB8">
        <w:rPr>
          <w:color w:val="000000" w:themeColor="text1"/>
        </w:rPr>
        <w:t xml:space="preserve"> trotuare, piste de biciclete, alei auto și/sau pietonale și alte asemenea.</w:t>
      </w:r>
    </w:p>
    <w:p w14:paraId="4C6DB150" w14:textId="30CB38E2" w:rsidR="007751E5" w:rsidRPr="00437AB8" w:rsidRDefault="0091258B" w:rsidP="003E7ECB">
      <w:pPr>
        <w:spacing w:line="360" w:lineRule="auto"/>
        <w:jc w:val="both"/>
        <w:rPr>
          <w:color w:val="000000" w:themeColor="text1"/>
        </w:rPr>
      </w:pPr>
      <w:r>
        <w:rPr>
          <w:color w:val="000000" w:themeColor="text1"/>
        </w:rPr>
        <w:t xml:space="preserve">Operatorul va acționa și pentru </w:t>
      </w:r>
      <w:r w:rsidR="0024132B">
        <w:rPr>
          <w:color w:val="000000" w:themeColor="text1"/>
        </w:rPr>
        <w:t>întreținerea altor imobile</w:t>
      </w:r>
      <w:r w:rsidR="0024132B" w:rsidRPr="0024132B">
        <w:rPr>
          <w:color w:val="000000" w:themeColor="text1"/>
        </w:rPr>
        <w:t xml:space="preserve"> </w:t>
      </w:r>
      <w:r w:rsidR="0024132B" w:rsidRPr="00437AB8">
        <w:rPr>
          <w:color w:val="000000" w:themeColor="text1"/>
        </w:rPr>
        <w:t>aflate în patrimoniul județului</w:t>
      </w:r>
      <w:r w:rsidR="0024132B">
        <w:rPr>
          <w:color w:val="000000" w:themeColor="text1"/>
        </w:rPr>
        <w:t xml:space="preserve">,  </w:t>
      </w:r>
      <w:r w:rsidR="0024132B" w:rsidRPr="00437AB8">
        <w:rPr>
          <w:color w:val="000000" w:themeColor="text1"/>
        </w:rPr>
        <w:t>altele decât cele menționate mai sus, preluate în administrare sau proprietate</w:t>
      </w:r>
      <w:r w:rsidR="001E455F">
        <w:rPr>
          <w:color w:val="000000" w:themeColor="text1"/>
        </w:rPr>
        <w:t xml:space="preserve">. </w:t>
      </w:r>
    </w:p>
    <w:p w14:paraId="39E77E13" w14:textId="74E84DE5" w:rsidR="005D2C8A" w:rsidRPr="00437AB8" w:rsidRDefault="00FE5BB9" w:rsidP="00FE5BB9">
      <w:pPr>
        <w:pStyle w:val="Titlu2"/>
        <w:ind w:hanging="1211"/>
        <w:rPr>
          <w:color w:val="000000" w:themeColor="text1"/>
        </w:rPr>
      </w:pPr>
      <w:r w:rsidRPr="00437AB8">
        <w:rPr>
          <w:color w:val="000000" w:themeColor="text1"/>
        </w:rPr>
        <w:t>Activităț</w:t>
      </w:r>
      <w:r w:rsidR="004E25E2" w:rsidRPr="00437AB8">
        <w:rPr>
          <w:color w:val="000000" w:themeColor="text1"/>
        </w:rPr>
        <w:t>i</w:t>
      </w:r>
    </w:p>
    <w:p w14:paraId="49BB5E78" w14:textId="02632771" w:rsidR="00E0266B" w:rsidRDefault="00D6042F" w:rsidP="009940D0">
      <w:pPr>
        <w:spacing w:line="360" w:lineRule="auto"/>
        <w:jc w:val="both"/>
        <w:rPr>
          <w:color w:val="000000" w:themeColor="text1"/>
        </w:rPr>
      </w:pPr>
      <w:r w:rsidRPr="00437AB8">
        <w:rPr>
          <w:color w:val="000000" w:themeColor="text1"/>
        </w:rPr>
        <w:t xml:space="preserve">Sarcinile executantului, </w:t>
      </w:r>
      <w:r w:rsidR="009940D0" w:rsidRPr="009940D0">
        <w:rPr>
          <w:color w:val="000000" w:themeColor="text1"/>
        </w:rPr>
        <w:t>corespunzătoare tuturor activităților necesar a fi realizate de Prestator în scopul de a asigura îndeplinirea serviciului gestionat</w:t>
      </w:r>
      <w:r w:rsidR="009940D0">
        <w:rPr>
          <w:color w:val="000000" w:themeColor="text1"/>
        </w:rPr>
        <w:t xml:space="preserve"> sunt prezentate în Anexa la prezentul caiet de sarcini.</w:t>
      </w:r>
    </w:p>
    <w:p w14:paraId="1BA683B5" w14:textId="319C06BD" w:rsidR="00BC211C" w:rsidRPr="00437AB8" w:rsidRDefault="00E26B11" w:rsidP="00170D1C">
      <w:pPr>
        <w:pStyle w:val="Titlu2"/>
        <w:spacing w:after="0" w:line="360" w:lineRule="auto"/>
        <w:ind w:left="0" w:firstLine="0"/>
        <w:rPr>
          <w:color w:val="000000" w:themeColor="text1"/>
        </w:rPr>
      </w:pPr>
      <w:r w:rsidRPr="00437AB8">
        <w:rPr>
          <w:color w:val="000000" w:themeColor="text1"/>
        </w:rPr>
        <w:t>Rezultate</w:t>
      </w:r>
    </w:p>
    <w:p w14:paraId="6D2D4276" w14:textId="642E47EB" w:rsidR="00E26B11" w:rsidRPr="00437AB8" w:rsidRDefault="00E26B11" w:rsidP="00E26B11">
      <w:pPr>
        <w:spacing w:line="360" w:lineRule="auto"/>
        <w:rPr>
          <w:color w:val="000000" w:themeColor="text1"/>
        </w:rPr>
      </w:pPr>
      <w:r w:rsidRPr="00437AB8">
        <w:rPr>
          <w:color w:val="000000" w:themeColor="text1"/>
        </w:rPr>
        <w:t xml:space="preserve">Îndeplinirea obligațiilor contractuale vor fi evaluate și urmărite prin </w:t>
      </w:r>
      <w:r w:rsidRPr="00437AB8">
        <w:rPr>
          <w:b/>
          <w:i/>
          <w:color w:val="000000" w:themeColor="text1"/>
        </w:rPr>
        <w:t>Indicatori de performanță</w:t>
      </w:r>
      <w:r w:rsidRPr="00437AB8">
        <w:rPr>
          <w:color w:val="000000" w:themeColor="text1"/>
        </w:rPr>
        <w:t xml:space="preserve"> a căror atingere și îndeplinire este obligatorie și nenegociabilă, astfel:</w:t>
      </w:r>
    </w:p>
    <w:tbl>
      <w:tblPr>
        <w:tblStyle w:val="Tabelgril4-Accentuare5"/>
        <w:tblW w:w="5000" w:type="pct"/>
        <w:tblLook w:val="04A0" w:firstRow="1" w:lastRow="0" w:firstColumn="1" w:lastColumn="0" w:noHBand="0" w:noVBand="1"/>
      </w:tblPr>
      <w:tblGrid>
        <w:gridCol w:w="837"/>
        <w:gridCol w:w="5381"/>
        <w:gridCol w:w="696"/>
        <w:gridCol w:w="816"/>
        <w:gridCol w:w="818"/>
        <w:gridCol w:w="692"/>
        <w:gridCol w:w="784"/>
      </w:tblGrid>
      <w:tr w:rsidR="00A975A2" w:rsidRPr="00AE7FBC" w14:paraId="3E591C92" w14:textId="77777777" w:rsidTr="00A975A2">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18" w:type="pct"/>
            <w:vMerge w:val="restart"/>
            <w:vAlign w:val="center"/>
          </w:tcPr>
          <w:p w14:paraId="4AA4CF40" w14:textId="77777777" w:rsidR="00A975A2" w:rsidRPr="00AE7FBC" w:rsidRDefault="00A975A2" w:rsidP="003917F8">
            <w:pPr>
              <w:jc w:val="center"/>
              <w:rPr>
                <w:sz w:val="18"/>
                <w:szCs w:val="18"/>
              </w:rPr>
            </w:pPr>
            <w:r w:rsidRPr="00AE7FBC">
              <w:rPr>
                <w:sz w:val="18"/>
                <w:szCs w:val="18"/>
              </w:rPr>
              <w:t>Nr. crt.</w:t>
            </w:r>
          </w:p>
        </w:tc>
        <w:tc>
          <w:tcPr>
            <w:tcW w:w="2684" w:type="pct"/>
            <w:vMerge w:val="restart"/>
            <w:vAlign w:val="center"/>
          </w:tcPr>
          <w:p w14:paraId="2FAF97F4" w14:textId="77777777" w:rsidR="00A975A2" w:rsidRPr="00AE7FBC" w:rsidRDefault="00A975A2" w:rsidP="003917F8">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7FBC">
              <w:rPr>
                <w:sz w:val="18"/>
                <w:szCs w:val="18"/>
              </w:rPr>
              <w:t>Denumirea indicatorului</w:t>
            </w:r>
          </w:p>
        </w:tc>
        <w:tc>
          <w:tcPr>
            <w:tcW w:w="1507" w:type="pct"/>
            <w:gridSpan w:val="4"/>
            <w:vAlign w:val="center"/>
          </w:tcPr>
          <w:p w14:paraId="7E652CFA" w14:textId="77777777" w:rsidR="00A975A2" w:rsidRPr="00AE7FBC" w:rsidRDefault="00A975A2" w:rsidP="003917F8">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7FBC">
              <w:rPr>
                <w:sz w:val="18"/>
                <w:szCs w:val="18"/>
              </w:rPr>
              <w:t>TRIMESTRIAL</w:t>
            </w:r>
          </w:p>
        </w:tc>
        <w:tc>
          <w:tcPr>
            <w:tcW w:w="391" w:type="pct"/>
            <w:vMerge w:val="restart"/>
            <w:vAlign w:val="center"/>
          </w:tcPr>
          <w:p w14:paraId="0A7B5BA6" w14:textId="77777777" w:rsidR="00A975A2" w:rsidRPr="00AE7FBC" w:rsidRDefault="00A975A2" w:rsidP="003917F8">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7FBC">
              <w:rPr>
                <w:sz w:val="18"/>
                <w:szCs w:val="18"/>
              </w:rPr>
              <w:t>Total an</w:t>
            </w:r>
          </w:p>
        </w:tc>
      </w:tr>
      <w:tr w:rsidR="00A975A2" w:rsidRPr="00AE7FBC" w14:paraId="4D04A31B" w14:textId="77777777" w:rsidTr="00A975A2">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418" w:type="pct"/>
            <w:vMerge/>
            <w:vAlign w:val="center"/>
          </w:tcPr>
          <w:p w14:paraId="7BA9D557" w14:textId="77777777" w:rsidR="00A975A2" w:rsidRPr="00AE7FBC" w:rsidRDefault="00A975A2" w:rsidP="003917F8">
            <w:pPr>
              <w:jc w:val="both"/>
              <w:rPr>
                <w:sz w:val="18"/>
                <w:szCs w:val="18"/>
              </w:rPr>
            </w:pPr>
          </w:p>
        </w:tc>
        <w:tc>
          <w:tcPr>
            <w:tcW w:w="2684" w:type="pct"/>
            <w:vMerge/>
            <w:vAlign w:val="center"/>
          </w:tcPr>
          <w:p w14:paraId="3D6A75AC"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47" w:type="pct"/>
            <w:vAlign w:val="center"/>
          </w:tcPr>
          <w:p w14:paraId="3831261F"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I</w:t>
            </w:r>
          </w:p>
        </w:tc>
        <w:tc>
          <w:tcPr>
            <w:tcW w:w="407" w:type="pct"/>
            <w:vAlign w:val="center"/>
          </w:tcPr>
          <w:p w14:paraId="5090368C"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II</w:t>
            </w:r>
          </w:p>
        </w:tc>
        <w:tc>
          <w:tcPr>
            <w:tcW w:w="408" w:type="pct"/>
            <w:vAlign w:val="center"/>
          </w:tcPr>
          <w:p w14:paraId="4789770B"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III</w:t>
            </w:r>
          </w:p>
        </w:tc>
        <w:tc>
          <w:tcPr>
            <w:tcW w:w="345" w:type="pct"/>
            <w:vAlign w:val="center"/>
          </w:tcPr>
          <w:p w14:paraId="7FA8C732"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IV</w:t>
            </w:r>
          </w:p>
        </w:tc>
        <w:tc>
          <w:tcPr>
            <w:tcW w:w="391" w:type="pct"/>
            <w:vMerge/>
            <w:vAlign w:val="center"/>
          </w:tcPr>
          <w:p w14:paraId="08EEC014"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A975A2" w:rsidRPr="00AE7FBC" w14:paraId="01FD4083" w14:textId="77777777" w:rsidTr="00A975A2">
        <w:trPr>
          <w:trHeight w:val="21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45F22B2F" w14:textId="77777777" w:rsidR="00A975A2" w:rsidRPr="00AE7FBC" w:rsidRDefault="00A975A2" w:rsidP="003917F8">
            <w:pPr>
              <w:jc w:val="center"/>
              <w:rPr>
                <w:b w:val="0"/>
                <w:bCs w:val="0"/>
                <w:sz w:val="18"/>
                <w:szCs w:val="18"/>
              </w:rPr>
            </w:pPr>
            <w:r w:rsidRPr="00AE7FBC">
              <w:rPr>
                <w:b w:val="0"/>
                <w:bCs w:val="0"/>
                <w:sz w:val="18"/>
                <w:szCs w:val="18"/>
              </w:rPr>
              <w:t>1</w:t>
            </w:r>
          </w:p>
        </w:tc>
        <w:tc>
          <w:tcPr>
            <w:tcW w:w="2684" w:type="pct"/>
            <w:vAlign w:val="center"/>
          </w:tcPr>
          <w:p w14:paraId="766F84E2"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347" w:type="pct"/>
            <w:vAlign w:val="center"/>
          </w:tcPr>
          <w:p w14:paraId="2F49D800"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3</w:t>
            </w:r>
          </w:p>
        </w:tc>
        <w:tc>
          <w:tcPr>
            <w:tcW w:w="407" w:type="pct"/>
            <w:vAlign w:val="center"/>
          </w:tcPr>
          <w:p w14:paraId="3EF04241"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4</w:t>
            </w:r>
          </w:p>
        </w:tc>
        <w:tc>
          <w:tcPr>
            <w:tcW w:w="408" w:type="pct"/>
            <w:vAlign w:val="center"/>
          </w:tcPr>
          <w:p w14:paraId="222A91AE"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5</w:t>
            </w:r>
          </w:p>
        </w:tc>
        <w:tc>
          <w:tcPr>
            <w:tcW w:w="345" w:type="pct"/>
            <w:vAlign w:val="center"/>
          </w:tcPr>
          <w:p w14:paraId="5623806C"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6</w:t>
            </w:r>
          </w:p>
        </w:tc>
        <w:tc>
          <w:tcPr>
            <w:tcW w:w="391" w:type="pct"/>
            <w:vAlign w:val="center"/>
          </w:tcPr>
          <w:p w14:paraId="2B02A2A0"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7</w:t>
            </w:r>
          </w:p>
        </w:tc>
      </w:tr>
      <w:tr w:rsidR="00A975A2" w:rsidRPr="00AE7FBC" w14:paraId="7E7A589F" w14:textId="77777777" w:rsidTr="00A975A2">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18" w:type="pct"/>
            <w:vAlign w:val="center"/>
          </w:tcPr>
          <w:p w14:paraId="798005C4" w14:textId="77777777" w:rsidR="00A975A2" w:rsidRPr="00AE7FBC" w:rsidRDefault="00A975A2" w:rsidP="003917F8">
            <w:pPr>
              <w:jc w:val="both"/>
              <w:rPr>
                <w:sz w:val="18"/>
                <w:szCs w:val="18"/>
              </w:rPr>
            </w:pPr>
            <w:r w:rsidRPr="00AE7FBC">
              <w:rPr>
                <w:sz w:val="18"/>
                <w:szCs w:val="18"/>
              </w:rPr>
              <w:t>1.</w:t>
            </w:r>
          </w:p>
        </w:tc>
        <w:tc>
          <w:tcPr>
            <w:tcW w:w="4582" w:type="pct"/>
            <w:gridSpan w:val="6"/>
            <w:vAlign w:val="center"/>
          </w:tcPr>
          <w:p w14:paraId="3F6A27F0"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b/>
                <w:bCs/>
                <w:sz w:val="18"/>
                <w:szCs w:val="18"/>
              </w:rPr>
            </w:pPr>
            <w:r w:rsidRPr="00AE7FBC">
              <w:rPr>
                <w:b/>
                <w:bCs/>
                <w:sz w:val="18"/>
                <w:szCs w:val="18"/>
              </w:rPr>
              <w:t>Calitatea serviciului</w:t>
            </w:r>
          </w:p>
        </w:tc>
      </w:tr>
      <w:tr w:rsidR="00A975A2" w:rsidRPr="00AE7FBC" w14:paraId="22FF1BD6" w14:textId="77777777" w:rsidTr="00A975A2">
        <w:trPr>
          <w:trHeight w:val="21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36A6DA80" w14:textId="77777777" w:rsidR="00A975A2" w:rsidRPr="00AE7FBC" w:rsidRDefault="00A975A2" w:rsidP="003917F8">
            <w:pPr>
              <w:jc w:val="both"/>
              <w:rPr>
                <w:b w:val="0"/>
                <w:sz w:val="18"/>
                <w:szCs w:val="18"/>
              </w:rPr>
            </w:pPr>
            <w:r w:rsidRPr="00AE7FBC">
              <w:rPr>
                <w:b w:val="0"/>
                <w:sz w:val="18"/>
                <w:szCs w:val="18"/>
              </w:rPr>
              <w:t>1.1.</w:t>
            </w:r>
          </w:p>
        </w:tc>
        <w:tc>
          <w:tcPr>
            <w:tcW w:w="2684" w:type="pct"/>
            <w:vAlign w:val="center"/>
          </w:tcPr>
          <w:p w14:paraId="3A193B64"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Numărul maxim de reclamații privind activitățile delegate </w:t>
            </w:r>
          </w:p>
        </w:tc>
        <w:tc>
          <w:tcPr>
            <w:tcW w:w="347" w:type="pct"/>
            <w:vAlign w:val="center"/>
          </w:tcPr>
          <w:p w14:paraId="75082B77"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4</w:t>
            </w:r>
          </w:p>
        </w:tc>
        <w:tc>
          <w:tcPr>
            <w:tcW w:w="407" w:type="pct"/>
            <w:vAlign w:val="center"/>
          </w:tcPr>
          <w:p w14:paraId="557860A7"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4</w:t>
            </w:r>
          </w:p>
        </w:tc>
        <w:tc>
          <w:tcPr>
            <w:tcW w:w="408" w:type="pct"/>
            <w:vAlign w:val="center"/>
          </w:tcPr>
          <w:p w14:paraId="0620BA38"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4</w:t>
            </w:r>
          </w:p>
        </w:tc>
        <w:tc>
          <w:tcPr>
            <w:tcW w:w="345" w:type="pct"/>
            <w:vAlign w:val="center"/>
          </w:tcPr>
          <w:p w14:paraId="309497C3"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4</w:t>
            </w:r>
          </w:p>
        </w:tc>
        <w:tc>
          <w:tcPr>
            <w:tcW w:w="391" w:type="pct"/>
            <w:vAlign w:val="center"/>
          </w:tcPr>
          <w:p w14:paraId="4F8EEE21"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12</w:t>
            </w:r>
          </w:p>
        </w:tc>
      </w:tr>
      <w:tr w:rsidR="00A975A2" w:rsidRPr="00AE7FBC" w14:paraId="5E60094B" w14:textId="77777777" w:rsidTr="00A975A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18" w:type="pct"/>
            <w:vAlign w:val="center"/>
          </w:tcPr>
          <w:p w14:paraId="2FDBB137" w14:textId="77777777" w:rsidR="00A975A2" w:rsidRPr="00AE7FBC" w:rsidRDefault="00A975A2" w:rsidP="003917F8">
            <w:pPr>
              <w:jc w:val="both"/>
              <w:rPr>
                <w:b w:val="0"/>
                <w:sz w:val="18"/>
                <w:szCs w:val="18"/>
              </w:rPr>
            </w:pPr>
            <w:r w:rsidRPr="00AE7FBC">
              <w:rPr>
                <w:b w:val="0"/>
                <w:sz w:val="18"/>
                <w:szCs w:val="18"/>
              </w:rPr>
              <w:t>1.2.</w:t>
            </w:r>
          </w:p>
        </w:tc>
        <w:tc>
          <w:tcPr>
            <w:tcW w:w="2684" w:type="pct"/>
            <w:vAlign w:val="center"/>
          </w:tcPr>
          <w:p w14:paraId="1A2A67F8"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Numărul maxim de reclamații de la punctul 1.1. care s-au dovedit a fi justificate la numărul total de reclamații (%) </w:t>
            </w:r>
          </w:p>
        </w:tc>
        <w:tc>
          <w:tcPr>
            <w:tcW w:w="347" w:type="pct"/>
            <w:vAlign w:val="center"/>
          </w:tcPr>
          <w:p w14:paraId="67E35887"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50%</w:t>
            </w:r>
          </w:p>
        </w:tc>
        <w:tc>
          <w:tcPr>
            <w:tcW w:w="407" w:type="pct"/>
            <w:vAlign w:val="center"/>
          </w:tcPr>
          <w:p w14:paraId="17C81F2B"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50%</w:t>
            </w:r>
          </w:p>
        </w:tc>
        <w:tc>
          <w:tcPr>
            <w:tcW w:w="408" w:type="pct"/>
            <w:vAlign w:val="center"/>
          </w:tcPr>
          <w:p w14:paraId="73606C37"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50%</w:t>
            </w:r>
          </w:p>
        </w:tc>
        <w:tc>
          <w:tcPr>
            <w:tcW w:w="345" w:type="pct"/>
            <w:vAlign w:val="center"/>
          </w:tcPr>
          <w:p w14:paraId="552471A4"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50%</w:t>
            </w:r>
          </w:p>
        </w:tc>
        <w:tc>
          <w:tcPr>
            <w:tcW w:w="391" w:type="pct"/>
            <w:vAlign w:val="center"/>
          </w:tcPr>
          <w:p w14:paraId="72287D90"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6</w:t>
            </w:r>
          </w:p>
        </w:tc>
      </w:tr>
      <w:tr w:rsidR="00A975A2" w:rsidRPr="00AE7FBC" w14:paraId="75839D23" w14:textId="77777777" w:rsidTr="00A975A2">
        <w:trPr>
          <w:trHeight w:val="440"/>
        </w:trPr>
        <w:tc>
          <w:tcPr>
            <w:cnfStyle w:val="001000000000" w:firstRow="0" w:lastRow="0" w:firstColumn="1" w:lastColumn="0" w:oddVBand="0" w:evenVBand="0" w:oddHBand="0" w:evenHBand="0" w:firstRowFirstColumn="0" w:firstRowLastColumn="0" w:lastRowFirstColumn="0" w:lastRowLastColumn="0"/>
            <w:tcW w:w="418" w:type="pct"/>
            <w:vAlign w:val="center"/>
          </w:tcPr>
          <w:p w14:paraId="25516035" w14:textId="77777777" w:rsidR="00A975A2" w:rsidRPr="00AE7FBC" w:rsidRDefault="00A975A2" w:rsidP="003917F8">
            <w:pPr>
              <w:jc w:val="both"/>
              <w:rPr>
                <w:b w:val="0"/>
                <w:sz w:val="18"/>
                <w:szCs w:val="18"/>
              </w:rPr>
            </w:pPr>
            <w:r w:rsidRPr="00AE7FBC">
              <w:rPr>
                <w:b w:val="0"/>
                <w:sz w:val="18"/>
                <w:szCs w:val="18"/>
              </w:rPr>
              <w:t>1.3.</w:t>
            </w:r>
          </w:p>
        </w:tc>
        <w:tc>
          <w:tcPr>
            <w:tcW w:w="2684" w:type="pct"/>
            <w:vAlign w:val="center"/>
          </w:tcPr>
          <w:p w14:paraId="3DE4A28D"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Numărul minim de reclamații justificate rezolvate, raportat la numărul de reclamații justificate (%) </w:t>
            </w:r>
          </w:p>
        </w:tc>
        <w:tc>
          <w:tcPr>
            <w:tcW w:w="347" w:type="pct"/>
            <w:vAlign w:val="center"/>
          </w:tcPr>
          <w:p w14:paraId="073CD823"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80%</w:t>
            </w:r>
          </w:p>
        </w:tc>
        <w:tc>
          <w:tcPr>
            <w:tcW w:w="407" w:type="pct"/>
            <w:vAlign w:val="center"/>
          </w:tcPr>
          <w:p w14:paraId="443C732F"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80%</w:t>
            </w:r>
          </w:p>
        </w:tc>
        <w:tc>
          <w:tcPr>
            <w:tcW w:w="408" w:type="pct"/>
            <w:vAlign w:val="center"/>
          </w:tcPr>
          <w:p w14:paraId="5E1B9BF4"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80%</w:t>
            </w:r>
          </w:p>
        </w:tc>
        <w:tc>
          <w:tcPr>
            <w:tcW w:w="345" w:type="pct"/>
            <w:vAlign w:val="center"/>
          </w:tcPr>
          <w:p w14:paraId="643ABD39"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80%</w:t>
            </w:r>
          </w:p>
        </w:tc>
        <w:tc>
          <w:tcPr>
            <w:tcW w:w="391" w:type="pct"/>
            <w:vAlign w:val="center"/>
          </w:tcPr>
          <w:p w14:paraId="3C7A2EE4"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80%</w:t>
            </w:r>
          </w:p>
        </w:tc>
      </w:tr>
      <w:tr w:rsidR="00A975A2" w:rsidRPr="00AE7FBC" w14:paraId="16D4B3B2" w14:textId="77777777" w:rsidTr="00A975A2">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55304991" w14:textId="77777777" w:rsidR="00A975A2" w:rsidRPr="00AE7FBC" w:rsidRDefault="00A975A2" w:rsidP="003917F8">
            <w:pPr>
              <w:jc w:val="both"/>
              <w:rPr>
                <w:b w:val="0"/>
                <w:sz w:val="18"/>
                <w:szCs w:val="18"/>
              </w:rPr>
            </w:pPr>
            <w:r w:rsidRPr="00AE7FBC">
              <w:rPr>
                <w:b w:val="0"/>
                <w:sz w:val="18"/>
                <w:szCs w:val="18"/>
              </w:rPr>
              <w:t>1.4.</w:t>
            </w:r>
          </w:p>
        </w:tc>
        <w:tc>
          <w:tcPr>
            <w:tcW w:w="2684" w:type="pct"/>
            <w:vAlign w:val="center"/>
          </w:tcPr>
          <w:p w14:paraId="38831146"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Numărul de reclamații de la punctul 1.3. rezolvate în 5 zile; 15 zile; 30 zile; 90 de zile, raportat la numărul total de reclamații rezolvate (%), din care:</w:t>
            </w:r>
          </w:p>
        </w:tc>
        <w:tc>
          <w:tcPr>
            <w:tcW w:w="347" w:type="pct"/>
            <w:vAlign w:val="center"/>
          </w:tcPr>
          <w:p w14:paraId="173A7CDB"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c>
          <w:tcPr>
            <w:tcW w:w="407" w:type="pct"/>
            <w:vAlign w:val="center"/>
          </w:tcPr>
          <w:p w14:paraId="39D4898B"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c>
          <w:tcPr>
            <w:tcW w:w="408" w:type="pct"/>
            <w:vAlign w:val="center"/>
          </w:tcPr>
          <w:p w14:paraId="29AD64E0"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c>
          <w:tcPr>
            <w:tcW w:w="345" w:type="pct"/>
            <w:vAlign w:val="center"/>
          </w:tcPr>
          <w:p w14:paraId="7C03B4DF"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c>
          <w:tcPr>
            <w:tcW w:w="391" w:type="pct"/>
            <w:vAlign w:val="center"/>
          </w:tcPr>
          <w:p w14:paraId="353EC480"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100%</w:t>
            </w:r>
          </w:p>
        </w:tc>
      </w:tr>
      <w:tr w:rsidR="00A975A2" w:rsidRPr="00AE7FBC" w14:paraId="0C764A6F" w14:textId="77777777" w:rsidTr="00A975A2">
        <w:trPr>
          <w:trHeight w:val="21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78FE72AD" w14:textId="77777777" w:rsidR="00A975A2" w:rsidRPr="00AE7FBC" w:rsidRDefault="00A975A2" w:rsidP="003917F8">
            <w:pPr>
              <w:jc w:val="both"/>
              <w:rPr>
                <w:b w:val="0"/>
                <w:bCs w:val="0"/>
                <w:sz w:val="18"/>
                <w:szCs w:val="18"/>
              </w:rPr>
            </w:pPr>
            <w:r w:rsidRPr="00AE7FBC">
              <w:rPr>
                <w:b w:val="0"/>
                <w:bCs w:val="0"/>
                <w:sz w:val="18"/>
                <w:szCs w:val="18"/>
              </w:rPr>
              <w:t>1.4.1.</w:t>
            </w:r>
          </w:p>
        </w:tc>
        <w:tc>
          <w:tcPr>
            <w:tcW w:w="2684" w:type="pct"/>
            <w:vAlign w:val="center"/>
          </w:tcPr>
          <w:p w14:paraId="54824DD5"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Numărul minim de reclamații de la punctul 1.3. rezolvate în 5 zile</w:t>
            </w:r>
          </w:p>
        </w:tc>
        <w:tc>
          <w:tcPr>
            <w:tcW w:w="347" w:type="pct"/>
            <w:vAlign w:val="center"/>
          </w:tcPr>
          <w:p w14:paraId="25F0CF4E"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407" w:type="pct"/>
            <w:vAlign w:val="center"/>
          </w:tcPr>
          <w:p w14:paraId="224D9E88"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408" w:type="pct"/>
            <w:vAlign w:val="center"/>
          </w:tcPr>
          <w:p w14:paraId="16C78DEB"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45" w:type="pct"/>
            <w:vAlign w:val="center"/>
          </w:tcPr>
          <w:p w14:paraId="009C20EE"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91" w:type="pct"/>
            <w:vAlign w:val="center"/>
          </w:tcPr>
          <w:p w14:paraId="00A7F28D"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r>
      <w:tr w:rsidR="00A975A2" w:rsidRPr="00AE7FBC" w14:paraId="322008C1" w14:textId="77777777" w:rsidTr="00A975A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311237A7" w14:textId="77777777" w:rsidR="00A975A2" w:rsidRPr="00AE7FBC" w:rsidRDefault="00A975A2" w:rsidP="003917F8">
            <w:pPr>
              <w:jc w:val="both"/>
              <w:rPr>
                <w:b w:val="0"/>
                <w:bCs w:val="0"/>
                <w:sz w:val="18"/>
                <w:szCs w:val="18"/>
              </w:rPr>
            </w:pPr>
            <w:r w:rsidRPr="00AE7FBC">
              <w:rPr>
                <w:b w:val="0"/>
                <w:bCs w:val="0"/>
                <w:sz w:val="18"/>
                <w:szCs w:val="18"/>
              </w:rPr>
              <w:t>1.4.2.</w:t>
            </w:r>
          </w:p>
        </w:tc>
        <w:tc>
          <w:tcPr>
            <w:tcW w:w="2684" w:type="pct"/>
            <w:vAlign w:val="center"/>
          </w:tcPr>
          <w:p w14:paraId="22EDC568"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Numărul minim de reclamații de la punctul 1.3. rezolvate în 15 zile</w:t>
            </w:r>
          </w:p>
        </w:tc>
        <w:tc>
          <w:tcPr>
            <w:tcW w:w="347" w:type="pct"/>
            <w:vAlign w:val="center"/>
          </w:tcPr>
          <w:p w14:paraId="16BAE20D"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407" w:type="pct"/>
            <w:vAlign w:val="center"/>
          </w:tcPr>
          <w:p w14:paraId="1A7EDA33"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408" w:type="pct"/>
            <w:vAlign w:val="center"/>
          </w:tcPr>
          <w:p w14:paraId="0F85A954"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45" w:type="pct"/>
            <w:vAlign w:val="center"/>
          </w:tcPr>
          <w:p w14:paraId="15BDA3FB"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91" w:type="pct"/>
            <w:vAlign w:val="center"/>
          </w:tcPr>
          <w:p w14:paraId="27488AF5"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r>
      <w:tr w:rsidR="00A975A2" w:rsidRPr="00AE7FBC" w14:paraId="262463BD" w14:textId="77777777" w:rsidTr="00A975A2">
        <w:trPr>
          <w:trHeight w:val="228"/>
        </w:trPr>
        <w:tc>
          <w:tcPr>
            <w:cnfStyle w:val="001000000000" w:firstRow="0" w:lastRow="0" w:firstColumn="1" w:lastColumn="0" w:oddVBand="0" w:evenVBand="0" w:oddHBand="0" w:evenHBand="0" w:firstRowFirstColumn="0" w:firstRowLastColumn="0" w:lastRowFirstColumn="0" w:lastRowLastColumn="0"/>
            <w:tcW w:w="418" w:type="pct"/>
            <w:vAlign w:val="center"/>
          </w:tcPr>
          <w:p w14:paraId="11FCB2D3" w14:textId="77777777" w:rsidR="00A975A2" w:rsidRPr="00AE7FBC" w:rsidRDefault="00A975A2" w:rsidP="003917F8">
            <w:pPr>
              <w:jc w:val="both"/>
              <w:rPr>
                <w:b w:val="0"/>
                <w:bCs w:val="0"/>
                <w:sz w:val="18"/>
                <w:szCs w:val="18"/>
              </w:rPr>
            </w:pPr>
            <w:r w:rsidRPr="00AE7FBC">
              <w:rPr>
                <w:b w:val="0"/>
                <w:bCs w:val="0"/>
                <w:sz w:val="18"/>
                <w:szCs w:val="18"/>
              </w:rPr>
              <w:t>1.4.3.</w:t>
            </w:r>
          </w:p>
        </w:tc>
        <w:tc>
          <w:tcPr>
            <w:tcW w:w="2684" w:type="pct"/>
            <w:vAlign w:val="center"/>
          </w:tcPr>
          <w:p w14:paraId="266512E8"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Numărul minim de reclamații de la punctul 1.3. rezolvate în 30 zile </w:t>
            </w:r>
          </w:p>
        </w:tc>
        <w:tc>
          <w:tcPr>
            <w:tcW w:w="347" w:type="pct"/>
            <w:vAlign w:val="center"/>
          </w:tcPr>
          <w:p w14:paraId="0E932859"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407" w:type="pct"/>
            <w:vAlign w:val="center"/>
          </w:tcPr>
          <w:p w14:paraId="3E7F9E8C"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408" w:type="pct"/>
            <w:vAlign w:val="center"/>
          </w:tcPr>
          <w:p w14:paraId="40F22DE3"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45" w:type="pct"/>
            <w:vAlign w:val="center"/>
          </w:tcPr>
          <w:p w14:paraId="25D72CD1"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c>
          <w:tcPr>
            <w:tcW w:w="391" w:type="pct"/>
            <w:vAlign w:val="center"/>
          </w:tcPr>
          <w:p w14:paraId="4ADF0F1D"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25%</w:t>
            </w:r>
          </w:p>
        </w:tc>
      </w:tr>
      <w:tr w:rsidR="00A975A2" w:rsidRPr="00AE7FBC" w14:paraId="58076D80" w14:textId="77777777" w:rsidTr="00A975A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5D130FB7" w14:textId="77777777" w:rsidR="00A975A2" w:rsidRPr="00AE7FBC" w:rsidRDefault="00A975A2" w:rsidP="003917F8">
            <w:pPr>
              <w:jc w:val="both"/>
              <w:rPr>
                <w:b w:val="0"/>
                <w:bCs w:val="0"/>
                <w:sz w:val="18"/>
                <w:szCs w:val="18"/>
              </w:rPr>
            </w:pPr>
            <w:r w:rsidRPr="00AE7FBC">
              <w:rPr>
                <w:b w:val="0"/>
                <w:bCs w:val="0"/>
                <w:sz w:val="18"/>
                <w:szCs w:val="18"/>
              </w:rPr>
              <w:t>1.4.4.</w:t>
            </w:r>
          </w:p>
        </w:tc>
        <w:tc>
          <w:tcPr>
            <w:tcW w:w="2684" w:type="pct"/>
            <w:vAlign w:val="center"/>
          </w:tcPr>
          <w:p w14:paraId="3F4ED950"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Numărul minim de reclamații de la punctul 1.3. rezolvate în 90 zile</w:t>
            </w:r>
          </w:p>
        </w:tc>
        <w:tc>
          <w:tcPr>
            <w:tcW w:w="347" w:type="pct"/>
            <w:vAlign w:val="center"/>
          </w:tcPr>
          <w:p w14:paraId="4EF3B93D"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407" w:type="pct"/>
            <w:vAlign w:val="center"/>
          </w:tcPr>
          <w:p w14:paraId="77163791"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408" w:type="pct"/>
            <w:vAlign w:val="center"/>
          </w:tcPr>
          <w:p w14:paraId="2A5EB0C9"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45" w:type="pct"/>
            <w:vAlign w:val="center"/>
          </w:tcPr>
          <w:p w14:paraId="0DB0D348"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c>
          <w:tcPr>
            <w:tcW w:w="391" w:type="pct"/>
            <w:vAlign w:val="center"/>
          </w:tcPr>
          <w:p w14:paraId="53A636D7"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25%</w:t>
            </w:r>
          </w:p>
        </w:tc>
      </w:tr>
      <w:tr w:rsidR="00A975A2" w:rsidRPr="00AE7FBC" w14:paraId="106DC8A5" w14:textId="77777777" w:rsidTr="00A975A2">
        <w:trPr>
          <w:trHeight w:val="448"/>
        </w:trPr>
        <w:tc>
          <w:tcPr>
            <w:cnfStyle w:val="001000000000" w:firstRow="0" w:lastRow="0" w:firstColumn="1" w:lastColumn="0" w:oddVBand="0" w:evenVBand="0" w:oddHBand="0" w:evenHBand="0" w:firstRowFirstColumn="0" w:firstRowLastColumn="0" w:lastRowFirstColumn="0" w:lastRowLastColumn="0"/>
            <w:tcW w:w="418" w:type="pct"/>
            <w:vAlign w:val="center"/>
          </w:tcPr>
          <w:p w14:paraId="3000A40A" w14:textId="77777777" w:rsidR="00A975A2" w:rsidRPr="00AE7FBC" w:rsidRDefault="00A975A2" w:rsidP="003917F8">
            <w:pPr>
              <w:jc w:val="both"/>
              <w:rPr>
                <w:b w:val="0"/>
                <w:sz w:val="18"/>
                <w:szCs w:val="18"/>
              </w:rPr>
            </w:pPr>
            <w:r w:rsidRPr="00AE7FBC">
              <w:rPr>
                <w:b w:val="0"/>
                <w:sz w:val="18"/>
                <w:szCs w:val="18"/>
              </w:rPr>
              <w:t>1.5.</w:t>
            </w:r>
          </w:p>
        </w:tc>
        <w:tc>
          <w:tcPr>
            <w:tcW w:w="2684" w:type="pct"/>
            <w:vAlign w:val="center"/>
          </w:tcPr>
          <w:p w14:paraId="23A1D3A0"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Durata medie maximă de rezolvare a cazurilor de la punctul 1.3., măsurată între data constatării și data rezolvării (zile) </w:t>
            </w:r>
          </w:p>
        </w:tc>
        <w:tc>
          <w:tcPr>
            <w:tcW w:w="347" w:type="pct"/>
            <w:vAlign w:val="center"/>
          </w:tcPr>
          <w:p w14:paraId="12405940"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28</w:t>
            </w:r>
          </w:p>
        </w:tc>
        <w:tc>
          <w:tcPr>
            <w:tcW w:w="407" w:type="pct"/>
            <w:vAlign w:val="center"/>
          </w:tcPr>
          <w:p w14:paraId="49ACA199"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28</w:t>
            </w:r>
          </w:p>
        </w:tc>
        <w:tc>
          <w:tcPr>
            <w:tcW w:w="408" w:type="pct"/>
            <w:vAlign w:val="center"/>
          </w:tcPr>
          <w:p w14:paraId="7EC05101"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28</w:t>
            </w:r>
          </w:p>
        </w:tc>
        <w:tc>
          <w:tcPr>
            <w:tcW w:w="345" w:type="pct"/>
            <w:vAlign w:val="center"/>
          </w:tcPr>
          <w:p w14:paraId="32F09F2E"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28</w:t>
            </w:r>
          </w:p>
        </w:tc>
        <w:tc>
          <w:tcPr>
            <w:tcW w:w="391" w:type="pct"/>
            <w:vAlign w:val="center"/>
          </w:tcPr>
          <w:p w14:paraId="54177F73"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28</w:t>
            </w:r>
          </w:p>
        </w:tc>
      </w:tr>
      <w:tr w:rsidR="00A975A2" w:rsidRPr="00AE7FBC" w14:paraId="2F5D3AB1" w14:textId="77777777" w:rsidTr="00A975A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5EB725AD" w14:textId="77777777" w:rsidR="00A975A2" w:rsidRPr="00AE7FBC" w:rsidRDefault="00A975A2" w:rsidP="003917F8">
            <w:pPr>
              <w:jc w:val="both"/>
              <w:rPr>
                <w:sz w:val="18"/>
                <w:szCs w:val="18"/>
              </w:rPr>
            </w:pPr>
            <w:r w:rsidRPr="00AE7FBC">
              <w:rPr>
                <w:sz w:val="18"/>
                <w:szCs w:val="18"/>
              </w:rPr>
              <w:t>2.</w:t>
            </w:r>
          </w:p>
        </w:tc>
        <w:tc>
          <w:tcPr>
            <w:tcW w:w="4582" w:type="pct"/>
            <w:gridSpan w:val="6"/>
            <w:vAlign w:val="center"/>
          </w:tcPr>
          <w:p w14:paraId="332D3F7B" w14:textId="77777777" w:rsidR="00A975A2" w:rsidRPr="00AE7FBC" w:rsidRDefault="00A975A2" w:rsidP="003917F8">
            <w:pPr>
              <w:cnfStyle w:val="000000100000" w:firstRow="0" w:lastRow="0" w:firstColumn="0" w:lastColumn="0" w:oddVBand="0" w:evenVBand="0" w:oddHBand="1" w:evenHBand="0" w:firstRowFirstColumn="0" w:firstRowLastColumn="0" w:lastRowFirstColumn="0" w:lastRowLastColumn="0"/>
              <w:rPr>
                <w:sz w:val="18"/>
                <w:szCs w:val="18"/>
              </w:rPr>
            </w:pPr>
            <w:r w:rsidRPr="00AE7FBC">
              <w:rPr>
                <w:b/>
                <w:bCs/>
                <w:sz w:val="18"/>
                <w:szCs w:val="18"/>
              </w:rPr>
              <w:t>Răspunsuri la solicitări, sesizări și reclamații</w:t>
            </w:r>
          </w:p>
        </w:tc>
      </w:tr>
      <w:tr w:rsidR="00A975A2" w:rsidRPr="00AE7FBC" w14:paraId="7F0DF8DB" w14:textId="77777777" w:rsidTr="00A975A2">
        <w:trPr>
          <w:trHeight w:val="66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26A16721" w14:textId="77777777" w:rsidR="00A975A2" w:rsidRPr="00AE7FBC" w:rsidRDefault="00A975A2" w:rsidP="003917F8">
            <w:pPr>
              <w:jc w:val="both"/>
              <w:rPr>
                <w:sz w:val="18"/>
                <w:szCs w:val="18"/>
              </w:rPr>
            </w:pPr>
          </w:p>
        </w:tc>
        <w:tc>
          <w:tcPr>
            <w:tcW w:w="2684" w:type="pct"/>
            <w:vAlign w:val="center"/>
          </w:tcPr>
          <w:p w14:paraId="18FE13C3"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Numărul solicitărilor, sesizărilor sau reclamațiilor la care s-a răspuns în termenul legal, raportat la numărul total de notificări (%)</w:t>
            </w:r>
          </w:p>
        </w:tc>
        <w:tc>
          <w:tcPr>
            <w:tcW w:w="347" w:type="pct"/>
            <w:vAlign w:val="center"/>
          </w:tcPr>
          <w:p w14:paraId="6648F136"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c>
          <w:tcPr>
            <w:tcW w:w="407" w:type="pct"/>
            <w:vAlign w:val="center"/>
          </w:tcPr>
          <w:p w14:paraId="175A8880"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c>
          <w:tcPr>
            <w:tcW w:w="408" w:type="pct"/>
            <w:vAlign w:val="center"/>
          </w:tcPr>
          <w:p w14:paraId="07334EDA"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c>
          <w:tcPr>
            <w:tcW w:w="345" w:type="pct"/>
            <w:vAlign w:val="center"/>
          </w:tcPr>
          <w:p w14:paraId="5664A516"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c>
          <w:tcPr>
            <w:tcW w:w="391" w:type="pct"/>
            <w:vAlign w:val="center"/>
          </w:tcPr>
          <w:p w14:paraId="6E1E170E"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100%</w:t>
            </w:r>
          </w:p>
        </w:tc>
      </w:tr>
      <w:tr w:rsidR="00A975A2" w:rsidRPr="00AE7FBC" w14:paraId="6FD86AE0" w14:textId="77777777" w:rsidTr="00A975A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5610E63D" w14:textId="77777777" w:rsidR="00A975A2" w:rsidRPr="00AE7FBC" w:rsidRDefault="00A975A2" w:rsidP="003917F8">
            <w:pPr>
              <w:jc w:val="both"/>
              <w:rPr>
                <w:sz w:val="18"/>
                <w:szCs w:val="18"/>
              </w:rPr>
            </w:pPr>
            <w:r w:rsidRPr="00AE7FBC">
              <w:rPr>
                <w:sz w:val="18"/>
                <w:szCs w:val="18"/>
              </w:rPr>
              <w:t>3.</w:t>
            </w:r>
          </w:p>
        </w:tc>
        <w:tc>
          <w:tcPr>
            <w:tcW w:w="4582" w:type="pct"/>
            <w:gridSpan w:val="6"/>
            <w:vAlign w:val="center"/>
          </w:tcPr>
          <w:p w14:paraId="615D9597" w14:textId="77777777" w:rsidR="00A975A2" w:rsidRPr="00AE7FBC" w:rsidRDefault="00A975A2" w:rsidP="003917F8">
            <w:pPr>
              <w:cnfStyle w:val="000000100000" w:firstRow="0" w:lastRow="0" w:firstColumn="0" w:lastColumn="0" w:oddVBand="0" w:evenVBand="0" w:oddHBand="1" w:evenHBand="0" w:firstRowFirstColumn="0" w:firstRowLastColumn="0" w:lastRowFirstColumn="0" w:lastRowLastColumn="0"/>
              <w:rPr>
                <w:sz w:val="18"/>
                <w:szCs w:val="18"/>
              </w:rPr>
            </w:pPr>
            <w:r w:rsidRPr="00AE7FBC">
              <w:rPr>
                <w:b/>
                <w:bCs/>
                <w:sz w:val="18"/>
                <w:szCs w:val="18"/>
              </w:rPr>
              <w:t>Gradul de îndeplinire a planului de lucrări aprobat (valoric)</w:t>
            </w:r>
          </w:p>
        </w:tc>
      </w:tr>
      <w:tr w:rsidR="00A975A2" w:rsidRPr="00AE7FBC" w14:paraId="3CA71F90" w14:textId="77777777" w:rsidTr="00A975A2">
        <w:trPr>
          <w:trHeight w:val="21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5C89118E" w14:textId="77777777" w:rsidR="00A975A2" w:rsidRPr="00AE7FBC" w:rsidRDefault="00A975A2" w:rsidP="003917F8">
            <w:pPr>
              <w:jc w:val="both"/>
              <w:rPr>
                <w:b w:val="0"/>
                <w:bCs w:val="0"/>
                <w:sz w:val="18"/>
                <w:szCs w:val="18"/>
              </w:rPr>
            </w:pPr>
            <w:r w:rsidRPr="00AE7FBC">
              <w:rPr>
                <w:b w:val="0"/>
                <w:bCs w:val="0"/>
                <w:sz w:val="18"/>
                <w:szCs w:val="18"/>
              </w:rPr>
              <w:t>3.1.</w:t>
            </w:r>
          </w:p>
        </w:tc>
        <w:tc>
          <w:tcPr>
            <w:tcW w:w="2684" w:type="pct"/>
            <w:vAlign w:val="center"/>
          </w:tcPr>
          <w:p w14:paraId="117349EF"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Totalul fondurilor alocate aprobat (lei – cu TVA)</w:t>
            </w:r>
          </w:p>
        </w:tc>
        <w:tc>
          <w:tcPr>
            <w:tcW w:w="1898" w:type="pct"/>
            <w:gridSpan w:val="5"/>
            <w:vAlign w:val="center"/>
          </w:tcPr>
          <w:p w14:paraId="0EE80508"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975A2" w:rsidRPr="00AE7FBC" w14:paraId="4F6706E3" w14:textId="77777777" w:rsidTr="00A975A2">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18" w:type="pct"/>
            <w:vAlign w:val="center"/>
          </w:tcPr>
          <w:p w14:paraId="7272B68B" w14:textId="77777777" w:rsidR="00A975A2" w:rsidRPr="00AE7FBC" w:rsidRDefault="00A975A2" w:rsidP="003917F8">
            <w:pPr>
              <w:jc w:val="both"/>
              <w:rPr>
                <w:b w:val="0"/>
                <w:bCs w:val="0"/>
                <w:sz w:val="18"/>
                <w:szCs w:val="18"/>
              </w:rPr>
            </w:pPr>
            <w:r w:rsidRPr="00AE7FBC">
              <w:rPr>
                <w:b w:val="0"/>
                <w:bCs w:val="0"/>
                <w:sz w:val="18"/>
                <w:szCs w:val="18"/>
              </w:rPr>
              <w:t>3.2.</w:t>
            </w:r>
          </w:p>
        </w:tc>
        <w:tc>
          <w:tcPr>
            <w:tcW w:w="2684" w:type="pct"/>
            <w:vAlign w:val="center"/>
          </w:tcPr>
          <w:p w14:paraId="35D1ED88"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Valoare minimă a lucrărilor realizate (lei – cu TVA)</w:t>
            </w:r>
          </w:p>
        </w:tc>
        <w:tc>
          <w:tcPr>
            <w:tcW w:w="1898" w:type="pct"/>
            <w:gridSpan w:val="5"/>
            <w:vAlign w:val="center"/>
          </w:tcPr>
          <w:p w14:paraId="519237C6"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A975A2" w:rsidRPr="00AE7FBC" w14:paraId="04CCB02B" w14:textId="77777777" w:rsidTr="00A975A2">
        <w:trPr>
          <w:trHeight w:val="440"/>
        </w:trPr>
        <w:tc>
          <w:tcPr>
            <w:cnfStyle w:val="001000000000" w:firstRow="0" w:lastRow="0" w:firstColumn="1" w:lastColumn="0" w:oddVBand="0" w:evenVBand="0" w:oddHBand="0" w:evenHBand="0" w:firstRowFirstColumn="0" w:firstRowLastColumn="0" w:lastRowFirstColumn="0" w:lastRowLastColumn="0"/>
            <w:tcW w:w="418" w:type="pct"/>
            <w:vAlign w:val="center"/>
          </w:tcPr>
          <w:p w14:paraId="3E800BDB" w14:textId="77777777" w:rsidR="00A975A2" w:rsidRPr="00AE7FBC" w:rsidRDefault="00A975A2" w:rsidP="003917F8">
            <w:pPr>
              <w:jc w:val="both"/>
              <w:rPr>
                <w:b w:val="0"/>
                <w:bCs w:val="0"/>
                <w:sz w:val="18"/>
                <w:szCs w:val="18"/>
              </w:rPr>
            </w:pPr>
            <w:r w:rsidRPr="00AE7FBC">
              <w:rPr>
                <w:b w:val="0"/>
                <w:bCs w:val="0"/>
                <w:sz w:val="18"/>
                <w:szCs w:val="18"/>
              </w:rPr>
              <w:t>3.3.</w:t>
            </w:r>
          </w:p>
        </w:tc>
        <w:tc>
          <w:tcPr>
            <w:tcW w:w="2684" w:type="pct"/>
            <w:vAlign w:val="center"/>
          </w:tcPr>
          <w:p w14:paraId="51539EC8"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Valoarea minimă a lucrărilor realizate raportat la valoarea lucrărilor aprobate (%) </w:t>
            </w:r>
          </w:p>
        </w:tc>
        <w:tc>
          <w:tcPr>
            <w:tcW w:w="1898" w:type="pct"/>
            <w:gridSpan w:val="5"/>
            <w:vAlign w:val="center"/>
          </w:tcPr>
          <w:p w14:paraId="0FFF50C6"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80%</w:t>
            </w:r>
          </w:p>
        </w:tc>
      </w:tr>
      <w:tr w:rsidR="00A975A2" w:rsidRPr="00AE7FBC" w14:paraId="02AB9BA8" w14:textId="77777777" w:rsidTr="00A975A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3B8F0FC7" w14:textId="77777777" w:rsidR="00A975A2" w:rsidRPr="00AE7FBC" w:rsidRDefault="00A975A2" w:rsidP="003917F8">
            <w:pPr>
              <w:jc w:val="both"/>
              <w:rPr>
                <w:b w:val="0"/>
                <w:bCs w:val="0"/>
                <w:sz w:val="18"/>
                <w:szCs w:val="18"/>
              </w:rPr>
            </w:pPr>
            <w:r w:rsidRPr="00AE7FBC">
              <w:rPr>
                <w:b w:val="0"/>
                <w:bCs w:val="0"/>
                <w:sz w:val="18"/>
                <w:szCs w:val="18"/>
              </w:rPr>
              <w:t>3.4.</w:t>
            </w:r>
          </w:p>
        </w:tc>
        <w:tc>
          <w:tcPr>
            <w:tcW w:w="2684" w:type="pct"/>
            <w:vAlign w:val="center"/>
          </w:tcPr>
          <w:p w14:paraId="7A5D1AEF"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Respectarea termenelor minime prevăzute de realizare a lucrărilor</w:t>
            </w:r>
          </w:p>
        </w:tc>
        <w:tc>
          <w:tcPr>
            <w:tcW w:w="1898" w:type="pct"/>
            <w:gridSpan w:val="5"/>
            <w:vAlign w:val="center"/>
          </w:tcPr>
          <w:p w14:paraId="60DF3444"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80%</w:t>
            </w:r>
          </w:p>
        </w:tc>
      </w:tr>
      <w:tr w:rsidR="00A975A2" w:rsidRPr="00AE7FBC" w14:paraId="4573225F" w14:textId="77777777" w:rsidTr="00A975A2">
        <w:trPr>
          <w:trHeight w:val="448"/>
        </w:trPr>
        <w:tc>
          <w:tcPr>
            <w:cnfStyle w:val="001000000000" w:firstRow="0" w:lastRow="0" w:firstColumn="1" w:lastColumn="0" w:oddVBand="0" w:evenVBand="0" w:oddHBand="0" w:evenHBand="0" w:firstRowFirstColumn="0" w:firstRowLastColumn="0" w:lastRowFirstColumn="0" w:lastRowLastColumn="0"/>
            <w:tcW w:w="418" w:type="pct"/>
            <w:vAlign w:val="center"/>
          </w:tcPr>
          <w:p w14:paraId="0C7F1EBA" w14:textId="77777777" w:rsidR="00A975A2" w:rsidRPr="00AE7FBC" w:rsidRDefault="00A975A2" w:rsidP="003917F8">
            <w:pPr>
              <w:jc w:val="both"/>
              <w:rPr>
                <w:b w:val="0"/>
                <w:bCs w:val="0"/>
                <w:sz w:val="18"/>
                <w:szCs w:val="18"/>
              </w:rPr>
            </w:pPr>
            <w:r w:rsidRPr="00AE7FBC">
              <w:rPr>
                <w:b w:val="0"/>
                <w:bCs w:val="0"/>
                <w:sz w:val="18"/>
                <w:szCs w:val="18"/>
              </w:rPr>
              <w:t>3.5.</w:t>
            </w:r>
          </w:p>
        </w:tc>
        <w:tc>
          <w:tcPr>
            <w:tcW w:w="2684" w:type="pct"/>
            <w:vAlign w:val="center"/>
          </w:tcPr>
          <w:p w14:paraId="03CA7CE0"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Procent minim de încadrare a lucrărilor în termenele de realizare prevăzute pentru fiecare lucrare</w:t>
            </w:r>
          </w:p>
        </w:tc>
        <w:tc>
          <w:tcPr>
            <w:tcW w:w="1898" w:type="pct"/>
            <w:gridSpan w:val="5"/>
            <w:vAlign w:val="center"/>
          </w:tcPr>
          <w:p w14:paraId="0A25436F"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80%</w:t>
            </w:r>
          </w:p>
        </w:tc>
      </w:tr>
      <w:tr w:rsidR="00A975A2" w:rsidRPr="00AE7FBC" w14:paraId="002ECA42" w14:textId="77777777" w:rsidTr="00A975A2">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418" w:type="pct"/>
            <w:vAlign w:val="center"/>
          </w:tcPr>
          <w:p w14:paraId="058BEE94" w14:textId="77777777" w:rsidR="00A975A2" w:rsidRPr="00AE7FBC" w:rsidRDefault="00A975A2" w:rsidP="003917F8">
            <w:pPr>
              <w:jc w:val="both"/>
              <w:rPr>
                <w:b w:val="0"/>
                <w:bCs w:val="0"/>
                <w:sz w:val="18"/>
                <w:szCs w:val="18"/>
              </w:rPr>
            </w:pPr>
            <w:r w:rsidRPr="00AE7FBC">
              <w:rPr>
                <w:b w:val="0"/>
                <w:bCs w:val="0"/>
                <w:sz w:val="18"/>
                <w:szCs w:val="18"/>
              </w:rPr>
              <w:lastRenderedPageBreak/>
              <w:t>4.</w:t>
            </w:r>
          </w:p>
        </w:tc>
        <w:tc>
          <w:tcPr>
            <w:tcW w:w="2684" w:type="pct"/>
            <w:vAlign w:val="center"/>
          </w:tcPr>
          <w:p w14:paraId="644C5BA9"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Numărul maxim al utilizatorilor care au primit despăgubiri datorate culpei operatorului sau dacă s-a îmbolnăvit/accidentat din cauza nerespectării condițiilor corespunzătoare de prestare a activității </w:t>
            </w:r>
          </w:p>
        </w:tc>
        <w:tc>
          <w:tcPr>
            <w:tcW w:w="347" w:type="pct"/>
            <w:vAlign w:val="center"/>
          </w:tcPr>
          <w:p w14:paraId="60654F90"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407" w:type="pct"/>
            <w:vAlign w:val="center"/>
          </w:tcPr>
          <w:p w14:paraId="29AA3A1B"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408" w:type="pct"/>
            <w:vAlign w:val="center"/>
          </w:tcPr>
          <w:p w14:paraId="0283DBC7"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45" w:type="pct"/>
            <w:vAlign w:val="center"/>
          </w:tcPr>
          <w:p w14:paraId="17931D17"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91" w:type="pct"/>
            <w:vAlign w:val="center"/>
          </w:tcPr>
          <w:p w14:paraId="01CFACE4"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4</w:t>
            </w:r>
          </w:p>
        </w:tc>
      </w:tr>
      <w:tr w:rsidR="00A975A2" w:rsidRPr="00AE7FBC" w14:paraId="3AB0435D" w14:textId="77777777" w:rsidTr="00A975A2">
        <w:trPr>
          <w:trHeight w:val="66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1E11FBED" w14:textId="77777777" w:rsidR="00A975A2" w:rsidRPr="00AE7FBC" w:rsidRDefault="00A975A2" w:rsidP="003917F8">
            <w:pPr>
              <w:jc w:val="both"/>
              <w:rPr>
                <w:b w:val="0"/>
                <w:bCs w:val="0"/>
                <w:sz w:val="18"/>
                <w:szCs w:val="18"/>
              </w:rPr>
            </w:pPr>
            <w:r w:rsidRPr="00AE7FBC">
              <w:rPr>
                <w:b w:val="0"/>
                <w:bCs w:val="0"/>
                <w:sz w:val="18"/>
                <w:szCs w:val="18"/>
              </w:rPr>
              <w:t>5.</w:t>
            </w:r>
          </w:p>
        </w:tc>
        <w:tc>
          <w:tcPr>
            <w:tcW w:w="2684" w:type="pct"/>
            <w:vAlign w:val="center"/>
          </w:tcPr>
          <w:p w14:paraId="32FA848C" w14:textId="77777777" w:rsidR="00A975A2" w:rsidRPr="00AE7FBC" w:rsidRDefault="00A975A2" w:rsidP="003917F8">
            <w:pPr>
              <w:jc w:val="both"/>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 xml:space="preserve">Valoarea maxim a despăgubirilor acordate de către operator pentru situațiile de la punctul 7., raportată la valoarea totală facturată în lună, aferentă activității (%) </w:t>
            </w:r>
          </w:p>
        </w:tc>
        <w:tc>
          <w:tcPr>
            <w:tcW w:w="347" w:type="pct"/>
            <w:vAlign w:val="center"/>
          </w:tcPr>
          <w:p w14:paraId="4FBBC1BB"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407" w:type="pct"/>
            <w:vAlign w:val="center"/>
          </w:tcPr>
          <w:p w14:paraId="7103F8B9"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408" w:type="pct"/>
            <w:vAlign w:val="center"/>
          </w:tcPr>
          <w:p w14:paraId="4069D096"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345" w:type="pct"/>
            <w:vAlign w:val="center"/>
          </w:tcPr>
          <w:p w14:paraId="3673DC3D"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c>
          <w:tcPr>
            <w:tcW w:w="391" w:type="pct"/>
            <w:vAlign w:val="center"/>
          </w:tcPr>
          <w:p w14:paraId="15D4F085" w14:textId="77777777" w:rsidR="00A975A2" w:rsidRPr="00AE7FBC" w:rsidRDefault="00A975A2" w:rsidP="003917F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7FBC">
              <w:rPr>
                <w:sz w:val="18"/>
                <w:szCs w:val="18"/>
              </w:rPr>
              <w:t>2%</w:t>
            </w:r>
          </w:p>
        </w:tc>
      </w:tr>
      <w:tr w:rsidR="00A975A2" w:rsidRPr="00AE7FBC" w14:paraId="694DE7E5" w14:textId="77777777" w:rsidTr="00A975A2">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418" w:type="pct"/>
            <w:vAlign w:val="center"/>
          </w:tcPr>
          <w:p w14:paraId="17150F3E" w14:textId="77777777" w:rsidR="00A975A2" w:rsidRPr="00AE7FBC" w:rsidRDefault="00A975A2" w:rsidP="003917F8">
            <w:pPr>
              <w:jc w:val="both"/>
              <w:rPr>
                <w:b w:val="0"/>
                <w:bCs w:val="0"/>
                <w:sz w:val="18"/>
                <w:szCs w:val="18"/>
              </w:rPr>
            </w:pPr>
            <w:r w:rsidRPr="00AE7FBC">
              <w:rPr>
                <w:b w:val="0"/>
                <w:bCs w:val="0"/>
                <w:sz w:val="18"/>
                <w:szCs w:val="18"/>
              </w:rPr>
              <w:t xml:space="preserve">6. </w:t>
            </w:r>
          </w:p>
        </w:tc>
        <w:tc>
          <w:tcPr>
            <w:tcW w:w="2684" w:type="pct"/>
            <w:vAlign w:val="center"/>
          </w:tcPr>
          <w:p w14:paraId="1DF689CE" w14:textId="77777777" w:rsidR="00A975A2" w:rsidRPr="00AE7FBC" w:rsidRDefault="00A975A2" w:rsidP="003917F8">
            <w:pPr>
              <w:jc w:val="both"/>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 xml:space="preserve">Numărul maxim de încălcări ale obligațiilor operatorului constatate de autoritatea locală de reglementare și/sau ca urmare a analizelor și controalelor autorităților publice locale </w:t>
            </w:r>
          </w:p>
        </w:tc>
        <w:tc>
          <w:tcPr>
            <w:tcW w:w="347" w:type="pct"/>
            <w:vAlign w:val="center"/>
          </w:tcPr>
          <w:p w14:paraId="161153DE"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407" w:type="pct"/>
            <w:vAlign w:val="center"/>
          </w:tcPr>
          <w:p w14:paraId="31CB2FAF"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408" w:type="pct"/>
            <w:vAlign w:val="center"/>
          </w:tcPr>
          <w:p w14:paraId="5AF123B7"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45" w:type="pct"/>
            <w:vAlign w:val="center"/>
          </w:tcPr>
          <w:p w14:paraId="6FF406D5"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1</w:t>
            </w:r>
          </w:p>
        </w:tc>
        <w:tc>
          <w:tcPr>
            <w:tcW w:w="391" w:type="pct"/>
            <w:vAlign w:val="center"/>
          </w:tcPr>
          <w:p w14:paraId="7FB71408" w14:textId="77777777" w:rsidR="00A975A2" w:rsidRPr="00AE7FBC" w:rsidRDefault="00A975A2" w:rsidP="003917F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7FBC">
              <w:rPr>
                <w:sz w:val="18"/>
                <w:szCs w:val="18"/>
              </w:rPr>
              <w:t>4</w:t>
            </w:r>
          </w:p>
        </w:tc>
      </w:tr>
    </w:tbl>
    <w:p w14:paraId="279D2B3C" w14:textId="77777777" w:rsidR="00E26B11" w:rsidRPr="00437AB8" w:rsidRDefault="00E26B11" w:rsidP="00E26B11">
      <w:pPr>
        <w:rPr>
          <w:color w:val="000000" w:themeColor="text1"/>
        </w:rPr>
      </w:pPr>
    </w:p>
    <w:p w14:paraId="5E17814E" w14:textId="77777777" w:rsidR="00BC211C" w:rsidRPr="00437AB8" w:rsidRDefault="00BC211C" w:rsidP="00170D1C">
      <w:pPr>
        <w:pStyle w:val="Titlu2"/>
        <w:spacing w:after="0" w:line="360" w:lineRule="auto"/>
        <w:ind w:left="0" w:firstLine="0"/>
        <w:rPr>
          <w:color w:val="000000" w:themeColor="text1"/>
        </w:rPr>
      </w:pPr>
    </w:p>
    <w:p w14:paraId="1436FA67" w14:textId="2F4087B2" w:rsidR="00F41A77" w:rsidRPr="00437AB8" w:rsidRDefault="00F41A77" w:rsidP="00F41A77">
      <w:pPr>
        <w:spacing w:line="360" w:lineRule="auto"/>
        <w:rPr>
          <w:color w:val="000000" w:themeColor="text1"/>
        </w:rPr>
      </w:pPr>
      <w:r w:rsidRPr="00437AB8">
        <w:rPr>
          <w:color w:val="000000" w:themeColor="text1"/>
        </w:rPr>
        <w:t xml:space="preserve">Rezultatele finale ale Contractului </w:t>
      </w:r>
      <w:r w:rsidR="006C19C1" w:rsidRPr="00437AB8">
        <w:rPr>
          <w:color w:val="000000" w:themeColor="text1"/>
        </w:rPr>
        <w:t>sunt</w:t>
      </w:r>
      <w:r w:rsidRPr="00437AB8">
        <w:rPr>
          <w:color w:val="000000" w:themeColor="text1"/>
        </w:rPr>
        <w:t>:</w:t>
      </w:r>
    </w:p>
    <w:p w14:paraId="4A9056C7" w14:textId="77777777" w:rsidR="006C19C1" w:rsidRPr="00437AB8" w:rsidRDefault="00F41A77" w:rsidP="008554A4">
      <w:pPr>
        <w:pStyle w:val="Listparagraf"/>
        <w:numPr>
          <w:ilvl w:val="0"/>
          <w:numId w:val="7"/>
        </w:numPr>
        <w:spacing w:line="360" w:lineRule="auto"/>
        <w:rPr>
          <w:color w:val="000000" w:themeColor="text1"/>
        </w:rPr>
      </w:pPr>
      <w:r w:rsidRPr="00437AB8">
        <w:rPr>
          <w:color w:val="000000" w:themeColor="text1"/>
        </w:rPr>
        <w:t>Toate serviciile și lucrările realizate pe deplin în conformitate cu cerințele Caietului de Sarcini;</w:t>
      </w:r>
    </w:p>
    <w:p w14:paraId="7129B417" w14:textId="77777777" w:rsidR="006C19C1" w:rsidRPr="00437AB8" w:rsidRDefault="00F41A77" w:rsidP="008554A4">
      <w:pPr>
        <w:pStyle w:val="Listparagraf"/>
        <w:numPr>
          <w:ilvl w:val="0"/>
          <w:numId w:val="7"/>
        </w:numPr>
        <w:spacing w:line="360" w:lineRule="auto"/>
        <w:rPr>
          <w:color w:val="000000" w:themeColor="text1"/>
        </w:rPr>
      </w:pPr>
      <w:r w:rsidRPr="00437AB8">
        <w:rPr>
          <w:color w:val="000000" w:themeColor="text1"/>
        </w:rPr>
        <w:t>Deșeurile (primare și secundare) sortate corespunzător și procedurile privind gestionarea deșeurilor respectate în totalitate; Toate documentațiile necesare și care au fost utilizate pentru planificarea execuției, pentru execuția și finalizarea lucrărilor;</w:t>
      </w:r>
    </w:p>
    <w:p w14:paraId="26AA766C" w14:textId="723D4A14" w:rsidR="00AE538D" w:rsidRPr="00437AB8" w:rsidRDefault="00F41A77" w:rsidP="008554A4">
      <w:pPr>
        <w:pStyle w:val="Listparagraf"/>
        <w:numPr>
          <w:ilvl w:val="0"/>
          <w:numId w:val="7"/>
        </w:numPr>
        <w:spacing w:line="360" w:lineRule="auto"/>
        <w:rPr>
          <w:color w:val="000000" w:themeColor="text1"/>
        </w:rPr>
      </w:pPr>
      <w:r w:rsidRPr="00437AB8">
        <w:rPr>
          <w:color w:val="000000" w:themeColor="text1"/>
        </w:rPr>
        <w:t xml:space="preserve">Perimetrul Șantierului eliberat și curățat de orice echipament, utilaj sau material utilizat de </w:t>
      </w:r>
      <w:r w:rsidR="00697D47" w:rsidRPr="00437AB8">
        <w:rPr>
          <w:color w:val="000000" w:themeColor="text1"/>
        </w:rPr>
        <w:t>operator</w:t>
      </w:r>
      <w:r w:rsidRPr="00437AB8">
        <w:rPr>
          <w:color w:val="000000" w:themeColor="text1"/>
        </w:rPr>
        <w:t xml:space="preserve"> pe perioada execuției lucrărilor.</w:t>
      </w:r>
    </w:p>
    <w:p w14:paraId="46C88346" w14:textId="77777777" w:rsidR="00BC211C" w:rsidRPr="00437AB8" w:rsidRDefault="00BC211C" w:rsidP="00170D1C">
      <w:pPr>
        <w:pStyle w:val="Titlu2"/>
        <w:spacing w:after="0" w:line="360" w:lineRule="auto"/>
        <w:ind w:left="0" w:firstLine="0"/>
        <w:rPr>
          <w:color w:val="000000" w:themeColor="text1"/>
        </w:rPr>
      </w:pPr>
    </w:p>
    <w:p w14:paraId="2464BC3A" w14:textId="0F9FE28B" w:rsidR="002F1D46" w:rsidRPr="00437AB8" w:rsidRDefault="002F1D46" w:rsidP="002F1D46">
      <w:pPr>
        <w:spacing w:line="360" w:lineRule="auto"/>
        <w:jc w:val="both"/>
        <w:rPr>
          <w:color w:val="000000" w:themeColor="text1"/>
        </w:rPr>
      </w:pPr>
      <w:r w:rsidRPr="00437AB8">
        <w:rPr>
          <w:color w:val="000000" w:themeColor="text1"/>
        </w:rPr>
        <w:t>Documentațiile necesare pentru planificarea execuției, pentru execuția și finalizarea lucrărilor cuprind:</w:t>
      </w:r>
    </w:p>
    <w:p w14:paraId="31D78889" w14:textId="77777777" w:rsidR="002F1D46" w:rsidRPr="00437AB8" w:rsidRDefault="002F1D46" w:rsidP="008554A4">
      <w:pPr>
        <w:pStyle w:val="Listparagraf"/>
        <w:numPr>
          <w:ilvl w:val="0"/>
          <w:numId w:val="8"/>
        </w:numPr>
        <w:spacing w:line="360" w:lineRule="auto"/>
        <w:jc w:val="both"/>
        <w:rPr>
          <w:color w:val="000000" w:themeColor="text1"/>
        </w:rPr>
      </w:pPr>
      <w:r w:rsidRPr="00437AB8">
        <w:rPr>
          <w:color w:val="000000" w:themeColor="text1"/>
        </w:rPr>
        <w:t>Înregistrările de calitate cu caracter general efectuate pe parcursul executării lucrărilor precum si celelalte documentații întocmite conform prescripțiilor tehnice, prin care se atestă calitatea lucrărilor;</w:t>
      </w:r>
    </w:p>
    <w:p w14:paraId="17F651FC" w14:textId="77777777" w:rsidR="002F1D46" w:rsidRPr="00437AB8" w:rsidRDefault="002F1D46" w:rsidP="008554A4">
      <w:pPr>
        <w:pStyle w:val="Listparagraf"/>
        <w:numPr>
          <w:ilvl w:val="0"/>
          <w:numId w:val="8"/>
        </w:numPr>
        <w:spacing w:line="360" w:lineRule="auto"/>
        <w:jc w:val="both"/>
        <w:rPr>
          <w:color w:val="000000" w:themeColor="text1"/>
        </w:rPr>
      </w:pPr>
      <w:r w:rsidRPr="00437AB8">
        <w:rPr>
          <w:color w:val="000000" w:themeColor="text1"/>
        </w:rPr>
        <w:t>Declarația de conformitate a materialelor și a oricăror documentații relevante solicitate prin legislația în vigoare;</w:t>
      </w:r>
    </w:p>
    <w:p w14:paraId="3CEF494A" w14:textId="072E5818" w:rsidR="002F1D46" w:rsidRPr="00437AB8" w:rsidRDefault="002F1D46" w:rsidP="008554A4">
      <w:pPr>
        <w:pStyle w:val="Listparagraf"/>
        <w:numPr>
          <w:ilvl w:val="0"/>
          <w:numId w:val="8"/>
        </w:numPr>
        <w:spacing w:line="360" w:lineRule="auto"/>
        <w:jc w:val="both"/>
        <w:rPr>
          <w:color w:val="000000" w:themeColor="text1"/>
        </w:rPr>
      </w:pPr>
      <w:r w:rsidRPr="00437AB8">
        <w:rPr>
          <w:color w:val="000000" w:themeColor="text1"/>
        </w:rPr>
        <w:t>Rezultatul testărilor si testelor așa cum sunt aceste testări și teste solicitate prin legislația și reglementările in vigoare la momentul realizării lucrărilor (acolo unde este aplicabil).</w:t>
      </w:r>
    </w:p>
    <w:p w14:paraId="11FFDD7C" w14:textId="326FA3B6" w:rsidR="00AE538D" w:rsidRPr="00437AB8" w:rsidRDefault="00C11043" w:rsidP="00170D1C">
      <w:pPr>
        <w:pStyle w:val="Titlu2"/>
        <w:spacing w:after="0" w:line="360" w:lineRule="auto"/>
        <w:ind w:left="0" w:firstLine="0"/>
        <w:rPr>
          <w:color w:val="000000" w:themeColor="text1"/>
        </w:rPr>
      </w:pPr>
      <w:r w:rsidRPr="00437AB8">
        <w:rPr>
          <w:color w:val="000000" w:themeColor="text1"/>
        </w:rPr>
        <w:t>Personalul operatorului</w:t>
      </w:r>
    </w:p>
    <w:p w14:paraId="72977FD4" w14:textId="3F567587" w:rsidR="00C11043" w:rsidRPr="00437AB8" w:rsidRDefault="00835BF5" w:rsidP="00C11043">
      <w:pPr>
        <w:spacing w:line="360" w:lineRule="auto"/>
        <w:jc w:val="both"/>
        <w:rPr>
          <w:color w:val="000000" w:themeColor="text1"/>
        </w:rPr>
      </w:pPr>
      <w:r>
        <w:rPr>
          <w:color w:val="000000" w:themeColor="text1"/>
        </w:rPr>
        <w:t>Operatorul</w:t>
      </w:r>
      <w:r w:rsidR="00C11043" w:rsidRPr="00437AB8">
        <w:rPr>
          <w:color w:val="000000" w:themeColor="text1"/>
        </w:rPr>
        <w:t xml:space="preserve"> va numi Managerul de contract care va comunica direct cu persoana nominalizată de Autoritatea Contractanta la nivel de Contract de delegare ca responsabil cu monitorizarea si implementarea </w:t>
      </w:r>
      <w:r w:rsidR="00BD7A22" w:rsidRPr="00437AB8">
        <w:rPr>
          <w:color w:val="000000" w:themeColor="text1"/>
        </w:rPr>
        <w:t>Contractului de delegare</w:t>
      </w:r>
      <w:r w:rsidR="00C11043" w:rsidRPr="00437AB8">
        <w:rPr>
          <w:color w:val="000000" w:themeColor="text1"/>
        </w:rPr>
        <w:t xml:space="preserve"> și identificată corespunzător. Managerul de contract organizează și supraveghează derularea efectivă a </w:t>
      </w:r>
      <w:r w:rsidR="00BD7A22" w:rsidRPr="00437AB8">
        <w:rPr>
          <w:color w:val="000000" w:themeColor="text1"/>
        </w:rPr>
        <w:t>Contractului</w:t>
      </w:r>
      <w:r w:rsidR="00C11043" w:rsidRPr="00437AB8">
        <w:rPr>
          <w:color w:val="000000" w:themeColor="text1"/>
        </w:rPr>
        <w:t>. Sarcinile sale sunt:</w:t>
      </w:r>
    </w:p>
    <w:p w14:paraId="0F3F4576" w14:textId="77777777" w:rsidR="00BD7A22" w:rsidRPr="00437AB8" w:rsidRDefault="00C11043" w:rsidP="008554A4">
      <w:pPr>
        <w:pStyle w:val="Listparagraf"/>
        <w:numPr>
          <w:ilvl w:val="0"/>
          <w:numId w:val="9"/>
        </w:numPr>
        <w:spacing w:line="360" w:lineRule="auto"/>
        <w:jc w:val="both"/>
        <w:rPr>
          <w:color w:val="000000" w:themeColor="text1"/>
        </w:rPr>
      </w:pPr>
      <w:r w:rsidRPr="00437AB8">
        <w:rPr>
          <w:color w:val="000000" w:themeColor="text1"/>
        </w:rPr>
        <w:t xml:space="preserve">să fie singura interfață cu Autoritatea Contractantă în ceea ce privește implementarea </w:t>
      </w:r>
      <w:r w:rsidR="00BD7A22" w:rsidRPr="00437AB8">
        <w:rPr>
          <w:color w:val="000000" w:themeColor="text1"/>
        </w:rPr>
        <w:t>Contractului</w:t>
      </w:r>
      <w:r w:rsidRPr="00437AB8">
        <w:rPr>
          <w:color w:val="000000" w:themeColor="text1"/>
        </w:rPr>
        <w:t xml:space="preserve"> și desfășurarea activităților din cadrul acestora; </w:t>
      </w:r>
    </w:p>
    <w:p w14:paraId="5A6C02F4" w14:textId="77777777" w:rsidR="00BD7A22" w:rsidRPr="00437AB8" w:rsidRDefault="00C11043" w:rsidP="008554A4">
      <w:pPr>
        <w:pStyle w:val="Listparagraf"/>
        <w:numPr>
          <w:ilvl w:val="0"/>
          <w:numId w:val="9"/>
        </w:numPr>
        <w:spacing w:line="360" w:lineRule="auto"/>
        <w:jc w:val="both"/>
        <w:rPr>
          <w:color w:val="000000" w:themeColor="text1"/>
        </w:rPr>
      </w:pPr>
      <w:r w:rsidRPr="00437AB8">
        <w:rPr>
          <w:color w:val="000000" w:themeColor="text1"/>
        </w:rPr>
        <w:t>gestionează, coordonează și programează toate activitățile Contractantului, în vederea asigurării îndeplinirii Contract</w:t>
      </w:r>
      <w:r w:rsidR="00BD7A22" w:rsidRPr="00437AB8">
        <w:rPr>
          <w:color w:val="000000" w:themeColor="text1"/>
        </w:rPr>
        <w:t>ului</w:t>
      </w:r>
      <w:r w:rsidRPr="00437AB8">
        <w:rPr>
          <w:color w:val="000000" w:themeColor="text1"/>
        </w:rPr>
        <w:t xml:space="preserve"> în termenul și la nivelurile de calitate solicitate; </w:t>
      </w:r>
    </w:p>
    <w:p w14:paraId="4A304B25" w14:textId="77777777" w:rsidR="005D06DA" w:rsidRPr="00437AB8" w:rsidRDefault="00C11043" w:rsidP="008554A4">
      <w:pPr>
        <w:pStyle w:val="Listparagraf"/>
        <w:numPr>
          <w:ilvl w:val="0"/>
          <w:numId w:val="9"/>
        </w:numPr>
        <w:spacing w:line="360" w:lineRule="auto"/>
        <w:jc w:val="both"/>
        <w:rPr>
          <w:color w:val="000000" w:themeColor="text1"/>
        </w:rPr>
      </w:pPr>
      <w:r w:rsidRPr="00437AB8">
        <w:rPr>
          <w:color w:val="000000" w:themeColor="text1"/>
        </w:rPr>
        <w:t>asigură alocarea resurselor necesare pentru implementarea Contract</w:t>
      </w:r>
      <w:r w:rsidR="00BD7A22" w:rsidRPr="00437AB8">
        <w:rPr>
          <w:color w:val="000000" w:themeColor="text1"/>
        </w:rPr>
        <w:t>ului</w:t>
      </w:r>
      <w:r w:rsidRPr="00437AB8">
        <w:rPr>
          <w:color w:val="000000" w:themeColor="text1"/>
        </w:rPr>
        <w:t xml:space="preserve"> în termenul și la nivelurile de calitate solicitate; </w:t>
      </w:r>
    </w:p>
    <w:p w14:paraId="79208F85" w14:textId="01E34746" w:rsidR="005D06DA" w:rsidRPr="00437AB8" w:rsidRDefault="00C11043" w:rsidP="008554A4">
      <w:pPr>
        <w:pStyle w:val="Listparagraf"/>
        <w:numPr>
          <w:ilvl w:val="0"/>
          <w:numId w:val="9"/>
        </w:numPr>
        <w:spacing w:line="360" w:lineRule="auto"/>
        <w:jc w:val="both"/>
        <w:rPr>
          <w:color w:val="000000" w:themeColor="text1"/>
        </w:rPr>
      </w:pPr>
      <w:r w:rsidRPr="00437AB8">
        <w:rPr>
          <w:color w:val="000000" w:themeColor="text1"/>
        </w:rPr>
        <w:t xml:space="preserve">gestionează relația dintre </w:t>
      </w:r>
      <w:r w:rsidR="00697D47" w:rsidRPr="00437AB8">
        <w:rPr>
          <w:color w:val="000000" w:themeColor="text1"/>
        </w:rPr>
        <w:t>operator</w:t>
      </w:r>
      <w:r w:rsidRPr="00437AB8">
        <w:rPr>
          <w:color w:val="000000" w:themeColor="text1"/>
        </w:rPr>
        <w:t xml:space="preserve"> și </w:t>
      </w:r>
      <w:r w:rsidR="005D06DA" w:rsidRPr="00437AB8">
        <w:rPr>
          <w:color w:val="000000" w:themeColor="text1"/>
        </w:rPr>
        <w:t>furnizorii</w:t>
      </w:r>
      <w:r w:rsidRPr="00437AB8">
        <w:rPr>
          <w:color w:val="000000" w:themeColor="text1"/>
        </w:rPr>
        <w:t xml:space="preserve"> acestuia;</w:t>
      </w:r>
    </w:p>
    <w:p w14:paraId="022A25D2" w14:textId="5B0C1222" w:rsidR="00C11043" w:rsidRPr="00437AB8" w:rsidRDefault="00C11043" w:rsidP="008554A4">
      <w:pPr>
        <w:pStyle w:val="Listparagraf"/>
        <w:numPr>
          <w:ilvl w:val="0"/>
          <w:numId w:val="9"/>
        </w:numPr>
        <w:spacing w:line="360" w:lineRule="auto"/>
        <w:jc w:val="both"/>
        <w:rPr>
          <w:color w:val="000000" w:themeColor="text1"/>
        </w:rPr>
      </w:pPr>
      <w:r w:rsidRPr="00437AB8">
        <w:rPr>
          <w:color w:val="000000" w:themeColor="text1"/>
        </w:rPr>
        <w:t>gestionează și raportează dacă execuția lucrărilor se realizează cu respectarea clauzelor contractuale și a conținutului Caietului de Sarcini.</w:t>
      </w:r>
    </w:p>
    <w:p w14:paraId="25F99712" w14:textId="77777777" w:rsidR="00C11043" w:rsidRPr="00437AB8" w:rsidRDefault="00C11043" w:rsidP="005D06DA">
      <w:pPr>
        <w:pStyle w:val="Titlu2"/>
        <w:ind w:hanging="1211"/>
        <w:rPr>
          <w:color w:val="000000" w:themeColor="text1"/>
        </w:rPr>
      </w:pPr>
    </w:p>
    <w:p w14:paraId="7CE1FE13" w14:textId="349DE311" w:rsidR="00C11043" w:rsidRPr="00437AB8" w:rsidRDefault="00C11043" w:rsidP="00C11043">
      <w:pPr>
        <w:spacing w:line="360" w:lineRule="auto"/>
        <w:jc w:val="both"/>
        <w:rPr>
          <w:color w:val="000000" w:themeColor="text1"/>
        </w:rPr>
      </w:pPr>
      <w:r w:rsidRPr="00437AB8">
        <w:rPr>
          <w:color w:val="000000" w:themeColor="text1"/>
        </w:rPr>
        <w:t xml:space="preserve">Pentru activitățile ce se desfășoară pe șantier, lucrările, </w:t>
      </w:r>
      <w:r w:rsidR="005D06DA" w:rsidRPr="00437AB8">
        <w:rPr>
          <w:color w:val="000000" w:themeColor="text1"/>
        </w:rPr>
        <w:t>operatorul</w:t>
      </w:r>
      <w:r w:rsidRPr="00437AB8">
        <w:rPr>
          <w:color w:val="000000" w:themeColor="text1"/>
        </w:rPr>
        <w:t xml:space="preserve"> va numi șefi de șantier care vor relaționa direct cu personalul Autorității Contractante responsabil de executarea </w:t>
      </w:r>
      <w:r w:rsidR="005D06DA" w:rsidRPr="00437AB8">
        <w:rPr>
          <w:color w:val="000000" w:themeColor="text1"/>
        </w:rPr>
        <w:t>Contractului</w:t>
      </w:r>
      <w:r w:rsidRPr="00437AB8">
        <w:rPr>
          <w:color w:val="000000" w:themeColor="text1"/>
        </w:rPr>
        <w:t xml:space="preserve">. Aceștia sunt responsabili de organizarea și supravegherea tuturor activităților realizate de </w:t>
      </w:r>
      <w:r w:rsidR="00697D47" w:rsidRPr="00437AB8">
        <w:rPr>
          <w:color w:val="000000" w:themeColor="text1"/>
        </w:rPr>
        <w:t>operator</w:t>
      </w:r>
      <w:r w:rsidRPr="00437AB8">
        <w:rPr>
          <w:color w:val="000000" w:themeColor="text1"/>
        </w:rPr>
        <w:t xml:space="preserve"> pe șantier din partea </w:t>
      </w:r>
      <w:r w:rsidR="005D06DA" w:rsidRPr="00437AB8">
        <w:rPr>
          <w:color w:val="000000" w:themeColor="text1"/>
        </w:rPr>
        <w:t>operatorului</w:t>
      </w:r>
      <w:r w:rsidRPr="00437AB8">
        <w:rPr>
          <w:color w:val="000000" w:themeColor="text1"/>
        </w:rPr>
        <w:t>. Șefii de șantier trebuie să fie permanent prezenți pe șantier când se realizează activități și trebuie să poată informa reprezentantul Autorității Contractante în orice moment despre situația de pe șantier. În cazul în care  șefii de șantier nu pot fi prezenți, aceștia vor fi înlocuiți cu acceptul prealabil al Autorității Contractante.</w:t>
      </w:r>
    </w:p>
    <w:p w14:paraId="38910043" w14:textId="77777777" w:rsidR="005D06DA" w:rsidRPr="00437AB8" w:rsidRDefault="005D06DA" w:rsidP="005D06DA">
      <w:pPr>
        <w:pStyle w:val="Titlu2"/>
        <w:ind w:hanging="1211"/>
        <w:rPr>
          <w:color w:val="000000" w:themeColor="text1"/>
        </w:rPr>
      </w:pPr>
    </w:p>
    <w:p w14:paraId="04DD1452" w14:textId="4D5F0714" w:rsidR="00C11043" w:rsidRPr="00437AB8" w:rsidRDefault="00C11043" w:rsidP="00C11043">
      <w:pPr>
        <w:spacing w:line="360" w:lineRule="auto"/>
        <w:jc w:val="both"/>
        <w:rPr>
          <w:color w:val="000000" w:themeColor="text1"/>
        </w:rPr>
      </w:pPr>
      <w:r w:rsidRPr="00437AB8">
        <w:rPr>
          <w:color w:val="000000" w:themeColor="text1"/>
        </w:rPr>
        <w:t xml:space="preserve">Principalele sarcini ale șefilor de șantier în cadrul </w:t>
      </w:r>
      <w:r w:rsidR="005D06DA" w:rsidRPr="00437AB8">
        <w:rPr>
          <w:color w:val="000000" w:themeColor="text1"/>
        </w:rPr>
        <w:t>Contractului</w:t>
      </w:r>
      <w:r w:rsidRPr="00437AB8">
        <w:rPr>
          <w:color w:val="000000" w:themeColor="text1"/>
        </w:rPr>
        <w:t xml:space="preserve"> sunt:</w:t>
      </w:r>
    </w:p>
    <w:p w14:paraId="497C7B4E" w14:textId="77777777" w:rsidR="005D06DA" w:rsidRPr="00437AB8" w:rsidRDefault="00C11043" w:rsidP="008554A4">
      <w:pPr>
        <w:pStyle w:val="Listparagraf"/>
        <w:numPr>
          <w:ilvl w:val="0"/>
          <w:numId w:val="10"/>
        </w:numPr>
        <w:spacing w:line="360" w:lineRule="auto"/>
        <w:jc w:val="both"/>
        <w:rPr>
          <w:color w:val="000000" w:themeColor="text1"/>
        </w:rPr>
      </w:pPr>
      <w:r w:rsidRPr="00437AB8">
        <w:rPr>
          <w:color w:val="000000" w:themeColor="text1"/>
        </w:rPr>
        <w:t>să fie singurele interfețe cu Autoritatea Contractantă în ceea ce privește activitățile de pe șantier;</w:t>
      </w:r>
    </w:p>
    <w:p w14:paraId="6F5D7C74" w14:textId="77777777" w:rsidR="005D06DA" w:rsidRPr="00437AB8" w:rsidRDefault="00C11043" w:rsidP="008554A4">
      <w:pPr>
        <w:pStyle w:val="Listparagraf"/>
        <w:numPr>
          <w:ilvl w:val="0"/>
          <w:numId w:val="10"/>
        </w:numPr>
        <w:spacing w:line="360" w:lineRule="auto"/>
        <w:jc w:val="both"/>
        <w:rPr>
          <w:color w:val="000000" w:themeColor="text1"/>
        </w:rPr>
      </w:pPr>
      <w:r w:rsidRPr="00437AB8">
        <w:rPr>
          <w:color w:val="000000" w:themeColor="text1"/>
        </w:rPr>
        <w:t>să fie responsabili de gestionarea tehnică și operațională a activităților de pe șantier, împreună cu aspectele organizaționale;</w:t>
      </w:r>
    </w:p>
    <w:p w14:paraId="253B9170" w14:textId="77777777" w:rsidR="005D06DA" w:rsidRPr="00437AB8" w:rsidRDefault="00C11043" w:rsidP="008554A4">
      <w:pPr>
        <w:pStyle w:val="Listparagraf"/>
        <w:numPr>
          <w:ilvl w:val="0"/>
          <w:numId w:val="10"/>
        </w:numPr>
        <w:spacing w:line="360" w:lineRule="auto"/>
        <w:jc w:val="both"/>
        <w:rPr>
          <w:color w:val="000000" w:themeColor="text1"/>
        </w:rPr>
      </w:pPr>
      <w:r w:rsidRPr="00437AB8">
        <w:rPr>
          <w:color w:val="000000" w:themeColor="text1"/>
        </w:rPr>
        <w:t>să contribuie cu experiența lor tehnică prin prezentarea de propuneri potrivite ori de câte ori este necesar pentru execuția corespunzătoare a lucrărilor</w:t>
      </w:r>
      <w:r w:rsidR="005D06DA" w:rsidRPr="00437AB8">
        <w:rPr>
          <w:color w:val="000000" w:themeColor="text1"/>
        </w:rPr>
        <w:t>;</w:t>
      </w:r>
    </w:p>
    <w:p w14:paraId="40AA86EA" w14:textId="77777777" w:rsidR="005D06DA" w:rsidRPr="00437AB8" w:rsidRDefault="00C11043" w:rsidP="008554A4">
      <w:pPr>
        <w:pStyle w:val="Listparagraf"/>
        <w:numPr>
          <w:ilvl w:val="0"/>
          <w:numId w:val="10"/>
        </w:numPr>
        <w:spacing w:line="360" w:lineRule="auto"/>
        <w:jc w:val="both"/>
        <w:rPr>
          <w:color w:val="000000" w:themeColor="text1"/>
        </w:rPr>
      </w:pPr>
      <w:r w:rsidRPr="00437AB8">
        <w:rPr>
          <w:color w:val="000000" w:themeColor="text1"/>
        </w:rPr>
        <w:t>să gestioneze și să supravegheze toate activitățile desfășurate pe șantier;</w:t>
      </w:r>
    </w:p>
    <w:p w14:paraId="19FA968A" w14:textId="77777777" w:rsidR="005D06DA" w:rsidRPr="00437AB8" w:rsidRDefault="00C11043" w:rsidP="008554A4">
      <w:pPr>
        <w:pStyle w:val="Listparagraf"/>
        <w:numPr>
          <w:ilvl w:val="0"/>
          <w:numId w:val="10"/>
        </w:numPr>
        <w:spacing w:line="360" w:lineRule="auto"/>
        <w:jc w:val="both"/>
        <w:rPr>
          <w:color w:val="000000" w:themeColor="text1"/>
        </w:rPr>
      </w:pPr>
      <w:r w:rsidRPr="00437AB8">
        <w:rPr>
          <w:color w:val="000000" w:themeColor="text1"/>
        </w:rPr>
        <w:t>să fie prezenți în timpul tuturor activităților desfășurate pe șantier;</w:t>
      </w:r>
    </w:p>
    <w:p w14:paraId="3BBC0B1D" w14:textId="77777777" w:rsidR="005D06DA" w:rsidRPr="00437AB8" w:rsidRDefault="00C11043" w:rsidP="008554A4">
      <w:pPr>
        <w:pStyle w:val="Listparagraf"/>
        <w:numPr>
          <w:ilvl w:val="0"/>
          <w:numId w:val="10"/>
        </w:numPr>
        <w:spacing w:line="360" w:lineRule="auto"/>
        <w:jc w:val="both"/>
        <w:rPr>
          <w:color w:val="000000" w:themeColor="text1"/>
        </w:rPr>
      </w:pPr>
      <w:r w:rsidRPr="00437AB8">
        <w:rPr>
          <w:color w:val="000000" w:themeColor="text1"/>
        </w:rPr>
        <w:t>să actualizeze toate documentațiile necesare execuției lucrărilor, inclusiv cele necesare pentru a fi incluse in Cartea Tehnică a Construcției;</w:t>
      </w:r>
    </w:p>
    <w:p w14:paraId="2299883A" w14:textId="77777777" w:rsidR="005D06DA" w:rsidRPr="00437AB8" w:rsidRDefault="00C11043" w:rsidP="008554A4">
      <w:pPr>
        <w:pStyle w:val="Listparagraf"/>
        <w:numPr>
          <w:ilvl w:val="0"/>
          <w:numId w:val="10"/>
        </w:numPr>
        <w:spacing w:line="360" w:lineRule="auto"/>
        <w:jc w:val="both"/>
        <w:rPr>
          <w:color w:val="000000" w:themeColor="text1"/>
        </w:rPr>
      </w:pPr>
      <w:r w:rsidRPr="00437AB8">
        <w:rPr>
          <w:color w:val="000000" w:themeColor="text1"/>
        </w:rPr>
        <w:t>să actualizeze graficul de execuție a lucrărilor;</w:t>
      </w:r>
    </w:p>
    <w:p w14:paraId="077DBD4F" w14:textId="77777777" w:rsidR="005D06DA" w:rsidRPr="00437AB8" w:rsidRDefault="00C11043" w:rsidP="008554A4">
      <w:pPr>
        <w:pStyle w:val="Listparagraf"/>
        <w:numPr>
          <w:ilvl w:val="0"/>
          <w:numId w:val="10"/>
        </w:numPr>
        <w:spacing w:line="360" w:lineRule="auto"/>
        <w:jc w:val="both"/>
        <w:rPr>
          <w:color w:val="000000" w:themeColor="text1"/>
        </w:rPr>
      </w:pPr>
      <w:r w:rsidRPr="00437AB8">
        <w:rPr>
          <w:color w:val="000000" w:themeColor="text1"/>
        </w:rPr>
        <w:t>să fie responsabil de toate aspectele privind sănătatea și de siguranță ale personalului Contractantului de pe șantier;</w:t>
      </w:r>
    </w:p>
    <w:p w14:paraId="72B16E32" w14:textId="15AC2114" w:rsidR="00C11043" w:rsidRPr="00437AB8" w:rsidRDefault="00C11043" w:rsidP="008554A4">
      <w:pPr>
        <w:pStyle w:val="Listparagraf"/>
        <w:numPr>
          <w:ilvl w:val="0"/>
          <w:numId w:val="10"/>
        </w:numPr>
        <w:spacing w:line="360" w:lineRule="auto"/>
        <w:jc w:val="both"/>
        <w:rPr>
          <w:color w:val="000000" w:themeColor="text1"/>
        </w:rPr>
      </w:pPr>
      <w:r w:rsidRPr="00437AB8">
        <w:rPr>
          <w:color w:val="000000" w:themeColor="text1"/>
        </w:rPr>
        <w:t>să fie responsabili de aspectele de mediu ale lucrărilor în conformitate cu cerințele contractuale.</w:t>
      </w:r>
    </w:p>
    <w:p w14:paraId="1BDD6981" w14:textId="77777777" w:rsidR="00C11043" w:rsidRPr="00437AB8" w:rsidRDefault="00C11043" w:rsidP="005D06DA">
      <w:pPr>
        <w:pStyle w:val="Titlu2"/>
        <w:ind w:hanging="1211"/>
        <w:rPr>
          <w:color w:val="000000" w:themeColor="text1"/>
        </w:rPr>
      </w:pPr>
    </w:p>
    <w:p w14:paraId="18253EBA" w14:textId="71FAEC33" w:rsidR="00C11043" w:rsidRPr="00437AB8" w:rsidRDefault="00C11043" w:rsidP="00C11043">
      <w:pPr>
        <w:spacing w:line="360" w:lineRule="auto"/>
        <w:jc w:val="both"/>
        <w:rPr>
          <w:color w:val="000000" w:themeColor="text1"/>
        </w:rPr>
      </w:pPr>
      <w:r w:rsidRPr="00437AB8">
        <w:rPr>
          <w:color w:val="000000" w:themeColor="text1"/>
        </w:rPr>
        <w:t xml:space="preserve">Autoritatea Contractantă poate să solicite înlocuirea personalului pe perioada derulării </w:t>
      </w:r>
      <w:r w:rsidR="005D06DA" w:rsidRPr="00437AB8">
        <w:rPr>
          <w:color w:val="000000" w:themeColor="text1"/>
        </w:rPr>
        <w:t>Contractului</w:t>
      </w:r>
      <w:r w:rsidRPr="00437AB8">
        <w:rPr>
          <w:color w:val="000000" w:themeColor="text1"/>
        </w:rPr>
        <w:t xml:space="preserve">, pe baza unei cereri scrise motivate și justificate, dacă consideră că un membru al personalului </w:t>
      </w:r>
      <w:r w:rsidR="00E63BAF" w:rsidRPr="00437AB8">
        <w:rPr>
          <w:color w:val="000000" w:themeColor="text1"/>
        </w:rPr>
        <w:t xml:space="preserve">operatorului </w:t>
      </w:r>
      <w:r w:rsidRPr="00437AB8">
        <w:rPr>
          <w:color w:val="000000" w:themeColor="text1"/>
        </w:rPr>
        <w:t xml:space="preserve"> este ineficient sau nu își îndeplinește sarcinile la nivelul cerințelor stabilite.</w:t>
      </w:r>
    </w:p>
    <w:p w14:paraId="553CAC4C" w14:textId="77777777" w:rsidR="00E63BAF" w:rsidRPr="00437AB8" w:rsidRDefault="00E63BAF" w:rsidP="00E63BAF">
      <w:pPr>
        <w:pStyle w:val="Titlu2"/>
        <w:ind w:hanging="1211"/>
        <w:rPr>
          <w:color w:val="000000" w:themeColor="text1"/>
        </w:rPr>
      </w:pPr>
    </w:p>
    <w:p w14:paraId="343757D1" w14:textId="5166F428" w:rsidR="00C11043" w:rsidRPr="00437AB8" w:rsidRDefault="00C11043" w:rsidP="00C11043">
      <w:pPr>
        <w:spacing w:line="360" w:lineRule="auto"/>
        <w:jc w:val="both"/>
        <w:rPr>
          <w:color w:val="000000" w:themeColor="text1"/>
        </w:rPr>
      </w:pPr>
      <w:r w:rsidRPr="00437AB8">
        <w:rPr>
          <w:color w:val="000000" w:themeColor="text1"/>
        </w:rPr>
        <w:t xml:space="preserve">Personalul </w:t>
      </w:r>
      <w:r w:rsidR="00E63BAF" w:rsidRPr="00437AB8">
        <w:rPr>
          <w:color w:val="000000" w:themeColor="text1"/>
        </w:rPr>
        <w:t>operatorului</w:t>
      </w:r>
      <w:r w:rsidRPr="00437AB8">
        <w:rPr>
          <w:color w:val="000000" w:themeColor="text1"/>
        </w:rPr>
        <w:t xml:space="preserve"> care desfășoară activități pe șantier trebuie să aplice toate regulamentele generale și specifice precum și orice alte reguli, regulamente, ghiduri și practici pertinente comunicate de Autoritatea Contractantă.</w:t>
      </w:r>
    </w:p>
    <w:p w14:paraId="4A30C557" w14:textId="77777777" w:rsidR="00C11043" w:rsidRPr="00437AB8" w:rsidRDefault="00C11043" w:rsidP="00E63BAF">
      <w:pPr>
        <w:pStyle w:val="Titlu2"/>
        <w:ind w:hanging="1211"/>
        <w:rPr>
          <w:color w:val="000000" w:themeColor="text1"/>
        </w:rPr>
      </w:pPr>
    </w:p>
    <w:p w14:paraId="4C0F8155" w14:textId="30A36CBC" w:rsidR="00C11043" w:rsidRPr="00437AB8" w:rsidRDefault="00E63BAF" w:rsidP="00C11043">
      <w:pPr>
        <w:spacing w:line="360" w:lineRule="auto"/>
        <w:jc w:val="both"/>
        <w:rPr>
          <w:color w:val="000000" w:themeColor="text1"/>
        </w:rPr>
      </w:pPr>
      <w:r w:rsidRPr="00437AB8">
        <w:rPr>
          <w:color w:val="000000" w:themeColor="text1"/>
        </w:rPr>
        <w:t>Operatorul</w:t>
      </w:r>
      <w:r w:rsidR="00C11043" w:rsidRPr="00437AB8">
        <w:rPr>
          <w:color w:val="000000" w:themeColor="text1"/>
        </w:rPr>
        <w:t xml:space="preserve"> trebuie să se asigure și să demonstreze că personalul care desfășoară activități pe șantier:</w:t>
      </w:r>
    </w:p>
    <w:p w14:paraId="4C62D7EC" w14:textId="77777777" w:rsidR="00E63BAF" w:rsidRPr="00437AB8" w:rsidRDefault="00C11043" w:rsidP="008554A4">
      <w:pPr>
        <w:pStyle w:val="Listparagraf"/>
        <w:numPr>
          <w:ilvl w:val="0"/>
          <w:numId w:val="11"/>
        </w:numPr>
        <w:spacing w:line="360" w:lineRule="auto"/>
        <w:jc w:val="both"/>
        <w:rPr>
          <w:color w:val="000000" w:themeColor="text1"/>
        </w:rPr>
      </w:pPr>
      <w:r w:rsidRPr="00437AB8">
        <w:rPr>
          <w:color w:val="000000" w:themeColor="text1"/>
        </w:rPr>
        <w:t>are toate abilitățile și competențele pentru execuția lucrărilor preconizate;</w:t>
      </w:r>
    </w:p>
    <w:p w14:paraId="294C4994" w14:textId="6F132442" w:rsidR="00C11043" w:rsidRPr="00437AB8" w:rsidRDefault="00C11043" w:rsidP="008554A4">
      <w:pPr>
        <w:pStyle w:val="Listparagraf"/>
        <w:numPr>
          <w:ilvl w:val="0"/>
          <w:numId w:val="11"/>
        </w:numPr>
        <w:spacing w:line="360" w:lineRule="auto"/>
        <w:jc w:val="both"/>
        <w:rPr>
          <w:color w:val="000000" w:themeColor="text1"/>
        </w:rPr>
      </w:pPr>
      <w:r w:rsidRPr="00437AB8">
        <w:rPr>
          <w:color w:val="000000" w:themeColor="text1"/>
        </w:rPr>
        <w:t>este sănătos și în formă pentru execuția lucrărilor preconizate.</w:t>
      </w:r>
    </w:p>
    <w:p w14:paraId="6EAF74B3" w14:textId="77777777" w:rsidR="00C11043" w:rsidRPr="00437AB8" w:rsidRDefault="00C11043" w:rsidP="00E63BAF">
      <w:pPr>
        <w:pStyle w:val="Titlu2"/>
        <w:ind w:hanging="1211"/>
        <w:rPr>
          <w:color w:val="000000" w:themeColor="text1"/>
        </w:rPr>
      </w:pPr>
    </w:p>
    <w:p w14:paraId="5C1CF13C" w14:textId="12B5D642" w:rsidR="00C11043" w:rsidRPr="00437AB8" w:rsidRDefault="00C11043" w:rsidP="00C11043">
      <w:pPr>
        <w:spacing w:line="360" w:lineRule="auto"/>
        <w:jc w:val="both"/>
        <w:rPr>
          <w:color w:val="000000" w:themeColor="text1"/>
        </w:rPr>
      </w:pPr>
      <w:r w:rsidRPr="00437AB8">
        <w:rPr>
          <w:color w:val="000000" w:themeColor="text1"/>
        </w:rPr>
        <w:t xml:space="preserve">Personalul </w:t>
      </w:r>
      <w:r w:rsidR="00E63BAF" w:rsidRPr="00437AB8">
        <w:rPr>
          <w:color w:val="000000" w:themeColor="text1"/>
        </w:rPr>
        <w:t>operatorului</w:t>
      </w:r>
      <w:r w:rsidRPr="00437AB8">
        <w:rPr>
          <w:color w:val="000000" w:themeColor="text1"/>
        </w:rPr>
        <w:t xml:space="preserve"> care operează pe șantier trebuie să fie ușor de recunoscut și este obligat să poarte haine cu sigla </w:t>
      </w:r>
      <w:r w:rsidR="00E63BAF" w:rsidRPr="00437AB8">
        <w:rPr>
          <w:color w:val="000000" w:themeColor="text1"/>
        </w:rPr>
        <w:t>operatorului</w:t>
      </w:r>
      <w:r w:rsidRPr="00437AB8">
        <w:rPr>
          <w:color w:val="000000" w:themeColor="text1"/>
        </w:rPr>
        <w:t>.</w:t>
      </w:r>
    </w:p>
    <w:p w14:paraId="5D5F6E86" w14:textId="77777777" w:rsidR="00C11043" w:rsidRPr="00437AB8" w:rsidRDefault="00C11043" w:rsidP="00E63BAF">
      <w:pPr>
        <w:pStyle w:val="Titlu2"/>
        <w:ind w:hanging="1211"/>
        <w:rPr>
          <w:color w:val="000000" w:themeColor="text1"/>
        </w:rPr>
      </w:pPr>
    </w:p>
    <w:p w14:paraId="4D6BDFF9" w14:textId="1A4938DE" w:rsidR="00C11043" w:rsidRPr="00437AB8" w:rsidRDefault="00C11043" w:rsidP="00C11043">
      <w:pPr>
        <w:spacing w:line="360" w:lineRule="auto"/>
        <w:jc w:val="both"/>
        <w:rPr>
          <w:color w:val="000000" w:themeColor="text1"/>
        </w:rPr>
      </w:pPr>
      <w:r w:rsidRPr="00437AB8">
        <w:rPr>
          <w:color w:val="000000" w:themeColor="text1"/>
        </w:rPr>
        <w:t xml:space="preserve">Personalul </w:t>
      </w:r>
      <w:r w:rsidR="00E63BAF" w:rsidRPr="00437AB8">
        <w:rPr>
          <w:color w:val="000000" w:themeColor="text1"/>
        </w:rPr>
        <w:t>operatorului</w:t>
      </w:r>
      <w:r w:rsidRPr="00437AB8">
        <w:rPr>
          <w:color w:val="000000" w:themeColor="text1"/>
        </w:rPr>
        <w:t xml:space="preserve"> care intră pe șantier trebuie să fie autorizat în prealabil. Intrarea și ieșirea de pe șantier sunt permise în timpul și în</w:t>
      </w:r>
      <w:r w:rsidR="000C6107" w:rsidRPr="00437AB8">
        <w:rPr>
          <w:color w:val="000000" w:themeColor="text1"/>
        </w:rPr>
        <w:t xml:space="preserve"> </w:t>
      </w:r>
      <w:r w:rsidRPr="00437AB8">
        <w:rPr>
          <w:color w:val="000000" w:themeColor="text1"/>
        </w:rPr>
        <w:t xml:space="preserve">afara zilelor și orelor de lucru. </w:t>
      </w:r>
    </w:p>
    <w:p w14:paraId="3DD6E34A" w14:textId="6AFEA9CB" w:rsidR="00C11043" w:rsidRPr="00437AB8" w:rsidRDefault="00A12C6C" w:rsidP="00A12C6C">
      <w:pPr>
        <w:pStyle w:val="Titlu2"/>
        <w:ind w:hanging="1211"/>
        <w:rPr>
          <w:color w:val="000000" w:themeColor="text1"/>
        </w:rPr>
      </w:pPr>
      <w:r w:rsidRPr="00437AB8">
        <w:rPr>
          <w:color w:val="000000" w:themeColor="text1"/>
        </w:rPr>
        <w:t>Utilaje, echipamente, materiale</w:t>
      </w:r>
    </w:p>
    <w:p w14:paraId="33890817" w14:textId="28A20B42" w:rsidR="008F07B9" w:rsidRPr="00437AB8" w:rsidRDefault="008F07B9" w:rsidP="008F07B9">
      <w:pPr>
        <w:spacing w:line="360" w:lineRule="auto"/>
        <w:jc w:val="both"/>
        <w:rPr>
          <w:color w:val="000000" w:themeColor="text1"/>
        </w:rPr>
      </w:pPr>
      <w:r w:rsidRPr="00437AB8">
        <w:rPr>
          <w:color w:val="000000" w:themeColor="text1"/>
        </w:rPr>
        <w:t xml:space="preserve">Prețurile acelorași tipuri de utilaje vor fi unice la nivel de </w:t>
      </w:r>
      <w:r w:rsidR="00B03165" w:rsidRPr="00437AB8">
        <w:rPr>
          <w:color w:val="000000" w:themeColor="text1"/>
        </w:rPr>
        <w:t>contract,</w:t>
      </w:r>
      <w:r w:rsidRPr="00437AB8">
        <w:rPr>
          <w:color w:val="000000" w:themeColor="text1"/>
        </w:rPr>
        <w:t xml:space="preserve"> indiferent de locul în care își desfășoară acestea activitatea.</w:t>
      </w:r>
    </w:p>
    <w:p w14:paraId="0EC58766" w14:textId="77777777" w:rsidR="00B03165" w:rsidRPr="00437AB8" w:rsidRDefault="00B03165" w:rsidP="00B03165">
      <w:pPr>
        <w:pStyle w:val="Titlu2"/>
        <w:ind w:hanging="1211"/>
        <w:rPr>
          <w:color w:val="000000" w:themeColor="text1"/>
        </w:rPr>
      </w:pPr>
    </w:p>
    <w:p w14:paraId="2B0819BF" w14:textId="77777777" w:rsidR="008F07B9" w:rsidRPr="00437AB8" w:rsidRDefault="008F07B9" w:rsidP="008F07B9">
      <w:pPr>
        <w:spacing w:line="360" w:lineRule="auto"/>
        <w:jc w:val="both"/>
        <w:rPr>
          <w:color w:val="000000" w:themeColor="text1"/>
        </w:rPr>
      </w:pPr>
      <w:r w:rsidRPr="00437AB8">
        <w:rPr>
          <w:color w:val="000000" w:themeColor="text1"/>
        </w:rPr>
        <w:t>Echipamentele, inclusiv cele de protecție, vor fi adecvate activităților desfășurate.</w:t>
      </w:r>
    </w:p>
    <w:p w14:paraId="666C1A9A" w14:textId="77777777" w:rsidR="00B03165" w:rsidRPr="00437AB8" w:rsidRDefault="00B03165" w:rsidP="00B03165">
      <w:pPr>
        <w:pStyle w:val="Titlu2"/>
        <w:ind w:hanging="1211"/>
        <w:rPr>
          <w:color w:val="000000" w:themeColor="text1"/>
        </w:rPr>
      </w:pPr>
    </w:p>
    <w:p w14:paraId="0FF81F53" w14:textId="2B94E31A" w:rsidR="00C11043" w:rsidRPr="00437AB8" w:rsidRDefault="008F07B9" w:rsidP="008F07B9">
      <w:pPr>
        <w:spacing w:line="360" w:lineRule="auto"/>
        <w:jc w:val="both"/>
        <w:rPr>
          <w:color w:val="000000" w:themeColor="text1"/>
        </w:rPr>
      </w:pPr>
      <w:r w:rsidRPr="00437AB8">
        <w:rPr>
          <w:color w:val="000000" w:themeColor="text1"/>
        </w:rPr>
        <w:t xml:space="preserve">Prețul unitar al materialelor nu va fi modificat pe perioada contractului </w:t>
      </w:r>
      <w:r w:rsidR="003B6F40" w:rsidRPr="00437AB8">
        <w:rPr>
          <w:color w:val="000000" w:themeColor="text1"/>
        </w:rPr>
        <w:t>d</w:t>
      </w:r>
      <w:r w:rsidRPr="00437AB8">
        <w:rPr>
          <w:color w:val="000000" w:themeColor="text1"/>
        </w:rPr>
        <w:t>ecât în cazurile specifice menționate în contract.</w:t>
      </w:r>
    </w:p>
    <w:p w14:paraId="3DE5ECD5" w14:textId="34C6E0C7" w:rsidR="00B03165" w:rsidRPr="00437AB8" w:rsidRDefault="002D13C5" w:rsidP="002D13C5">
      <w:pPr>
        <w:pStyle w:val="Titlu2"/>
        <w:ind w:hanging="1211"/>
        <w:rPr>
          <w:color w:val="000000" w:themeColor="text1"/>
        </w:rPr>
      </w:pPr>
      <w:r w:rsidRPr="00437AB8">
        <w:rPr>
          <w:color w:val="000000" w:themeColor="text1"/>
        </w:rPr>
        <w:t>Zona de lucru, utilitățile și facilitățile șantierului</w:t>
      </w:r>
    </w:p>
    <w:p w14:paraId="041A71A8" w14:textId="2F3683FD" w:rsidR="008F07B9" w:rsidRPr="00437AB8" w:rsidRDefault="005C7DDF" w:rsidP="008F07B9">
      <w:pPr>
        <w:spacing w:line="360" w:lineRule="auto"/>
        <w:jc w:val="both"/>
        <w:rPr>
          <w:color w:val="000000" w:themeColor="text1"/>
        </w:rPr>
      </w:pPr>
      <w:r w:rsidRPr="00437AB8">
        <w:rPr>
          <w:color w:val="000000" w:themeColor="text1"/>
        </w:rPr>
        <w:t xml:space="preserve">Lucrările desfășurate vor fi semnalizate corespunzător și se vor desfășura sub trafic cu stânjenirea minimă a circulației rutiere. </w:t>
      </w:r>
    </w:p>
    <w:p w14:paraId="0F83F24B" w14:textId="75954A76" w:rsidR="005C7DDF" w:rsidRPr="00437AB8" w:rsidRDefault="004A5C13" w:rsidP="004A5C13">
      <w:pPr>
        <w:pStyle w:val="Titlu2"/>
        <w:ind w:hanging="1211"/>
        <w:rPr>
          <w:color w:val="000000" w:themeColor="text1"/>
        </w:rPr>
      </w:pPr>
      <w:r w:rsidRPr="00437AB8">
        <w:rPr>
          <w:color w:val="000000" w:themeColor="text1"/>
        </w:rPr>
        <w:t>Modificări tehnice</w:t>
      </w:r>
    </w:p>
    <w:p w14:paraId="265C0147" w14:textId="53DCC797" w:rsidR="005C7DDF" w:rsidRPr="00437AB8" w:rsidRDefault="00733A94" w:rsidP="00733A94">
      <w:pPr>
        <w:spacing w:line="360" w:lineRule="auto"/>
        <w:jc w:val="both"/>
        <w:rPr>
          <w:color w:val="000000" w:themeColor="text1"/>
        </w:rPr>
      </w:pPr>
      <w:r w:rsidRPr="00437AB8">
        <w:rPr>
          <w:color w:val="000000" w:themeColor="text1"/>
        </w:rPr>
        <w:t>Operatorul execută serviciile și lucrările descrise cu respectarea în totalitate a cerințelor din Caietul de Sarcini. De regulă și din principiu, pe perioada execuției lucrărilor nu este permisă nici o modificare tehnică (modificare sau adăugare). Modificările vor fi realizate în baza actelor adiționale, aprobate prin hotărâre de consiliul județean.</w:t>
      </w:r>
    </w:p>
    <w:p w14:paraId="0A7B7A13" w14:textId="16CF4EDF" w:rsidR="00733A94" w:rsidRPr="00437AB8" w:rsidRDefault="00835832" w:rsidP="00835832">
      <w:pPr>
        <w:pStyle w:val="Titlu2"/>
        <w:rPr>
          <w:color w:val="000000" w:themeColor="text1"/>
        </w:rPr>
      </w:pPr>
      <w:bookmarkStart w:id="74" w:name="_Toc406830396"/>
      <w:bookmarkStart w:id="75" w:name="_Toc71894609"/>
      <w:r w:rsidRPr="00437AB8">
        <w:rPr>
          <w:color w:val="000000" w:themeColor="text1"/>
          <w:szCs w:val="24"/>
        </w:rPr>
        <w:t>Informații referitoare la echipamente puse la dispoziție de Autoritatea Contractanta</w:t>
      </w:r>
      <w:bookmarkEnd w:id="74"/>
      <w:bookmarkEnd w:id="75"/>
    </w:p>
    <w:p w14:paraId="4C205F38" w14:textId="577151E4" w:rsidR="00835832" w:rsidRPr="00437AB8" w:rsidRDefault="007B754F" w:rsidP="00C11043">
      <w:pPr>
        <w:spacing w:line="360" w:lineRule="auto"/>
        <w:jc w:val="both"/>
        <w:rPr>
          <w:color w:val="000000" w:themeColor="text1"/>
        </w:rPr>
      </w:pPr>
      <w:r w:rsidRPr="00437AB8">
        <w:rPr>
          <w:color w:val="000000" w:themeColor="text1"/>
        </w:rPr>
        <w:t>Pe perioada derulării Contractului Autoritatea Contractantă poate furniza echipamente și materiale pe care operatorul trebuie să le pună în operă sau poate instala sau integra echipamente prin intermediul terților în cadrul unor contracte distincte (cum ar fi, spre exemplu: stâlpi de iluminat public, indicatoare turistice de orientare, panouri publicitare etc.).  Autoritatea Contractantă poate cere Contractantului să instaleze inclusiv aceste echipamente.</w:t>
      </w:r>
    </w:p>
    <w:p w14:paraId="23BB4EB3" w14:textId="1F2963AC" w:rsidR="00835832" w:rsidRPr="00437AB8" w:rsidRDefault="00953291" w:rsidP="00953291">
      <w:pPr>
        <w:pStyle w:val="Titlu1"/>
        <w:rPr>
          <w:color w:val="000000" w:themeColor="text1"/>
        </w:rPr>
      </w:pPr>
      <w:r w:rsidRPr="00437AB8">
        <w:rPr>
          <w:color w:val="000000" w:themeColor="text1"/>
        </w:rPr>
        <w:t>Managementul documentelor</w:t>
      </w:r>
    </w:p>
    <w:p w14:paraId="1D9AF88A" w14:textId="77777777" w:rsidR="00953291" w:rsidRPr="00437AB8" w:rsidRDefault="00953291" w:rsidP="00953291">
      <w:pPr>
        <w:pStyle w:val="Titlu2"/>
        <w:ind w:hanging="1211"/>
        <w:rPr>
          <w:color w:val="000000" w:themeColor="text1"/>
        </w:rPr>
      </w:pPr>
    </w:p>
    <w:p w14:paraId="0D9000F7" w14:textId="4933756F" w:rsidR="0095093F" w:rsidRPr="00437AB8" w:rsidRDefault="0095093F" w:rsidP="0095093F">
      <w:pPr>
        <w:widowControl w:val="0"/>
        <w:spacing w:line="360" w:lineRule="auto"/>
        <w:jc w:val="both"/>
        <w:rPr>
          <w:strike/>
          <w:color w:val="000000" w:themeColor="text1"/>
        </w:rPr>
      </w:pPr>
      <w:r w:rsidRPr="00437AB8">
        <w:rPr>
          <w:color w:val="000000" w:themeColor="text1"/>
        </w:rPr>
        <w:t xml:space="preserve">Fiecare document emis de către </w:t>
      </w:r>
      <w:r w:rsidRPr="00437AB8">
        <w:rPr>
          <w:iCs/>
          <w:color w:val="000000" w:themeColor="text1"/>
        </w:rPr>
        <w:t>operator</w:t>
      </w:r>
      <w:r w:rsidRPr="00437AB8">
        <w:rPr>
          <w:i/>
          <w:color w:val="000000" w:themeColor="text1"/>
        </w:rPr>
        <w:t xml:space="preserve"> </w:t>
      </w:r>
      <w:r w:rsidRPr="00437AB8">
        <w:rPr>
          <w:color w:val="000000" w:themeColor="text1"/>
        </w:rPr>
        <w:t xml:space="preserve">trebuie să poarte un cod unic de referință sub formă de număr de </w:t>
      </w:r>
      <w:r w:rsidR="00C00738" w:rsidRPr="00C00738">
        <w:rPr>
          <w:color w:val="000000" w:themeColor="text1"/>
        </w:rPr>
        <w:t>î</w:t>
      </w:r>
      <w:r w:rsidR="00437AB8" w:rsidRPr="00C00738">
        <w:rPr>
          <w:color w:val="000000" w:themeColor="text1"/>
        </w:rPr>
        <w:t>nregistrare</w:t>
      </w:r>
      <w:r w:rsidR="00437AB8" w:rsidRPr="00437AB8">
        <w:rPr>
          <w:color w:val="000000" w:themeColor="text1"/>
        </w:rPr>
        <w:t xml:space="preserve"> </w:t>
      </w:r>
      <w:r w:rsidRPr="00437AB8">
        <w:rPr>
          <w:color w:val="000000" w:themeColor="text1"/>
        </w:rPr>
        <w:t>alocat de o</w:t>
      </w:r>
      <w:r w:rsidRPr="00437AB8">
        <w:rPr>
          <w:iCs/>
          <w:color w:val="000000" w:themeColor="text1"/>
        </w:rPr>
        <w:t>perator</w:t>
      </w:r>
      <w:r w:rsidRPr="00437AB8">
        <w:rPr>
          <w:color w:val="000000" w:themeColor="text1"/>
        </w:rPr>
        <w:t xml:space="preserve">. </w:t>
      </w:r>
    </w:p>
    <w:p w14:paraId="6881C8E3" w14:textId="77777777" w:rsidR="0095093F" w:rsidRPr="00437AB8" w:rsidRDefault="0095093F" w:rsidP="0095093F">
      <w:pPr>
        <w:pStyle w:val="Titlu2"/>
        <w:ind w:hanging="1211"/>
        <w:rPr>
          <w:color w:val="000000" w:themeColor="text1"/>
        </w:rPr>
      </w:pPr>
    </w:p>
    <w:p w14:paraId="56049F67" w14:textId="3B3838D4" w:rsidR="0095093F" w:rsidRPr="00437AB8" w:rsidRDefault="0095093F" w:rsidP="0095093F">
      <w:pPr>
        <w:widowControl w:val="0"/>
        <w:spacing w:line="360" w:lineRule="auto"/>
        <w:jc w:val="both"/>
        <w:rPr>
          <w:color w:val="000000" w:themeColor="text1"/>
        </w:rPr>
      </w:pPr>
      <w:r w:rsidRPr="00437AB8">
        <w:rPr>
          <w:color w:val="000000" w:themeColor="text1"/>
        </w:rPr>
        <w:t xml:space="preserve">Toate documentele (scrise sau desenate) prezentate de </w:t>
      </w:r>
      <w:r w:rsidRPr="00437AB8">
        <w:rPr>
          <w:iCs/>
          <w:color w:val="000000" w:themeColor="text1"/>
        </w:rPr>
        <w:t>operator</w:t>
      </w:r>
      <w:r w:rsidRPr="00437AB8">
        <w:rPr>
          <w:color w:val="000000" w:themeColor="text1"/>
        </w:rPr>
        <w:t xml:space="preserve"> Autorității Contractante trebuie să fie în limba română.</w:t>
      </w:r>
    </w:p>
    <w:p w14:paraId="0A6424B0" w14:textId="77777777" w:rsidR="0095093F" w:rsidRPr="00437AB8" w:rsidRDefault="0095093F" w:rsidP="0095093F">
      <w:pPr>
        <w:pStyle w:val="Titlu2"/>
        <w:ind w:hanging="1211"/>
        <w:rPr>
          <w:color w:val="000000" w:themeColor="text1"/>
        </w:rPr>
      </w:pPr>
    </w:p>
    <w:p w14:paraId="3EE0277D" w14:textId="77777777" w:rsidR="0095093F" w:rsidRPr="00437AB8" w:rsidRDefault="0095093F" w:rsidP="0095093F">
      <w:pPr>
        <w:widowControl w:val="0"/>
        <w:spacing w:line="360" w:lineRule="auto"/>
        <w:jc w:val="both"/>
        <w:rPr>
          <w:color w:val="000000" w:themeColor="text1"/>
        </w:rPr>
      </w:pPr>
      <w:r w:rsidRPr="00437AB8">
        <w:rPr>
          <w:color w:val="000000" w:themeColor="text1"/>
        </w:rPr>
        <w:t>Toți parametrii din cadrul documentelor trebuie să fie exprimați în unități din Sistemul internațional de unități.</w:t>
      </w:r>
    </w:p>
    <w:p w14:paraId="3857BF0D" w14:textId="77777777" w:rsidR="0095093F" w:rsidRPr="00437AB8" w:rsidRDefault="0095093F" w:rsidP="0095093F">
      <w:pPr>
        <w:pStyle w:val="Titlu2"/>
        <w:ind w:hanging="1211"/>
        <w:rPr>
          <w:color w:val="000000" w:themeColor="text1"/>
        </w:rPr>
      </w:pPr>
    </w:p>
    <w:p w14:paraId="19492AFE" w14:textId="77777777" w:rsidR="0095093F" w:rsidRPr="00437AB8" w:rsidRDefault="0095093F" w:rsidP="0095093F">
      <w:pPr>
        <w:widowControl w:val="0"/>
        <w:spacing w:line="360" w:lineRule="auto"/>
        <w:jc w:val="both"/>
        <w:rPr>
          <w:color w:val="000000" w:themeColor="text1"/>
        </w:rPr>
      </w:pPr>
      <w:r w:rsidRPr="009F097D">
        <w:rPr>
          <w:color w:val="000000" w:themeColor="text1"/>
        </w:rPr>
        <w:t>Pentru toate fazele de lucrări care vor deveni ascunse se vor prezenta fotografii digitale furnizate în format JPG (</w:t>
      </w:r>
      <w:proofErr w:type="spellStart"/>
      <w:r w:rsidRPr="009F097D">
        <w:rPr>
          <w:color w:val="000000" w:themeColor="text1"/>
        </w:rPr>
        <w:t>Joint</w:t>
      </w:r>
      <w:proofErr w:type="spellEnd"/>
      <w:r w:rsidRPr="009F097D">
        <w:rPr>
          <w:color w:val="000000" w:themeColor="text1"/>
        </w:rPr>
        <w:t xml:space="preserve"> </w:t>
      </w:r>
      <w:proofErr w:type="spellStart"/>
      <w:r w:rsidRPr="009F097D">
        <w:rPr>
          <w:color w:val="000000" w:themeColor="text1"/>
        </w:rPr>
        <w:t>Photographic</w:t>
      </w:r>
      <w:proofErr w:type="spellEnd"/>
      <w:r w:rsidRPr="009F097D">
        <w:rPr>
          <w:color w:val="000000" w:themeColor="text1"/>
        </w:rPr>
        <w:t xml:space="preserve"> </w:t>
      </w:r>
      <w:proofErr w:type="spellStart"/>
      <w:r w:rsidRPr="009F097D">
        <w:rPr>
          <w:color w:val="000000" w:themeColor="text1"/>
        </w:rPr>
        <w:t>Experts</w:t>
      </w:r>
      <w:proofErr w:type="spellEnd"/>
      <w:r w:rsidRPr="009F097D">
        <w:rPr>
          <w:color w:val="000000" w:themeColor="text1"/>
        </w:rPr>
        <w:t xml:space="preserve"> Group) și/sau clipuri video în format MPEG-4 (</w:t>
      </w:r>
      <w:proofErr w:type="spellStart"/>
      <w:r w:rsidRPr="009F097D">
        <w:rPr>
          <w:color w:val="000000" w:themeColor="text1"/>
        </w:rPr>
        <w:t>Moving</w:t>
      </w:r>
      <w:proofErr w:type="spellEnd"/>
      <w:r w:rsidRPr="009F097D">
        <w:rPr>
          <w:color w:val="000000" w:themeColor="text1"/>
        </w:rPr>
        <w:t xml:space="preserve"> Picture </w:t>
      </w:r>
      <w:proofErr w:type="spellStart"/>
      <w:r w:rsidRPr="009F097D">
        <w:rPr>
          <w:color w:val="000000" w:themeColor="text1"/>
        </w:rPr>
        <w:t>Experts</w:t>
      </w:r>
      <w:proofErr w:type="spellEnd"/>
      <w:r w:rsidRPr="009F097D">
        <w:rPr>
          <w:color w:val="000000" w:themeColor="text1"/>
        </w:rPr>
        <w:t xml:space="preserve"> </w:t>
      </w:r>
      <w:proofErr w:type="spellStart"/>
      <w:r w:rsidRPr="009F097D">
        <w:rPr>
          <w:color w:val="000000" w:themeColor="text1"/>
        </w:rPr>
        <w:t>GroupISO</w:t>
      </w:r>
      <w:proofErr w:type="spellEnd"/>
      <w:r w:rsidRPr="009F097D">
        <w:rPr>
          <w:color w:val="000000" w:themeColor="text1"/>
        </w:rPr>
        <w:t>/IEC 14496-2 ) sau mp4 (MPEG-4 Video ISO/IEC 14496-14).</w:t>
      </w:r>
    </w:p>
    <w:p w14:paraId="270320E0" w14:textId="77777777" w:rsidR="0095093F" w:rsidRPr="00437AB8" w:rsidRDefault="0095093F" w:rsidP="0095093F">
      <w:pPr>
        <w:pStyle w:val="Titlu2"/>
        <w:ind w:hanging="1211"/>
        <w:rPr>
          <w:color w:val="000000" w:themeColor="text1"/>
        </w:rPr>
      </w:pPr>
    </w:p>
    <w:p w14:paraId="3E10F99B" w14:textId="317CE36E" w:rsidR="0095093F" w:rsidRPr="00437AB8" w:rsidRDefault="0095093F" w:rsidP="0095093F">
      <w:pPr>
        <w:widowControl w:val="0"/>
        <w:spacing w:line="360" w:lineRule="auto"/>
        <w:jc w:val="both"/>
        <w:rPr>
          <w:color w:val="000000" w:themeColor="text1"/>
        </w:rPr>
      </w:pPr>
      <w:r w:rsidRPr="00437AB8">
        <w:rPr>
          <w:color w:val="000000" w:themeColor="text1"/>
        </w:rPr>
        <w:t>Operatorul va furniza</w:t>
      </w:r>
      <w:r w:rsidR="00A77BC1">
        <w:rPr>
          <w:color w:val="000000" w:themeColor="text1"/>
        </w:rPr>
        <w:t xml:space="preserve">, </w:t>
      </w:r>
      <w:r w:rsidR="00A77BC1" w:rsidRPr="00C00738">
        <w:rPr>
          <w:color w:val="000000" w:themeColor="text1"/>
        </w:rPr>
        <w:t>la cerere,</w:t>
      </w:r>
      <w:r w:rsidRPr="00437AB8">
        <w:rPr>
          <w:color w:val="000000" w:themeColor="text1"/>
        </w:rPr>
        <w:t xml:space="preserve"> un exemplar tipărit și o copie pe suport electronic (DVD sau memorie USB) a documentelor ce rezultă pe toată durata de execuție a Contractului.</w:t>
      </w:r>
    </w:p>
    <w:p w14:paraId="1B5471CD" w14:textId="77777777" w:rsidR="0095093F" w:rsidRPr="00437AB8" w:rsidRDefault="0095093F" w:rsidP="0095093F">
      <w:pPr>
        <w:pStyle w:val="Titlu2"/>
        <w:ind w:hanging="1211"/>
        <w:rPr>
          <w:color w:val="000000" w:themeColor="text1"/>
        </w:rPr>
      </w:pPr>
    </w:p>
    <w:p w14:paraId="2C448D0C" w14:textId="21D59F7E" w:rsidR="0095093F" w:rsidRPr="00A53FBD" w:rsidRDefault="0095093F" w:rsidP="0095093F">
      <w:pPr>
        <w:widowControl w:val="0"/>
        <w:spacing w:line="360" w:lineRule="auto"/>
        <w:jc w:val="both"/>
        <w:rPr>
          <w:color w:val="000000" w:themeColor="text1"/>
        </w:rPr>
      </w:pPr>
      <w:r w:rsidRPr="00437AB8">
        <w:rPr>
          <w:color w:val="000000" w:themeColor="text1"/>
        </w:rPr>
        <w:t xml:space="preserve">Toate documentele trebuie furnizate astfel încât să poată fi citite direct sau importate fără pierderi de </w:t>
      </w:r>
      <w:r w:rsidRPr="00A53FBD">
        <w:rPr>
          <w:color w:val="000000" w:themeColor="text1"/>
        </w:rPr>
        <w:t>format cu următoarele software-uri disponibile la nivel de Autoritate Contractantă:</w:t>
      </w:r>
    </w:p>
    <w:p w14:paraId="5CE3C1C0" w14:textId="77777777" w:rsidR="0095093F" w:rsidRPr="00A53FBD" w:rsidRDefault="0095093F" w:rsidP="008554A4">
      <w:pPr>
        <w:pStyle w:val="Listparagraf"/>
        <w:widowControl w:val="0"/>
        <w:numPr>
          <w:ilvl w:val="0"/>
          <w:numId w:val="12"/>
        </w:numPr>
        <w:spacing w:line="360" w:lineRule="auto"/>
        <w:jc w:val="both"/>
        <w:rPr>
          <w:i/>
          <w:color w:val="000000" w:themeColor="text1"/>
        </w:rPr>
      </w:pPr>
      <w:r w:rsidRPr="00A53FBD">
        <w:rPr>
          <w:i/>
          <w:color w:val="000000" w:themeColor="text1"/>
        </w:rPr>
        <w:t>Microsoft Office 2016 (sau inferior);</w:t>
      </w:r>
    </w:p>
    <w:p w14:paraId="288CCC07" w14:textId="77777777" w:rsidR="0095093F" w:rsidRPr="00A53FBD" w:rsidRDefault="0095093F" w:rsidP="008554A4">
      <w:pPr>
        <w:pStyle w:val="Listparagraf"/>
        <w:widowControl w:val="0"/>
        <w:numPr>
          <w:ilvl w:val="0"/>
          <w:numId w:val="12"/>
        </w:numPr>
        <w:spacing w:line="360" w:lineRule="auto"/>
        <w:jc w:val="both"/>
        <w:rPr>
          <w:i/>
          <w:color w:val="000000" w:themeColor="text1"/>
        </w:rPr>
      </w:pPr>
      <w:proofErr w:type="spellStart"/>
      <w:r w:rsidRPr="00A53FBD">
        <w:rPr>
          <w:i/>
          <w:color w:val="000000" w:themeColor="text1"/>
        </w:rPr>
        <w:t>AutoCAD</w:t>
      </w:r>
      <w:proofErr w:type="spellEnd"/>
      <w:r w:rsidRPr="00A53FBD">
        <w:rPr>
          <w:i/>
          <w:color w:val="000000" w:themeColor="text1"/>
        </w:rPr>
        <w:t xml:space="preserve"> 2010.</w:t>
      </w:r>
    </w:p>
    <w:p w14:paraId="3C7BE3E3" w14:textId="77777777" w:rsidR="0095093F" w:rsidRPr="00437AB8" w:rsidRDefault="0095093F" w:rsidP="0095093F">
      <w:pPr>
        <w:widowControl w:val="0"/>
        <w:spacing w:line="360" w:lineRule="auto"/>
        <w:jc w:val="both"/>
        <w:rPr>
          <w:color w:val="000000" w:themeColor="text1"/>
        </w:rPr>
      </w:pPr>
    </w:p>
    <w:p w14:paraId="35B9D478" w14:textId="77777777" w:rsidR="0095093F" w:rsidRPr="00437AB8" w:rsidRDefault="0095093F" w:rsidP="0095093F">
      <w:pPr>
        <w:pStyle w:val="Titlu2"/>
        <w:ind w:hanging="1211"/>
        <w:rPr>
          <w:color w:val="000000" w:themeColor="text1"/>
        </w:rPr>
      </w:pPr>
    </w:p>
    <w:p w14:paraId="77E24FE8" w14:textId="152A3AC1" w:rsidR="0095093F" w:rsidRPr="00437AB8" w:rsidRDefault="0095093F" w:rsidP="005166FF">
      <w:pPr>
        <w:widowControl w:val="0"/>
        <w:spacing w:line="360" w:lineRule="auto"/>
        <w:jc w:val="both"/>
        <w:rPr>
          <w:color w:val="000000" w:themeColor="text1"/>
        </w:rPr>
      </w:pPr>
      <w:r w:rsidRPr="00437AB8">
        <w:rPr>
          <w:color w:val="000000" w:themeColor="text1"/>
        </w:rPr>
        <w:t xml:space="preserve">În plus față de cele de mai sus, toate documentele aferente realizării detaliilor de execuție – acolo unde este </w:t>
      </w:r>
      <w:r w:rsidRPr="00C00738">
        <w:rPr>
          <w:color w:val="000000" w:themeColor="text1"/>
        </w:rPr>
        <w:t>aplicabil</w:t>
      </w:r>
      <w:r w:rsidR="00A77BC1" w:rsidRPr="00C00738">
        <w:rPr>
          <w:color w:val="000000" w:themeColor="text1"/>
        </w:rPr>
        <w:t xml:space="preserve"> </w:t>
      </w:r>
      <w:r w:rsidR="00C00738" w:rsidRPr="00C00738">
        <w:rPr>
          <w:color w:val="000000" w:themeColor="text1"/>
        </w:rPr>
        <w:t>ș</w:t>
      </w:r>
      <w:r w:rsidR="00A77BC1" w:rsidRPr="00C00738">
        <w:rPr>
          <w:color w:val="000000" w:themeColor="text1"/>
        </w:rPr>
        <w:t>i posibil</w:t>
      </w:r>
      <w:r w:rsidRPr="00437AB8">
        <w:rPr>
          <w:color w:val="000000" w:themeColor="text1"/>
        </w:rPr>
        <w:t xml:space="preserve"> - trebuie furnizate de către </w:t>
      </w:r>
      <w:r w:rsidR="00307959" w:rsidRPr="00437AB8">
        <w:rPr>
          <w:iCs/>
          <w:color w:val="000000" w:themeColor="text1"/>
        </w:rPr>
        <w:t>operator</w:t>
      </w:r>
      <w:r w:rsidRPr="00437AB8">
        <w:rPr>
          <w:color w:val="000000" w:themeColor="text1"/>
        </w:rPr>
        <w:t xml:space="preserve"> și într-un format Adobe Acrobat (</w:t>
      </w:r>
      <w:proofErr w:type="spellStart"/>
      <w:r w:rsidRPr="00437AB8">
        <w:rPr>
          <w:color w:val="000000" w:themeColor="text1"/>
        </w:rPr>
        <w:t>pdf</w:t>
      </w:r>
      <w:proofErr w:type="spellEnd"/>
      <w:r w:rsidRPr="00437AB8">
        <w:rPr>
          <w:color w:val="000000" w:themeColor="text1"/>
        </w:rPr>
        <w:t>), fie direct din fișierele native sau copie scanată a originalelor.</w:t>
      </w:r>
    </w:p>
    <w:p w14:paraId="40206C52" w14:textId="77777777" w:rsidR="0095093F" w:rsidRPr="00437AB8" w:rsidRDefault="0095093F" w:rsidP="005166FF">
      <w:pPr>
        <w:pStyle w:val="Titlu2"/>
        <w:ind w:hanging="1211"/>
        <w:jc w:val="both"/>
        <w:rPr>
          <w:color w:val="000000" w:themeColor="text1"/>
        </w:rPr>
      </w:pPr>
    </w:p>
    <w:p w14:paraId="36E85524" w14:textId="3A608805" w:rsidR="0095093F" w:rsidRPr="00437AB8" w:rsidRDefault="00307959" w:rsidP="005166FF">
      <w:pPr>
        <w:widowControl w:val="0"/>
        <w:spacing w:line="360" w:lineRule="auto"/>
        <w:jc w:val="both"/>
        <w:rPr>
          <w:color w:val="000000" w:themeColor="text1"/>
        </w:rPr>
      </w:pPr>
      <w:r w:rsidRPr="00437AB8">
        <w:rPr>
          <w:color w:val="000000" w:themeColor="text1"/>
        </w:rPr>
        <w:t>Operatorul</w:t>
      </w:r>
      <w:r w:rsidR="0095093F" w:rsidRPr="00437AB8">
        <w:rPr>
          <w:color w:val="000000" w:themeColor="text1"/>
        </w:rPr>
        <w:t xml:space="preserve"> va furniza fișierele native sau sursă ale tuturor documentelor tehnice și ale </w:t>
      </w:r>
      <w:r w:rsidRPr="00437AB8">
        <w:rPr>
          <w:color w:val="000000" w:themeColor="text1"/>
        </w:rPr>
        <w:t>Contractului</w:t>
      </w:r>
      <w:r w:rsidRPr="00437AB8">
        <w:rPr>
          <w:i/>
          <w:iCs/>
          <w:color w:val="000000" w:themeColor="text1"/>
        </w:rPr>
        <w:t>.</w:t>
      </w:r>
    </w:p>
    <w:p w14:paraId="7FE4F4CB" w14:textId="77777777" w:rsidR="0095093F" w:rsidRPr="00437AB8" w:rsidRDefault="0095093F" w:rsidP="0095093F">
      <w:pPr>
        <w:rPr>
          <w:color w:val="000000" w:themeColor="text1"/>
        </w:rPr>
      </w:pPr>
    </w:p>
    <w:p w14:paraId="452FEBBC" w14:textId="440CA06D" w:rsidR="00200361" w:rsidRPr="00437AB8" w:rsidRDefault="00B11579" w:rsidP="00170D1C">
      <w:pPr>
        <w:pStyle w:val="Titlu1"/>
        <w:rPr>
          <w:color w:val="000000" w:themeColor="text1"/>
        </w:rPr>
      </w:pPr>
      <w:r w:rsidRPr="00437AB8">
        <w:rPr>
          <w:color w:val="000000" w:themeColor="text1"/>
        </w:rPr>
        <w:t>Cerințe specifice de management</w:t>
      </w:r>
    </w:p>
    <w:p w14:paraId="482DBA53" w14:textId="26E5490B" w:rsidR="00200361" w:rsidRPr="00437AB8" w:rsidRDefault="00200361" w:rsidP="00B11579">
      <w:pPr>
        <w:pStyle w:val="Titlu2"/>
        <w:ind w:hanging="1211"/>
        <w:rPr>
          <w:color w:val="000000" w:themeColor="text1"/>
        </w:rPr>
      </w:pPr>
    </w:p>
    <w:p w14:paraId="04404EB6" w14:textId="75A97FD3" w:rsidR="00DF7BEF" w:rsidRPr="00E1159B" w:rsidRDefault="00DF7BEF" w:rsidP="005166FF">
      <w:pPr>
        <w:widowControl w:val="0"/>
        <w:spacing w:line="360" w:lineRule="auto"/>
        <w:jc w:val="both"/>
        <w:rPr>
          <w:color w:val="000000" w:themeColor="text1"/>
        </w:rPr>
      </w:pPr>
      <w:r w:rsidRPr="00437AB8">
        <w:rPr>
          <w:color w:val="000000" w:themeColor="text1"/>
        </w:rPr>
        <w:t xml:space="preserve">Instrumentul </w:t>
      </w:r>
      <w:r w:rsidRPr="00E1159B">
        <w:rPr>
          <w:color w:val="000000" w:themeColor="text1"/>
        </w:rPr>
        <w:t>practic în gestionarea relației dintre operator și Autoritatea Contractantă este întâlnirea, care poate lua forma întâlnirilor pentru monitorizarea progresului, a întâlnirilor de lucru sau întâlniri pentru acceptarea rezultatelor parțiale și a rezultatului final al</w:t>
      </w:r>
      <w:r w:rsidR="00062203" w:rsidRPr="00E1159B">
        <w:rPr>
          <w:color w:val="000000" w:themeColor="text1"/>
        </w:rPr>
        <w:t xml:space="preserve"> Contractului</w:t>
      </w:r>
      <w:r w:rsidRPr="00E1159B">
        <w:rPr>
          <w:color w:val="000000" w:themeColor="text1"/>
        </w:rPr>
        <w:t xml:space="preserve">. </w:t>
      </w:r>
    </w:p>
    <w:p w14:paraId="32184242" w14:textId="77777777" w:rsidR="00DF7BEF" w:rsidRPr="00E1159B" w:rsidRDefault="00DF7BEF" w:rsidP="00062203">
      <w:pPr>
        <w:pStyle w:val="Titlu2"/>
        <w:ind w:hanging="1211"/>
        <w:rPr>
          <w:color w:val="000000" w:themeColor="text1"/>
        </w:rPr>
      </w:pPr>
    </w:p>
    <w:p w14:paraId="4B20A2AE" w14:textId="101CBC75" w:rsidR="00DF7BEF" w:rsidRPr="00E1159B" w:rsidRDefault="00DF7BEF" w:rsidP="005166FF">
      <w:pPr>
        <w:spacing w:after="200" w:line="276" w:lineRule="auto"/>
        <w:jc w:val="both"/>
        <w:rPr>
          <w:color w:val="000000" w:themeColor="text1"/>
        </w:rPr>
      </w:pPr>
      <w:r w:rsidRPr="00E1159B">
        <w:rPr>
          <w:color w:val="000000" w:themeColor="text1"/>
        </w:rPr>
        <w:t xml:space="preserve">Ședința de demarare a activităților </w:t>
      </w:r>
      <w:r w:rsidR="00062203" w:rsidRPr="00E1159B">
        <w:rPr>
          <w:color w:val="000000" w:themeColor="text1"/>
        </w:rPr>
        <w:t xml:space="preserve">din Contract </w:t>
      </w:r>
      <w:r w:rsidRPr="00E1159B">
        <w:rPr>
          <w:color w:val="000000" w:themeColor="text1"/>
        </w:rPr>
        <w:t>va avea loc la data ordinului de începere al lucrărilor</w:t>
      </w:r>
      <w:r w:rsidR="00062203" w:rsidRPr="00E1159B">
        <w:rPr>
          <w:color w:val="000000" w:themeColor="text1"/>
        </w:rPr>
        <w:t>.</w:t>
      </w:r>
    </w:p>
    <w:p w14:paraId="7B0FE5E0" w14:textId="77777777" w:rsidR="00062203" w:rsidRPr="00E1159B" w:rsidRDefault="00062203" w:rsidP="00062203">
      <w:pPr>
        <w:pStyle w:val="Titlu2"/>
        <w:ind w:hanging="1211"/>
        <w:rPr>
          <w:color w:val="000000" w:themeColor="text1"/>
        </w:rPr>
      </w:pPr>
    </w:p>
    <w:p w14:paraId="3E0DC57A" w14:textId="5B05E755" w:rsidR="00DF7BEF" w:rsidRPr="00437AB8" w:rsidRDefault="003A6555" w:rsidP="00062203">
      <w:pPr>
        <w:widowControl w:val="0"/>
        <w:spacing w:line="276" w:lineRule="auto"/>
        <w:jc w:val="both"/>
        <w:rPr>
          <w:color w:val="000000" w:themeColor="text1"/>
        </w:rPr>
      </w:pPr>
      <w:r w:rsidRPr="00E1159B">
        <w:rPr>
          <w:color w:val="000000" w:themeColor="text1"/>
        </w:rPr>
        <w:t>Pe întreaga durată a contractului</w:t>
      </w:r>
      <w:r w:rsidRPr="00437AB8">
        <w:rPr>
          <w:color w:val="000000" w:themeColor="text1"/>
        </w:rPr>
        <w:t xml:space="preserve"> vor avea loc </w:t>
      </w:r>
      <w:r w:rsidR="00DF7BEF" w:rsidRPr="00437AB8">
        <w:rPr>
          <w:color w:val="000000" w:themeColor="text1"/>
        </w:rPr>
        <w:t xml:space="preserve">întâlniri/ședințe periodice </w:t>
      </w:r>
      <w:r w:rsidRPr="00437AB8">
        <w:rPr>
          <w:color w:val="000000" w:themeColor="text1"/>
        </w:rPr>
        <w:t>astfel</w:t>
      </w:r>
      <w:r w:rsidR="00DF7BEF" w:rsidRPr="00437AB8">
        <w:rPr>
          <w:color w:val="000000" w:themeColor="text1"/>
        </w:rPr>
        <w:t>:</w:t>
      </w:r>
    </w:p>
    <w:p w14:paraId="7EA5DB04" w14:textId="77777777" w:rsidR="003A6555" w:rsidRPr="00437AB8" w:rsidRDefault="00DF7BEF" w:rsidP="008554A4">
      <w:pPr>
        <w:pStyle w:val="Listparagraf"/>
        <w:widowControl w:val="0"/>
        <w:numPr>
          <w:ilvl w:val="0"/>
          <w:numId w:val="13"/>
        </w:numPr>
        <w:spacing w:line="360" w:lineRule="auto"/>
        <w:jc w:val="both"/>
        <w:rPr>
          <w:color w:val="000000" w:themeColor="text1"/>
        </w:rPr>
      </w:pPr>
      <w:r w:rsidRPr="00437AB8">
        <w:rPr>
          <w:color w:val="000000" w:themeColor="text1"/>
        </w:rPr>
        <w:t>întâlniri de lucru pe șantier în faze de lucrări care devin ascunse, pentru verificarea calității lucrărilor în funcție de frecvența acestora;</w:t>
      </w:r>
    </w:p>
    <w:p w14:paraId="03EC2EFD" w14:textId="39768CC7" w:rsidR="00147845" w:rsidRPr="00437AB8" w:rsidRDefault="00DF7BEF" w:rsidP="008554A4">
      <w:pPr>
        <w:pStyle w:val="Listparagraf"/>
        <w:widowControl w:val="0"/>
        <w:numPr>
          <w:ilvl w:val="0"/>
          <w:numId w:val="13"/>
        </w:numPr>
        <w:spacing w:line="360" w:lineRule="auto"/>
        <w:jc w:val="both"/>
        <w:rPr>
          <w:color w:val="000000" w:themeColor="text1"/>
        </w:rPr>
      </w:pPr>
      <w:r w:rsidRPr="00437AB8">
        <w:rPr>
          <w:color w:val="000000" w:themeColor="text1"/>
        </w:rPr>
        <w:t xml:space="preserve">întâlniri la sediul Autorității Contractante pentru monitorizarea progresului pe perioada derulării Contractului. Frecvența acestora poate fi modificată în funcție de situațiile specifice. La aceste întâlniri este necesară prezența fizică a </w:t>
      </w:r>
      <w:r w:rsidRPr="00437AB8">
        <w:rPr>
          <w:i/>
          <w:color w:val="000000" w:themeColor="text1"/>
        </w:rPr>
        <w:t xml:space="preserve">managerului de contract  </w:t>
      </w:r>
      <w:r w:rsidRPr="00437AB8">
        <w:rPr>
          <w:color w:val="000000" w:themeColor="text1"/>
        </w:rPr>
        <w:t xml:space="preserve">și </w:t>
      </w:r>
      <w:r w:rsidRPr="00437AB8">
        <w:rPr>
          <w:i/>
          <w:color w:val="000000" w:themeColor="text1"/>
        </w:rPr>
        <w:t>a șefilor de șantier</w:t>
      </w:r>
      <w:r w:rsidRPr="00437AB8">
        <w:rPr>
          <w:color w:val="000000" w:themeColor="text1"/>
        </w:rPr>
        <w:t xml:space="preserve">. În cazuri excepționale se pot utiliza și alte mijloace de comunicare precum conferințe </w:t>
      </w:r>
      <w:proofErr w:type="spellStart"/>
      <w:r w:rsidRPr="00437AB8">
        <w:rPr>
          <w:color w:val="000000" w:themeColor="text1"/>
        </w:rPr>
        <w:t>skype</w:t>
      </w:r>
      <w:proofErr w:type="spellEnd"/>
      <w:r w:rsidRPr="00437AB8">
        <w:rPr>
          <w:color w:val="000000" w:themeColor="text1"/>
        </w:rPr>
        <w:t>, teleconferințe, etc.</w:t>
      </w:r>
      <w:r w:rsidR="00147845" w:rsidRPr="00437AB8">
        <w:rPr>
          <w:color w:val="000000" w:themeColor="text1"/>
        </w:rPr>
        <w:t>;</w:t>
      </w:r>
    </w:p>
    <w:p w14:paraId="6AB51DDC" w14:textId="77777777" w:rsidR="00147845" w:rsidRPr="00437AB8" w:rsidRDefault="00DF7BEF" w:rsidP="008554A4">
      <w:pPr>
        <w:pStyle w:val="Listparagraf"/>
        <w:widowControl w:val="0"/>
        <w:numPr>
          <w:ilvl w:val="0"/>
          <w:numId w:val="13"/>
        </w:numPr>
        <w:spacing w:line="360" w:lineRule="auto"/>
        <w:jc w:val="both"/>
        <w:rPr>
          <w:color w:val="000000" w:themeColor="text1"/>
        </w:rPr>
      </w:pPr>
      <w:r w:rsidRPr="00437AB8">
        <w:rPr>
          <w:color w:val="000000" w:themeColor="text1"/>
        </w:rPr>
        <w:t>întâlniri inopinate de monitorizare pe șantier</w:t>
      </w:r>
      <w:r w:rsidR="00147845" w:rsidRPr="00437AB8">
        <w:rPr>
          <w:color w:val="000000" w:themeColor="text1"/>
        </w:rPr>
        <w:t>;</w:t>
      </w:r>
    </w:p>
    <w:p w14:paraId="699860A3" w14:textId="5D1EE663" w:rsidR="00DF7BEF" w:rsidRPr="00437AB8" w:rsidRDefault="00DF7BEF" w:rsidP="008554A4">
      <w:pPr>
        <w:pStyle w:val="Listparagraf"/>
        <w:widowControl w:val="0"/>
        <w:numPr>
          <w:ilvl w:val="0"/>
          <w:numId w:val="13"/>
        </w:numPr>
        <w:spacing w:line="360" w:lineRule="auto"/>
        <w:jc w:val="both"/>
        <w:rPr>
          <w:color w:val="000000" w:themeColor="text1"/>
        </w:rPr>
      </w:pPr>
      <w:r w:rsidRPr="00437AB8">
        <w:rPr>
          <w:color w:val="000000" w:themeColor="text1"/>
        </w:rPr>
        <w:t xml:space="preserve">Autoritatea Contractantă poate solicita întâlniri ad-hoc ceea ce înseamnă că trebuie să existe disponibilitatea </w:t>
      </w:r>
      <w:r w:rsidR="00147845" w:rsidRPr="00437AB8">
        <w:rPr>
          <w:color w:val="000000" w:themeColor="text1"/>
        </w:rPr>
        <w:t>operatorului</w:t>
      </w:r>
      <w:r w:rsidRPr="00437AB8">
        <w:rPr>
          <w:color w:val="000000" w:themeColor="text1"/>
        </w:rPr>
        <w:t xml:space="preserve"> în termen </w:t>
      </w:r>
      <w:r w:rsidRPr="00C00738">
        <w:rPr>
          <w:color w:val="000000" w:themeColor="text1"/>
        </w:rPr>
        <w:t xml:space="preserve">de </w:t>
      </w:r>
      <w:r w:rsidR="00DD7540" w:rsidRPr="00C00738">
        <w:rPr>
          <w:color w:val="000000" w:themeColor="text1"/>
        </w:rPr>
        <w:t xml:space="preserve">trei zile </w:t>
      </w:r>
      <w:r w:rsidRPr="00C00738">
        <w:rPr>
          <w:color w:val="000000" w:themeColor="text1"/>
        </w:rPr>
        <w:t>lucrătoare</w:t>
      </w:r>
      <w:r w:rsidRPr="00437AB8">
        <w:rPr>
          <w:color w:val="000000" w:themeColor="text1"/>
        </w:rPr>
        <w:t>.</w:t>
      </w:r>
    </w:p>
    <w:p w14:paraId="411F34C4" w14:textId="77777777" w:rsidR="00147845" w:rsidRPr="00437AB8" w:rsidRDefault="00147845" w:rsidP="00147845">
      <w:pPr>
        <w:pStyle w:val="Titlu2"/>
        <w:ind w:hanging="1211"/>
        <w:rPr>
          <w:color w:val="000000" w:themeColor="text1"/>
        </w:rPr>
      </w:pPr>
    </w:p>
    <w:p w14:paraId="15C02AE1" w14:textId="190B0514" w:rsidR="00DF7BEF" w:rsidRPr="00437AB8" w:rsidRDefault="00147845" w:rsidP="00147845">
      <w:pPr>
        <w:widowControl w:val="0"/>
        <w:spacing w:line="360" w:lineRule="auto"/>
        <w:jc w:val="both"/>
        <w:rPr>
          <w:color w:val="000000" w:themeColor="text1"/>
        </w:rPr>
      </w:pPr>
      <w:r w:rsidRPr="00437AB8">
        <w:rPr>
          <w:color w:val="000000" w:themeColor="text1"/>
        </w:rPr>
        <w:t>P</w:t>
      </w:r>
      <w:r w:rsidR="00DF7BEF" w:rsidRPr="00437AB8">
        <w:rPr>
          <w:color w:val="000000" w:themeColor="text1"/>
        </w:rPr>
        <w:t xml:space="preserve">entru întâlnirile la sediul Autorității Contractante, </w:t>
      </w:r>
      <w:r w:rsidRPr="00437AB8">
        <w:rPr>
          <w:color w:val="000000" w:themeColor="text1"/>
        </w:rPr>
        <w:t>operatorul</w:t>
      </w:r>
      <w:r w:rsidR="00DF7BEF" w:rsidRPr="00437AB8">
        <w:rPr>
          <w:color w:val="000000" w:themeColor="text1"/>
        </w:rPr>
        <w:t xml:space="preserve"> va  pregăti raportul activităților și programul luni</w:t>
      </w:r>
      <w:r w:rsidR="00914068">
        <w:rPr>
          <w:color w:val="000000" w:themeColor="text1"/>
        </w:rPr>
        <w:t>lor</w:t>
      </w:r>
      <w:r w:rsidR="00DF7BEF" w:rsidRPr="00437AB8">
        <w:rPr>
          <w:color w:val="000000" w:themeColor="text1"/>
        </w:rPr>
        <w:t xml:space="preserve"> următoare; va asigura participarea </w:t>
      </w:r>
      <w:r w:rsidR="00DF7BEF" w:rsidRPr="00437AB8">
        <w:rPr>
          <w:i/>
          <w:color w:val="000000" w:themeColor="text1"/>
        </w:rPr>
        <w:t>managerului de contract</w:t>
      </w:r>
      <w:r w:rsidR="00DF7BEF" w:rsidRPr="00437AB8">
        <w:rPr>
          <w:color w:val="000000" w:themeColor="text1"/>
        </w:rPr>
        <w:t xml:space="preserve"> și a </w:t>
      </w:r>
      <w:r w:rsidR="00DF7BEF" w:rsidRPr="00437AB8">
        <w:rPr>
          <w:i/>
          <w:color w:val="000000" w:themeColor="text1"/>
        </w:rPr>
        <w:t>șefilor de șantier</w:t>
      </w:r>
      <w:r w:rsidR="00DF7BEF" w:rsidRPr="00437AB8">
        <w:rPr>
          <w:color w:val="000000" w:themeColor="text1"/>
        </w:rPr>
        <w:t>; va pregăti minuta întâlnirii care va include cel puțin – o evaluare a stadiului actual și o listă cu elemente de acțiune; va prezenta minutele întâlnirii Autorității Contractante pentru observații în termen de trei zile lucrătoare de la data reuniunii; va colecta și include corecțiile solicitate de Autoritatea Contractantă în procesul-verbal de întâlnire în cel mult trei zile lucrătoare de la depunerea proiectului versiunii și va difuza versiunea finală a acesteia.</w:t>
      </w:r>
    </w:p>
    <w:p w14:paraId="68F1D6F3" w14:textId="77777777" w:rsidR="00584A6F" w:rsidRPr="00437AB8" w:rsidRDefault="00584A6F" w:rsidP="00C91BC2">
      <w:pPr>
        <w:pStyle w:val="Titlu2"/>
        <w:spacing w:line="360" w:lineRule="auto"/>
        <w:ind w:hanging="1211"/>
        <w:rPr>
          <w:color w:val="000000" w:themeColor="text1"/>
        </w:rPr>
      </w:pPr>
    </w:p>
    <w:p w14:paraId="2801A54B" w14:textId="38588CF9" w:rsidR="00DF7BEF" w:rsidRPr="00437AB8" w:rsidRDefault="00584A6F" w:rsidP="00C91BC2">
      <w:pPr>
        <w:widowControl w:val="0"/>
        <w:spacing w:line="360" w:lineRule="auto"/>
        <w:jc w:val="both"/>
        <w:rPr>
          <w:color w:val="000000" w:themeColor="text1"/>
          <w:spacing w:val="-3"/>
        </w:rPr>
      </w:pPr>
      <w:r w:rsidRPr="00437AB8">
        <w:rPr>
          <w:color w:val="000000" w:themeColor="text1"/>
        </w:rPr>
        <w:t>M</w:t>
      </w:r>
      <w:r w:rsidR="00DF7BEF" w:rsidRPr="00437AB8">
        <w:rPr>
          <w:color w:val="000000" w:themeColor="text1"/>
        </w:rPr>
        <w:t xml:space="preserve">odificarea programului de întreținere anual </w:t>
      </w:r>
      <w:r w:rsidRPr="00437AB8">
        <w:rPr>
          <w:color w:val="000000" w:themeColor="text1"/>
        </w:rPr>
        <w:t>se face</w:t>
      </w:r>
      <w:r w:rsidR="00DF7BEF" w:rsidRPr="00437AB8">
        <w:rPr>
          <w:color w:val="000000" w:themeColor="text1"/>
        </w:rPr>
        <w:t xml:space="preserve"> în baza unei justificări pertinente care să aibă la bază stadiul și evoluția lucrărilor executate și necesitatea practică a modificărilor care trebuie făcute.</w:t>
      </w:r>
    </w:p>
    <w:p w14:paraId="104269D0" w14:textId="77777777" w:rsidR="00584A6F" w:rsidRPr="00437AB8" w:rsidRDefault="00584A6F" w:rsidP="00C91BC2">
      <w:pPr>
        <w:pStyle w:val="Titlu2"/>
        <w:spacing w:line="360" w:lineRule="auto"/>
        <w:ind w:hanging="1211"/>
        <w:rPr>
          <w:color w:val="000000" w:themeColor="text1"/>
        </w:rPr>
      </w:pPr>
    </w:p>
    <w:p w14:paraId="622EE937" w14:textId="678C7118" w:rsidR="00DF7BEF" w:rsidRPr="00437AB8" w:rsidRDefault="00FC7D9F" w:rsidP="00C91BC2">
      <w:pPr>
        <w:widowControl w:val="0"/>
        <w:spacing w:line="360" w:lineRule="auto"/>
        <w:jc w:val="both"/>
        <w:rPr>
          <w:color w:val="000000" w:themeColor="text1"/>
          <w:spacing w:val="-3"/>
        </w:rPr>
      </w:pPr>
      <w:r w:rsidRPr="00437AB8">
        <w:rPr>
          <w:color w:val="000000" w:themeColor="text1"/>
        </w:rPr>
        <w:t>M</w:t>
      </w:r>
      <w:r w:rsidR="00DF7BEF" w:rsidRPr="00437AB8">
        <w:rPr>
          <w:color w:val="000000" w:themeColor="text1"/>
        </w:rPr>
        <w:t>ecanismul de solicitare a schimbărilor</w:t>
      </w:r>
      <w:r w:rsidRPr="00437AB8">
        <w:rPr>
          <w:color w:val="000000" w:themeColor="text1"/>
        </w:rPr>
        <w:t>/</w:t>
      </w:r>
      <w:r w:rsidR="00DF7BEF" w:rsidRPr="00437AB8">
        <w:rPr>
          <w:color w:val="000000" w:themeColor="text1"/>
        </w:rPr>
        <w:t xml:space="preserve">modificărilor </w:t>
      </w:r>
      <w:r w:rsidRPr="00437AB8">
        <w:rPr>
          <w:color w:val="000000" w:themeColor="text1"/>
        </w:rPr>
        <w:t>programului anual de lucrări, este</w:t>
      </w:r>
      <w:r w:rsidR="00DF7BEF" w:rsidRPr="00437AB8">
        <w:rPr>
          <w:color w:val="000000" w:themeColor="text1"/>
        </w:rPr>
        <w:t>:</w:t>
      </w:r>
    </w:p>
    <w:p w14:paraId="6760595D" w14:textId="2160D7F5" w:rsidR="00FC7D9F" w:rsidRPr="00437AB8" w:rsidRDefault="00DF7BEF" w:rsidP="008554A4">
      <w:pPr>
        <w:pStyle w:val="Listparagraf"/>
        <w:widowControl w:val="0"/>
        <w:numPr>
          <w:ilvl w:val="0"/>
          <w:numId w:val="14"/>
        </w:numPr>
        <w:spacing w:line="360" w:lineRule="auto"/>
        <w:jc w:val="both"/>
        <w:rPr>
          <w:color w:val="000000" w:themeColor="text1"/>
          <w:spacing w:val="-3"/>
        </w:rPr>
      </w:pPr>
      <w:r w:rsidRPr="00437AB8">
        <w:rPr>
          <w:color w:val="000000" w:themeColor="text1"/>
        </w:rPr>
        <w:t xml:space="preserve">Imediat ce </w:t>
      </w:r>
      <w:r w:rsidR="00FC7D9F" w:rsidRPr="00437AB8">
        <w:rPr>
          <w:color w:val="000000" w:themeColor="text1"/>
        </w:rPr>
        <w:t>operatorul</w:t>
      </w:r>
      <w:r w:rsidRPr="00437AB8">
        <w:rPr>
          <w:color w:val="000000" w:themeColor="text1"/>
        </w:rPr>
        <w:t xml:space="preserve"> identifică necesitatea unei schimbări, acesta va notifica Autoritatea Contractantă în termen de 15 zile calendaristice.</w:t>
      </w:r>
    </w:p>
    <w:p w14:paraId="5E77A340" w14:textId="77777777" w:rsidR="00FC7D9F" w:rsidRPr="00437AB8" w:rsidRDefault="00DF7BEF" w:rsidP="008554A4">
      <w:pPr>
        <w:pStyle w:val="Listparagraf"/>
        <w:widowControl w:val="0"/>
        <w:numPr>
          <w:ilvl w:val="0"/>
          <w:numId w:val="14"/>
        </w:numPr>
        <w:spacing w:line="360" w:lineRule="auto"/>
        <w:jc w:val="both"/>
        <w:rPr>
          <w:color w:val="000000" w:themeColor="text1"/>
          <w:spacing w:val="-3"/>
        </w:rPr>
      </w:pPr>
      <w:r w:rsidRPr="00437AB8">
        <w:rPr>
          <w:color w:val="000000" w:themeColor="text1"/>
        </w:rPr>
        <w:t xml:space="preserve">Imediat ce Autoritatea Contractantă identifică necesitatea unei schimbări, aceasta va notifica Contractantul în termen de 30 zile calendaristice. </w:t>
      </w:r>
    </w:p>
    <w:p w14:paraId="62BA807D" w14:textId="1AC3E8DE" w:rsidR="00DF7BEF" w:rsidRPr="00437AB8" w:rsidRDefault="00FC7D9F" w:rsidP="008554A4">
      <w:pPr>
        <w:pStyle w:val="Listparagraf"/>
        <w:widowControl w:val="0"/>
        <w:numPr>
          <w:ilvl w:val="0"/>
          <w:numId w:val="14"/>
        </w:numPr>
        <w:spacing w:line="360" w:lineRule="auto"/>
        <w:jc w:val="both"/>
        <w:rPr>
          <w:color w:val="000000" w:themeColor="text1"/>
          <w:spacing w:val="-3"/>
        </w:rPr>
      </w:pPr>
      <w:r w:rsidRPr="00437AB8">
        <w:rPr>
          <w:color w:val="000000" w:themeColor="text1"/>
        </w:rPr>
        <w:t>operatorul</w:t>
      </w:r>
      <w:r w:rsidR="00DF7BEF" w:rsidRPr="00437AB8">
        <w:rPr>
          <w:color w:val="000000" w:themeColor="text1"/>
        </w:rPr>
        <w:t xml:space="preserve"> nu va presta nicio activitate/lucrare care excedă cantitățile din programul de întreținere anual decât după aprobarea propunerii de modificare a programului de întreținere anual de plenul consiliului județean.</w:t>
      </w:r>
    </w:p>
    <w:p w14:paraId="0C491651" w14:textId="77777777" w:rsidR="00E74C23" w:rsidRPr="00437AB8" w:rsidRDefault="00E74C23" w:rsidP="00C91BC2">
      <w:pPr>
        <w:pStyle w:val="Titlu2"/>
        <w:spacing w:line="360" w:lineRule="auto"/>
        <w:ind w:hanging="1211"/>
        <w:rPr>
          <w:color w:val="000000" w:themeColor="text1"/>
        </w:rPr>
      </w:pPr>
    </w:p>
    <w:p w14:paraId="27E026A2" w14:textId="235D76B9" w:rsidR="00DF7BEF" w:rsidRPr="00437AB8" w:rsidRDefault="00DF7BEF" w:rsidP="00C91BC2">
      <w:pPr>
        <w:widowControl w:val="0"/>
        <w:spacing w:line="360" w:lineRule="auto"/>
        <w:jc w:val="both"/>
        <w:rPr>
          <w:color w:val="000000" w:themeColor="text1"/>
          <w:spacing w:val="-3"/>
        </w:rPr>
      </w:pPr>
      <w:r w:rsidRPr="00437AB8">
        <w:rPr>
          <w:color w:val="000000" w:themeColor="text1"/>
        </w:rPr>
        <w:t xml:space="preserve">Pentru fiecare cerere de schimbare, </w:t>
      </w:r>
      <w:r w:rsidR="00E74C23" w:rsidRPr="00437AB8">
        <w:rPr>
          <w:color w:val="000000" w:themeColor="text1"/>
        </w:rPr>
        <w:t>operatorul</w:t>
      </w:r>
      <w:r w:rsidRPr="00437AB8">
        <w:rPr>
          <w:color w:val="000000" w:themeColor="text1"/>
        </w:rPr>
        <w:t xml:space="preserve"> trebuie să furnizeze următoarele informații:</w:t>
      </w:r>
    </w:p>
    <w:p w14:paraId="2154CAFA" w14:textId="77777777" w:rsidR="00E74C23" w:rsidRPr="00437AB8" w:rsidRDefault="00DF7BEF" w:rsidP="008554A4">
      <w:pPr>
        <w:pStyle w:val="Listparagraf"/>
        <w:widowControl w:val="0"/>
        <w:numPr>
          <w:ilvl w:val="0"/>
          <w:numId w:val="15"/>
        </w:numPr>
        <w:spacing w:line="360" w:lineRule="auto"/>
        <w:jc w:val="both"/>
        <w:rPr>
          <w:color w:val="000000" w:themeColor="text1"/>
          <w:spacing w:val="-3"/>
        </w:rPr>
      </w:pPr>
      <w:r w:rsidRPr="00437AB8">
        <w:rPr>
          <w:color w:val="000000" w:themeColor="text1"/>
        </w:rPr>
        <w:t>Descriere (rezumat și detaliat);</w:t>
      </w:r>
    </w:p>
    <w:p w14:paraId="2A3707FB" w14:textId="7E864F65" w:rsidR="00E74C23" w:rsidRPr="00437AB8" w:rsidRDefault="007F6782" w:rsidP="008554A4">
      <w:pPr>
        <w:pStyle w:val="Listparagraf"/>
        <w:widowControl w:val="0"/>
        <w:numPr>
          <w:ilvl w:val="0"/>
          <w:numId w:val="15"/>
        </w:numPr>
        <w:spacing w:line="360" w:lineRule="auto"/>
        <w:jc w:val="both"/>
        <w:rPr>
          <w:color w:val="000000" w:themeColor="text1"/>
          <w:spacing w:val="-3"/>
        </w:rPr>
      </w:pPr>
      <w:r>
        <w:rPr>
          <w:color w:val="000000" w:themeColor="text1"/>
        </w:rPr>
        <w:lastRenderedPageBreak/>
        <w:t>E</w:t>
      </w:r>
      <w:r w:rsidR="00DF7BEF" w:rsidRPr="00437AB8">
        <w:rPr>
          <w:color w:val="000000" w:themeColor="text1"/>
        </w:rPr>
        <w:t>fortul anticipat pentru realizarea modificării;</w:t>
      </w:r>
    </w:p>
    <w:p w14:paraId="701DD7C0" w14:textId="77777777" w:rsidR="00E74C23" w:rsidRPr="00437AB8" w:rsidRDefault="00DF7BEF" w:rsidP="008554A4">
      <w:pPr>
        <w:pStyle w:val="Listparagraf"/>
        <w:widowControl w:val="0"/>
        <w:numPr>
          <w:ilvl w:val="0"/>
          <w:numId w:val="15"/>
        </w:numPr>
        <w:spacing w:line="360" w:lineRule="auto"/>
        <w:jc w:val="both"/>
        <w:rPr>
          <w:color w:val="000000" w:themeColor="text1"/>
          <w:spacing w:val="-3"/>
        </w:rPr>
      </w:pPr>
      <w:r w:rsidRPr="00437AB8">
        <w:rPr>
          <w:color w:val="000000" w:themeColor="text1"/>
        </w:rPr>
        <w:t>Impactul în ceea ce privește planificarea activităților din punct de vedere preț, cost (în cazul în care este aplicabil), timp și a altor elemente cu impact;</w:t>
      </w:r>
    </w:p>
    <w:p w14:paraId="0B278FAC" w14:textId="77777777" w:rsidR="00E74C23" w:rsidRPr="00437AB8" w:rsidRDefault="00DF7BEF" w:rsidP="008554A4">
      <w:pPr>
        <w:pStyle w:val="Listparagraf"/>
        <w:widowControl w:val="0"/>
        <w:numPr>
          <w:ilvl w:val="0"/>
          <w:numId w:val="15"/>
        </w:numPr>
        <w:spacing w:line="360" w:lineRule="auto"/>
        <w:jc w:val="both"/>
        <w:rPr>
          <w:color w:val="000000" w:themeColor="text1"/>
          <w:spacing w:val="-3"/>
        </w:rPr>
      </w:pPr>
      <w:r w:rsidRPr="00437AB8">
        <w:rPr>
          <w:color w:val="000000" w:themeColor="text1"/>
        </w:rPr>
        <w:t>Riscuri asociate cererii de schimbare;</w:t>
      </w:r>
    </w:p>
    <w:p w14:paraId="2597438D" w14:textId="0F109B6E" w:rsidR="00DF7BEF" w:rsidRPr="00437AB8" w:rsidRDefault="00DF7BEF" w:rsidP="008554A4">
      <w:pPr>
        <w:pStyle w:val="Listparagraf"/>
        <w:widowControl w:val="0"/>
        <w:numPr>
          <w:ilvl w:val="0"/>
          <w:numId w:val="15"/>
        </w:numPr>
        <w:spacing w:line="360" w:lineRule="auto"/>
        <w:jc w:val="both"/>
        <w:rPr>
          <w:color w:val="000000" w:themeColor="text1"/>
          <w:spacing w:val="-3"/>
        </w:rPr>
      </w:pPr>
      <w:r w:rsidRPr="00437AB8">
        <w:rPr>
          <w:color w:val="000000" w:themeColor="text1"/>
        </w:rPr>
        <w:t>Modul în care urmează să fie abordate schimbările incluse în cerere</w:t>
      </w:r>
    </w:p>
    <w:p w14:paraId="5902A5AA" w14:textId="77777777" w:rsidR="00E74C23" w:rsidRPr="00437AB8" w:rsidRDefault="00E74C23" w:rsidP="00E74C23">
      <w:pPr>
        <w:pStyle w:val="Titlu2"/>
        <w:ind w:hanging="1211"/>
        <w:rPr>
          <w:color w:val="000000" w:themeColor="text1"/>
        </w:rPr>
      </w:pPr>
    </w:p>
    <w:p w14:paraId="4C180338" w14:textId="2CC41024" w:rsidR="00DF7BEF" w:rsidRPr="00437AB8" w:rsidRDefault="00DF7BEF" w:rsidP="00C91BC2">
      <w:pPr>
        <w:widowControl w:val="0"/>
        <w:spacing w:line="360" w:lineRule="auto"/>
        <w:jc w:val="both"/>
        <w:rPr>
          <w:color w:val="000000" w:themeColor="text1"/>
        </w:rPr>
      </w:pPr>
      <w:r w:rsidRPr="00437AB8">
        <w:rPr>
          <w:i/>
          <w:color w:val="000000" w:themeColor="text1"/>
        </w:rPr>
        <w:t>Autoritatea Contractantă</w:t>
      </w:r>
      <w:r w:rsidRPr="00437AB8">
        <w:rPr>
          <w:color w:val="000000" w:themeColor="text1"/>
        </w:rPr>
        <w:t xml:space="preserve"> organizează procedura de atribuire a Contractului, monitorizarea execuției acestuia și efectuarea plăților către </w:t>
      </w:r>
      <w:r w:rsidR="00C91BC2" w:rsidRPr="00437AB8">
        <w:rPr>
          <w:i/>
          <w:color w:val="000000" w:themeColor="text1"/>
        </w:rPr>
        <w:t>operator</w:t>
      </w:r>
      <w:r w:rsidRPr="00437AB8">
        <w:rPr>
          <w:color w:val="000000" w:themeColor="text1"/>
        </w:rPr>
        <w:t xml:space="preserve">, conform condițiilor contractuale și </w:t>
      </w:r>
      <w:r w:rsidRPr="00850E11">
        <w:rPr>
          <w:color w:val="000000" w:themeColor="text1"/>
        </w:rPr>
        <w:t xml:space="preserve">va </w:t>
      </w:r>
      <w:r w:rsidRPr="00437AB8">
        <w:rPr>
          <w:color w:val="000000" w:themeColor="text1"/>
        </w:rPr>
        <w:t>desemna o comisie de recepție</w:t>
      </w:r>
      <w:r w:rsidR="00727148">
        <w:rPr>
          <w:color w:val="000000" w:themeColor="text1"/>
        </w:rPr>
        <w:t>/</w:t>
      </w:r>
      <w:r w:rsidR="00727148" w:rsidRPr="00C00738">
        <w:rPr>
          <w:color w:val="000000" w:themeColor="text1"/>
        </w:rPr>
        <w:t>personal</w:t>
      </w:r>
      <w:r w:rsidRPr="00437AB8">
        <w:rPr>
          <w:color w:val="000000" w:themeColor="text1"/>
        </w:rPr>
        <w:t xml:space="preserve"> care va asigura comunicarea permanentă cu echipa </w:t>
      </w:r>
      <w:r w:rsidR="00C91BC2" w:rsidRPr="00437AB8">
        <w:rPr>
          <w:i/>
          <w:color w:val="000000" w:themeColor="text1"/>
        </w:rPr>
        <w:t>operatorului</w:t>
      </w:r>
      <w:r w:rsidRPr="00437AB8">
        <w:rPr>
          <w:color w:val="000000" w:themeColor="text1"/>
        </w:rPr>
        <w:t xml:space="preserve">, evidența tuturor documentelor referitoare la derularea Contractului, monitorizarea permanentă și evaluarea periodică a gradului de îndeplinire a obiectivelor Contractului. </w:t>
      </w:r>
    </w:p>
    <w:p w14:paraId="719B284F" w14:textId="77777777" w:rsidR="00C91BC2" w:rsidRPr="00437AB8" w:rsidRDefault="00C91BC2" w:rsidP="00C91BC2">
      <w:pPr>
        <w:pStyle w:val="Titlu2"/>
        <w:ind w:hanging="1211"/>
        <w:rPr>
          <w:color w:val="000000" w:themeColor="text1"/>
        </w:rPr>
      </w:pPr>
    </w:p>
    <w:p w14:paraId="50406B83" w14:textId="1733ABA2" w:rsidR="00DF7BEF" w:rsidRPr="00437AB8" w:rsidRDefault="00C91BC2" w:rsidP="00C91BC2">
      <w:pPr>
        <w:widowControl w:val="0"/>
        <w:spacing w:line="276" w:lineRule="auto"/>
        <w:jc w:val="both"/>
        <w:rPr>
          <w:color w:val="000000" w:themeColor="text1"/>
        </w:rPr>
      </w:pPr>
      <w:r w:rsidRPr="00437AB8">
        <w:rPr>
          <w:color w:val="000000" w:themeColor="text1"/>
        </w:rPr>
        <w:t xml:space="preserve">Operatorul </w:t>
      </w:r>
      <w:r w:rsidR="00DF7BEF" w:rsidRPr="00437AB8">
        <w:rPr>
          <w:color w:val="000000" w:themeColor="text1"/>
        </w:rPr>
        <w:t>va executa la timp toate activitățile prevăzute și va obține rezultatele stabilite prin Caietul de Sarcini și va răspunde pentru întreaga coordonare a activităților care fac obiectul Contractului.</w:t>
      </w:r>
    </w:p>
    <w:p w14:paraId="52695735" w14:textId="77777777" w:rsidR="00DF7BEF" w:rsidRPr="00437AB8" w:rsidRDefault="00DF7BEF" w:rsidP="00DF7BEF">
      <w:pPr>
        <w:widowControl w:val="0"/>
        <w:jc w:val="both"/>
        <w:rPr>
          <w:color w:val="000000" w:themeColor="text1"/>
        </w:rPr>
      </w:pPr>
    </w:p>
    <w:p w14:paraId="662F804A" w14:textId="77777777" w:rsidR="00DA61B8" w:rsidRPr="00437AB8" w:rsidRDefault="00DA61B8" w:rsidP="00DA61B8">
      <w:pPr>
        <w:pStyle w:val="Titlu2"/>
        <w:ind w:hanging="1211"/>
        <w:rPr>
          <w:color w:val="000000" w:themeColor="text1"/>
        </w:rPr>
      </w:pPr>
    </w:p>
    <w:p w14:paraId="697EF013" w14:textId="5E8844CB" w:rsidR="00B11579" w:rsidRPr="00437AB8" w:rsidRDefault="00DF7BEF" w:rsidP="00DA61B8">
      <w:pPr>
        <w:widowControl w:val="0"/>
        <w:spacing w:line="360" w:lineRule="auto"/>
        <w:jc w:val="both"/>
        <w:rPr>
          <w:color w:val="000000" w:themeColor="text1"/>
        </w:rPr>
      </w:pPr>
      <w:r w:rsidRPr="00437AB8">
        <w:rPr>
          <w:i/>
          <w:color w:val="000000" w:themeColor="text1"/>
        </w:rPr>
        <w:t>Autoritatea Contractantă</w:t>
      </w:r>
      <w:r w:rsidRPr="00437AB8">
        <w:rPr>
          <w:color w:val="000000" w:themeColor="text1"/>
        </w:rPr>
        <w:t xml:space="preserve"> va nominaliza o comisie a cărui președinte va comunica cu </w:t>
      </w:r>
      <w:r w:rsidR="00DA61B8" w:rsidRPr="00437AB8">
        <w:rPr>
          <w:iCs/>
          <w:color w:val="000000" w:themeColor="text1"/>
        </w:rPr>
        <w:t>operatorul</w:t>
      </w:r>
      <w:r w:rsidR="00DA61B8" w:rsidRPr="00437AB8">
        <w:rPr>
          <w:i/>
          <w:color w:val="000000" w:themeColor="text1"/>
        </w:rPr>
        <w:t xml:space="preserve"> </w:t>
      </w:r>
      <w:r w:rsidRPr="00437AB8">
        <w:rPr>
          <w:color w:val="000000" w:themeColor="text1"/>
        </w:rPr>
        <w:t>pe perioada derulării Contractului</w:t>
      </w:r>
      <w:r w:rsidR="00727148">
        <w:rPr>
          <w:color w:val="000000" w:themeColor="text1"/>
        </w:rPr>
        <w:t xml:space="preserve"> </w:t>
      </w:r>
      <w:r w:rsidR="00727148" w:rsidRPr="00C00738">
        <w:rPr>
          <w:color w:val="000000" w:themeColor="text1"/>
        </w:rPr>
        <w:t>sau personal cu aceleași responsabilități</w:t>
      </w:r>
      <w:r w:rsidRPr="00C00738">
        <w:rPr>
          <w:color w:val="000000" w:themeColor="text1"/>
        </w:rPr>
        <w:t>.</w:t>
      </w:r>
      <w:r w:rsidR="00DA61B8" w:rsidRPr="00C00738">
        <w:rPr>
          <w:color w:val="000000" w:themeColor="text1"/>
        </w:rPr>
        <w:t xml:space="preserve"> </w:t>
      </w:r>
      <w:r w:rsidRPr="00C00738">
        <w:rPr>
          <w:color w:val="000000" w:themeColor="text1"/>
        </w:rPr>
        <w:t xml:space="preserve">În cazul absenței </w:t>
      </w:r>
      <w:r w:rsidR="00727148" w:rsidRPr="00C00738">
        <w:rPr>
          <w:color w:val="000000" w:themeColor="text1"/>
        </w:rPr>
        <w:t xml:space="preserve">președintelui comisiei, </w:t>
      </w:r>
      <w:r w:rsidRPr="00C00738">
        <w:rPr>
          <w:color w:val="000000" w:themeColor="text1"/>
        </w:rPr>
        <w:t>acesta va fi înl</w:t>
      </w:r>
      <w:r w:rsidRPr="00437AB8">
        <w:rPr>
          <w:color w:val="000000" w:themeColor="text1"/>
        </w:rPr>
        <w:t>ocuit de oricare dintre ceilalți membrii ai comisiei</w:t>
      </w:r>
      <w:r w:rsidR="00DA61B8" w:rsidRPr="00437AB8">
        <w:rPr>
          <w:color w:val="000000" w:themeColor="text1"/>
        </w:rPr>
        <w:t xml:space="preserve">. </w:t>
      </w:r>
    </w:p>
    <w:p w14:paraId="1E19B9F3" w14:textId="2D662CB6" w:rsidR="0058234F" w:rsidRPr="00437AB8" w:rsidRDefault="0058234F" w:rsidP="00720A23">
      <w:pPr>
        <w:pStyle w:val="Titlu2"/>
        <w:ind w:hanging="1211"/>
        <w:jc w:val="both"/>
        <w:rPr>
          <w:color w:val="000000" w:themeColor="text1"/>
        </w:rPr>
      </w:pPr>
      <w:r w:rsidRPr="00437AB8">
        <w:rPr>
          <w:color w:val="000000" w:themeColor="text1"/>
        </w:rPr>
        <w:t>Planificarea activităților</w:t>
      </w:r>
    </w:p>
    <w:p w14:paraId="618AB487" w14:textId="6832922D" w:rsidR="00B11579" w:rsidRPr="00437AB8" w:rsidRDefault="00EF1B2E" w:rsidP="00720A23">
      <w:pPr>
        <w:spacing w:line="360" w:lineRule="auto"/>
        <w:jc w:val="both"/>
        <w:rPr>
          <w:color w:val="000000" w:themeColor="text1"/>
        </w:rPr>
      </w:pPr>
      <w:r w:rsidRPr="00437AB8">
        <w:rPr>
          <w:color w:val="000000" w:themeColor="text1"/>
        </w:rPr>
        <w:t>Operatorul va furniza Autorității Contractante în cadrul ședințelor</w:t>
      </w:r>
      <w:r w:rsidR="00C00738">
        <w:rPr>
          <w:color w:val="000000" w:themeColor="text1"/>
        </w:rPr>
        <w:t xml:space="preserve"> </w:t>
      </w:r>
      <w:r w:rsidRPr="00437AB8">
        <w:rPr>
          <w:color w:val="000000" w:themeColor="text1"/>
        </w:rPr>
        <w:t>progresul lucrărilor relativ la programul de întreținere anual aprobat și corelat cu rapoartele periodice.</w:t>
      </w:r>
    </w:p>
    <w:p w14:paraId="2B2F42A9" w14:textId="5957DD6C" w:rsidR="00B11579" w:rsidRPr="00437AB8" w:rsidRDefault="004E4E22" w:rsidP="00720A23">
      <w:pPr>
        <w:pStyle w:val="Titlu2"/>
        <w:ind w:hanging="1211"/>
        <w:jc w:val="both"/>
        <w:rPr>
          <w:color w:val="000000" w:themeColor="text1"/>
        </w:rPr>
      </w:pPr>
      <w:r w:rsidRPr="00437AB8">
        <w:rPr>
          <w:color w:val="000000" w:themeColor="text1"/>
        </w:rPr>
        <w:t>Ședința de demarare a activităților</w:t>
      </w:r>
    </w:p>
    <w:p w14:paraId="2C7BE48A" w14:textId="4D2FA96A" w:rsidR="004E4E22" w:rsidRPr="00437AB8" w:rsidRDefault="004E4E22" w:rsidP="00720A23">
      <w:pPr>
        <w:spacing w:line="360" w:lineRule="auto"/>
        <w:jc w:val="both"/>
        <w:rPr>
          <w:color w:val="000000" w:themeColor="text1"/>
        </w:rPr>
      </w:pPr>
      <w:r w:rsidRPr="00437AB8">
        <w:rPr>
          <w:color w:val="000000" w:themeColor="text1"/>
        </w:rPr>
        <w:t>Procesul verbal/Minuta ședinței de demarare a activităților se întocmește imediat după această întâlnire și este semnată de ambele părți. În cadrul ședinței de demarare a activităților operatorul furnizează Autorității Contractante  Planul detaliat de execuție a tuturor activităților din Contract.</w:t>
      </w:r>
    </w:p>
    <w:p w14:paraId="27A01236" w14:textId="2ED5E99C" w:rsidR="00B11579" w:rsidRPr="00437AB8" w:rsidRDefault="00720A23" w:rsidP="00720A23">
      <w:pPr>
        <w:pStyle w:val="Titlu2"/>
        <w:ind w:hanging="1211"/>
        <w:rPr>
          <w:color w:val="000000" w:themeColor="text1"/>
        </w:rPr>
      </w:pPr>
      <w:r w:rsidRPr="00437AB8">
        <w:rPr>
          <w:color w:val="000000" w:themeColor="text1"/>
        </w:rPr>
        <w:t>Începerea activităților</w:t>
      </w:r>
    </w:p>
    <w:p w14:paraId="6DBDDD25" w14:textId="7ED6CED5" w:rsidR="00720A23" w:rsidRPr="00AC64F0" w:rsidRDefault="00720A23" w:rsidP="00720A23">
      <w:pPr>
        <w:spacing w:line="360" w:lineRule="auto"/>
        <w:jc w:val="both"/>
        <w:rPr>
          <w:strike/>
          <w:color w:val="000000" w:themeColor="text1"/>
        </w:rPr>
      </w:pPr>
      <w:r w:rsidRPr="00437AB8">
        <w:rPr>
          <w:color w:val="000000" w:themeColor="text1"/>
        </w:rPr>
        <w:t>În momentul în care operatorul a furnizat Autorității Contractante toate documentele precizate mai sus, iar Autoritatea Contractantă le-a aprobat fără observații, se poate realiza organizarea de șantier.</w:t>
      </w:r>
    </w:p>
    <w:p w14:paraId="27D9BE9E" w14:textId="77777777" w:rsidR="00720A23" w:rsidRPr="00437AB8" w:rsidRDefault="00720A23" w:rsidP="0080663F">
      <w:pPr>
        <w:pStyle w:val="Titlu2"/>
        <w:ind w:hanging="1211"/>
        <w:rPr>
          <w:color w:val="000000" w:themeColor="text1"/>
        </w:rPr>
      </w:pPr>
    </w:p>
    <w:p w14:paraId="677275B5" w14:textId="628B4F29" w:rsidR="00720A23" w:rsidRPr="00437AB8" w:rsidRDefault="00AC64F0" w:rsidP="00720A23">
      <w:pPr>
        <w:spacing w:line="360" w:lineRule="auto"/>
        <w:jc w:val="both"/>
        <w:rPr>
          <w:color w:val="000000" w:themeColor="text1"/>
        </w:rPr>
      </w:pPr>
      <w:r w:rsidRPr="00C00738">
        <w:rPr>
          <w:color w:val="000000" w:themeColor="text1"/>
        </w:rPr>
        <w:t xml:space="preserve">În situațiile în care se </w:t>
      </w:r>
      <w:r w:rsidR="00177418" w:rsidRPr="00C00738">
        <w:rPr>
          <w:color w:val="000000" w:themeColor="text1"/>
        </w:rPr>
        <w:t>impune</w:t>
      </w:r>
      <w:r w:rsidRPr="00C00738">
        <w:rPr>
          <w:color w:val="000000" w:themeColor="text1"/>
        </w:rPr>
        <w:t xml:space="preserve"> predarea amplasamentului rezervat pentru organizarea de șantier</w:t>
      </w:r>
      <w:r w:rsidR="002C41AF" w:rsidRPr="00C00738">
        <w:rPr>
          <w:color w:val="000000" w:themeColor="text1"/>
        </w:rPr>
        <w:t xml:space="preserve"> prin deplasarea efectivă la amplasamentul rezervat pentru organizarea de șantier</w:t>
      </w:r>
      <w:r w:rsidRPr="00C00738">
        <w:rPr>
          <w:color w:val="000000" w:themeColor="text1"/>
        </w:rPr>
        <w:t>, P</w:t>
      </w:r>
      <w:r w:rsidR="00720A23" w:rsidRPr="00C00738">
        <w:rPr>
          <w:color w:val="000000" w:themeColor="text1"/>
        </w:rPr>
        <w:t>rocesul verbal/Minuta acestei întâlniri constituie Procesul verbal/Minuta de predare și începere a activităților pe șantier, si se emite imediat după terminarea întâlnirii și se semnează de</w:t>
      </w:r>
      <w:r w:rsidR="00720A23" w:rsidRPr="00437AB8">
        <w:rPr>
          <w:color w:val="000000" w:themeColor="text1"/>
        </w:rPr>
        <w:t xml:space="preserve"> ambele părți.</w:t>
      </w:r>
    </w:p>
    <w:p w14:paraId="2D1A9771" w14:textId="77777777" w:rsidR="00720A23" w:rsidRPr="00437AB8" w:rsidRDefault="00720A23" w:rsidP="0080663F">
      <w:pPr>
        <w:pStyle w:val="Titlu2"/>
        <w:ind w:hanging="1211"/>
        <w:rPr>
          <w:color w:val="000000" w:themeColor="text1"/>
        </w:rPr>
      </w:pPr>
    </w:p>
    <w:p w14:paraId="620C7431" w14:textId="70309919" w:rsidR="00720A23" w:rsidRPr="00437AB8" w:rsidRDefault="00720A23" w:rsidP="00720A23">
      <w:pPr>
        <w:spacing w:line="360" w:lineRule="auto"/>
        <w:rPr>
          <w:color w:val="000000" w:themeColor="text1"/>
        </w:rPr>
      </w:pPr>
      <w:r w:rsidRPr="00437AB8">
        <w:rPr>
          <w:color w:val="000000" w:themeColor="text1"/>
        </w:rPr>
        <w:t>Lucrările pot începe efectiv doar după ce au fost îndeplinite toate formalitățile necesare.</w:t>
      </w:r>
    </w:p>
    <w:p w14:paraId="1B9F93C8" w14:textId="77777777" w:rsidR="00584424" w:rsidRPr="00437AB8" w:rsidRDefault="00584424" w:rsidP="00584424">
      <w:pPr>
        <w:pStyle w:val="Titlu2"/>
        <w:ind w:hanging="1211"/>
        <w:rPr>
          <w:color w:val="000000" w:themeColor="text1"/>
        </w:rPr>
      </w:pPr>
      <w:r w:rsidRPr="00437AB8">
        <w:rPr>
          <w:color w:val="000000" w:themeColor="text1"/>
        </w:rPr>
        <w:lastRenderedPageBreak/>
        <w:t>Raportarea în cadrul contractului și desfășurarea ședințelor de monitorizare a progresului activităților</w:t>
      </w:r>
    </w:p>
    <w:p w14:paraId="09B8BE32" w14:textId="03174E43" w:rsidR="00B242A1" w:rsidRPr="00437AB8" w:rsidRDefault="00113994" w:rsidP="00B242A1">
      <w:pPr>
        <w:spacing w:line="360" w:lineRule="auto"/>
        <w:jc w:val="both"/>
        <w:rPr>
          <w:color w:val="000000" w:themeColor="text1"/>
        </w:rPr>
      </w:pPr>
      <w:r w:rsidRPr="00C00738">
        <w:rPr>
          <w:color w:val="000000" w:themeColor="text1"/>
        </w:rPr>
        <w:t xml:space="preserve">La cerere, </w:t>
      </w:r>
      <w:r w:rsidR="00B242A1" w:rsidRPr="00C00738">
        <w:rPr>
          <w:color w:val="000000" w:themeColor="text1"/>
        </w:rPr>
        <w:t>operatorul va remite Autorității Contractante rapoarte/documente din care rezultă activitățile realizate în</w:t>
      </w:r>
      <w:r w:rsidR="00B242A1" w:rsidRPr="00113994">
        <w:rPr>
          <w:color w:val="000000" w:themeColor="text1"/>
        </w:rPr>
        <w:t xml:space="preserve"> cadrul Contractului.</w:t>
      </w:r>
    </w:p>
    <w:p w14:paraId="26143DC5" w14:textId="11FF49A3" w:rsidR="00B242A1" w:rsidRPr="00437AB8" w:rsidRDefault="00B242A1" w:rsidP="00B242A1">
      <w:pPr>
        <w:pStyle w:val="Titlu2"/>
        <w:ind w:hanging="1211"/>
        <w:rPr>
          <w:color w:val="000000" w:themeColor="text1"/>
        </w:rPr>
      </w:pPr>
      <w:r w:rsidRPr="00437AB8">
        <w:rPr>
          <w:color w:val="000000" w:themeColor="text1"/>
        </w:rPr>
        <w:t xml:space="preserve">  </w:t>
      </w:r>
    </w:p>
    <w:p w14:paraId="71928482" w14:textId="24344390" w:rsidR="00B242A1" w:rsidRPr="00437AB8" w:rsidRDefault="00B242A1" w:rsidP="00B242A1">
      <w:pPr>
        <w:spacing w:line="360" w:lineRule="auto"/>
        <w:jc w:val="both"/>
        <w:rPr>
          <w:color w:val="000000" w:themeColor="text1"/>
        </w:rPr>
      </w:pPr>
      <w:r w:rsidRPr="00437AB8">
        <w:rPr>
          <w:color w:val="000000" w:themeColor="text1"/>
        </w:rPr>
        <w:t>Rapoartele se vor depune la reprezentantul Autorității Contractante</w:t>
      </w:r>
      <w:r w:rsidR="00C00738">
        <w:rPr>
          <w:strike/>
          <w:color w:val="000000" w:themeColor="text1"/>
        </w:rPr>
        <w:t xml:space="preserve"> </w:t>
      </w:r>
      <w:r w:rsidRPr="00437AB8">
        <w:rPr>
          <w:color w:val="000000" w:themeColor="text1"/>
        </w:rPr>
        <w:t>și v</w:t>
      </w:r>
      <w:r w:rsidR="00B05914">
        <w:rPr>
          <w:color w:val="000000" w:themeColor="text1"/>
        </w:rPr>
        <w:t>or</w:t>
      </w:r>
      <w:r w:rsidRPr="00437AB8">
        <w:rPr>
          <w:color w:val="000000" w:themeColor="text1"/>
        </w:rPr>
        <w:t xml:space="preserve"> cuprinde, nelimitativ, următoarele: </w:t>
      </w:r>
    </w:p>
    <w:p w14:paraId="13E782AF" w14:textId="77777777" w:rsidR="00B242A1" w:rsidRPr="00437AB8" w:rsidRDefault="00B242A1" w:rsidP="008554A4">
      <w:pPr>
        <w:pStyle w:val="Listparagraf"/>
        <w:numPr>
          <w:ilvl w:val="0"/>
          <w:numId w:val="16"/>
        </w:numPr>
        <w:spacing w:line="360" w:lineRule="auto"/>
        <w:jc w:val="both"/>
        <w:rPr>
          <w:color w:val="000000" w:themeColor="text1"/>
        </w:rPr>
      </w:pPr>
      <w:r w:rsidRPr="00437AB8">
        <w:rPr>
          <w:color w:val="000000" w:themeColor="text1"/>
        </w:rPr>
        <w:t>descrierea progreselor realizate;</w:t>
      </w:r>
    </w:p>
    <w:p w14:paraId="09B3BF97" w14:textId="77777777" w:rsidR="00701237" w:rsidRPr="00437AB8" w:rsidRDefault="00B242A1" w:rsidP="008554A4">
      <w:pPr>
        <w:pStyle w:val="Listparagraf"/>
        <w:numPr>
          <w:ilvl w:val="0"/>
          <w:numId w:val="16"/>
        </w:numPr>
        <w:spacing w:line="360" w:lineRule="auto"/>
        <w:jc w:val="both"/>
        <w:rPr>
          <w:color w:val="000000" w:themeColor="text1"/>
        </w:rPr>
      </w:pPr>
      <w:r w:rsidRPr="00437AB8">
        <w:rPr>
          <w:color w:val="000000" w:themeColor="text1"/>
        </w:rPr>
        <w:t>identificarea rezultatelor intermediare obținute (stadiul Lucrărilor și documentația asociată);</w:t>
      </w:r>
    </w:p>
    <w:p w14:paraId="5985FD74" w14:textId="77777777" w:rsidR="00701237" w:rsidRPr="00437AB8" w:rsidRDefault="00B242A1" w:rsidP="008554A4">
      <w:pPr>
        <w:pStyle w:val="Listparagraf"/>
        <w:numPr>
          <w:ilvl w:val="0"/>
          <w:numId w:val="16"/>
        </w:numPr>
        <w:spacing w:line="360" w:lineRule="auto"/>
        <w:jc w:val="both"/>
        <w:rPr>
          <w:color w:val="000000" w:themeColor="text1"/>
        </w:rPr>
      </w:pPr>
      <w:r w:rsidRPr="00437AB8">
        <w:rPr>
          <w:color w:val="000000" w:themeColor="text1"/>
        </w:rPr>
        <w:t>problemele întâlnite și acțiunile corective întreprinse pentru fiecare drum în parte cu identificarea și rezolvarea următoarelor situații legate de:</w:t>
      </w:r>
    </w:p>
    <w:p w14:paraId="771BC970" w14:textId="77777777" w:rsidR="00701237" w:rsidRPr="00437AB8" w:rsidRDefault="00B242A1" w:rsidP="008554A4">
      <w:pPr>
        <w:pStyle w:val="Listparagraf"/>
        <w:numPr>
          <w:ilvl w:val="1"/>
          <w:numId w:val="16"/>
        </w:numPr>
        <w:spacing w:line="360" w:lineRule="auto"/>
        <w:jc w:val="both"/>
        <w:rPr>
          <w:color w:val="000000" w:themeColor="text1"/>
        </w:rPr>
      </w:pPr>
      <w:r w:rsidRPr="00437AB8">
        <w:rPr>
          <w:color w:val="000000" w:themeColor="text1"/>
        </w:rPr>
        <w:t>Elemente de siguranța circulației</w:t>
      </w:r>
      <w:r w:rsidR="00701237" w:rsidRPr="00437AB8">
        <w:rPr>
          <w:color w:val="000000" w:themeColor="text1"/>
        </w:rPr>
        <w:t>:</w:t>
      </w:r>
    </w:p>
    <w:p w14:paraId="76611A68" w14:textId="77777777" w:rsidR="009009C9" w:rsidRPr="002B69E3" w:rsidRDefault="00B242A1" w:rsidP="008554A4">
      <w:pPr>
        <w:pStyle w:val="Listparagraf"/>
        <w:numPr>
          <w:ilvl w:val="0"/>
          <w:numId w:val="17"/>
        </w:numPr>
        <w:spacing w:line="360" w:lineRule="auto"/>
        <w:jc w:val="both"/>
        <w:rPr>
          <w:color w:val="000000" w:themeColor="text1"/>
        </w:rPr>
      </w:pPr>
      <w:r w:rsidRPr="00437AB8">
        <w:rPr>
          <w:color w:val="000000" w:themeColor="text1"/>
        </w:rPr>
        <w:t xml:space="preserve">În legătură cu semnele de circulație se vor verifica existența lor, pozarea conformă </w:t>
      </w:r>
      <w:r w:rsidRPr="002B69E3">
        <w:rPr>
          <w:color w:val="000000" w:themeColor="text1"/>
        </w:rPr>
        <w:t>(atât poziția tablei indicatoare față de participanții la trafic, cât și amplasarea stâlpilor în zona de siguranță), starea de degradare a tablelor și stâlpilor și vizibilitatea;</w:t>
      </w:r>
    </w:p>
    <w:p w14:paraId="79724A25" w14:textId="77777777" w:rsidR="009009C9" w:rsidRPr="00437AB8" w:rsidRDefault="00B242A1" w:rsidP="008554A4">
      <w:pPr>
        <w:pStyle w:val="Listparagraf"/>
        <w:numPr>
          <w:ilvl w:val="0"/>
          <w:numId w:val="17"/>
        </w:numPr>
        <w:spacing w:line="360" w:lineRule="auto"/>
        <w:jc w:val="both"/>
        <w:rPr>
          <w:color w:val="000000" w:themeColor="text1"/>
        </w:rPr>
      </w:pPr>
      <w:r w:rsidRPr="00437AB8">
        <w:rPr>
          <w:color w:val="000000" w:themeColor="text1"/>
        </w:rPr>
        <w:t>Starea de degradare a marcajelor rutiere longitudinale centrale și laterale și trecerile de pietoni;</w:t>
      </w:r>
    </w:p>
    <w:p w14:paraId="3DC997F8" w14:textId="77777777" w:rsidR="009009C9" w:rsidRPr="00437AB8" w:rsidRDefault="00B242A1" w:rsidP="008554A4">
      <w:pPr>
        <w:pStyle w:val="Listparagraf"/>
        <w:numPr>
          <w:ilvl w:val="0"/>
          <w:numId w:val="17"/>
        </w:numPr>
        <w:spacing w:line="360" w:lineRule="auto"/>
        <w:jc w:val="both"/>
        <w:rPr>
          <w:color w:val="000000" w:themeColor="text1"/>
        </w:rPr>
      </w:pPr>
      <w:r w:rsidRPr="00437AB8">
        <w:rPr>
          <w:color w:val="000000" w:themeColor="text1"/>
        </w:rPr>
        <w:t>Starea parapetelor (deformare, vopsire, lipsa elementelor componente: lise, capete, nituri, catadioptrii);</w:t>
      </w:r>
    </w:p>
    <w:p w14:paraId="05BD20A8" w14:textId="1643B027" w:rsidR="00B242A1" w:rsidRPr="00437AB8" w:rsidRDefault="00B242A1" w:rsidP="008554A4">
      <w:pPr>
        <w:pStyle w:val="Listparagraf"/>
        <w:numPr>
          <w:ilvl w:val="0"/>
          <w:numId w:val="17"/>
        </w:numPr>
        <w:spacing w:line="360" w:lineRule="auto"/>
        <w:jc w:val="both"/>
        <w:rPr>
          <w:color w:val="000000" w:themeColor="text1"/>
        </w:rPr>
      </w:pPr>
      <w:r w:rsidRPr="00437AB8">
        <w:rPr>
          <w:color w:val="000000" w:themeColor="text1"/>
        </w:rPr>
        <w:t>Vizibilitate în curbe: prezența vegetației sau a depozitelor în zona drumului.</w:t>
      </w:r>
    </w:p>
    <w:p w14:paraId="439A8095" w14:textId="18010D97" w:rsidR="00B242A1" w:rsidRPr="00437AB8" w:rsidRDefault="00B242A1" w:rsidP="008554A4">
      <w:pPr>
        <w:pStyle w:val="Listparagraf"/>
        <w:numPr>
          <w:ilvl w:val="1"/>
          <w:numId w:val="16"/>
        </w:numPr>
        <w:spacing w:line="360" w:lineRule="auto"/>
        <w:jc w:val="both"/>
        <w:rPr>
          <w:color w:val="000000" w:themeColor="text1"/>
        </w:rPr>
      </w:pPr>
      <w:r w:rsidRPr="00437AB8">
        <w:rPr>
          <w:color w:val="000000" w:themeColor="text1"/>
        </w:rPr>
        <w:t xml:space="preserve">Elemente de colectare, dirijare și evacuare a apelor pluviale </w:t>
      </w:r>
    </w:p>
    <w:p w14:paraId="099ADD4E" w14:textId="77777777" w:rsidR="00021C6B" w:rsidRPr="00437AB8" w:rsidRDefault="00B242A1" w:rsidP="008554A4">
      <w:pPr>
        <w:pStyle w:val="Listparagraf"/>
        <w:numPr>
          <w:ilvl w:val="0"/>
          <w:numId w:val="18"/>
        </w:numPr>
        <w:spacing w:line="360" w:lineRule="auto"/>
        <w:jc w:val="both"/>
        <w:rPr>
          <w:color w:val="000000" w:themeColor="text1"/>
        </w:rPr>
      </w:pPr>
      <w:r w:rsidRPr="00437AB8">
        <w:rPr>
          <w:color w:val="000000" w:themeColor="text1"/>
        </w:rPr>
        <w:t>Curățarea și decolmatarea șanțurilor, rigolelor și camerelor de cădere;</w:t>
      </w:r>
    </w:p>
    <w:p w14:paraId="1781CFAD" w14:textId="77777777" w:rsidR="00021C6B" w:rsidRPr="00437AB8" w:rsidRDefault="00B242A1" w:rsidP="008554A4">
      <w:pPr>
        <w:pStyle w:val="Listparagraf"/>
        <w:numPr>
          <w:ilvl w:val="0"/>
          <w:numId w:val="18"/>
        </w:numPr>
        <w:spacing w:line="360" w:lineRule="auto"/>
        <w:jc w:val="both"/>
        <w:rPr>
          <w:color w:val="000000" w:themeColor="text1"/>
        </w:rPr>
      </w:pPr>
      <w:r w:rsidRPr="00437AB8">
        <w:rPr>
          <w:color w:val="000000" w:themeColor="text1"/>
        </w:rPr>
        <w:t>Starea de degradare a elementelor din beton;</w:t>
      </w:r>
    </w:p>
    <w:p w14:paraId="33AC18EE" w14:textId="77777777" w:rsidR="00021C6B" w:rsidRPr="00437AB8" w:rsidRDefault="00B242A1" w:rsidP="008554A4">
      <w:pPr>
        <w:pStyle w:val="Listparagraf"/>
        <w:numPr>
          <w:ilvl w:val="0"/>
          <w:numId w:val="18"/>
        </w:numPr>
        <w:spacing w:line="360" w:lineRule="auto"/>
        <w:jc w:val="both"/>
        <w:rPr>
          <w:color w:val="000000" w:themeColor="text1"/>
        </w:rPr>
      </w:pPr>
      <w:r w:rsidRPr="00437AB8">
        <w:rPr>
          <w:color w:val="000000" w:themeColor="text1"/>
        </w:rPr>
        <w:t>Starea timpanelor și parapetelor podurilor și podețelor;</w:t>
      </w:r>
    </w:p>
    <w:p w14:paraId="030C5E34" w14:textId="1F484C84" w:rsidR="00B242A1" w:rsidRPr="00437AB8" w:rsidRDefault="00B242A1" w:rsidP="008554A4">
      <w:pPr>
        <w:pStyle w:val="Listparagraf"/>
        <w:numPr>
          <w:ilvl w:val="0"/>
          <w:numId w:val="18"/>
        </w:numPr>
        <w:spacing w:line="360" w:lineRule="auto"/>
        <w:jc w:val="both"/>
        <w:rPr>
          <w:color w:val="000000" w:themeColor="text1"/>
        </w:rPr>
      </w:pPr>
      <w:r w:rsidRPr="00437AB8">
        <w:rPr>
          <w:color w:val="000000" w:themeColor="text1"/>
        </w:rPr>
        <w:t>Starea dispozitivelor de acoperire a rosturilor, a gurilor de scurgere și a căii pe pod.</w:t>
      </w:r>
    </w:p>
    <w:p w14:paraId="0C86A844" w14:textId="0477E4E2" w:rsidR="00B242A1" w:rsidRPr="00437AB8" w:rsidRDefault="00B242A1" w:rsidP="008554A4">
      <w:pPr>
        <w:pStyle w:val="Listparagraf"/>
        <w:numPr>
          <w:ilvl w:val="1"/>
          <w:numId w:val="16"/>
        </w:numPr>
        <w:spacing w:line="360" w:lineRule="auto"/>
        <w:jc w:val="both"/>
        <w:rPr>
          <w:color w:val="000000" w:themeColor="text1"/>
        </w:rPr>
      </w:pPr>
      <w:r w:rsidRPr="00437AB8">
        <w:rPr>
          <w:color w:val="000000" w:themeColor="text1"/>
        </w:rPr>
        <w:t>Platforma drumului</w:t>
      </w:r>
    </w:p>
    <w:p w14:paraId="24F1F51A" w14:textId="2595A1A8" w:rsidR="00B242A1" w:rsidRPr="00437AB8" w:rsidRDefault="00B242A1" w:rsidP="008554A4">
      <w:pPr>
        <w:pStyle w:val="Listparagraf"/>
        <w:numPr>
          <w:ilvl w:val="0"/>
          <w:numId w:val="19"/>
        </w:numPr>
        <w:spacing w:line="360" w:lineRule="auto"/>
        <w:jc w:val="both"/>
        <w:rPr>
          <w:color w:val="000000" w:themeColor="text1"/>
        </w:rPr>
      </w:pPr>
      <w:r w:rsidRPr="00437AB8">
        <w:rPr>
          <w:color w:val="000000" w:themeColor="text1"/>
        </w:rPr>
        <w:t>Starea părții carosabile, inclusiv prezența nisipului, criblurii sau altor materiale aduse de pe drumurile laterale sau dislocate de pe versanți;</w:t>
      </w:r>
    </w:p>
    <w:p w14:paraId="715499FC" w14:textId="2930D40B" w:rsidR="00B242A1" w:rsidRPr="00437AB8" w:rsidRDefault="00B242A1" w:rsidP="008554A4">
      <w:pPr>
        <w:pStyle w:val="Listparagraf"/>
        <w:numPr>
          <w:ilvl w:val="0"/>
          <w:numId w:val="19"/>
        </w:numPr>
        <w:spacing w:line="360" w:lineRule="auto"/>
        <w:jc w:val="both"/>
        <w:rPr>
          <w:color w:val="000000" w:themeColor="text1"/>
        </w:rPr>
      </w:pPr>
      <w:r w:rsidRPr="00437AB8">
        <w:rPr>
          <w:color w:val="000000" w:themeColor="text1"/>
        </w:rPr>
        <w:t>Starea acostamentelor: poziția relativă față de marginea carosabilului, gropi sau denivelări locale.</w:t>
      </w:r>
    </w:p>
    <w:p w14:paraId="227A520E" w14:textId="77777777" w:rsidR="00021C6B" w:rsidRPr="00437AB8" w:rsidRDefault="00B242A1" w:rsidP="008554A4">
      <w:pPr>
        <w:pStyle w:val="Listparagraf"/>
        <w:numPr>
          <w:ilvl w:val="0"/>
          <w:numId w:val="19"/>
        </w:numPr>
        <w:spacing w:line="360" w:lineRule="auto"/>
        <w:jc w:val="both"/>
        <w:rPr>
          <w:color w:val="000000" w:themeColor="text1"/>
        </w:rPr>
      </w:pPr>
      <w:r w:rsidRPr="00437AB8">
        <w:rPr>
          <w:color w:val="000000" w:themeColor="text1"/>
        </w:rPr>
        <w:t>planificarea pe termen scurt și să evidențieze modificările în raport cu planificarea anterioară pentru activitatea din șantier;</w:t>
      </w:r>
    </w:p>
    <w:p w14:paraId="6FD44594" w14:textId="77777777" w:rsidR="00021C6B" w:rsidRPr="00437AB8" w:rsidRDefault="00B242A1" w:rsidP="008554A4">
      <w:pPr>
        <w:pStyle w:val="Listparagraf"/>
        <w:numPr>
          <w:ilvl w:val="0"/>
          <w:numId w:val="19"/>
        </w:numPr>
        <w:spacing w:line="360" w:lineRule="auto"/>
        <w:jc w:val="both"/>
        <w:rPr>
          <w:color w:val="000000" w:themeColor="text1"/>
        </w:rPr>
      </w:pPr>
      <w:r w:rsidRPr="00437AB8">
        <w:rPr>
          <w:color w:val="000000" w:themeColor="text1"/>
        </w:rPr>
        <w:t>situația degradărilor din accidente rutiere survenite de la precedentul raport precum și  modul de soluționare a celor depistate anterior;</w:t>
      </w:r>
    </w:p>
    <w:p w14:paraId="5345A08F" w14:textId="32E0A986" w:rsidR="00B242A1" w:rsidRPr="00437AB8" w:rsidRDefault="00B242A1" w:rsidP="008554A4">
      <w:pPr>
        <w:pStyle w:val="Listparagraf"/>
        <w:numPr>
          <w:ilvl w:val="0"/>
          <w:numId w:val="19"/>
        </w:numPr>
        <w:spacing w:line="360" w:lineRule="auto"/>
        <w:jc w:val="both"/>
        <w:rPr>
          <w:color w:val="000000" w:themeColor="text1"/>
        </w:rPr>
      </w:pPr>
      <w:r w:rsidRPr="00437AB8">
        <w:rPr>
          <w:color w:val="000000" w:themeColor="text1"/>
        </w:rPr>
        <w:t xml:space="preserve">starea ocupării amprizei drumului, descrierea fiecărei situații și locațiile acestora.  </w:t>
      </w:r>
    </w:p>
    <w:p w14:paraId="59D12C79" w14:textId="77777777" w:rsidR="00B242A1" w:rsidRPr="00437AB8" w:rsidRDefault="00B242A1" w:rsidP="000258E3">
      <w:pPr>
        <w:pStyle w:val="Titlu2"/>
        <w:ind w:hanging="1211"/>
        <w:rPr>
          <w:color w:val="000000" w:themeColor="text1"/>
        </w:rPr>
      </w:pPr>
    </w:p>
    <w:p w14:paraId="4538726D" w14:textId="0E7FE7D9" w:rsidR="00584424" w:rsidRPr="00437AB8" w:rsidRDefault="00B242A1" w:rsidP="000B724E">
      <w:pPr>
        <w:jc w:val="both"/>
        <w:rPr>
          <w:color w:val="000000" w:themeColor="text1"/>
        </w:rPr>
      </w:pPr>
      <w:r w:rsidRPr="00437AB8">
        <w:rPr>
          <w:color w:val="000000" w:themeColor="text1"/>
        </w:rPr>
        <w:t xml:space="preserve">Pe durata desfășurării activităților pe șantier, </w:t>
      </w:r>
      <w:r w:rsidRPr="00C00738">
        <w:rPr>
          <w:color w:val="000000" w:themeColor="text1"/>
        </w:rPr>
        <w:t xml:space="preserve">se </w:t>
      </w:r>
      <w:r w:rsidR="000B724E" w:rsidRPr="00C00738">
        <w:rPr>
          <w:color w:val="000000" w:themeColor="text1"/>
        </w:rPr>
        <w:t xml:space="preserve">pot </w:t>
      </w:r>
      <w:r w:rsidRPr="00C00738">
        <w:rPr>
          <w:color w:val="000000" w:themeColor="text1"/>
        </w:rPr>
        <w:t>organiza</w:t>
      </w:r>
      <w:r w:rsidRPr="00437AB8">
        <w:rPr>
          <w:color w:val="000000" w:themeColor="text1"/>
        </w:rPr>
        <w:t xml:space="preserve"> întâlniri la care participă reprezentanți ai Autorității Contractante și ai </w:t>
      </w:r>
      <w:r w:rsidR="000258E3" w:rsidRPr="00437AB8">
        <w:rPr>
          <w:color w:val="000000" w:themeColor="text1"/>
        </w:rPr>
        <w:t>operatorului</w:t>
      </w:r>
      <w:r w:rsidRPr="00437AB8">
        <w:rPr>
          <w:color w:val="000000" w:themeColor="text1"/>
        </w:rPr>
        <w:t>.</w:t>
      </w:r>
      <w:r w:rsidR="000258E3" w:rsidRPr="00437AB8">
        <w:rPr>
          <w:color w:val="000000" w:themeColor="text1"/>
        </w:rPr>
        <w:t xml:space="preserve"> </w:t>
      </w:r>
      <w:r w:rsidRPr="00437AB8">
        <w:rPr>
          <w:color w:val="000000" w:themeColor="text1"/>
        </w:rPr>
        <w:t>Pentru fiecare întâlnire Contractantul va întocmi o minută ce trebuie agreată de toate părțile implicate.</w:t>
      </w:r>
    </w:p>
    <w:p w14:paraId="3E4F62B3" w14:textId="77777777" w:rsidR="00C92F08" w:rsidRPr="00437AB8" w:rsidRDefault="00C92F08" w:rsidP="00C92F08">
      <w:pPr>
        <w:pStyle w:val="Titlu2"/>
        <w:ind w:hanging="1211"/>
        <w:rPr>
          <w:color w:val="000000" w:themeColor="text1"/>
        </w:rPr>
      </w:pPr>
      <w:r w:rsidRPr="00437AB8">
        <w:rPr>
          <w:color w:val="000000" w:themeColor="text1"/>
        </w:rPr>
        <w:lastRenderedPageBreak/>
        <w:t>Testarea tehnică a lucrărilor</w:t>
      </w:r>
    </w:p>
    <w:p w14:paraId="5B01A49C" w14:textId="77777777" w:rsidR="003708C4" w:rsidRPr="00437AB8" w:rsidRDefault="003708C4" w:rsidP="00191EC3">
      <w:pPr>
        <w:spacing w:line="360" w:lineRule="auto"/>
        <w:jc w:val="both"/>
        <w:rPr>
          <w:color w:val="000000" w:themeColor="text1"/>
        </w:rPr>
      </w:pPr>
      <w:r w:rsidRPr="00437AB8">
        <w:rPr>
          <w:color w:val="000000" w:themeColor="text1"/>
        </w:rPr>
        <w:t xml:space="preserve">La solicitarea Autorității Contractante lucrările ce fac obiectul prezentului Contract și materialele utilizate pentru realizarea acestora care trebuie supuse testării tehnice în timpul și la finalizarea acestora vor putea fi testate de către o terță parte numită Persoana care realizează testările tehnice. </w:t>
      </w:r>
    </w:p>
    <w:p w14:paraId="6914D2DB" w14:textId="77777777" w:rsidR="003708C4" w:rsidRPr="00437AB8" w:rsidRDefault="003708C4" w:rsidP="00191EC3">
      <w:pPr>
        <w:pStyle w:val="Titlu2"/>
        <w:ind w:hanging="1211"/>
        <w:rPr>
          <w:color w:val="000000" w:themeColor="text1"/>
        </w:rPr>
      </w:pPr>
    </w:p>
    <w:p w14:paraId="5EEA01C2" w14:textId="2B657CB9" w:rsidR="003708C4" w:rsidRPr="00437AB8" w:rsidRDefault="00191EC3" w:rsidP="00191EC3">
      <w:pPr>
        <w:spacing w:line="360" w:lineRule="auto"/>
        <w:jc w:val="both"/>
        <w:rPr>
          <w:color w:val="000000" w:themeColor="text1"/>
        </w:rPr>
      </w:pPr>
      <w:r w:rsidRPr="00437AB8">
        <w:rPr>
          <w:color w:val="000000" w:themeColor="text1"/>
        </w:rPr>
        <w:t>Operatorul</w:t>
      </w:r>
      <w:r w:rsidR="003708C4" w:rsidRPr="00437AB8">
        <w:rPr>
          <w:color w:val="000000" w:themeColor="text1"/>
        </w:rPr>
        <w:t xml:space="preserve"> va furniza, pe propria cheltuiala, suportul complet (personal, utilaje, echipamente și materiale) pentru activitățile solicitate de Persoana care realizează testările tehnice. </w:t>
      </w:r>
    </w:p>
    <w:p w14:paraId="52526663" w14:textId="77777777" w:rsidR="003708C4" w:rsidRPr="00437AB8" w:rsidRDefault="003708C4" w:rsidP="00CD0DC5">
      <w:pPr>
        <w:pStyle w:val="Titlu2"/>
        <w:ind w:hanging="1211"/>
        <w:rPr>
          <w:color w:val="000000" w:themeColor="text1"/>
        </w:rPr>
      </w:pPr>
    </w:p>
    <w:p w14:paraId="3E2EC7EB" w14:textId="77777777" w:rsidR="003708C4" w:rsidRPr="00437AB8" w:rsidRDefault="003708C4" w:rsidP="00191EC3">
      <w:pPr>
        <w:spacing w:line="360" w:lineRule="auto"/>
        <w:jc w:val="both"/>
        <w:rPr>
          <w:color w:val="000000" w:themeColor="text1"/>
        </w:rPr>
      </w:pPr>
      <w:r w:rsidRPr="00437AB8">
        <w:rPr>
          <w:color w:val="000000" w:themeColor="text1"/>
        </w:rPr>
        <w:t>Aceste activități includ toate controalele și verificările care sunt solicitate prin lege, precum și cele care ar putea fi solicitate suplimentar de Persoana care realizează testările tehnice.</w:t>
      </w:r>
    </w:p>
    <w:p w14:paraId="23B8680D" w14:textId="77777777" w:rsidR="003708C4" w:rsidRPr="00437AB8" w:rsidRDefault="003708C4" w:rsidP="00CD0DC5">
      <w:pPr>
        <w:pStyle w:val="Titlu2"/>
        <w:ind w:hanging="1211"/>
        <w:rPr>
          <w:color w:val="000000" w:themeColor="text1"/>
        </w:rPr>
      </w:pPr>
    </w:p>
    <w:p w14:paraId="5245E529" w14:textId="403DF411" w:rsidR="00C92F08" w:rsidRPr="00437AB8" w:rsidRDefault="003708C4" w:rsidP="00191EC3">
      <w:pPr>
        <w:spacing w:line="360" w:lineRule="auto"/>
        <w:rPr>
          <w:color w:val="000000" w:themeColor="text1"/>
        </w:rPr>
      </w:pPr>
      <w:r w:rsidRPr="00437AB8">
        <w:rPr>
          <w:color w:val="000000" w:themeColor="text1"/>
        </w:rPr>
        <w:t>O</w:t>
      </w:r>
      <w:r w:rsidR="00CD0DC5" w:rsidRPr="00437AB8">
        <w:rPr>
          <w:color w:val="000000" w:themeColor="text1"/>
        </w:rPr>
        <w:t>peratorul</w:t>
      </w:r>
      <w:r w:rsidRPr="00437AB8">
        <w:rPr>
          <w:color w:val="000000" w:themeColor="text1"/>
        </w:rPr>
        <w:t xml:space="preserve"> </w:t>
      </w:r>
      <w:r w:rsidRPr="00C00738">
        <w:rPr>
          <w:color w:val="000000" w:themeColor="text1"/>
        </w:rPr>
        <w:t xml:space="preserve">va </w:t>
      </w:r>
      <w:r w:rsidR="00E07C8E" w:rsidRPr="00C00738">
        <w:rPr>
          <w:color w:val="000000" w:themeColor="text1"/>
        </w:rPr>
        <w:t xml:space="preserve">putea </w:t>
      </w:r>
      <w:r w:rsidRPr="00C00738">
        <w:rPr>
          <w:color w:val="000000" w:themeColor="text1"/>
        </w:rPr>
        <w:t>face propriile</w:t>
      </w:r>
      <w:r w:rsidRPr="00437AB8">
        <w:rPr>
          <w:color w:val="000000" w:themeColor="text1"/>
        </w:rPr>
        <w:t xml:space="preserve"> sale testări prin sistemul său de calitate, laboratoare proprii etc.</w:t>
      </w:r>
    </w:p>
    <w:p w14:paraId="7C585033" w14:textId="77777777" w:rsidR="00553127" w:rsidRPr="00437AB8" w:rsidRDefault="00553127" w:rsidP="00553127">
      <w:pPr>
        <w:pStyle w:val="Titlu2"/>
        <w:ind w:hanging="1211"/>
        <w:rPr>
          <w:color w:val="000000" w:themeColor="text1"/>
        </w:rPr>
      </w:pPr>
      <w:r w:rsidRPr="00437AB8">
        <w:rPr>
          <w:color w:val="000000" w:themeColor="text1"/>
        </w:rPr>
        <w:t>Finalizarea lucrărilor și recepția la terminarea lucrărilor</w:t>
      </w:r>
    </w:p>
    <w:p w14:paraId="7EF568D0" w14:textId="5BEF86CC" w:rsidR="0068021E" w:rsidRPr="00437AB8" w:rsidRDefault="0068021E" w:rsidP="0068021E">
      <w:pPr>
        <w:spacing w:line="360" w:lineRule="auto"/>
        <w:jc w:val="both"/>
        <w:rPr>
          <w:color w:val="000000" w:themeColor="text1"/>
        </w:rPr>
      </w:pPr>
      <w:r w:rsidRPr="00437AB8">
        <w:rPr>
          <w:color w:val="000000" w:themeColor="text1"/>
        </w:rPr>
        <w:t>Operatorul va notifica Autoritatea Contractantă, în legătură cu lucrările pe care le prezintă spre decontare care va verifica îndeplinirea tuturor obligațiilor contractuale, inclusiv cele legate de șantier prevăzute de Contract.</w:t>
      </w:r>
    </w:p>
    <w:p w14:paraId="27C2E7A1" w14:textId="77777777" w:rsidR="0068021E" w:rsidRPr="00437AB8" w:rsidRDefault="0068021E" w:rsidP="002E54DE">
      <w:pPr>
        <w:pStyle w:val="Titlu2"/>
        <w:ind w:hanging="1211"/>
        <w:rPr>
          <w:color w:val="000000" w:themeColor="text1"/>
        </w:rPr>
      </w:pPr>
    </w:p>
    <w:p w14:paraId="7B3CCCE6" w14:textId="77777777" w:rsidR="0068021E" w:rsidRPr="00437AB8" w:rsidRDefault="0068021E" w:rsidP="0068021E">
      <w:pPr>
        <w:spacing w:line="360" w:lineRule="auto"/>
        <w:jc w:val="both"/>
        <w:rPr>
          <w:color w:val="000000" w:themeColor="text1"/>
        </w:rPr>
      </w:pPr>
      <w:r w:rsidRPr="00437AB8">
        <w:rPr>
          <w:color w:val="000000" w:themeColor="text1"/>
        </w:rPr>
        <w:t>Cantitățile de lucrări puse în operă se vor confirma prin procesele verbale de lucrări ascunse, fotografii digitale și/sau clipuri video și lista coordonatelor GPS. Lista va conține pozițiile de început și de sfârșit pentru toate lucrările care se desfășoară pe lungimi de drum, respectiv coordonatele pentru toate cele caracterizate printr-o locație (cum sunt înlocuirea indicatoarelor rutiere, desfundări de podețe, plombe, înlocuirea parapetelor metalice – în cazul înlocuirii unui număr restrâns de lise, reparații locale la ziduri de sprijin și apărări de mal etc.).</w:t>
      </w:r>
    </w:p>
    <w:p w14:paraId="6A579C80" w14:textId="77777777" w:rsidR="002E54DE" w:rsidRPr="00437AB8" w:rsidRDefault="002E54DE" w:rsidP="002E54DE">
      <w:pPr>
        <w:pStyle w:val="Titlu2"/>
        <w:ind w:hanging="1211"/>
        <w:rPr>
          <w:color w:val="000000" w:themeColor="text1"/>
        </w:rPr>
      </w:pPr>
    </w:p>
    <w:p w14:paraId="668D8358" w14:textId="77777777" w:rsidR="0068021E" w:rsidRPr="00437AB8" w:rsidRDefault="0068021E" w:rsidP="0068021E">
      <w:pPr>
        <w:spacing w:line="360" w:lineRule="auto"/>
        <w:jc w:val="both"/>
        <w:rPr>
          <w:color w:val="000000" w:themeColor="text1"/>
        </w:rPr>
      </w:pPr>
      <w:r w:rsidRPr="00437AB8">
        <w:rPr>
          <w:color w:val="000000" w:themeColor="text1"/>
        </w:rPr>
        <w:t xml:space="preserve">Lista va conține cel puțin: denumirea lucrării, poziționarea GPS (unică sau de început și sfârșit), unitatea de măsură, cantitatea și observații (în această rubrică se vor menționa spre exemplu: tipul indicatorului rutier; tipul podețului; tipul parapetului etc.). </w:t>
      </w:r>
    </w:p>
    <w:p w14:paraId="5DF4C778" w14:textId="77777777" w:rsidR="0068021E" w:rsidRPr="00437AB8" w:rsidRDefault="0068021E" w:rsidP="002E54DE">
      <w:pPr>
        <w:pStyle w:val="Titlu2"/>
        <w:ind w:hanging="1211"/>
        <w:rPr>
          <w:color w:val="000000" w:themeColor="text1"/>
        </w:rPr>
      </w:pPr>
    </w:p>
    <w:p w14:paraId="12953424" w14:textId="0F133021" w:rsidR="0068021E" w:rsidRPr="00437AB8" w:rsidRDefault="0068021E" w:rsidP="002E54DE">
      <w:pPr>
        <w:spacing w:line="360" w:lineRule="auto"/>
        <w:jc w:val="both"/>
        <w:rPr>
          <w:color w:val="000000" w:themeColor="text1"/>
        </w:rPr>
      </w:pPr>
      <w:r w:rsidRPr="00437AB8">
        <w:rPr>
          <w:color w:val="000000" w:themeColor="text1"/>
        </w:rPr>
        <w:t xml:space="preserve">După terminarea </w:t>
      </w:r>
      <w:r w:rsidRPr="005C3297">
        <w:rPr>
          <w:color w:val="000000" w:themeColor="text1"/>
        </w:rPr>
        <w:t xml:space="preserve">verificărilor menționate anterior, Autoritatea Contractantă și </w:t>
      </w:r>
      <w:r w:rsidR="002E54DE" w:rsidRPr="005C3297">
        <w:rPr>
          <w:color w:val="000000" w:themeColor="text1"/>
        </w:rPr>
        <w:t>operatorul</w:t>
      </w:r>
      <w:r w:rsidRPr="005C3297">
        <w:rPr>
          <w:color w:val="000000" w:themeColor="text1"/>
        </w:rPr>
        <w:t xml:space="preserve"> vor semna Procesul verbal de </w:t>
      </w:r>
      <w:r w:rsidRPr="00C00738">
        <w:rPr>
          <w:color w:val="000000" w:themeColor="text1"/>
        </w:rPr>
        <w:t xml:space="preserve">recepție </w:t>
      </w:r>
      <w:r w:rsidR="00FD24BD" w:rsidRPr="00C00738">
        <w:rPr>
          <w:color w:val="000000" w:themeColor="text1"/>
        </w:rPr>
        <w:t xml:space="preserve">la terminarea </w:t>
      </w:r>
      <w:r w:rsidRPr="00C00738">
        <w:rPr>
          <w:color w:val="000000" w:themeColor="text1"/>
        </w:rPr>
        <w:t>Lucrărilor</w:t>
      </w:r>
      <w:r w:rsidRPr="005C3297">
        <w:rPr>
          <w:color w:val="000000" w:themeColor="text1"/>
        </w:rPr>
        <w:t>, respectiv Procesul verbal de recepție finală a lucrărilor.</w:t>
      </w:r>
    </w:p>
    <w:p w14:paraId="00FE11FD" w14:textId="77777777" w:rsidR="0068021E" w:rsidRPr="00437AB8" w:rsidRDefault="0068021E" w:rsidP="0068021E">
      <w:pPr>
        <w:rPr>
          <w:color w:val="000000" w:themeColor="text1"/>
        </w:rPr>
      </w:pPr>
    </w:p>
    <w:p w14:paraId="3030B63C" w14:textId="77777777" w:rsidR="002E54DE" w:rsidRPr="00437AB8" w:rsidRDefault="002E54DE" w:rsidP="002E54DE">
      <w:pPr>
        <w:pStyle w:val="Titlu2"/>
        <w:ind w:hanging="1211"/>
        <w:rPr>
          <w:color w:val="000000" w:themeColor="text1"/>
        </w:rPr>
      </w:pPr>
    </w:p>
    <w:p w14:paraId="2E04C046" w14:textId="086BF207" w:rsidR="0068021E" w:rsidRPr="00437AB8" w:rsidRDefault="0068021E" w:rsidP="0068021E">
      <w:pPr>
        <w:rPr>
          <w:color w:val="000000" w:themeColor="text1"/>
        </w:rPr>
      </w:pPr>
      <w:r w:rsidRPr="00437AB8">
        <w:rPr>
          <w:color w:val="000000" w:themeColor="text1"/>
        </w:rPr>
        <w:t>Recepția lucrărilor se va realiza într-una sau două etape, în funcție de existența unei perioade de garanție :</w:t>
      </w:r>
    </w:p>
    <w:p w14:paraId="13226363" w14:textId="77777777" w:rsidR="002E54DE" w:rsidRPr="00437AB8" w:rsidRDefault="0068021E" w:rsidP="008554A4">
      <w:pPr>
        <w:pStyle w:val="Listparagraf"/>
        <w:numPr>
          <w:ilvl w:val="0"/>
          <w:numId w:val="20"/>
        </w:numPr>
        <w:spacing w:line="360" w:lineRule="auto"/>
        <w:rPr>
          <w:color w:val="000000" w:themeColor="text1"/>
        </w:rPr>
      </w:pPr>
      <w:r w:rsidRPr="00437AB8">
        <w:rPr>
          <w:color w:val="000000" w:themeColor="text1"/>
        </w:rPr>
        <w:t xml:space="preserve">În prima etapă Autoritatea Contractantă recepționează Lucrările la finalizarea acestora, după verificarea că toate rezultatele Contractului au fost obținute de </w:t>
      </w:r>
      <w:r w:rsidR="002E54DE" w:rsidRPr="00437AB8">
        <w:rPr>
          <w:color w:val="000000" w:themeColor="text1"/>
        </w:rPr>
        <w:t>operator</w:t>
      </w:r>
      <w:r w:rsidRPr="00437AB8">
        <w:rPr>
          <w:color w:val="000000" w:themeColor="text1"/>
        </w:rPr>
        <w:t xml:space="preserve"> și aprobate de Autoritatea </w:t>
      </w:r>
      <w:r w:rsidRPr="00437AB8">
        <w:rPr>
          <w:color w:val="000000" w:themeColor="text1"/>
        </w:rPr>
        <w:lastRenderedPageBreak/>
        <w:t>Contractantă și, dacă este cazul, după ce Persoana care realizează testările tehnice emite certificatul de conformitate final fără observații;</w:t>
      </w:r>
    </w:p>
    <w:p w14:paraId="48BDBFDE" w14:textId="10AD82DD" w:rsidR="0068021E" w:rsidRPr="00437AB8" w:rsidRDefault="0068021E" w:rsidP="008554A4">
      <w:pPr>
        <w:pStyle w:val="Listparagraf"/>
        <w:numPr>
          <w:ilvl w:val="0"/>
          <w:numId w:val="20"/>
        </w:numPr>
        <w:spacing w:line="360" w:lineRule="auto"/>
        <w:rPr>
          <w:color w:val="000000" w:themeColor="text1"/>
        </w:rPr>
      </w:pPr>
      <w:r w:rsidRPr="00437AB8">
        <w:rPr>
          <w:color w:val="000000" w:themeColor="text1"/>
        </w:rPr>
        <w:t>În a doua etapă Autoritatea Contractantă efectuează recepția finală a Lucrărilor cu garanție de bună execuție, după îndeplinirea condițiilor și încheierea perioadei de garanție</w:t>
      </w:r>
      <w:r w:rsidR="00B6549B" w:rsidRPr="00437AB8">
        <w:rPr>
          <w:color w:val="000000" w:themeColor="text1"/>
        </w:rPr>
        <w:t>.</w:t>
      </w:r>
      <w:r w:rsidRPr="00437AB8">
        <w:rPr>
          <w:color w:val="000000" w:themeColor="text1"/>
        </w:rPr>
        <w:t xml:space="preserve"> </w:t>
      </w:r>
    </w:p>
    <w:p w14:paraId="3276784F" w14:textId="77777777" w:rsidR="0068021E" w:rsidRPr="00437AB8" w:rsidRDefault="0068021E" w:rsidP="00B6549B">
      <w:pPr>
        <w:pStyle w:val="Titlu2"/>
        <w:ind w:hanging="1211"/>
        <w:rPr>
          <w:color w:val="000000" w:themeColor="text1"/>
        </w:rPr>
      </w:pPr>
    </w:p>
    <w:p w14:paraId="05F249F7" w14:textId="6E2A2AAB" w:rsidR="0068021E" w:rsidRPr="00437AB8" w:rsidRDefault="0068021E" w:rsidP="00B6549B">
      <w:pPr>
        <w:spacing w:line="360" w:lineRule="auto"/>
        <w:jc w:val="both"/>
        <w:rPr>
          <w:color w:val="000000" w:themeColor="text1"/>
        </w:rPr>
      </w:pPr>
      <w:r w:rsidRPr="00437AB8">
        <w:rPr>
          <w:color w:val="000000" w:themeColor="text1"/>
        </w:rPr>
        <w:t xml:space="preserve">Semnarea Procesului verbal de </w:t>
      </w:r>
      <w:r w:rsidRPr="00C00738">
        <w:rPr>
          <w:color w:val="000000" w:themeColor="text1"/>
        </w:rPr>
        <w:t xml:space="preserve">recepție </w:t>
      </w:r>
      <w:r w:rsidR="00FD24BD" w:rsidRPr="00C00738">
        <w:rPr>
          <w:color w:val="000000" w:themeColor="text1"/>
        </w:rPr>
        <w:t xml:space="preserve">la terminarea </w:t>
      </w:r>
      <w:r w:rsidRPr="00C00738">
        <w:rPr>
          <w:color w:val="000000" w:themeColor="text1"/>
        </w:rPr>
        <w:t>Lucrărilor</w:t>
      </w:r>
      <w:r w:rsidRPr="00437AB8">
        <w:rPr>
          <w:color w:val="000000" w:themeColor="text1"/>
        </w:rPr>
        <w:t xml:space="preserve"> și a Procesului verbal de recepție finală a Lucrărilor de Autoritatea Contractantă nu îl exonerează pe </w:t>
      </w:r>
      <w:r w:rsidR="00B6549B" w:rsidRPr="00437AB8">
        <w:rPr>
          <w:color w:val="000000" w:themeColor="text1"/>
        </w:rPr>
        <w:t>operator</w:t>
      </w:r>
      <w:r w:rsidRPr="00437AB8">
        <w:rPr>
          <w:color w:val="000000" w:themeColor="text1"/>
        </w:rPr>
        <w:t xml:space="preserve"> de orice obligație contractuală sau legală referitoare la garanția produselor, Lucrărilor și a materialelor sau la orice defect a produselor, Lucrărilor sau materialelor.</w:t>
      </w:r>
    </w:p>
    <w:p w14:paraId="3B0C4559" w14:textId="77777777" w:rsidR="0068021E" w:rsidRPr="00437AB8" w:rsidRDefault="0068021E" w:rsidP="00B6549B">
      <w:pPr>
        <w:pStyle w:val="Titlu2"/>
        <w:ind w:hanging="1211"/>
        <w:rPr>
          <w:color w:val="000000" w:themeColor="text1"/>
        </w:rPr>
      </w:pPr>
    </w:p>
    <w:p w14:paraId="45755507" w14:textId="62B3C34D" w:rsidR="0080663F" w:rsidRPr="00437AB8" w:rsidRDefault="0068021E" w:rsidP="00F72C95">
      <w:pPr>
        <w:spacing w:line="360" w:lineRule="auto"/>
        <w:jc w:val="both"/>
        <w:rPr>
          <w:color w:val="000000" w:themeColor="text1"/>
        </w:rPr>
      </w:pPr>
      <w:r w:rsidRPr="00437AB8">
        <w:rPr>
          <w:color w:val="000000" w:themeColor="text1"/>
        </w:rPr>
        <w:t xml:space="preserve">Decontarea lucrărilor se va face pe baza </w:t>
      </w:r>
      <w:r w:rsidR="00F960A1" w:rsidRPr="00437AB8">
        <w:rPr>
          <w:color w:val="000000" w:themeColor="text1"/>
        </w:rPr>
        <w:t xml:space="preserve">facturii emise de operator. Factura se emite  de operator după aprobarea situațiilor de lucrări de către Autoritatea Contractantă, </w:t>
      </w:r>
      <w:r w:rsidR="00F0428D" w:rsidRPr="00437AB8">
        <w:rPr>
          <w:color w:val="000000" w:themeColor="text1"/>
        </w:rPr>
        <w:t>întocmite în funcție de cantitățile de lucrări executate și confirmate prin procesele verbale de recepție și conforme cu programul anual de lucrări aprobat</w:t>
      </w:r>
      <w:r w:rsidRPr="00437AB8">
        <w:rPr>
          <w:color w:val="000000" w:themeColor="text1"/>
        </w:rPr>
        <w:t>.</w:t>
      </w:r>
    </w:p>
    <w:p w14:paraId="76DB54FD" w14:textId="47F27C44" w:rsidR="00F16E98" w:rsidRPr="00437AB8" w:rsidRDefault="00F72C95" w:rsidP="00170D1C">
      <w:pPr>
        <w:pStyle w:val="Titlu1"/>
        <w:rPr>
          <w:color w:val="000000" w:themeColor="text1"/>
        </w:rPr>
      </w:pPr>
      <w:r w:rsidRPr="00437AB8">
        <w:rPr>
          <w:color w:val="000000" w:themeColor="text1"/>
        </w:rPr>
        <w:t>Subdelegarea/subcontractarea</w:t>
      </w:r>
      <w:r w:rsidR="008365DB" w:rsidRPr="00437AB8">
        <w:rPr>
          <w:color w:val="000000" w:themeColor="text1"/>
        </w:rPr>
        <w:t>/cesiunea</w:t>
      </w:r>
    </w:p>
    <w:p w14:paraId="2E65F7ED" w14:textId="77777777" w:rsidR="00AE538D" w:rsidRPr="00437AB8" w:rsidRDefault="00AE538D" w:rsidP="00170D1C">
      <w:pPr>
        <w:pStyle w:val="Titlu2"/>
        <w:spacing w:after="0" w:line="360" w:lineRule="auto"/>
        <w:ind w:left="0" w:firstLine="0"/>
        <w:rPr>
          <w:color w:val="000000" w:themeColor="text1"/>
        </w:rPr>
      </w:pPr>
    </w:p>
    <w:p w14:paraId="2F69CCE4" w14:textId="4F80450B" w:rsidR="008365DB" w:rsidRPr="00437AB8" w:rsidRDefault="008365DB" w:rsidP="00D676E6">
      <w:pPr>
        <w:widowControl w:val="0"/>
        <w:spacing w:line="360" w:lineRule="auto"/>
        <w:jc w:val="both"/>
        <w:rPr>
          <w:color w:val="000000" w:themeColor="text1"/>
        </w:rPr>
      </w:pPr>
      <w:r w:rsidRPr="00437AB8">
        <w:rPr>
          <w:color w:val="000000" w:themeColor="text1"/>
        </w:rPr>
        <w:t xml:space="preserve">Operatorul </w:t>
      </w:r>
      <w:r w:rsidR="00E16BCC" w:rsidRPr="00437AB8">
        <w:rPr>
          <w:color w:val="000000" w:themeColor="text1"/>
        </w:rPr>
        <w:t xml:space="preserve">nu va avea dreptul să  </w:t>
      </w:r>
      <w:proofErr w:type="spellStart"/>
      <w:r w:rsidR="00E16BCC" w:rsidRPr="00437AB8">
        <w:rPr>
          <w:color w:val="000000" w:themeColor="text1"/>
        </w:rPr>
        <w:t>subdelege</w:t>
      </w:r>
      <w:proofErr w:type="spellEnd"/>
      <w:r w:rsidR="00D676E6" w:rsidRPr="00437AB8">
        <w:rPr>
          <w:color w:val="000000" w:themeColor="text1"/>
        </w:rPr>
        <w:t>/subcontracteze</w:t>
      </w:r>
      <w:r w:rsidR="00E16BCC" w:rsidRPr="00437AB8">
        <w:rPr>
          <w:color w:val="000000" w:themeColor="text1"/>
        </w:rPr>
        <w:t xml:space="preserve"> gestiunea Serviciului și nici să subroge sau  noveze, transmită, cedeze sau transfere în orice alt mod, totalitatea sau o parte din drepturile și obligațiile sale derivate din sau în legătură cu Contractul de delegare, fie mod direct, fie indirect, decât dacă Legea în vigoare la data respectivei operații permite o astfel de subdelegare, subrogare, novație, transmitere, cesiune sau transfer, în niciun moment și în niciun mod, fie direct, fie indirect</w:t>
      </w:r>
      <w:r w:rsidR="00D676E6" w:rsidRPr="00437AB8">
        <w:rPr>
          <w:color w:val="000000" w:themeColor="text1"/>
        </w:rPr>
        <w:t xml:space="preserve">. </w:t>
      </w:r>
    </w:p>
    <w:p w14:paraId="1B6B0A1A" w14:textId="24021C0D" w:rsidR="00AE538D" w:rsidRPr="00437AB8" w:rsidRDefault="00AB2619" w:rsidP="00170D1C">
      <w:pPr>
        <w:pStyle w:val="Titlu1"/>
        <w:rPr>
          <w:color w:val="000000" w:themeColor="text1"/>
        </w:rPr>
      </w:pPr>
      <w:r w:rsidRPr="00437AB8">
        <w:rPr>
          <w:color w:val="000000" w:themeColor="text1"/>
        </w:rPr>
        <w:t xml:space="preserve">Cadrul legal care guvernează </w:t>
      </w:r>
      <w:r w:rsidR="005051CB" w:rsidRPr="00437AB8">
        <w:rPr>
          <w:color w:val="000000" w:themeColor="text1"/>
        </w:rPr>
        <w:t>relația dintre Autoritatea Contractantă și operator</w:t>
      </w:r>
    </w:p>
    <w:p w14:paraId="746F3659" w14:textId="203C3890" w:rsidR="00AE538D" w:rsidRPr="00437AB8" w:rsidRDefault="00AE538D" w:rsidP="00170D1C">
      <w:pPr>
        <w:pStyle w:val="Titlu2"/>
        <w:spacing w:after="0" w:line="360" w:lineRule="auto"/>
        <w:ind w:left="0" w:firstLine="0"/>
        <w:rPr>
          <w:color w:val="000000" w:themeColor="text1"/>
        </w:rPr>
      </w:pPr>
    </w:p>
    <w:p w14:paraId="7CEE2E95" w14:textId="280F9A29" w:rsidR="00361FAD" w:rsidRPr="00437AB8" w:rsidRDefault="00361FAD" w:rsidP="00361FAD">
      <w:pPr>
        <w:spacing w:line="360" w:lineRule="auto"/>
        <w:jc w:val="both"/>
        <w:rPr>
          <w:color w:val="000000" w:themeColor="text1"/>
        </w:rPr>
      </w:pPr>
      <w:r w:rsidRPr="00437AB8">
        <w:rPr>
          <w:color w:val="000000" w:themeColor="text1"/>
        </w:rPr>
        <w:t xml:space="preserve">Pe perioada derulării Contractului, operatorul este responsabil pentru realizarea activităților în conformitate cu specificațiile tehnice și implementarea celor mai bune practici, in conformitate cu regulile si regulamentele existente la nivel național și la nivelul Uniunii Europene. </w:t>
      </w:r>
    </w:p>
    <w:p w14:paraId="1D4E60AB" w14:textId="77777777" w:rsidR="00361FAD" w:rsidRPr="00437AB8" w:rsidRDefault="00361FAD" w:rsidP="00361FAD">
      <w:pPr>
        <w:pStyle w:val="Titlu2"/>
        <w:ind w:hanging="1211"/>
        <w:rPr>
          <w:color w:val="000000" w:themeColor="text1"/>
        </w:rPr>
      </w:pPr>
    </w:p>
    <w:p w14:paraId="587E1100" w14:textId="395F7EBC" w:rsidR="00361FAD" w:rsidRPr="00437AB8" w:rsidRDefault="00361FAD" w:rsidP="00361FAD">
      <w:pPr>
        <w:spacing w:line="360" w:lineRule="auto"/>
        <w:jc w:val="both"/>
        <w:rPr>
          <w:color w:val="000000" w:themeColor="text1"/>
        </w:rPr>
      </w:pPr>
      <w:r w:rsidRPr="00437AB8">
        <w:rPr>
          <w:color w:val="000000" w:themeColor="text1"/>
        </w:rPr>
        <w:t>În realizarea activităților sale în cadrul c</w:t>
      </w:r>
      <w:r w:rsidR="00075736" w:rsidRPr="00437AB8">
        <w:rPr>
          <w:color w:val="000000" w:themeColor="text1"/>
        </w:rPr>
        <w:t>ontractului, operatorul</w:t>
      </w:r>
      <w:r w:rsidRPr="00437AB8">
        <w:rPr>
          <w:color w:val="000000" w:themeColor="text1"/>
        </w:rPr>
        <w:t xml:space="preserve"> trebuie să aibă în vedere: </w:t>
      </w:r>
    </w:p>
    <w:p w14:paraId="7B582EF1" w14:textId="77777777" w:rsidR="00075736" w:rsidRPr="00437AB8" w:rsidRDefault="00361FAD" w:rsidP="008554A4">
      <w:pPr>
        <w:pStyle w:val="Listparagraf"/>
        <w:numPr>
          <w:ilvl w:val="0"/>
          <w:numId w:val="21"/>
        </w:numPr>
        <w:spacing w:line="360" w:lineRule="auto"/>
        <w:jc w:val="both"/>
        <w:rPr>
          <w:color w:val="000000" w:themeColor="text1"/>
        </w:rPr>
      </w:pPr>
      <w:r w:rsidRPr="00437AB8">
        <w:rPr>
          <w:color w:val="000000" w:themeColor="text1"/>
        </w:rPr>
        <w:t>informațiile aplicabile realizării Lucrărilor în general (astfel cum sunt descrise în acest Caiet de Sarcini, precum și în legislația aplicabilă;</w:t>
      </w:r>
    </w:p>
    <w:p w14:paraId="13513AE2" w14:textId="2C599CD4" w:rsidR="00361FAD" w:rsidRPr="00437AB8" w:rsidRDefault="00361FAD" w:rsidP="008554A4">
      <w:pPr>
        <w:pStyle w:val="Listparagraf"/>
        <w:numPr>
          <w:ilvl w:val="0"/>
          <w:numId w:val="21"/>
        </w:numPr>
        <w:spacing w:line="360" w:lineRule="auto"/>
        <w:jc w:val="both"/>
        <w:rPr>
          <w:color w:val="000000" w:themeColor="text1"/>
        </w:rPr>
      </w:pPr>
      <w:r w:rsidRPr="00437AB8">
        <w:rPr>
          <w:color w:val="000000" w:themeColor="text1"/>
        </w:rPr>
        <w:t xml:space="preserve">regulile aplicabile în mod specific realizării de Lucrări a căror execuție face obiectul </w:t>
      </w:r>
      <w:r w:rsidR="00075736" w:rsidRPr="00437AB8">
        <w:rPr>
          <w:color w:val="000000" w:themeColor="text1"/>
        </w:rPr>
        <w:t>Contractului</w:t>
      </w:r>
      <w:r w:rsidRPr="00437AB8">
        <w:rPr>
          <w:color w:val="000000" w:themeColor="text1"/>
        </w:rPr>
        <w:t xml:space="preserve"> ce va rezulta din prezenta procedură de atribuire. </w:t>
      </w:r>
    </w:p>
    <w:p w14:paraId="2E4CB975" w14:textId="77777777" w:rsidR="00361FAD" w:rsidRPr="00437AB8" w:rsidRDefault="00361FAD" w:rsidP="00B36226">
      <w:pPr>
        <w:pStyle w:val="Titlu2"/>
        <w:ind w:hanging="1211"/>
        <w:rPr>
          <w:color w:val="000000" w:themeColor="text1"/>
        </w:rPr>
      </w:pPr>
    </w:p>
    <w:p w14:paraId="507390AC" w14:textId="2096BE3C" w:rsidR="00361FAD" w:rsidRPr="00437AB8" w:rsidRDefault="00361FAD" w:rsidP="00B36226">
      <w:pPr>
        <w:spacing w:line="360" w:lineRule="auto"/>
        <w:jc w:val="both"/>
        <w:rPr>
          <w:color w:val="000000" w:themeColor="text1"/>
        </w:rPr>
      </w:pPr>
      <w:r w:rsidRPr="00437AB8">
        <w:rPr>
          <w:color w:val="000000" w:themeColor="text1"/>
        </w:rPr>
        <w:t xml:space="preserve">Prin depunerea unei Oferte ca răspuns la cerințele din prezentul Caiet de Sarcini, se prezumă că </w:t>
      </w:r>
      <w:r w:rsidR="00B36226" w:rsidRPr="00437AB8">
        <w:rPr>
          <w:color w:val="000000" w:themeColor="text1"/>
        </w:rPr>
        <w:t>operatorul</w:t>
      </w:r>
      <w:r w:rsidRPr="00437AB8">
        <w:rPr>
          <w:color w:val="000000" w:themeColor="text1"/>
        </w:rPr>
        <w:t xml:space="preserve">, are cunoștințe și are în vedere toate și orice reglementări aplicabile și că le-a luat în considerare la momentul depunerii Ofertei sale pentru semnarea </w:t>
      </w:r>
      <w:r w:rsidR="00F85320" w:rsidRPr="00437AB8">
        <w:rPr>
          <w:color w:val="000000" w:themeColor="text1"/>
        </w:rPr>
        <w:t>Contractului</w:t>
      </w:r>
      <w:r w:rsidRPr="00437AB8">
        <w:rPr>
          <w:color w:val="000000" w:themeColor="text1"/>
        </w:rPr>
        <w:t xml:space="preserve">. </w:t>
      </w:r>
    </w:p>
    <w:p w14:paraId="7C820826" w14:textId="77777777" w:rsidR="00361FAD" w:rsidRPr="00437AB8" w:rsidRDefault="00361FAD" w:rsidP="00F85320">
      <w:pPr>
        <w:pStyle w:val="Titlu2"/>
        <w:ind w:hanging="1211"/>
        <w:rPr>
          <w:color w:val="000000" w:themeColor="text1"/>
        </w:rPr>
      </w:pPr>
    </w:p>
    <w:p w14:paraId="237F88B3" w14:textId="03FD8D1D" w:rsidR="00361FAD" w:rsidRPr="00437AB8" w:rsidRDefault="00361FAD" w:rsidP="00361FAD">
      <w:pPr>
        <w:spacing w:line="360" w:lineRule="auto"/>
        <w:jc w:val="both"/>
        <w:rPr>
          <w:color w:val="000000" w:themeColor="text1"/>
        </w:rPr>
      </w:pPr>
      <w:r w:rsidRPr="00437AB8">
        <w:rPr>
          <w:color w:val="000000" w:themeColor="text1"/>
        </w:rPr>
        <w:t xml:space="preserve">În cazul în care, pe parcursul derulării </w:t>
      </w:r>
      <w:r w:rsidR="00F85320" w:rsidRPr="00437AB8">
        <w:rPr>
          <w:color w:val="000000" w:themeColor="text1"/>
        </w:rPr>
        <w:t>Contractului</w:t>
      </w:r>
      <w:r w:rsidRPr="00437AB8">
        <w:rPr>
          <w:color w:val="000000" w:themeColor="text1"/>
        </w:rPr>
        <w:t xml:space="preserve">, apar schimbări legislative de natură să influențeze activitatea </w:t>
      </w:r>
      <w:r w:rsidR="00F85320" w:rsidRPr="00437AB8">
        <w:rPr>
          <w:color w:val="000000" w:themeColor="text1"/>
        </w:rPr>
        <w:t>operatorului</w:t>
      </w:r>
      <w:r w:rsidRPr="00437AB8">
        <w:rPr>
          <w:color w:val="000000" w:themeColor="text1"/>
        </w:rPr>
        <w:t xml:space="preserve"> în raport cu cerințele stabilite prin prezentul Caiet de Sarcini, </w:t>
      </w:r>
      <w:r w:rsidR="00F85320" w:rsidRPr="00437AB8">
        <w:rPr>
          <w:color w:val="000000" w:themeColor="text1"/>
        </w:rPr>
        <w:t>operatorul</w:t>
      </w:r>
      <w:r w:rsidRPr="00437AB8">
        <w:rPr>
          <w:color w:val="000000" w:themeColor="text1"/>
        </w:rPr>
        <w:t xml:space="preserve"> are obligația de a informa Autoritatea Contractanta cu privire la consecințele asupra activităților sale ce fac obiectul </w:t>
      </w:r>
      <w:r w:rsidR="00F85320" w:rsidRPr="00437AB8">
        <w:rPr>
          <w:color w:val="000000" w:themeColor="text1"/>
        </w:rPr>
        <w:t>Contractului</w:t>
      </w:r>
      <w:r w:rsidRPr="00437AB8">
        <w:rPr>
          <w:color w:val="000000" w:themeColor="text1"/>
        </w:rPr>
        <w:t xml:space="preserve"> și de a își adapta activitatea, de la data și în condițiile în care sunt aplicabile. </w:t>
      </w:r>
    </w:p>
    <w:p w14:paraId="6EAC0E45" w14:textId="77777777" w:rsidR="00361FAD" w:rsidRPr="00437AB8" w:rsidRDefault="00361FAD" w:rsidP="00F85320">
      <w:pPr>
        <w:pStyle w:val="Titlu2"/>
        <w:ind w:hanging="1211"/>
        <w:rPr>
          <w:color w:val="000000" w:themeColor="text1"/>
        </w:rPr>
      </w:pPr>
    </w:p>
    <w:p w14:paraId="59AC65B3" w14:textId="00629A0C" w:rsidR="00361FAD" w:rsidRPr="00437AB8" w:rsidRDefault="00361FAD" w:rsidP="00361FAD">
      <w:pPr>
        <w:spacing w:line="360" w:lineRule="auto"/>
        <w:jc w:val="both"/>
        <w:rPr>
          <w:color w:val="000000" w:themeColor="text1"/>
        </w:rPr>
      </w:pPr>
      <w:r w:rsidRPr="00437AB8">
        <w:rPr>
          <w:color w:val="000000" w:themeColor="text1"/>
        </w:rPr>
        <w:t xml:space="preserve">În cazul în care vreuna din regulile generale sau specifice nu mai sunt în vigoare sau au fost modificate conform legii la data depunerii Ofertei, se consideră că regula respectivă este automat înlocuită de noile prevederi în vigoare conform legii și că </w:t>
      </w:r>
      <w:r w:rsidR="00F85320" w:rsidRPr="00437AB8">
        <w:rPr>
          <w:color w:val="000000" w:themeColor="text1"/>
        </w:rPr>
        <w:t>operatorul</w:t>
      </w:r>
      <w:r w:rsidRPr="00437AB8">
        <w:rPr>
          <w:color w:val="000000" w:themeColor="text1"/>
        </w:rPr>
        <w:t xml:space="preserve"> are cunoștință de aceste schimbări și le-a avut în vedere la depunerea Ofertei sale în baza acestui Caiet de Sarcini.</w:t>
      </w:r>
    </w:p>
    <w:p w14:paraId="45C66EF3" w14:textId="77777777" w:rsidR="00361FAD" w:rsidRPr="00437AB8" w:rsidRDefault="00361FAD" w:rsidP="00044588">
      <w:pPr>
        <w:pStyle w:val="Titlu2"/>
        <w:ind w:hanging="1211"/>
        <w:rPr>
          <w:color w:val="000000" w:themeColor="text1"/>
        </w:rPr>
      </w:pPr>
    </w:p>
    <w:p w14:paraId="689B41D5" w14:textId="02471569" w:rsidR="00361FAD" w:rsidRPr="00437AB8" w:rsidRDefault="00044588" w:rsidP="00361FAD">
      <w:pPr>
        <w:spacing w:line="360" w:lineRule="auto"/>
        <w:jc w:val="both"/>
        <w:rPr>
          <w:color w:val="000000" w:themeColor="text1"/>
        </w:rPr>
      </w:pPr>
      <w:r w:rsidRPr="00437AB8">
        <w:rPr>
          <w:color w:val="000000" w:themeColor="text1"/>
        </w:rPr>
        <w:t>Operatorul</w:t>
      </w:r>
      <w:r w:rsidR="00361FAD" w:rsidRPr="00437AB8">
        <w:rPr>
          <w:color w:val="000000" w:themeColor="text1"/>
        </w:rPr>
        <w:t xml:space="preserve"> va fi deplin responsabil pentru realizarea oricărei și tuturor lucrărilor în condiții de maximă securitate și în deplină conformitate cu legislația aplicabilă.</w:t>
      </w:r>
    </w:p>
    <w:p w14:paraId="762C13B4" w14:textId="77777777" w:rsidR="00044588" w:rsidRPr="00437AB8" w:rsidRDefault="00044588" w:rsidP="00044588">
      <w:pPr>
        <w:pStyle w:val="Titlu2"/>
        <w:ind w:hanging="1211"/>
        <w:rPr>
          <w:color w:val="000000" w:themeColor="text1"/>
        </w:rPr>
      </w:pPr>
    </w:p>
    <w:p w14:paraId="490B1312" w14:textId="66477A2E" w:rsidR="00361FAD" w:rsidRPr="00437AB8" w:rsidRDefault="00361FAD" w:rsidP="00361FAD">
      <w:pPr>
        <w:spacing w:line="360" w:lineRule="auto"/>
        <w:jc w:val="both"/>
        <w:rPr>
          <w:color w:val="000000" w:themeColor="text1"/>
        </w:rPr>
      </w:pPr>
      <w:r w:rsidRPr="00437AB8">
        <w:rPr>
          <w:color w:val="000000" w:themeColor="text1"/>
        </w:rPr>
        <w:t xml:space="preserve">Autoritatea Contractantă nu va fi ținută responsabilă pentru nerespectarea sau omisiunea respectării de către </w:t>
      </w:r>
      <w:r w:rsidR="00044588" w:rsidRPr="00437AB8">
        <w:rPr>
          <w:color w:val="000000" w:themeColor="text1"/>
        </w:rPr>
        <w:t xml:space="preserve">operator </w:t>
      </w:r>
      <w:r w:rsidRPr="00437AB8">
        <w:rPr>
          <w:color w:val="000000" w:themeColor="text1"/>
        </w:rPr>
        <w:t>a oricărei prevederi legale sau normative aplicabile.</w:t>
      </w:r>
    </w:p>
    <w:p w14:paraId="48E77A32" w14:textId="77777777" w:rsidR="00361FAD" w:rsidRPr="00437AB8" w:rsidRDefault="00361FAD" w:rsidP="000F3527">
      <w:pPr>
        <w:pStyle w:val="Titlu2"/>
        <w:ind w:hanging="1211"/>
        <w:rPr>
          <w:color w:val="000000" w:themeColor="text1"/>
        </w:rPr>
      </w:pPr>
    </w:p>
    <w:p w14:paraId="1A0AF715" w14:textId="53F1F3F9" w:rsidR="00146472" w:rsidRPr="00437AB8" w:rsidRDefault="00361FAD" w:rsidP="00361FAD">
      <w:pPr>
        <w:spacing w:line="360" w:lineRule="auto"/>
        <w:jc w:val="both"/>
        <w:rPr>
          <w:color w:val="000000" w:themeColor="text1"/>
        </w:rPr>
      </w:pPr>
      <w:r w:rsidRPr="00437AB8">
        <w:rPr>
          <w:color w:val="000000" w:themeColor="text1"/>
        </w:rPr>
        <w:t xml:space="preserve">Ofertantul devenit </w:t>
      </w:r>
      <w:r w:rsidR="000F3527" w:rsidRPr="00437AB8">
        <w:rPr>
          <w:color w:val="000000" w:themeColor="text1"/>
        </w:rPr>
        <w:t>operator</w:t>
      </w:r>
      <w:r w:rsidRPr="00437AB8">
        <w:rPr>
          <w:color w:val="000000" w:themeColor="text1"/>
        </w:rPr>
        <w:t xml:space="preserve"> are obligația de a respecta în execuția lucrărilor, obligațiile aplicabile în domeniul mediului, social și al muncii instituite prin dreptul Uniunii, prin dreptul național, prin acorduri colective sau prin dispozițiile internaționale de drept în domeniul mediului, social și al muncii.</w:t>
      </w:r>
    </w:p>
    <w:p w14:paraId="6F0984E9" w14:textId="1970C376" w:rsidR="00A42320" w:rsidRPr="00437AB8" w:rsidRDefault="00733D45" w:rsidP="00170D1C">
      <w:pPr>
        <w:pStyle w:val="Titlu1"/>
        <w:rPr>
          <w:color w:val="000000" w:themeColor="text1"/>
        </w:rPr>
      </w:pPr>
      <w:r w:rsidRPr="00437AB8">
        <w:rPr>
          <w:color w:val="000000" w:themeColor="text1"/>
        </w:rPr>
        <w:t>Responsabilitățile operatorului</w:t>
      </w:r>
    </w:p>
    <w:p w14:paraId="6C1FFF25" w14:textId="77777777" w:rsidR="00A42320" w:rsidRPr="00437AB8" w:rsidRDefault="00A42320" w:rsidP="00170D1C">
      <w:pPr>
        <w:spacing w:line="360" w:lineRule="auto"/>
        <w:jc w:val="both"/>
        <w:rPr>
          <w:color w:val="000000" w:themeColor="text1"/>
        </w:rPr>
      </w:pPr>
    </w:p>
    <w:p w14:paraId="76EEDA7C" w14:textId="61391100" w:rsidR="00AE2E53" w:rsidRPr="00437AB8" w:rsidRDefault="004C3095" w:rsidP="00170D1C">
      <w:pPr>
        <w:pStyle w:val="Titlu2"/>
        <w:spacing w:after="0" w:line="360" w:lineRule="auto"/>
        <w:ind w:left="0" w:firstLine="0"/>
        <w:rPr>
          <w:color w:val="000000" w:themeColor="text1"/>
        </w:rPr>
      </w:pPr>
      <w:r w:rsidRPr="00437AB8">
        <w:rPr>
          <w:color w:val="000000" w:themeColor="text1"/>
        </w:rPr>
        <w:t>Responsabilități cu caracter general</w:t>
      </w:r>
    </w:p>
    <w:p w14:paraId="161184D0" w14:textId="2F271C72" w:rsidR="00C8679B" w:rsidRPr="00437AB8" w:rsidRDefault="00C8679B" w:rsidP="00C8679B">
      <w:pPr>
        <w:spacing w:line="360" w:lineRule="auto"/>
        <w:jc w:val="both"/>
        <w:rPr>
          <w:color w:val="000000" w:themeColor="text1"/>
        </w:rPr>
      </w:pPr>
      <w:r w:rsidRPr="00437AB8">
        <w:rPr>
          <w:color w:val="000000" w:themeColor="text1"/>
        </w:rPr>
        <w:t xml:space="preserve">În raport cu obiectivele anticipate, responsabilitățile </w:t>
      </w:r>
      <w:r w:rsidR="00D4449C" w:rsidRPr="00437AB8">
        <w:rPr>
          <w:color w:val="000000" w:themeColor="text1"/>
        </w:rPr>
        <w:t>operatorului</w:t>
      </w:r>
      <w:r w:rsidRPr="00437AB8">
        <w:rPr>
          <w:color w:val="000000" w:themeColor="text1"/>
        </w:rPr>
        <w:t xml:space="preserve"> sunt:</w:t>
      </w:r>
    </w:p>
    <w:p w14:paraId="0856DDDB" w14:textId="77777777" w:rsidR="00D4449C" w:rsidRPr="00437AB8" w:rsidRDefault="00C8679B" w:rsidP="008554A4">
      <w:pPr>
        <w:pStyle w:val="Listparagraf"/>
        <w:numPr>
          <w:ilvl w:val="0"/>
          <w:numId w:val="22"/>
        </w:numPr>
        <w:spacing w:line="360" w:lineRule="auto"/>
        <w:jc w:val="both"/>
        <w:rPr>
          <w:color w:val="000000" w:themeColor="text1"/>
        </w:rPr>
      </w:pPr>
      <w:r w:rsidRPr="00437AB8">
        <w:rPr>
          <w:color w:val="000000" w:themeColor="text1"/>
        </w:rPr>
        <w:t xml:space="preserve">Asigurarea planificării resurselor pe toată perioada derulării </w:t>
      </w:r>
      <w:r w:rsidR="00D4449C" w:rsidRPr="00437AB8">
        <w:rPr>
          <w:color w:val="000000" w:themeColor="text1"/>
        </w:rPr>
        <w:t>Contractului</w:t>
      </w:r>
      <w:r w:rsidRPr="00437AB8">
        <w:rPr>
          <w:color w:val="000000" w:themeColor="text1"/>
        </w:rPr>
        <w:t xml:space="preserve"> pe baza informațiilor puse la dispoziție de Autoritatea Contractantă; </w:t>
      </w:r>
    </w:p>
    <w:p w14:paraId="58107045" w14:textId="77777777" w:rsidR="00D4449C" w:rsidRPr="00437AB8" w:rsidRDefault="00C8679B" w:rsidP="008554A4">
      <w:pPr>
        <w:pStyle w:val="Listparagraf"/>
        <w:numPr>
          <w:ilvl w:val="0"/>
          <w:numId w:val="22"/>
        </w:numPr>
        <w:spacing w:line="360" w:lineRule="auto"/>
        <w:jc w:val="both"/>
        <w:rPr>
          <w:color w:val="000000" w:themeColor="text1"/>
        </w:rPr>
      </w:pPr>
      <w:r w:rsidRPr="00437AB8">
        <w:rPr>
          <w:color w:val="000000" w:themeColor="text1"/>
        </w:rPr>
        <w:t>Asigurarea valabilității tuturor autorizațiilor și certificatelor deținute (atât pentru organizația sa, cât și pentru personalul propus pentru executarea lucrărilor), care sunt necesare (conform legislației în vigoare) pentru executarea lucrărilor;</w:t>
      </w:r>
    </w:p>
    <w:p w14:paraId="04488B8F" w14:textId="77777777" w:rsidR="00D4449C" w:rsidRPr="00437AB8" w:rsidRDefault="00C8679B" w:rsidP="008554A4">
      <w:pPr>
        <w:pStyle w:val="Listparagraf"/>
        <w:numPr>
          <w:ilvl w:val="0"/>
          <w:numId w:val="22"/>
        </w:numPr>
        <w:spacing w:line="360" w:lineRule="auto"/>
        <w:jc w:val="both"/>
        <w:rPr>
          <w:color w:val="000000" w:themeColor="text1"/>
        </w:rPr>
      </w:pPr>
      <w:r w:rsidRPr="00437AB8">
        <w:rPr>
          <w:color w:val="000000" w:themeColor="text1"/>
        </w:rPr>
        <w:lastRenderedPageBreak/>
        <w:t xml:space="preserve">Respectarea legislației privind sănătatea și securitatea în muncă și protecția mediului înconjurător și a cerințelor specifice ale Autorității Contractante, precum și a oricăror acte normative aflate în interdependență cu obiectul </w:t>
      </w:r>
      <w:r w:rsidR="00D4449C" w:rsidRPr="00437AB8">
        <w:rPr>
          <w:color w:val="000000" w:themeColor="text1"/>
        </w:rPr>
        <w:t>Contractului</w:t>
      </w:r>
      <w:r w:rsidRPr="00437AB8">
        <w:rPr>
          <w:color w:val="000000" w:themeColor="text1"/>
        </w:rPr>
        <w:t>, pe toată durata acestuia;</w:t>
      </w:r>
    </w:p>
    <w:p w14:paraId="114C29BB" w14:textId="77777777" w:rsidR="006F6B67" w:rsidRPr="00437AB8" w:rsidRDefault="00C8679B" w:rsidP="008554A4">
      <w:pPr>
        <w:pStyle w:val="Listparagraf"/>
        <w:numPr>
          <w:ilvl w:val="0"/>
          <w:numId w:val="22"/>
        </w:numPr>
        <w:spacing w:line="360" w:lineRule="auto"/>
        <w:jc w:val="both"/>
        <w:rPr>
          <w:color w:val="000000" w:themeColor="text1"/>
        </w:rPr>
      </w:pPr>
      <w:r w:rsidRPr="00437AB8">
        <w:rPr>
          <w:color w:val="000000" w:themeColor="text1"/>
        </w:rPr>
        <w:t xml:space="preserve">Planificarea activității și asigurarea capacității de personal calificat necesară pentru îndeplinirea obligațiilor sale, cu respectarea celor mai bune practici din domeniu, a prevederilor legale și contractuale relevante și cu deplina înțelegere a complexității legate de derularea cu succes a </w:t>
      </w:r>
      <w:r w:rsidR="006F6B67" w:rsidRPr="00437AB8">
        <w:rPr>
          <w:color w:val="000000" w:themeColor="text1"/>
        </w:rPr>
        <w:t>Contractului</w:t>
      </w:r>
      <w:r w:rsidRPr="00437AB8">
        <w:rPr>
          <w:color w:val="000000" w:themeColor="text1"/>
        </w:rPr>
        <w:t xml:space="preserve">, astfel încât să se asigure îndeplinirea obiectivelor Autorității Contractante; </w:t>
      </w:r>
    </w:p>
    <w:p w14:paraId="6D8E34BF" w14:textId="5F01F683" w:rsidR="006F6B67" w:rsidRPr="00C00738" w:rsidRDefault="00C8679B" w:rsidP="008554A4">
      <w:pPr>
        <w:pStyle w:val="Listparagraf"/>
        <w:numPr>
          <w:ilvl w:val="0"/>
          <w:numId w:val="22"/>
        </w:numPr>
        <w:spacing w:line="360" w:lineRule="auto"/>
        <w:jc w:val="both"/>
        <w:rPr>
          <w:color w:val="000000" w:themeColor="text1"/>
        </w:rPr>
      </w:pPr>
      <w:r w:rsidRPr="00437AB8">
        <w:rPr>
          <w:color w:val="000000" w:themeColor="text1"/>
        </w:rPr>
        <w:t>Propunerea spre aprobare către Autoritatea Contractantă,</w:t>
      </w:r>
      <w:r w:rsidR="00A91300">
        <w:rPr>
          <w:color w:val="000000" w:themeColor="text1"/>
        </w:rPr>
        <w:t xml:space="preserve"> </w:t>
      </w:r>
      <w:r w:rsidR="00A91300" w:rsidRPr="00C00738">
        <w:rPr>
          <w:color w:val="000000" w:themeColor="text1"/>
        </w:rPr>
        <w:t>la cerere,</w:t>
      </w:r>
      <w:r w:rsidRPr="00C00738">
        <w:rPr>
          <w:color w:val="000000" w:themeColor="text1"/>
        </w:rPr>
        <w:t xml:space="preserve"> a unui grafic de execuție a serviciilor și lucrărilor pentru </w:t>
      </w:r>
      <w:r w:rsidR="006F6B67" w:rsidRPr="00C00738">
        <w:rPr>
          <w:color w:val="000000" w:themeColor="text1"/>
        </w:rPr>
        <w:t>Contract</w:t>
      </w:r>
      <w:r w:rsidRPr="00C00738">
        <w:rPr>
          <w:color w:val="000000" w:themeColor="text1"/>
        </w:rPr>
        <w:t xml:space="preserve">, incluzând datele de finalizare a fiecărei activități; </w:t>
      </w:r>
    </w:p>
    <w:p w14:paraId="5145A2F4" w14:textId="77777777" w:rsidR="006F6B67" w:rsidRPr="00C00738" w:rsidRDefault="00C8679B" w:rsidP="008554A4">
      <w:pPr>
        <w:pStyle w:val="Listparagraf"/>
        <w:numPr>
          <w:ilvl w:val="0"/>
          <w:numId w:val="22"/>
        </w:numPr>
        <w:spacing w:line="360" w:lineRule="auto"/>
        <w:jc w:val="both"/>
        <w:rPr>
          <w:color w:val="000000" w:themeColor="text1"/>
        </w:rPr>
      </w:pPr>
      <w:r w:rsidRPr="00C00738">
        <w:rPr>
          <w:color w:val="000000" w:themeColor="text1"/>
        </w:rPr>
        <w:t xml:space="preserve">Asigurarea unui grad de flexibilitate în executarea serviciilor și lucrărilor în funcție de necesitățile obiective ale Autorității Contractante, la orice moment în derularea </w:t>
      </w:r>
      <w:r w:rsidR="006F6B67" w:rsidRPr="00C00738">
        <w:rPr>
          <w:color w:val="000000" w:themeColor="text1"/>
        </w:rPr>
        <w:t>Contractului</w:t>
      </w:r>
      <w:r w:rsidRPr="00C00738">
        <w:rPr>
          <w:color w:val="000000" w:themeColor="text1"/>
        </w:rPr>
        <w:t xml:space="preserve">;  </w:t>
      </w:r>
    </w:p>
    <w:p w14:paraId="5E748B8D" w14:textId="77777777" w:rsidR="006F6B67" w:rsidRPr="00C00738" w:rsidRDefault="00C8679B" w:rsidP="008554A4">
      <w:pPr>
        <w:pStyle w:val="Listparagraf"/>
        <w:numPr>
          <w:ilvl w:val="0"/>
          <w:numId w:val="22"/>
        </w:numPr>
        <w:spacing w:line="360" w:lineRule="auto"/>
        <w:jc w:val="both"/>
        <w:rPr>
          <w:color w:val="000000" w:themeColor="text1"/>
        </w:rPr>
      </w:pPr>
      <w:r w:rsidRPr="00C00738">
        <w:rPr>
          <w:color w:val="000000" w:themeColor="text1"/>
        </w:rPr>
        <w:t xml:space="preserve">Executarea și documentarea corespunzătoare a tuturor schimbărilor (Modificări) solicitate de către Autoritatea Contractantă pe durata derulării </w:t>
      </w:r>
      <w:r w:rsidR="006F6B67" w:rsidRPr="00C00738">
        <w:rPr>
          <w:color w:val="000000" w:themeColor="text1"/>
        </w:rPr>
        <w:t>Contractului</w:t>
      </w:r>
      <w:r w:rsidRPr="00C00738">
        <w:rPr>
          <w:color w:val="000000" w:themeColor="text1"/>
        </w:rPr>
        <w:t xml:space="preserve">; </w:t>
      </w:r>
    </w:p>
    <w:p w14:paraId="095B6268" w14:textId="1B314E8B" w:rsidR="00B46E7B" w:rsidRPr="00437AB8" w:rsidRDefault="00C8679B" w:rsidP="008554A4">
      <w:pPr>
        <w:pStyle w:val="Listparagraf"/>
        <w:numPr>
          <w:ilvl w:val="0"/>
          <w:numId w:val="22"/>
        </w:numPr>
        <w:spacing w:line="360" w:lineRule="auto"/>
        <w:jc w:val="both"/>
        <w:rPr>
          <w:color w:val="000000" w:themeColor="text1"/>
        </w:rPr>
      </w:pPr>
      <w:r w:rsidRPr="00C00738">
        <w:rPr>
          <w:color w:val="000000" w:themeColor="text1"/>
        </w:rPr>
        <w:t>Prezentarea</w:t>
      </w:r>
      <w:r w:rsidR="006C2CBF" w:rsidRPr="00C00738">
        <w:rPr>
          <w:color w:val="000000" w:themeColor="text1"/>
        </w:rPr>
        <w:t>, la cerere, a</w:t>
      </w:r>
      <w:r w:rsidRPr="00C00738">
        <w:rPr>
          <w:color w:val="000000" w:themeColor="text1"/>
        </w:rPr>
        <w:t xml:space="preserve"> une</w:t>
      </w:r>
      <w:r w:rsidRPr="00437AB8">
        <w:rPr>
          <w:color w:val="000000" w:themeColor="text1"/>
        </w:rPr>
        <w:t>i situații de plată, indicând progresul activităților sale, serviciile și lucrările executate, detaliind în mod separat serviciil</w:t>
      </w:r>
      <w:r w:rsidR="006C2CBF">
        <w:rPr>
          <w:color w:val="000000" w:themeColor="text1"/>
        </w:rPr>
        <w:t xml:space="preserve">e </w:t>
      </w:r>
      <w:r w:rsidRPr="00437AB8">
        <w:rPr>
          <w:color w:val="000000" w:themeColor="text1"/>
        </w:rPr>
        <w:t>și lucrăril</w:t>
      </w:r>
      <w:r w:rsidR="006C2CBF">
        <w:rPr>
          <w:color w:val="000000" w:themeColor="text1"/>
        </w:rPr>
        <w:t xml:space="preserve">e </w:t>
      </w:r>
      <w:r w:rsidRPr="00437AB8">
        <w:rPr>
          <w:color w:val="000000" w:themeColor="text1"/>
        </w:rPr>
        <w:t>executate și costurile cu diverse taxe, dacă e cazul, achitate în numele și pentru Autoritatea Contractantă. Situațiile de plată trebuie să includă originalele documentației doveditoare, conform cu legislația în vigoare, de plata de taxe, onorarii etc. în numele și pentru Autoritatea Contractantă</w:t>
      </w:r>
      <w:r w:rsidR="006C2CBF">
        <w:rPr>
          <w:color w:val="000000" w:themeColor="text1"/>
        </w:rPr>
        <w:t>,</w:t>
      </w:r>
      <w:r w:rsidRPr="00437AB8">
        <w:rPr>
          <w:color w:val="000000" w:themeColor="text1"/>
        </w:rPr>
        <w:t xml:space="preserve"> acolo unde este cazul;</w:t>
      </w:r>
    </w:p>
    <w:p w14:paraId="3AE0E8AA" w14:textId="77777777" w:rsidR="00B46E7B" w:rsidRPr="00437AB8" w:rsidRDefault="00C8679B" w:rsidP="008554A4">
      <w:pPr>
        <w:pStyle w:val="Listparagraf"/>
        <w:numPr>
          <w:ilvl w:val="0"/>
          <w:numId w:val="22"/>
        </w:numPr>
        <w:spacing w:line="360" w:lineRule="auto"/>
        <w:jc w:val="both"/>
        <w:rPr>
          <w:color w:val="000000" w:themeColor="text1"/>
        </w:rPr>
      </w:pPr>
      <w:r w:rsidRPr="00437AB8">
        <w:rPr>
          <w:color w:val="000000" w:themeColor="text1"/>
        </w:rPr>
        <w:t xml:space="preserve">Acceptarea realizării de verificări de către Autoritatea Contractantă pe durata derulării </w:t>
      </w:r>
      <w:r w:rsidR="00B46E7B" w:rsidRPr="00437AB8">
        <w:rPr>
          <w:color w:val="000000" w:themeColor="text1"/>
        </w:rPr>
        <w:t>Contractului</w:t>
      </w:r>
      <w:r w:rsidRPr="00437AB8">
        <w:rPr>
          <w:color w:val="000000" w:themeColor="text1"/>
        </w:rPr>
        <w:t xml:space="preserve"> în ceea ce privește îndeplinirea oricărei și tuturor obligațiilor sale și prezentarea la cerere a oricărui și tuturor documentelor justificative referitoare la îndeplinirea acestor obligații;</w:t>
      </w:r>
    </w:p>
    <w:p w14:paraId="365EF37F" w14:textId="012DFF11" w:rsidR="00B46E7B" w:rsidRPr="00437AB8" w:rsidRDefault="00C8679B" w:rsidP="008554A4">
      <w:pPr>
        <w:pStyle w:val="Listparagraf"/>
        <w:numPr>
          <w:ilvl w:val="0"/>
          <w:numId w:val="22"/>
        </w:numPr>
        <w:spacing w:line="360" w:lineRule="auto"/>
        <w:jc w:val="both"/>
        <w:rPr>
          <w:color w:val="000000" w:themeColor="text1"/>
        </w:rPr>
      </w:pPr>
      <w:r w:rsidRPr="00437AB8">
        <w:rPr>
          <w:color w:val="000000" w:themeColor="text1"/>
        </w:rPr>
        <w:t>Elaborarea și transmiterea către Autoritatea Contractantă de rapoarte de progres așa cum a</w:t>
      </w:r>
      <w:r w:rsidR="00175122">
        <w:rPr>
          <w:color w:val="000000" w:themeColor="text1"/>
        </w:rPr>
        <w:t>u</w:t>
      </w:r>
      <w:r w:rsidRPr="00437AB8">
        <w:rPr>
          <w:color w:val="000000" w:themeColor="text1"/>
        </w:rPr>
        <w:t xml:space="preserve"> fost solicitat</w:t>
      </w:r>
      <w:r w:rsidR="00175122">
        <w:rPr>
          <w:color w:val="000000" w:themeColor="text1"/>
        </w:rPr>
        <w:t>e</w:t>
      </w:r>
      <w:r w:rsidRPr="00437AB8">
        <w:rPr>
          <w:color w:val="000000" w:themeColor="text1"/>
        </w:rPr>
        <w:t xml:space="preserve">; </w:t>
      </w:r>
    </w:p>
    <w:p w14:paraId="3E1DE10B" w14:textId="25585171" w:rsidR="00C8679B" w:rsidRPr="00437AB8" w:rsidRDefault="00C8679B" w:rsidP="008554A4">
      <w:pPr>
        <w:pStyle w:val="Listparagraf"/>
        <w:numPr>
          <w:ilvl w:val="0"/>
          <w:numId w:val="22"/>
        </w:numPr>
        <w:spacing w:line="360" w:lineRule="auto"/>
        <w:jc w:val="both"/>
        <w:rPr>
          <w:color w:val="000000" w:themeColor="text1"/>
        </w:rPr>
      </w:pPr>
      <w:r w:rsidRPr="00437AB8">
        <w:rPr>
          <w:color w:val="000000" w:themeColor="text1"/>
        </w:rPr>
        <w:t xml:space="preserve">Participare la întâlniri de progres împreună cu reprezentanți împuterniciți ai Autorității Contractante (după caz). </w:t>
      </w:r>
    </w:p>
    <w:p w14:paraId="1B4F36FE" w14:textId="77777777" w:rsidR="00C8679B" w:rsidRPr="00437AB8" w:rsidRDefault="00C8679B" w:rsidP="00B46E7B">
      <w:pPr>
        <w:pStyle w:val="Titlu2"/>
        <w:ind w:hanging="1211"/>
        <w:rPr>
          <w:color w:val="000000" w:themeColor="text1"/>
        </w:rPr>
      </w:pPr>
    </w:p>
    <w:p w14:paraId="48FD7980" w14:textId="37E026E8" w:rsidR="00C8679B" w:rsidRPr="00437AB8" w:rsidRDefault="00B46E7B"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va fi responsabil față de Autoritatea Contractantă că își va îndeplini corespunzător toate responsabilitățile ce decurg din documentația tehnică de execuție, prezentul Caiet de Sarcini, obligațiile contractuale și solicitările autorităților competente și/sau ale Autorității Contractante), referitoare la execuția de servicii și lucrări  în cadrul Contractului.</w:t>
      </w:r>
    </w:p>
    <w:p w14:paraId="3F2B0B6D" w14:textId="77777777" w:rsidR="00C8679B" w:rsidRPr="00437AB8" w:rsidRDefault="00C8679B" w:rsidP="00B46E7B">
      <w:pPr>
        <w:pStyle w:val="Titlu2"/>
        <w:ind w:hanging="1211"/>
        <w:rPr>
          <w:color w:val="000000" w:themeColor="text1"/>
        </w:rPr>
      </w:pPr>
    </w:p>
    <w:p w14:paraId="71622BF6" w14:textId="3168D526" w:rsidR="00C8679B" w:rsidRPr="00437AB8" w:rsidRDefault="00B46E7B"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are răspunderea planificării activității sale și asigurarea capacității de personal calificat necesar pentru îndeplinirea obligațiilor sale ca un bun profesionist cu respectarea celor mai bune practici din domeniu, cu respectarea prevederilor legale și contractuale relevante și cu deplina înțelegere a complexității legate de derularea </w:t>
      </w:r>
      <w:r w:rsidRPr="00437AB8">
        <w:rPr>
          <w:color w:val="000000" w:themeColor="text1"/>
        </w:rPr>
        <w:t>Contractului</w:t>
      </w:r>
      <w:r w:rsidR="00C8679B" w:rsidRPr="00437AB8">
        <w:rPr>
          <w:color w:val="000000" w:themeColor="text1"/>
        </w:rPr>
        <w:t xml:space="preserve">, astfel încât să se asigure îndeplinirea obiectivelor Autorității Contractante, incluzând indicativ, fără a fi limitativ: </w:t>
      </w:r>
    </w:p>
    <w:p w14:paraId="5937ADDB" w14:textId="77777777" w:rsidR="00B46E7B" w:rsidRPr="00437AB8" w:rsidRDefault="00B46E7B" w:rsidP="008554A4">
      <w:pPr>
        <w:pStyle w:val="Listparagraf"/>
        <w:numPr>
          <w:ilvl w:val="0"/>
          <w:numId w:val="23"/>
        </w:numPr>
        <w:spacing w:line="360" w:lineRule="auto"/>
        <w:jc w:val="both"/>
        <w:rPr>
          <w:color w:val="000000" w:themeColor="text1"/>
        </w:rPr>
      </w:pPr>
      <w:r w:rsidRPr="00437AB8">
        <w:rPr>
          <w:color w:val="000000" w:themeColor="text1"/>
        </w:rPr>
        <w:lastRenderedPageBreak/>
        <w:t>Operatorul</w:t>
      </w:r>
      <w:r w:rsidR="00C8679B" w:rsidRPr="00437AB8">
        <w:rPr>
          <w:color w:val="000000" w:themeColor="text1"/>
        </w:rPr>
        <w:t xml:space="preserve"> este responsabil pentru activitatea personalului sau, pentru obținerea rezultatelor cerute și pentru respectarea termenelor de execuție; </w:t>
      </w:r>
    </w:p>
    <w:p w14:paraId="4C8D8BBA" w14:textId="77777777" w:rsidR="0080375A" w:rsidRPr="00437AB8" w:rsidRDefault="00B46E7B" w:rsidP="008554A4">
      <w:pPr>
        <w:pStyle w:val="Listparagraf"/>
        <w:numPr>
          <w:ilvl w:val="0"/>
          <w:numId w:val="23"/>
        </w:numPr>
        <w:spacing w:line="360" w:lineRule="auto"/>
        <w:jc w:val="both"/>
        <w:rPr>
          <w:color w:val="000000" w:themeColor="text1"/>
        </w:rPr>
      </w:pPr>
      <w:r w:rsidRPr="00437AB8">
        <w:rPr>
          <w:color w:val="000000" w:themeColor="text1"/>
        </w:rPr>
        <w:t xml:space="preserve">Operatorul </w:t>
      </w:r>
      <w:r w:rsidR="00C8679B" w:rsidRPr="00437AB8">
        <w:rPr>
          <w:color w:val="000000" w:themeColor="text1"/>
        </w:rPr>
        <w:t xml:space="preserve">este responsabil pentru întreaga coordonare a activităților ce reprezintă obiectul Contractului, sub supravegherea reprezentanților împuterniciți ai Autorității Contractante (după caz); </w:t>
      </w:r>
    </w:p>
    <w:p w14:paraId="5ADC2CF7" w14:textId="7B1329EE" w:rsidR="00C8679B" w:rsidRPr="00437AB8" w:rsidRDefault="0080375A" w:rsidP="008554A4">
      <w:pPr>
        <w:pStyle w:val="Listparagraf"/>
        <w:numPr>
          <w:ilvl w:val="0"/>
          <w:numId w:val="23"/>
        </w:numPr>
        <w:spacing w:line="360" w:lineRule="auto"/>
        <w:jc w:val="both"/>
        <w:rPr>
          <w:color w:val="000000" w:themeColor="text1"/>
        </w:rPr>
      </w:pPr>
      <w:r w:rsidRPr="00437AB8">
        <w:rPr>
          <w:color w:val="000000" w:themeColor="text1"/>
        </w:rPr>
        <w:t xml:space="preserve">Operatorul </w:t>
      </w:r>
      <w:r w:rsidR="00C8679B" w:rsidRPr="00437AB8">
        <w:rPr>
          <w:color w:val="000000" w:themeColor="text1"/>
        </w:rPr>
        <w:t xml:space="preserve">va executa toate serviciile și lucrările specificate în cadrul Contractului, conform cerințelor Caietului de Sarcini, respectând și aplicând cele mai bune practici în domeniu. </w:t>
      </w:r>
    </w:p>
    <w:p w14:paraId="4BB5EED9" w14:textId="77777777" w:rsidR="00C8679B" w:rsidRPr="00437AB8" w:rsidRDefault="00C8679B" w:rsidP="0080375A">
      <w:pPr>
        <w:pStyle w:val="Titlu2"/>
        <w:ind w:hanging="1211"/>
        <w:rPr>
          <w:color w:val="000000" w:themeColor="text1"/>
        </w:rPr>
      </w:pPr>
    </w:p>
    <w:p w14:paraId="1D98E2FC" w14:textId="04CF8FE7" w:rsidR="00C8679B" w:rsidRPr="00437AB8" w:rsidRDefault="0080375A"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are obligația de a se supune verificărilor de către Autoritatea Contractantă în ceea ce privește îndeplinirea oricărei și tuturor obligațiilor sale aferente Contractului, verificări anunțate în prealabil sau nu, și are obligația de a prezenta la cerere orice și toate documentele justificative privind îndeplinirea acestor obligații.</w:t>
      </w:r>
    </w:p>
    <w:p w14:paraId="0D48A375" w14:textId="77777777" w:rsidR="00C8679B" w:rsidRPr="00437AB8" w:rsidRDefault="00C8679B" w:rsidP="0080375A">
      <w:pPr>
        <w:pStyle w:val="Titlu2"/>
        <w:ind w:hanging="1211"/>
        <w:rPr>
          <w:color w:val="000000" w:themeColor="text1"/>
        </w:rPr>
      </w:pPr>
    </w:p>
    <w:p w14:paraId="36B3850A" w14:textId="5B1E7D1B" w:rsidR="00C8679B" w:rsidRPr="00437AB8" w:rsidRDefault="00C8679B" w:rsidP="00C8679B">
      <w:pPr>
        <w:spacing w:line="360" w:lineRule="auto"/>
        <w:jc w:val="both"/>
        <w:rPr>
          <w:color w:val="000000" w:themeColor="text1"/>
        </w:rPr>
      </w:pPr>
      <w:r w:rsidRPr="00437AB8">
        <w:rPr>
          <w:color w:val="000000" w:themeColor="text1"/>
        </w:rPr>
        <w:t xml:space="preserve">Aprobarea de către Autoritatea Contractantă a situațiilor de plată sau a oricăror documente emise de </w:t>
      </w:r>
      <w:r w:rsidR="0080375A" w:rsidRPr="00437AB8">
        <w:rPr>
          <w:color w:val="000000" w:themeColor="text1"/>
        </w:rPr>
        <w:t>operator</w:t>
      </w:r>
      <w:r w:rsidRPr="00437AB8">
        <w:rPr>
          <w:color w:val="000000" w:themeColor="text1"/>
        </w:rPr>
        <w:t xml:space="preserve"> nu îl eliberează pe acesta de obligațiile și responsabilitățile sale menționate în acest Caiet de Sarcini și/sau menționate în </w:t>
      </w:r>
      <w:r w:rsidR="0080375A" w:rsidRPr="00437AB8">
        <w:rPr>
          <w:color w:val="000000" w:themeColor="text1"/>
        </w:rPr>
        <w:t>Contract</w:t>
      </w:r>
      <w:r w:rsidRPr="00437AB8">
        <w:rPr>
          <w:color w:val="000000" w:themeColor="text1"/>
        </w:rPr>
        <w:t xml:space="preserve">. </w:t>
      </w:r>
    </w:p>
    <w:p w14:paraId="200399B1" w14:textId="77777777" w:rsidR="00C8679B" w:rsidRPr="00437AB8" w:rsidRDefault="00C8679B" w:rsidP="0080375A">
      <w:pPr>
        <w:pStyle w:val="Titlu2"/>
        <w:ind w:hanging="1211"/>
        <w:rPr>
          <w:color w:val="000000" w:themeColor="text1"/>
        </w:rPr>
      </w:pPr>
    </w:p>
    <w:p w14:paraId="452BD299" w14:textId="6DA2CB1D" w:rsidR="00C8679B" w:rsidRPr="00437AB8" w:rsidRDefault="009940D0" w:rsidP="00C8679B">
      <w:pPr>
        <w:spacing w:line="360" w:lineRule="auto"/>
        <w:jc w:val="both"/>
        <w:rPr>
          <w:color w:val="000000" w:themeColor="text1"/>
        </w:rPr>
      </w:pPr>
      <w:r>
        <w:rPr>
          <w:color w:val="000000" w:themeColor="text1"/>
        </w:rPr>
        <w:t>Operatorul</w:t>
      </w:r>
      <w:r w:rsidR="00C8679B" w:rsidRPr="00437AB8">
        <w:rPr>
          <w:color w:val="000000" w:themeColor="text1"/>
        </w:rPr>
        <w:t xml:space="preserve"> este responsabil cu luarea urgentă de măsuri atunci când constată sau este informat de către reprezentanții autorității contractante în legătură cu situații care ar putea pune în pericol participanții la trafic cum sunt degradări ale suprafeței rutiere, piatră alergătoare, obstacole pe carosabil, polei, indicatoare rutiere de avertizare și alte asemenea</w:t>
      </w:r>
      <w:r>
        <w:rPr>
          <w:color w:val="000000" w:themeColor="text1"/>
        </w:rPr>
        <w:t xml:space="preserve"> sau situații care ar putea pune în pericol utilizatorii imobilelor</w:t>
      </w:r>
      <w:r w:rsidR="00B04705">
        <w:rPr>
          <w:color w:val="000000" w:themeColor="text1"/>
        </w:rPr>
        <w:t xml:space="preserve">, cum sunt </w:t>
      </w:r>
      <w:r w:rsidR="00E65B8A" w:rsidRPr="00E65B8A">
        <w:rPr>
          <w:color w:val="000000" w:themeColor="text1"/>
        </w:rPr>
        <w:t>defecțiuni ale instalațiilor electrice, termice sau sanitare, degradări ale elementelor de construcție (pardoseli, scări, balustrade, pereți), infiltrații de apă, acumulări de zăpadă sau gheață pe căi de acces, desprinderi de tencuială sau alte elemente de construcție, lipsa semnalizării corespunzătoare a riscurilor și orice alte împrejurări ce pot afecta siguranța și integritatea fizică a persoanelor.</w:t>
      </w:r>
    </w:p>
    <w:p w14:paraId="3D3B135F" w14:textId="77777777" w:rsidR="00C8679B" w:rsidRPr="00437AB8" w:rsidRDefault="00C8679B" w:rsidP="009813E2">
      <w:pPr>
        <w:pStyle w:val="Titlu2"/>
        <w:ind w:hanging="1211"/>
        <w:rPr>
          <w:color w:val="000000" w:themeColor="text1"/>
        </w:rPr>
      </w:pPr>
    </w:p>
    <w:p w14:paraId="1E62EA8C" w14:textId="133E5821" w:rsidR="00C8679B" w:rsidRPr="00437AB8" w:rsidRDefault="009813E2"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este responsabil a se asigura că pe toată perioada de execuție a activităților pe șantier ia toate măsurile necesare pentru a împiedica o eventuală poluare a mediului înconjurător. </w:t>
      </w:r>
      <w:r w:rsidRPr="00437AB8">
        <w:rPr>
          <w:color w:val="000000" w:themeColor="text1"/>
        </w:rPr>
        <w:t>Operatorul</w:t>
      </w:r>
      <w:r w:rsidR="00C8679B" w:rsidRPr="00437AB8">
        <w:rPr>
          <w:color w:val="000000" w:themeColor="text1"/>
        </w:rPr>
        <w:t xml:space="preserve"> este obligat să acorde o atenție specială combustibililor și oricăror substanțe ce intră în categoria substanțelor periculoase în vederea gestionării în conformitate cu prevederile legislației în vigoare. </w:t>
      </w:r>
      <w:r w:rsidRPr="00437AB8">
        <w:rPr>
          <w:color w:val="000000" w:themeColor="text1"/>
        </w:rPr>
        <w:t>Operatorul</w:t>
      </w:r>
      <w:r w:rsidR="00C8679B" w:rsidRPr="00437AB8">
        <w:rPr>
          <w:color w:val="000000" w:themeColor="text1"/>
        </w:rPr>
        <w:t xml:space="preserve"> este răspunzător pentru orice incident de mediu generat în incinta șantierului sau în imediata vecinătate a acestuia ca urmare a gestionării necorespunzătoare a substanțelor periculoase. Stocarea temporară a oricăror materiale sau substanțe periculoase trebuie să fie menținută la o cantitate minimă în conformitate cu prevederile din autorizația de mediu ce va fi emisă de către autoritatea competentă. </w:t>
      </w:r>
    </w:p>
    <w:p w14:paraId="53CCB7D4" w14:textId="77777777" w:rsidR="00C8679B" w:rsidRPr="00437AB8" w:rsidRDefault="00C8679B" w:rsidP="009813E2">
      <w:pPr>
        <w:pStyle w:val="Titlu2"/>
        <w:ind w:hanging="1211"/>
        <w:rPr>
          <w:color w:val="000000" w:themeColor="text1"/>
        </w:rPr>
      </w:pPr>
    </w:p>
    <w:p w14:paraId="6FB517FB" w14:textId="7F33EB0F" w:rsidR="00C8679B" w:rsidRPr="00437AB8" w:rsidRDefault="00C8679B" w:rsidP="00C8679B">
      <w:pPr>
        <w:spacing w:line="360" w:lineRule="auto"/>
        <w:jc w:val="both"/>
        <w:rPr>
          <w:color w:val="000000" w:themeColor="text1"/>
        </w:rPr>
      </w:pPr>
      <w:r w:rsidRPr="00437AB8">
        <w:rPr>
          <w:color w:val="000000" w:themeColor="text1"/>
        </w:rPr>
        <w:t xml:space="preserve">În situația în care, în mod accidental, se va produce o eventuala contaminare a factorilor de mediu, </w:t>
      </w:r>
      <w:r w:rsidR="009813E2" w:rsidRPr="00437AB8">
        <w:rPr>
          <w:color w:val="000000" w:themeColor="text1"/>
        </w:rPr>
        <w:t>operatorul</w:t>
      </w:r>
      <w:r w:rsidRPr="00437AB8">
        <w:rPr>
          <w:color w:val="000000" w:themeColor="text1"/>
        </w:rPr>
        <w:t xml:space="preserve"> este responsabil de a informa imediat/urgent reprezentanții împuterniciți ai Autorității Contractante despre situația apărută și de a documenta printr-un raport cauzele care au condus la situația creată. </w:t>
      </w:r>
    </w:p>
    <w:p w14:paraId="1165DB77" w14:textId="77777777" w:rsidR="00C8679B" w:rsidRPr="00437AB8" w:rsidRDefault="00C8679B" w:rsidP="009813E2">
      <w:pPr>
        <w:pStyle w:val="Titlu2"/>
        <w:ind w:hanging="1211"/>
        <w:rPr>
          <w:color w:val="000000" w:themeColor="text1"/>
        </w:rPr>
      </w:pPr>
    </w:p>
    <w:p w14:paraId="0BA131A3" w14:textId="11932D5C" w:rsidR="00C8679B" w:rsidRPr="00437AB8" w:rsidRDefault="009813E2"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este pe deplin responsabil să remedieze pe cheltuiala sa, orice eventuală contaminare a factorilor de mediu care s-a produs ca urmare a neîndeplinirii sau îndeplinirii necorespunzătoare a obligațiilor sale aflate în interdependență cu specificul șantierului.</w:t>
      </w:r>
    </w:p>
    <w:p w14:paraId="41F9DFAE" w14:textId="77777777" w:rsidR="00C8679B" w:rsidRPr="00437AB8" w:rsidRDefault="00C8679B" w:rsidP="009813E2">
      <w:pPr>
        <w:pStyle w:val="Titlu2"/>
        <w:ind w:hanging="1211"/>
        <w:rPr>
          <w:color w:val="000000" w:themeColor="text1"/>
        </w:rPr>
      </w:pPr>
    </w:p>
    <w:p w14:paraId="2A06E929" w14:textId="3992A4F5" w:rsidR="00C8679B" w:rsidRPr="00437AB8" w:rsidRDefault="009813E2"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este responsabil de prezentarea unei situații de plată pentru activitatea de execuție a lucrărilor în conformitate cu graficul de execuție și în baza listelor de cantități de lucrări.</w:t>
      </w:r>
    </w:p>
    <w:p w14:paraId="43FD9E19" w14:textId="77777777" w:rsidR="00F73313" w:rsidRPr="00437AB8" w:rsidRDefault="00F73313" w:rsidP="00F73313">
      <w:pPr>
        <w:pStyle w:val="Titlu2"/>
        <w:ind w:hanging="1211"/>
        <w:rPr>
          <w:color w:val="000000" w:themeColor="text1"/>
        </w:rPr>
      </w:pPr>
    </w:p>
    <w:p w14:paraId="662B804A" w14:textId="0E521103" w:rsidR="00C8679B" w:rsidRPr="00437AB8" w:rsidRDefault="00F73313"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va verifica și confirma îndeplinirea tuturor condițiilor necesare pentru lansarea execuției Lucrărilor și va solicita aprobarea începerii lucrărilor de la Autoritatea Contractantă în baza acestei verificări. Autoritatea Contractanta va transmite către </w:t>
      </w:r>
      <w:r w:rsidRPr="00437AB8">
        <w:rPr>
          <w:color w:val="000000" w:themeColor="text1"/>
        </w:rPr>
        <w:t>operator</w:t>
      </w:r>
      <w:r w:rsidR="00C8679B" w:rsidRPr="00437AB8">
        <w:rPr>
          <w:color w:val="000000" w:themeColor="text1"/>
        </w:rPr>
        <w:t xml:space="preserve"> notificarea începerii lucrărilor. </w:t>
      </w:r>
    </w:p>
    <w:p w14:paraId="2DE59224" w14:textId="77777777" w:rsidR="00C8679B" w:rsidRPr="00437AB8" w:rsidRDefault="00C8679B" w:rsidP="00F73313">
      <w:pPr>
        <w:pStyle w:val="Titlu2"/>
        <w:ind w:hanging="1211"/>
        <w:rPr>
          <w:color w:val="000000" w:themeColor="text1"/>
        </w:rPr>
      </w:pPr>
    </w:p>
    <w:p w14:paraId="5B244133" w14:textId="0E267428" w:rsidR="00C8679B" w:rsidRPr="00437AB8" w:rsidRDefault="00C8679B" w:rsidP="00C8679B">
      <w:pPr>
        <w:spacing w:line="360" w:lineRule="auto"/>
        <w:jc w:val="both"/>
        <w:rPr>
          <w:color w:val="000000" w:themeColor="text1"/>
        </w:rPr>
      </w:pPr>
      <w:r w:rsidRPr="00437AB8">
        <w:rPr>
          <w:color w:val="000000" w:themeColor="text1"/>
        </w:rPr>
        <w:t xml:space="preserve">Unde este posibil, </w:t>
      </w:r>
      <w:r w:rsidR="00F73313" w:rsidRPr="00437AB8">
        <w:rPr>
          <w:color w:val="000000" w:themeColor="text1"/>
        </w:rPr>
        <w:t>operatorul</w:t>
      </w:r>
      <w:r w:rsidRPr="00437AB8">
        <w:rPr>
          <w:color w:val="000000" w:themeColor="text1"/>
        </w:rPr>
        <w:t xml:space="preserve"> va propune optimizări în ceea ce privește graficul de execuție a serviciilor și lucrărilor, listele de cantități de lucrări etc., astfel încât să se asigure derularea cu succes și în termen a serviciilor și lucrărilor.</w:t>
      </w:r>
    </w:p>
    <w:p w14:paraId="18E61E5E" w14:textId="77777777" w:rsidR="00C8679B" w:rsidRPr="00437AB8" w:rsidRDefault="00C8679B" w:rsidP="00F73313">
      <w:pPr>
        <w:pStyle w:val="Titlu2"/>
        <w:ind w:hanging="1211"/>
        <w:rPr>
          <w:color w:val="000000" w:themeColor="text1"/>
        </w:rPr>
      </w:pPr>
    </w:p>
    <w:p w14:paraId="4F27B1A6" w14:textId="3F4215D2" w:rsidR="00C8679B" w:rsidRPr="00437AB8" w:rsidRDefault="00F73313"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își va îndeplini toate obligațiile sale care decurg din acest Caiet de Sarcini prin orice metodă legală, incluzând fără limitare participarea la ședințe de șantier și orice alte cazuri în care este necesară sau obligatorie prezența sa, efectuarea de verificări, prezentarea de rapoarte și notificări către Autoritatea Contractantă și în general prin orice metodă general acceptată conform statutelor profesionale sau prevederilor din acest Caiet de Sarcini </w:t>
      </w:r>
      <w:r w:rsidRPr="00437AB8">
        <w:rPr>
          <w:color w:val="000000" w:themeColor="text1"/>
        </w:rPr>
        <w:t>ș</w:t>
      </w:r>
      <w:r w:rsidR="00C8679B" w:rsidRPr="00437AB8">
        <w:rPr>
          <w:color w:val="000000" w:themeColor="text1"/>
        </w:rPr>
        <w:t xml:space="preserve">i/sau </w:t>
      </w:r>
      <w:r w:rsidRPr="00437AB8">
        <w:rPr>
          <w:color w:val="000000" w:themeColor="text1"/>
        </w:rPr>
        <w:t>Contract</w:t>
      </w:r>
      <w:r w:rsidR="00C8679B" w:rsidRPr="00437AB8">
        <w:rPr>
          <w:color w:val="000000" w:themeColor="text1"/>
        </w:rPr>
        <w:t xml:space="preserve">.  </w:t>
      </w:r>
    </w:p>
    <w:p w14:paraId="40D6FB4E" w14:textId="77777777" w:rsidR="00C8679B" w:rsidRPr="00437AB8" w:rsidRDefault="00C8679B" w:rsidP="00F73313">
      <w:pPr>
        <w:pStyle w:val="Titlu2"/>
        <w:ind w:hanging="1211"/>
        <w:rPr>
          <w:color w:val="000000" w:themeColor="text1"/>
        </w:rPr>
      </w:pPr>
    </w:p>
    <w:p w14:paraId="1273BC8D" w14:textId="1179D7AE" w:rsidR="00C8679B" w:rsidRPr="00437AB8" w:rsidRDefault="00F73313"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va asigura execuția la timp și va notifica reprezentantul Autorității Contractante în cazul observării apariției situațiilor ce pot determina întârzieri sau posibile întârzieri, incluzând și propuneri pentru a realiza atingerea termenelor limită de timp intermediare și finale. </w:t>
      </w:r>
    </w:p>
    <w:p w14:paraId="7D151F32" w14:textId="77777777" w:rsidR="00C8679B" w:rsidRPr="00437AB8" w:rsidRDefault="00C8679B" w:rsidP="00F73313">
      <w:pPr>
        <w:pStyle w:val="Titlu2"/>
        <w:ind w:hanging="1211"/>
        <w:rPr>
          <w:color w:val="000000" w:themeColor="text1"/>
        </w:rPr>
      </w:pPr>
    </w:p>
    <w:p w14:paraId="2E5AC74A" w14:textId="01C47535" w:rsidR="00C8679B" w:rsidRPr="00437AB8" w:rsidRDefault="00F73313"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va verifica lucrările și va notifica reprezentantul Autorității Contractante privind îndeplinirea tuturor condițiilor pentru efectuarea recepției </w:t>
      </w:r>
      <w:r w:rsidR="004340EC" w:rsidRPr="00C00738">
        <w:rPr>
          <w:color w:val="000000" w:themeColor="text1"/>
        </w:rPr>
        <w:t xml:space="preserve">la terminarea </w:t>
      </w:r>
      <w:r w:rsidR="00C8679B" w:rsidRPr="00C00738">
        <w:rPr>
          <w:color w:val="000000" w:themeColor="text1"/>
        </w:rPr>
        <w:t>lucrărilor</w:t>
      </w:r>
      <w:r w:rsidR="00C8679B" w:rsidRPr="00437AB8">
        <w:rPr>
          <w:color w:val="000000" w:themeColor="text1"/>
        </w:rPr>
        <w:t xml:space="preserve">, respectiv a recepției finale a lucrărilor, va fi prezent și va documenta aceste recepții de lucrări. </w:t>
      </w:r>
      <w:r w:rsidRPr="00437AB8">
        <w:rPr>
          <w:color w:val="000000" w:themeColor="text1"/>
        </w:rPr>
        <w:t>Operatorul</w:t>
      </w:r>
      <w:r w:rsidR="00C8679B" w:rsidRPr="00437AB8">
        <w:rPr>
          <w:color w:val="000000" w:themeColor="text1"/>
        </w:rPr>
        <w:t xml:space="preserve"> va notifica aceste moment</w:t>
      </w:r>
      <w:r w:rsidR="00C8679B" w:rsidRPr="00C00738">
        <w:rPr>
          <w:color w:val="000000" w:themeColor="text1"/>
        </w:rPr>
        <w:t>e</w:t>
      </w:r>
      <w:r w:rsidR="00C00738" w:rsidRPr="00C00738">
        <w:rPr>
          <w:color w:val="000000" w:themeColor="text1"/>
        </w:rPr>
        <w:t>,</w:t>
      </w:r>
      <w:r w:rsidR="00C8679B" w:rsidRPr="00437AB8">
        <w:rPr>
          <w:color w:val="000000" w:themeColor="text1"/>
        </w:rPr>
        <w:t xml:space="preserve"> astfel încât să se poată asigura prezenta Autorității Contractante și a reprezentanților autorităților competente.  </w:t>
      </w:r>
    </w:p>
    <w:p w14:paraId="6B9C1AC0" w14:textId="77777777" w:rsidR="00C8679B" w:rsidRPr="00437AB8" w:rsidRDefault="00C8679B" w:rsidP="00F73313">
      <w:pPr>
        <w:pStyle w:val="Titlu2"/>
        <w:ind w:hanging="1211"/>
        <w:rPr>
          <w:color w:val="000000" w:themeColor="text1"/>
        </w:rPr>
      </w:pPr>
    </w:p>
    <w:p w14:paraId="5EBB32C8" w14:textId="6F8706F2" w:rsidR="00C8679B" w:rsidRPr="00437AB8" w:rsidRDefault="00F73313"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va efectua măsurătorile de cantități de lucrări, astfel cum vor fi executate conform cu prevederile legale și contractuale relevante și va include lucrările executate în situații de plată întocmite conform cerințelor Autorității Contractante. </w:t>
      </w:r>
      <w:r w:rsidRPr="00437AB8">
        <w:rPr>
          <w:color w:val="000000" w:themeColor="text1"/>
        </w:rPr>
        <w:t>Operatorul</w:t>
      </w:r>
      <w:r w:rsidR="00C8679B" w:rsidRPr="00437AB8">
        <w:rPr>
          <w:color w:val="000000" w:themeColor="text1"/>
        </w:rPr>
        <w:t xml:space="preserve"> va depune situațiile de plată în vederea vizării de către Autoritatea Contractanta, care va verifica și certifica conformitatea cu realitatea, va verifica corespondența cu estimările inițiale, graficul de execuție a lucrărilor, etc. și le va aproba.</w:t>
      </w:r>
    </w:p>
    <w:p w14:paraId="4E980663" w14:textId="77777777" w:rsidR="00C8679B" w:rsidRPr="00437AB8" w:rsidRDefault="00C8679B" w:rsidP="00C8679B">
      <w:pPr>
        <w:spacing w:line="360" w:lineRule="auto"/>
        <w:jc w:val="both"/>
        <w:rPr>
          <w:color w:val="000000" w:themeColor="text1"/>
        </w:rPr>
      </w:pPr>
    </w:p>
    <w:p w14:paraId="65E7F1E0" w14:textId="77777777" w:rsidR="00F73313" w:rsidRPr="00437AB8" w:rsidRDefault="00F73313" w:rsidP="00F73313">
      <w:pPr>
        <w:pStyle w:val="Titlu2"/>
        <w:ind w:hanging="1211"/>
        <w:rPr>
          <w:color w:val="000000" w:themeColor="text1"/>
        </w:rPr>
      </w:pPr>
    </w:p>
    <w:p w14:paraId="7AA32927" w14:textId="6D406151" w:rsidR="00C8679B" w:rsidRPr="00437AB8" w:rsidRDefault="00C8679B" w:rsidP="00C8679B">
      <w:pPr>
        <w:spacing w:line="360" w:lineRule="auto"/>
        <w:jc w:val="both"/>
        <w:rPr>
          <w:color w:val="000000" w:themeColor="text1"/>
        </w:rPr>
      </w:pPr>
      <w:r w:rsidRPr="00437AB8">
        <w:rPr>
          <w:color w:val="000000" w:themeColor="text1"/>
        </w:rPr>
        <w:t xml:space="preserve">Aceste obligații generale ale </w:t>
      </w:r>
      <w:r w:rsidR="0090377A" w:rsidRPr="00437AB8">
        <w:rPr>
          <w:color w:val="000000" w:themeColor="text1"/>
        </w:rPr>
        <w:t>operatorului</w:t>
      </w:r>
      <w:r w:rsidRPr="00437AB8">
        <w:rPr>
          <w:color w:val="000000" w:themeColor="text1"/>
        </w:rPr>
        <w:t xml:space="preserve"> trebuie considerate ca fiind aplicabile tuturor Lucrărilor efectuate de acesta și vor completa prevederile specifice aplicabile diferitelor tipuri de lucrări acolo unde este cazul. </w:t>
      </w:r>
    </w:p>
    <w:p w14:paraId="606EBCD8" w14:textId="77777777" w:rsidR="00C8679B" w:rsidRPr="00437AB8" w:rsidRDefault="00C8679B" w:rsidP="0090377A">
      <w:pPr>
        <w:pStyle w:val="Titlu2"/>
        <w:ind w:hanging="1211"/>
        <w:rPr>
          <w:color w:val="000000" w:themeColor="text1"/>
        </w:rPr>
      </w:pPr>
    </w:p>
    <w:p w14:paraId="4440AF46" w14:textId="1FB10D14" w:rsidR="00AE2E53" w:rsidRPr="00437AB8" w:rsidRDefault="0090377A" w:rsidP="00C8679B">
      <w:pPr>
        <w:spacing w:line="360" w:lineRule="auto"/>
        <w:jc w:val="both"/>
        <w:rPr>
          <w:color w:val="000000" w:themeColor="text1"/>
        </w:rPr>
      </w:pPr>
      <w:r w:rsidRPr="00437AB8">
        <w:rPr>
          <w:color w:val="000000" w:themeColor="text1"/>
        </w:rPr>
        <w:t>Operatorul</w:t>
      </w:r>
      <w:r w:rsidR="00C8679B" w:rsidRPr="00437AB8">
        <w:rPr>
          <w:color w:val="000000" w:themeColor="text1"/>
        </w:rPr>
        <w:t xml:space="preserve"> este responsabil pentru deținerea tuturor autorizațiilor și certificatelor necesare conform legislației în vigoare pentru execuția de lucrări într-o formă actualizată (în vigoare pe toată perioada derulării activităților), atât pentru organizația sa, cât și pentru personalul propus</w:t>
      </w:r>
      <w:r w:rsidR="00C61E62" w:rsidRPr="00437AB8">
        <w:rPr>
          <w:color w:val="000000" w:themeColor="text1"/>
        </w:rPr>
        <w:t>.</w:t>
      </w:r>
    </w:p>
    <w:p w14:paraId="12240FD5" w14:textId="28D3B212" w:rsidR="0090377A" w:rsidRPr="00437AB8" w:rsidRDefault="00BE13F0" w:rsidP="00BE13F0">
      <w:pPr>
        <w:pStyle w:val="Titlu2"/>
        <w:ind w:hanging="1211"/>
        <w:rPr>
          <w:color w:val="000000" w:themeColor="text1"/>
        </w:rPr>
      </w:pPr>
      <w:r w:rsidRPr="00437AB8">
        <w:rPr>
          <w:color w:val="000000" w:themeColor="text1"/>
        </w:rPr>
        <w:t>Responsabilități referitoare la realizarea efectivă a serviciilor și lucrărilor în cadrul Contractului</w:t>
      </w:r>
    </w:p>
    <w:p w14:paraId="1A21AC1E" w14:textId="453B35D6" w:rsidR="00FE4CE5" w:rsidRPr="00437AB8" w:rsidRDefault="00FE4CE5" w:rsidP="00FE4CE5">
      <w:pPr>
        <w:spacing w:line="360" w:lineRule="auto"/>
        <w:jc w:val="both"/>
        <w:rPr>
          <w:color w:val="000000" w:themeColor="text1"/>
        </w:rPr>
      </w:pPr>
      <w:r w:rsidRPr="00437AB8">
        <w:rPr>
          <w:color w:val="000000" w:themeColor="text1"/>
        </w:rPr>
        <w:t xml:space="preserve">Operatorul este responsabil pentru execuția lucrărilor in conformitate cu prevederile acestui Caiet de sarcini. Totodată este responsabil pentru punerea în operă a oricărei eventuale solicitări de schimbare (Modificări) din partea Autorității Contractante pe perioada derulării Contractului. </w:t>
      </w:r>
    </w:p>
    <w:p w14:paraId="18D4AA08" w14:textId="77777777" w:rsidR="00FE4CE5" w:rsidRPr="00437AB8" w:rsidRDefault="00FE4CE5" w:rsidP="00FE4CE5">
      <w:pPr>
        <w:pStyle w:val="Titlu2"/>
        <w:ind w:hanging="1211"/>
        <w:rPr>
          <w:color w:val="000000" w:themeColor="text1"/>
        </w:rPr>
      </w:pPr>
    </w:p>
    <w:p w14:paraId="2B1F6EDE" w14:textId="7AA85973" w:rsidR="0090377A" w:rsidRPr="00437AB8" w:rsidRDefault="00FE4CE5" w:rsidP="00FE4CE5">
      <w:pPr>
        <w:spacing w:line="360" w:lineRule="auto"/>
        <w:jc w:val="both"/>
        <w:rPr>
          <w:color w:val="000000" w:themeColor="text1"/>
        </w:rPr>
      </w:pPr>
      <w:r w:rsidRPr="00437AB8">
        <w:rPr>
          <w:color w:val="000000" w:themeColor="text1"/>
        </w:rPr>
        <w:t>Activitățile solicitate descrise în documentația de atribuire și responsabilitățile operatorului asociate realizării acestor activități sunt cele incluse în sfera de cuprindere a Contractului de delegare ce rezultă din această procedură.</w:t>
      </w:r>
    </w:p>
    <w:p w14:paraId="686D3117" w14:textId="77777777" w:rsidR="008F1A2A" w:rsidRPr="00437AB8" w:rsidRDefault="008F1A2A" w:rsidP="008F1A2A">
      <w:pPr>
        <w:pStyle w:val="Titlu2"/>
        <w:ind w:hanging="1211"/>
        <w:rPr>
          <w:color w:val="000000" w:themeColor="text1"/>
        </w:rPr>
      </w:pPr>
      <w:r w:rsidRPr="00437AB8">
        <w:rPr>
          <w:color w:val="000000" w:themeColor="text1"/>
        </w:rPr>
        <w:t>Responsabilități asociate lucrărilor pregătitoare</w:t>
      </w:r>
    </w:p>
    <w:p w14:paraId="1706F9A6" w14:textId="77777777" w:rsidR="00163086" w:rsidRPr="00437AB8" w:rsidRDefault="00163086" w:rsidP="00163086">
      <w:pPr>
        <w:spacing w:line="360" w:lineRule="auto"/>
        <w:jc w:val="both"/>
        <w:rPr>
          <w:color w:val="000000" w:themeColor="text1"/>
        </w:rPr>
      </w:pPr>
      <w:r w:rsidRPr="00437AB8">
        <w:rPr>
          <w:color w:val="000000" w:themeColor="text1"/>
        </w:rPr>
        <w:t>Lucrările pregătitoare includ:</w:t>
      </w:r>
    </w:p>
    <w:p w14:paraId="4AB73569" w14:textId="173C2101" w:rsidR="00163086" w:rsidRPr="00437AB8" w:rsidRDefault="00163086" w:rsidP="008554A4">
      <w:pPr>
        <w:pStyle w:val="Listparagraf"/>
        <w:numPr>
          <w:ilvl w:val="0"/>
          <w:numId w:val="24"/>
        </w:numPr>
        <w:spacing w:line="360" w:lineRule="auto"/>
        <w:jc w:val="both"/>
        <w:rPr>
          <w:color w:val="000000" w:themeColor="text1"/>
        </w:rPr>
      </w:pPr>
      <w:r w:rsidRPr="00437AB8">
        <w:rPr>
          <w:color w:val="000000" w:themeColor="text1"/>
        </w:rPr>
        <w:t xml:space="preserve">Îndeplinirea obligațiilor pentru începerea și derularea execuției de către operator; </w:t>
      </w:r>
    </w:p>
    <w:p w14:paraId="0520D2FF" w14:textId="77777777" w:rsidR="00163086" w:rsidRPr="00437AB8" w:rsidRDefault="00163086" w:rsidP="008554A4">
      <w:pPr>
        <w:pStyle w:val="Listparagraf"/>
        <w:numPr>
          <w:ilvl w:val="0"/>
          <w:numId w:val="24"/>
        </w:numPr>
        <w:spacing w:line="360" w:lineRule="auto"/>
        <w:jc w:val="both"/>
        <w:rPr>
          <w:color w:val="000000" w:themeColor="text1"/>
        </w:rPr>
      </w:pPr>
      <w:r w:rsidRPr="00437AB8">
        <w:rPr>
          <w:color w:val="000000" w:themeColor="text1"/>
        </w:rPr>
        <w:t>Pregătirea pentru execuția de lucrări;</w:t>
      </w:r>
    </w:p>
    <w:p w14:paraId="075776EC" w14:textId="077070F0" w:rsidR="00163086" w:rsidRPr="00437AB8" w:rsidRDefault="00163086" w:rsidP="008554A4">
      <w:pPr>
        <w:pStyle w:val="Listparagraf"/>
        <w:numPr>
          <w:ilvl w:val="0"/>
          <w:numId w:val="24"/>
        </w:numPr>
        <w:spacing w:line="360" w:lineRule="auto"/>
        <w:jc w:val="both"/>
        <w:rPr>
          <w:color w:val="000000" w:themeColor="text1"/>
        </w:rPr>
      </w:pPr>
      <w:r w:rsidRPr="00437AB8">
        <w:rPr>
          <w:color w:val="000000" w:themeColor="text1"/>
        </w:rPr>
        <w:t xml:space="preserve">Organizarea de șantier a operatorului. </w:t>
      </w:r>
    </w:p>
    <w:p w14:paraId="4179F3E5" w14:textId="77777777" w:rsidR="00163086" w:rsidRPr="00437AB8" w:rsidRDefault="00163086" w:rsidP="00163086">
      <w:pPr>
        <w:pStyle w:val="Titlu2"/>
        <w:ind w:hanging="1211"/>
        <w:rPr>
          <w:color w:val="000000" w:themeColor="text1"/>
        </w:rPr>
      </w:pPr>
    </w:p>
    <w:p w14:paraId="7E8E6434" w14:textId="58C9C0BF" w:rsidR="00163086" w:rsidRPr="00437AB8" w:rsidRDefault="00163086" w:rsidP="00163086">
      <w:pPr>
        <w:spacing w:line="360" w:lineRule="auto"/>
        <w:jc w:val="both"/>
        <w:rPr>
          <w:color w:val="000000" w:themeColor="text1"/>
        </w:rPr>
      </w:pPr>
      <w:r w:rsidRPr="00437AB8">
        <w:rPr>
          <w:color w:val="000000" w:themeColor="text1"/>
        </w:rPr>
        <w:t>În scopul realizării activităților ce țin de etapa pregătitoare a execuției lucrărilor, operatorul trebuie:</w:t>
      </w:r>
    </w:p>
    <w:p w14:paraId="082824BB" w14:textId="77777777" w:rsidR="00163086" w:rsidRPr="00437AB8" w:rsidRDefault="00163086" w:rsidP="008554A4">
      <w:pPr>
        <w:pStyle w:val="Listparagraf"/>
        <w:numPr>
          <w:ilvl w:val="0"/>
          <w:numId w:val="25"/>
        </w:numPr>
        <w:spacing w:line="360" w:lineRule="auto"/>
        <w:jc w:val="both"/>
        <w:rPr>
          <w:color w:val="000000" w:themeColor="text1"/>
        </w:rPr>
      </w:pPr>
      <w:r w:rsidRPr="00437AB8">
        <w:rPr>
          <w:color w:val="000000" w:themeColor="text1"/>
        </w:rPr>
        <w:t xml:space="preserve">Să asigure îndeplinirea tuturor obligațiilor legate de realizarea lucrărilor pregătitoare, care îi revin din prezentul Caiet de Sarcini și din prevederile stabilite in Contractul de delegare; </w:t>
      </w:r>
    </w:p>
    <w:p w14:paraId="58C2312D" w14:textId="77777777" w:rsidR="001976E8" w:rsidRPr="00437AB8" w:rsidRDefault="00163086" w:rsidP="008554A4">
      <w:pPr>
        <w:pStyle w:val="Listparagraf"/>
        <w:numPr>
          <w:ilvl w:val="0"/>
          <w:numId w:val="25"/>
        </w:numPr>
        <w:spacing w:line="360" w:lineRule="auto"/>
        <w:jc w:val="both"/>
        <w:rPr>
          <w:color w:val="000000" w:themeColor="text1"/>
        </w:rPr>
      </w:pPr>
      <w:r w:rsidRPr="00437AB8">
        <w:rPr>
          <w:color w:val="000000" w:themeColor="text1"/>
        </w:rPr>
        <w:t xml:space="preserve">Să asigure îndeplinirea obligațiilor referitoare la întâlnire/întâlniri înainte de demararea activității pe șantier: </w:t>
      </w:r>
    </w:p>
    <w:p w14:paraId="12DD56B2" w14:textId="77777777" w:rsidR="001976E8" w:rsidRPr="00437AB8" w:rsidRDefault="00163086" w:rsidP="008554A4">
      <w:pPr>
        <w:pStyle w:val="Listparagraf"/>
        <w:numPr>
          <w:ilvl w:val="0"/>
          <w:numId w:val="26"/>
        </w:numPr>
        <w:spacing w:line="360" w:lineRule="auto"/>
        <w:jc w:val="both"/>
        <w:rPr>
          <w:color w:val="000000" w:themeColor="text1"/>
        </w:rPr>
      </w:pPr>
      <w:r w:rsidRPr="00437AB8">
        <w:rPr>
          <w:color w:val="000000" w:themeColor="text1"/>
        </w:rPr>
        <w:lastRenderedPageBreak/>
        <w:t xml:space="preserve">Coordonarea cu Autoritatea Contractantă, autorități competente în vederea bunei desfășurări a activității, inclusiv în ce privește vizitele, participarea sa la diferitele întâlniri legate de execuție, inspecții etc. legate de execuția de lucrări; </w:t>
      </w:r>
    </w:p>
    <w:p w14:paraId="245ED893" w14:textId="42567ED6" w:rsidR="001976E8" w:rsidRPr="00437AB8" w:rsidRDefault="00163086" w:rsidP="008554A4">
      <w:pPr>
        <w:pStyle w:val="Listparagraf"/>
        <w:numPr>
          <w:ilvl w:val="0"/>
          <w:numId w:val="26"/>
        </w:numPr>
        <w:spacing w:line="360" w:lineRule="auto"/>
        <w:jc w:val="both"/>
        <w:rPr>
          <w:color w:val="000000" w:themeColor="text1"/>
        </w:rPr>
      </w:pPr>
      <w:r w:rsidRPr="00437AB8">
        <w:rPr>
          <w:color w:val="000000" w:themeColor="text1"/>
        </w:rPr>
        <w:t xml:space="preserve">După emiterea notificării Autorității Contractante privind data de începere a execuției lucrărilor și înainte de demararea activităților pe șantier, </w:t>
      </w:r>
      <w:r w:rsidR="001976E8" w:rsidRPr="00437AB8">
        <w:rPr>
          <w:color w:val="000000" w:themeColor="text1"/>
        </w:rPr>
        <w:t>operatorul</w:t>
      </w:r>
      <w:r w:rsidRPr="00437AB8">
        <w:rPr>
          <w:color w:val="000000" w:themeColor="text1"/>
        </w:rPr>
        <w:t xml:space="preserve"> poate solicita următoarele tipuri de întâlniri:</w:t>
      </w:r>
    </w:p>
    <w:p w14:paraId="020699DC" w14:textId="0B4CC165" w:rsidR="00163086" w:rsidRPr="00437AB8" w:rsidRDefault="00163086" w:rsidP="008554A4">
      <w:pPr>
        <w:pStyle w:val="Listparagraf"/>
        <w:numPr>
          <w:ilvl w:val="1"/>
          <w:numId w:val="26"/>
        </w:numPr>
        <w:spacing w:line="360" w:lineRule="auto"/>
        <w:jc w:val="both"/>
        <w:rPr>
          <w:color w:val="000000" w:themeColor="text1"/>
        </w:rPr>
      </w:pPr>
      <w:r w:rsidRPr="00437AB8">
        <w:rPr>
          <w:color w:val="000000" w:themeColor="text1"/>
        </w:rPr>
        <w:t>Întâlnire/i cu reprezentantul Autorității Contractante sau alte părți implicate dacă este necesar să se definească toate problemele operaționale precum accesul pe șantier, orele de lucru, permisele de muncă, constrângerile specifice ale șantierului și alte eventuale probleme.</w:t>
      </w:r>
    </w:p>
    <w:p w14:paraId="105DFB11" w14:textId="0328D89B" w:rsidR="001976E8" w:rsidRPr="00C00738" w:rsidRDefault="00163086" w:rsidP="00D04264">
      <w:pPr>
        <w:pStyle w:val="Listparagraf"/>
        <w:numPr>
          <w:ilvl w:val="0"/>
          <w:numId w:val="25"/>
        </w:numPr>
        <w:spacing w:line="360" w:lineRule="auto"/>
        <w:jc w:val="both"/>
        <w:rPr>
          <w:color w:val="000000" w:themeColor="text1"/>
        </w:rPr>
      </w:pPr>
      <w:r w:rsidRPr="00437AB8">
        <w:rPr>
          <w:color w:val="000000" w:themeColor="text1"/>
        </w:rPr>
        <w:t>Să întocmească și să depună</w:t>
      </w:r>
      <w:r w:rsidR="00D04264">
        <w:rPr>
          <w:color w:val="000000" w:themeColor="text1"/>
        </w:rPr>
        <w:t xml:space="preserve">, </w:t>
      </w:r>
      <w:r w:rsidR="00D04264" w:rsidRPr="00C00738">
        <w:rPr>
          <w:color w:val="000000" w:themeColor="text1"/>
        </w:rPr>
        <w:t>la cerere,</w:t>
      </w:r>
      <w:r w:rsidRPr="00C00738">
        <w:rPr>
          <w:color w:val="000000" w:themeColor="text1"/>
        </w:rPr>
        <w:t xml:space="preserve"> Planul de management al deșeurilor (inclusiv valorificare, reciclare, dacă este cazul); </w:t>
      </w:r>
    </w:p>
    <w:p w14:paraId="208B9B34" w14:textId="3614DAC4" w:rsidR="008F1A2A" w:rsidRPr="00437AB8" w:rsidRDefault="00163086" w:rsidP="008554A4">
      <w:pPr>
        <w:pStyle w:val="Listparagraf"/>
        <w:numPr>
          <w:ilvl w:val="0"/>
          <w:numId w:val="25"/>
        </w:numPr>
        <w:spacing w:line="360" w:lineRule="auto"/>
        <w:jc w:val="both"/>
        <w:rPr>
          <w:color w:val="000000" w:themeColor="text1"/>
        </w:rPr>
      </w:pPr>
      <w:r w:rsidRPr="00C00738">
        <w:rPr>
          <w:color w:val="000000" w:themeColor="text1"/>
        </w:rPr>
        <w:t>Să întocmească și să depună</w:t>
      </w:r>
      <w:r w:rsidR="00D04264" w:rsidRPr="00C00738">
        <w:rPr>
          <w:color w:val="000000" w:themeColor="text1"/>
        </w:rPr>
        <w:t>, la cerere,</w:t>
      </w:r>
      <w:r w:rsidRPr="00C00738">
        <w:rPr>
          <w:color w:val="000000" w:themeColor="text1"/>
        </w:rPr>
        <w:t xml:space="preserve"> graficul de execuție a serviciilor și lucrărilor. Forma și detaliul programului vor fi suficiente pentru</w:t>
      </w:r>
      <w:r w:rsidRPr="00437AB8">
        <w:rPr>
          <w:color w:val="000000" w:themeColor="text1"/>
        </w:rPr>
        <w:t xml:space="preserve"> a demonstra planificarea modului de execuție și finalizare a serviciilor și lucrărilor în cadrul termenului solicitat de către Autoritatea Contractantă. Graficul de execuție a serviciilor și lucrărilor va stabili: date de referință pentru achiziționarea materialelor și a echipamentelor necesare pentru execuția lucrărilor, ordinea de execuție a lucrărilor, incluzând și activitatea </w:t>
      </w:r>
      <w:r w:rsidRPr="00D04264">
        <w:rPr>
          <w:color w:val="000000" w:themeColor="text1"/>
        </w:rPr>
        <w:t>aferentă instalării echipamentelor</w:t>
      </w:r>
      <w:r w:rsidRPr="00437AB8">
        <w:rPr>
          <w:color w:val="000000" w:themeColor="text1"/>
        </w:rPr>
        <w:t xml:space="preserve"> puse la dispoziție de Autoritatea Contractantă prin forțe proprii sau cu terți și perioada de timp alocată fiecărei etape (daca este cazul), resursele de personal și echipamentele asociate fiecărei activități etc.</w:t>
      </w:r>
    </w:p>
    <w:p w14:paraId="5E650B7D" w14:textId="77777777" w:rsidR="0068383A" w:rsidRPr="00437AB8" w:rsidRDefault="0068383A" w:rsidP="0068383A">
      <w:pPr>
        <w:pStyle w:val="Titlu2"/>
        <w:ind w:hanging="1211"/>
        <w:rPr>
          <w:color w:val="000000" w:themeColor="text1"/>
        </w:rPr>
      </w:pPr>
      <w:r w:rsidRPr="00437AB8">
        <w:rPr>
          <w:color w:val="000000" w:themeColor="text1"/>
        </w:rPr>
        <w:t xml:space="preserve">Responsabilități legate de obținerea permiselor de lucru și a permiselor de acces </w:t>
      </w:r>
    </w:p>
    <w:p w14:paraId="5B2825E8" w14:textId="4947E5D8" w:rsidR="00C24C4E" w:rsidRPr="00437AB8" w:rsidRDefault="00C24C4E" w:rsidP="00CB5608">
      <w:pPr>
        <w:spacing w:line="360" w:lineRule="auto"/>
        <w:jc w:val="both"/>
        <w:rPr>
          <w:color w:val="000000" w:themeColor="text1"/>
        </w:rPr>
      </w:pPr>
      <w:r w:rsidRPr="00437AB8">
        <w:rPr>
          <w:color w:val="000000" w:themeColor="text1"/>
        </w:rPr>
        <w:t xml:space="preserve">Înainte de a începe orice activitate pentru realizarea activităților descrise în prezentul Caiet de Sarcini respectiv îndeplinirea obiectivelor </w:t>
      </w:r>
      <w:r w:rsidR="00CB5608" w:rsidRPr="00437AB8">
        <w:rPr>
          <w:color w:val="000000" w:themeColor="text1"/>
        </w:rPr>
        <w:t>Contractului</w:t>
      </w:r>
      <w:r w:rsidRPr="00437AB8">
        <w:rPr>
          <w:color w:val="000000" w:themeColor="text1"/>
        </w:rPr>
        <w:t xml:space="preserve">, este necesar să se obțină toate permisele de lucru în conformitate cu prevederile legale, acolo unde este aplicabil. </w:t>
      </w:r>
    </w:p>
    <w:p w14:paraId="2E43200E" w14:textId="77777777" w:rsidR="00C24C4E" w:rsidRPr="00437AB8" w:rsidRDefault="00C24C4E" w:rsidP="00135510">
      <w:pPr>
        <w:pStyle w:val="Titlu2"/>
        <w:ind w:hanging="1211"/>
        <w:rPr>
          <w:color w:val="000000" w:themeColor="text1"/>
        </w:rPr>
      </w:pPr>
    </w:p>
    <w:p w14:paraId="60318CB4" w14:textId="77777777" w:rsidR="00C24C4E" w:rsidRPr="00437AB8" w:rsidRDefault="00C24C4E" w:rsidP="00CB5608">
      <w:pPr>
        <w:spacing w:line="360" w:lineRule="auto"/>
        <w:jc w:val="both"/>
        <w:rPr>
          <w:color w:val="000000" w:themeColor="text1"/>
        </w:rPr>
      </w:pPr>
      <w:r w:rsidRPr="00437AB8">
        <w:rPr>
          <w:color w:val="000000" w:themeColor="text1"/>
        </w:rPr>
        <w:t xml:space="preserve">După caz, se vor obține: </w:t>
      </w:r>
    </w:p>
    <w:p w14:paraId="67EFCA80" w14:textId="77777777" w:rsidR="00C24C4E" w:rsidRPr="00437AB8" w:rsidRDefault="00C24C4E" w:rsidP="00CB5608">
      <w:pPr>
        <w:spacing w:line="360" w:lineRule="auto"/>
        <w:jc w:val="both"/>
        <w:rPr>
          <w:color w:val="000000" w:themeColor="text1"/>
        </w:rPr>
      </w:pPr>
      <w:r w:rsidRPr="00437AB8">
        <w:rPr>
          <w:color w:val="000000" w:themeColor="text1"/>
        </w:rPr>
        <w:t>i.</w:t>
      </w:r>
      <w:r w:rsidRPr="00437AB8">
        <w:rPr>
          <w:color w:val="000000" w:themeColor="text1"/>
        </w:rPr>
        <w:tab/>
        <w:t>permis de lucru corespunzător activității ce urmează a fi executată;</w:t>
      </w:r>
    </w:p>
    <w:p w14:paraId="75388D07" w14:textId="77777777" w:rsidR="00C24C4E" w:rsidRPr="00437AB8" w:rsidRDefault="00C24C4E" w:rsidP="00CB5608">
      <w:pPr>
        <w:spacing w:line="360" w:lineRule="auto"/>
        <w:jc w:val="both"/>
        <w:rPr>
          <w:color w:val="000000" w:themeColor="text1"/>
        </w:rPr>
      </w:pPr>
      <w:r w:rsidRPr="00437AB8">
        <w:rPr>
          <w:color w:val="000000" w:themeColor="text1"/>
        </w:rPr>
        <w:t>ii.</w:t>
      </w:r>
      <w:r w:rsidRPr="00437AB8">
        <w:rPr>
          <w:color w:val="000000" w:themeColor="text1"/>
        </w:rPr>
        <w:tab/>
        <w:t>permis de acces în spații închise.</w:t>
      </w:r>
    </w:p>
    <w:p w14:paraId="15874167" w14:textId="77777777" w:rsidR="00C24C4E" w:rsidRPr="00437AB8" w:rsidRDefault="00C24C4E" w:rsidP="00135510">
      <w:pPr>
        <w:pStyle w:val="Titlu2"/>
        <w:ind w:hanging="1211"/>
        <w:rPr>
          <w:color w:val="000000" w:themeColor="text1"/>
        </w:rPr>
      </w:pPr>
    </w:p>
    <w:p w14:paraId="7A0FFE4B" w14:textId="65CEF4F2" w:rsidR="0068383A" w:rsidRPr="00437AB8" w:rsidRDefault="00C24C4E" w:rsidP="00CB5608">
      <w:pPr>
        <w:spacing w:line="360" w:lineRule="auto"/>
        <w:jc w:val="both"/>
        <w:rPr>
          <w:color w:val="000000" w:themeColor="text1"/>
        </w:rPr>
      </w:pPr>
      <w:r w:rsidRPr="00437AB8">
        <w:rPr>
          <w:color w:val="000000" w:themeColor="text1"/>
        </w:rPr>
        <w:t>Permisele de acces vor fi eliberate/puse la dispoziție de Autoritatea Contractantă/terțe părți înainte de mobilizarea pentru activitățile de teren. Permisele de acces vor fi stabilite atât pentru proprietatea deținută de Autoritatea Contractantă, cât și pentru fiecare proprietate a unei terțe părți</w:t>
      </w:r>
      <w:r w:rsidR="00135510" w:rsidRPr="00437AB8">
        <w:rPr>
          <w:color w:val="000000" w:themeColor="text1"/>
        </w:rPr>
        <w:t>.</w:t>
      </w:r>
    </w:p>
    <w:p w14:paraId="4B08689A" w14:textId="77777777" w:rsidR="00A372E4" w:rsidRPr="00437AB8" w:rsidRDefault="00A372E4" w:rsidP="00A372E4">
      <w:pPr>
        <w:pStyle w:val="Titlu2"/>
        <w:ind w:hanging="1211"/>
        <w:rPr>
          <w:color w:val="000000" w:themeColor="text1"/>
        </w:rPr>
      </w:pPr>
      <w:r w:rsidRPr="00437AB8">
        <w:rPr>
          <w:color w:val="000000" w:themeColor="text1"/>
        </w:rPr>
        <w:t>Responsabilități asociate pregătirii șantierului</w:t>
      </w:r>
    </w:p>
    <w:p w14:paraId="7FC640F2" w14:textId="20F1BB39" w:rsidR="007B2BD3" w:rsidRPr="00437AB8" w:rsidRDefault="007B2BD3" w:rsidP="007B2BD3">
      <w:pPr>
        <w:spacing w:line="360" w:lineRule="auto"/>
        <w:jc w:val="both"/>
        <w:rPr>
          <w:color w:val="000000" w:themeColor="text1"/>
        </w:rPr>
      </w:pPr>
      <w:r w:rsidRPr="00437AB8">
        <w:rPr>
          <w:color w:val="000000" w:themeColor="text1"/>
        </w:rPr>
        <w:t>Pregătirea șantierului implică cel puțin următoarele activități înainte de demararea efectivă a lucrărilor de către operator:</w:t>
      </w:r>
    </w:p>
    <w:p w14:paraId="21D2DCA0" w14:textId="77777777" w:rsidR="007B2BD3" w:rsidRPr="00DA5BFF" w:rsidRDefault="007B2BD3" w:rsidP="008554A4">
      <w:pPr>
        <w:pStyle w:val="Listparagraf"/>
        <w:numPr>
          <w:ilvl w:val="0"/>
          <w:numId w:val="27"/>
        </w:numPr>
        <w:spacing w:line="360" w:lineRule="auto"/>
        <w:jc w:val="both"/>
        <w:rPr>
          <w:color w:val="000000" w:themeColor="text1"/>
        </w:rPr>
      </w:pPr>
      <w:r w:rsidRPr="00DA5BFF">
        <w:rPr>
          <w:color w:val="000000" w:themeColor="text1"/>
        </w:rPr>
        <w:lastRenderedPageBreak/>
        <w:t xml:space="preserve">Identificarea tuturor instalațiilor/structurilor existente pe șantier, în special a instalațiilor subterane și marcarea clară a poziției acestora; </w:t>
      </w:r>
    </w:p>
    <w:p w14:paraId="3C1CA2E4" w14:textId="7FCE20F2" w:rsidR="007B2BD3" w:rsidRPr="00437AB8" w:rsidRDefault="007B2BD3" w:rsidP="008554A4">
      <w:pPr>
        <w:pStyle w:val="Listparagraf"/>
        <w:numPr>
          <w:ilvl w:val="0"/>
          <w:numId w:val="27"/>
        </w:numPr>
        <w:spacing w:line="360" w:lineRule="auto"/>
        <w:jc w:val="both"/>
        <w:rPr>
          <w:color w:val="000000" w:themeColor="text1"/>
        </w:rPr>
      </w:pPr>
      <w:r w:rsidRPr="00437AB8">
        <w:rPr>
          <w:color w:val="000000" w:themeColor="text1"/>
        </w:rPr>
        <w:t xml:space="preserve">Măsurători pentru verificarea nivelului de gaz exploziv pe șantier anterior începerii execuției și pe întreaga durata de execuție. </w:t>
      </w:r>
    </w:p>
    <w:p w14:paraId="31A1CF15" w14:textId="77777777" w:rsidR="007B2BD3" w:rsidRPr="00437AB8" w:rsidRDefault="007B2BD3" w:rsidP="007B2BD3">
      <w:pPr>
        <w:pStyle w:val="Titlu2"/>
        <w:ind w:hanging="1211"/>
        <w:rPr>
          <w:color w:val="000000" w:themeColor="text1"/>
        </w:rPr>
      </w:pPr>
    </w:p>
    <w:p w14:paraId="40FC81B2" w14:textId="718336C6" w:rsidR="007B2BD3" w:rsidRPr="00437AB8" w:rsidRDefault="007B2BD3" w:rsidP="00E51C4D">
      <w:pPr>
        <w:spacing w:line="360" w:lineRule="auto"/>
        <w:jc w:val="both"/>
        <w:rPr>
          <w:color w:val="000000" w:themeColor="text1"/>
        </w:rPr>
      </w:pPr>
      <w:r w:rsidRPr="00437AB8">
        <w:rPr>
          <w:color w:val="000000" w:themeColor="text1"/>
        </w:rPr>
        <w:t xml:space="preserve">Trebuie determinată prezența gazelor explozive în structurile șantierului, în subsol și respectiv în aer. Aceste măsurători trebuie </w:t>
      </w:r>
      <w:r w:rsidRPr="00DA5BFF">
        <w:rPr>
          <w:color w:val="000000" w:themeColor="text1"/>
        </w:rPr>
        <w:t>făcute cu dispozitive de măsurare adecvate/omologate</w:t>
      </w:r>
      <w:r w:rsidRPr="00437AB8">
        <w:rPr>
          <w:color w:val="000000" w:themeColor="text1"/>
        </w:rPr>
        <w:t>, capabile să detecteze și să indice concentrațiile gazelor combustibile până la Limita inferioară de Explozie (LIE).</w:t>
      </w:r>
    </w:p>
    <w:p w14:paraId="317E6BB3" w14:textId="1464C8B4" w:rsidR="00E51C4D" w:rsidRPr="00437AB8" w:rsidRDefault="00E51C4D" w:rsidP="00E51C4D">
      <w:pPr>
        <w:pStyle w:val="Titlu2"/>
        <w:ind w:hanging="1211"/>
        <w:rPr>
          <w:color w:val="000000" w:themeColor="text1"/>
        </w:rPr>
      </w:pPr>
      <w:r w:rsidRPr="00437AB8">
        <w:rPr>
          <w:color w:val="000000" w:themeColor="text1"/>
        </w:rPr>
        <w:t xml:space="preserve">Responsabilități asociate organizării de șantier a </w:t>
      </w:r>
      <w:r w:rsidR="00ED7C0C">
        <w:rPr>
          <w:color w:val="000000" w:themeColor="text1"/>
        </w:rPr>
        <w:t>Operatorului</w:t>
      </w:r>
      <w:r w:rsidRPr="00437AB8">
        <w:rPr>
          <w:color w:val="000000" w:themeColor="text1"/>
        </w:rPr>
        <w:t xml:space="preserve"> </w:t>
      </w:r>
    </w:p>
    <w:p w14:paraId="424FA52A" w14:textId="11C0D27F" w:rsidR="003F0341" w:rsidRPr="00437AB8" w:rsidRDefault="003F0341" w:rsidP="003F0341">
      <w:pPr>
        <w:spacing w:line="360" w:lineRule="auto"/>
        <w:jc w:val="both"/>
        <w:rPr>
          <w:color w:val="000000" w:themeColor="text1"/>
        </w:rPr>
      </w:pPr>
      <w:r w:rsidRPr="00437AB8">
        <w:rPr>
          <w:color w:val="000000" w:themeColor="text1"/>
        </w:rPr>
        <w:t>Operatorul este răspunzător pentru toate amenajările necesare, inclusiv infrastructura necesară, forța de muncă precum și pentru efectuarea activităților de instalare a echipamentelor necesare, întreținerea lor, funcționarea lor și dezasamblarea lor la finalul activităților precum și readucerea lor la starea inițială.</w:t>
      </w:r>
    </w:p>
    <w:p w14:paraId="04801BCC" w14:textId="77777777" w:rsidR="003F0341" w:rsidRPr="00437AB8" w:rsidRDefault="003F0341" w:rsidP="003F0341">
      <w:pPr>
        <w:pStyle w:val="Titlu2"/>
        <w:ind w:hanging="1211"/>
        <w:rPr>
          <w:color w:val="000000" w:themeColor="text1"/>
        </w:rPr>
      </w:pPr>
    </w:p>
    <w:p w14:paraId="41B704ED" w14:textId="77777777" w:rsidR="003F0341" w:rsidRPr="00437AB8" w:rsidRDefault="003F0341" w:rsidP="003F0341">
      <w:pPr>
        <w:spacing w:line="360" w:lineRule="auto"/>
        <w:jc w:val="both"/>
        <w:rPr>
          <w:color w:val="000000" w:themeColor="text1"/>
        </w:rPr>
      </w:pPr>
      <w:r w:rsidRPr="00437AB8">
        <w:rPr>
          <w:color w:val="000000" w:themeColor="text1"/>
        </w:rPr>
        <w:t>Activitatea de organizare de șantier include (indicativ, fără a fi limitativ), următoarele:</w:t>
      </w:r>
    </w:p>
    <w:p w14:paraId="77B2F935" w14:textId="77777777" w:rsidR="003F0341" w:rsidRPr="00437AB8" w:rsidRDefault="003F0341" w:rsidP="008554A4">
      <w:pPr>
        <w:pStyle w:val="Listparagraf"/>
        <w:numPr>
          <w:ilvl w:val="0"/>
          <w:numId w:val="28"/>
        </w:numPr>
        <w:spacing w:line="360" w:lineRule="auto"/>
        <w:jc w:val="both"/>
        <w:rPr>
          <w:color w:val="000000" w:themeColor="text1"/>
        </w:rPr>
      </w:pPr>
      <w:r w:rsidRPr="00437AB8">
        <w:rPr>
          <w:color w:val="000000" w:themeColor="text1"/>
        </w:rPr>
        <w:t xml:space="preserve">Închirierea terenului (daca este cazul) necesar în vederea organizării de șantier și obținerea avizelor/autorizațiilor pentru suprafața utilizată, conform legislației în vigoare; </w:t>
      </w:r>
    </w:p>
    <w:p w14:paraId="772CDBC0" w14:textId="77777777" w:rsidR="003F0341" w:rsidRPr="00437AB8" w:rsidRDefault="003F0341" w:rsidP="008554A4">
      <w:pPr>
        <w:pStyle w:val="Listparagraf"/>
        <w:numPr>
          <w:ilvl w:val="0"/>
          <w:numId w:val="28"/>
        </w:numPr>
        <w:spacing w:line="360" w:lineRule="auto"/>
        <w:jc w:val="both"/>
        <w:rPr>
          <w:color w:val="000000" w:themeColor="text1"/>
        </w:rPr>
      </w:pPr>
      <w:r w:rsidRPr="00437AB8">
        <w:rPr>
          <w:color w:val="000000" w:themeColor="text1"/>
        </w:rPr>
        <w:t xml:space="preserve">Montarea, operarea, demontarea și </w:t>
      </w:r>
      <w:r w:rsidRPr="00150380">
        <w:rPr>
          <w:color w:val="000000" w:themeColor="text1"/>
        </w:rPr>
        <w:t>înlăturarea instalațiilor</w:t>
      </w:r>
      <w:r w:rsidRPr="00437AB8">
        <w:rPr>
          <w:color w:val="000000" w:themeColor="text1"/>
        </w:rPr>
        <w:t xml:space="preserve"> și facilităților temporare ale operatorului, incluzând dacă este cazul surse independente de energie, toalete ecologice etc.; </w:t>
      </w:r>
    </w:p>
    <w:p w14:paraId="169A90B6" w14:textId="77777777" w:rsidR="003F0341" w:rsidRPr="00437AB8" w:rsidRDefault="003F0341" w:rsidP="008554A4">
      <w:pPr>
        <w:pStyle w:val="Listparagraf"/>
        <w:numPr>
          <w:ilvl w:val="0"/>
          <w:numId w:val="28"/>
        </w:numPr>
        <w:spacing w:line="360" w:lineRule="auto"/>
        <w:jc w:val="both"/>
        <w:rPr>
          <w:color w:val="000000" w:themeColor="text1"/>
        </w:rPr>
      </w:pPr>
      <w:r w:rsidRPr="00437AB8">
        <w:rPr>
          <w:color w:val="000000" w:themeColor="text1"/>
        </w:rPr>
        <w:t xml:space="preserve">Asigurarea șantierului (daca este cazul) prin stabilirea de măsuri de pază, inclusiv prin montarea de împrejmuiri temporare sau/și pază; </w:t>
      </w:r>
    </w:p>
    <w:p w14:paraId="365D4DB2" w14:textId="77777777" w:rsidR="003F0341" w:rsidRPr="00437AB8" w:rsidRDefault="003F0341" w:rsidP="008554A4">
      <w:pPr>
        <w:pStyle w:val="Listparagraf"/>
        <w:numPr>
          <w:ilvl w:val="0"/>
          <w:numId w:val="28"/>
        </w:numPr>
        <w:spacing w:line="360" w:lineRule="auto"/>
        <w:jc w:val="both"/>
        <w:rPr>
          <w:color w:val="000000" w:themeColor="text1"/>
        </w:rPr>
      </w:pPr>
      <w:r w:rsidRPr="00437AB8">
        <w:rPr>
          <w:color w:val="000000" w:themeColor="text1"/>
        </w:rPr>
        <w:t xml:space="preserve">Asigurarea utilităților (energie electrică, apă, comunicații etc), asigurarea de toalete ecologice pentru personalul de șantier etc. pentru desfășurarea activităților pe șantier în bune condiții și cu respectarea prevederilor referitoare la sănătatea, siguranța și securitatea personalului; </w:t>
      </w:r>
    </w:p>
    <w:p w14:paraId="53149E72" w14:textId="77777777" w:rsidR="003F0341" w:rsidRPr="00437AB8" w:rsidRDefault="003F0341" w:rsidP="008554A4">
      <w:pPr>
        <w:pStyle w:val="Listparagraf"/>
        <w:numPr>
          <w:ilvl w:val="0"/>
          <w:numId w:val="28"/>
        </w:numPr>
        <w:spacing w:line="360" w:lineRule="auto"/>
        <w:jc w:val="both"/>
        <w:rPr>
          <w:color w:val="000000" w:themeColor="text1"/>
        </w:rPr>
      </w:pPr>
      <w:r w:rsidRPr="00437AB8">
        <w:rPr>
          <w:color w:val="000000" w:themeColor="text1"/>
        </w:rPr>
        <w:t xml:space="preserve">Suportarea cheltuielilor privind consumul de utilități pe durata execuției atât pentru operarea echipamentelor și utilajelor, cât și pentru organizarea de șantier, inclusiv personalul și echipamentele/utilajele; </w:t>
      </w:r>
    </w:p>
    <w:p w14:paraId="12E86173" w14:textId="77777777" w:rsidR="003F0341" w:rsidRPr="00437AB8" w:rsidRDefault="003F0341" w:rsidP="008554A4">
      <w:pPr>
        <w:pStyle w:val="Listparagraf"/>
        <w:numPr>
          <w:ilvl w:val="0"/>
          <w:numId w:val="28"/>
        </w:numPr>
        <w:spacing w:line="360" w:lineRule="auto"/>
        <w:jc w:val="both"/>
        <w:rPr>
          <w:color w:val="000000" w:themeColor="text1"/>
        </w:rPr>
      </w:pPr>
      <w:r w:rsidRPr="00437AB8">
        <w:rPr>
          <w:color w:val="000000" w:themeColor="text1"/>
        </w:rPr>
        <w:t xml:space="preserve">Asigurarea suportului administrativ pentru buna desfășurare a Lucrărilor, inclusiv personal, echipament și materiale (de exemplu consumabile); </w:t>
      </w:r>
    </w:p>
    <w:p w14:paraId="5CB3811E" w14:textId="5F46CB0A" w:rsidR="00E51C4D" w:rsidRPr="00437AB8" w:rsidRDefault="003F0341" w:rsidP="008554A4">
      <w:pPr>
        <w:pStyle w:val="Listparagraf"/>
        <w:numPr>
          <w:ilvl w:val="0"/>
          <w:numId w:val="28"/>
        </w:numPr>
        <w:spacing w:line="360" w:lineRule="auto"/>
        <w:jc w:val="both"/>
        <w:rPr>
          <w:color w:val="000000" w:themeColor="text1"/>
        </w:rPr>
      </w:pPr>
      <w:r w:rsidRPr="00437AB8">
        <w:rPr>
          <w:color w:val="000000" w:themeColor="text1"/>
        </w:rPr>
        <w:t>Mobilizarea și demobilizarea echipamentului și utilajelor necesare la execuție (inclusiv aducerea și înlăturarea de pe șantier, operarea, menținerea și repararea acestora), precum și a personalului operatorului implicat în derularea de activități pe șantier</w:t>
      </w:r>
    </w:p>
    <w:p w14:paraId="22D623A2" w14:textId="77777777" w:rsidR="00E241AD" w:rsidRPr="00437AB8" w:rsidRDefault="00E241AD" w:rsidP="00E241AD">
      <w:pPr>
        <w:pStyle w:val="Titlu2"/>
        <w:ind w:hanging="1211"/>
        <w:rPr>
          <w:color w:val="000000" w:themeColor="text1"/>
        </w:rPr>
      </w:pPr>
      <w:r w:rsidRPr="00437AB8">
        <w:rPr>
          <w:color w:val="000000" w:themeColor="text1"/>
        </w:rPr>
        <w:t xml:space="preserve">Responsabilități legate de realizarea lucrărilor </w:t>
      </w:r>
    </w:p>
    <w:p w14:paraId="1B1A31C5" w14:textId="76EE1118" w:rsidR="00001ACC" w:rsidRPr="00437AB8" w:rsidRDefault="00001ACC" w:rsidP="00001ACC">
      <w:pPr>
        <w:spacing w:line="360" w:lineRule="auto"/>
        <w:jc w:val="both"/>
        <w:rPr>
          <w:color w:val="000000" w:themeColor="text1"/>
        </w:rPr>
      </w:pPr>
      <w:r w:rsidRPr="00437AB8">
        <w:rPr>
          <w:color w:val="000000" w:themeColor="text1"/>
        </w:rPr>
        <w:t xml:space="preserve">Operatorul are următoarele responsabilități pe perioada realizării Lucrărilor pe șantier: </w:t>
      </w:r>
    </w:p>
    <w:p w14:paraId="19FFD61A" w14:textId="77777777" w:rsidR="00001ACC" w:rsidRPr="00437AB8" w:rsidRDefault="00001ACC" w:rsidP="008554A4">
      <w:pPr>
        <w:pStyle w:val="Listparagraf"/>
        <w:numPr>
          <w:ilvl w:val="0"/>
          <w:numId w:val="29"/>
        </w:numPr>
        <w:spacing w:line="360" w:lineRule="auto"/>
        <w:jc w:val="both"/>
        <w:rPr>
          <w:color w:val="000000" w:themeColor="text1"/>
        </w:rPr>
      </w:pPr>
      <w:r w:rsidRPr="00437AB8">
        <w:rPr>
          <w:color w:val="000000" w:themeColor="text1"/>
        </w:rPr>
        <w:t xml:space="preserve">sesizarea Autorității Contractante asupra neconformităților și neconcordantelor constatate, în vederea soluționării; </w:t>
      </w:r>
    </w:p>
    <w:p w14:paraId="29CD1DFB" w14:textId="77777777" w:rsidR="00001ACC" w:rsidRPr="00437AB8" w:rsidRDefault="00001ACC" w:rsidP="008554A4">
      <w:pPr>
        <w:pStyle w:val="Listparagraf"/>
        <w:numPr>
          <w:ilvl w:val="0"/>
          <w:numId w:val="29"/>
        </w:numPr>
        <w:spacing w:line="360" w:lineRule="auto"/>
        <w:jc w:val="both"/>
        <w:rPr>
          <w:color w:val="000000" w:themeColor="text1"/>
        </w:rPr>
      </w:pPr>
      <w:r w:rsidRPr="00437AB8">
        <w:rPr>
          <w:color w:val="000000" w:themeColor="text1"/>
        </w:rPr>
        <w:t xml:space="preserve">asigurarea nivelului de calitate stabilit  prin caietul de sarcini ; </w:t>
      </w:r>
    </w:p>
    <w:p w14:paraId="22BA62B0" w14:textId="77777777" w:rsidR="00001ACC" w:rsidRPr="00437AB8" w:rsidRDefault="00001ACC" w:rsidP="008554A4">
      <w:pPr>
        <w:pStyle w:val="Listparagraf"/>
        <w:numPr>
          <w:ilvl w:val="0"/>
          <w:numId w:val="29"/>
        </w:numPr>
        <w:spacing w:line="360" w:lineRule="auto"/>
        <w:jc w:val="both"/>
        <w:rPr>
          <w:color w:val="000000" w:themeColor="text1"/>
        </w:rPr>
      </w:pPr>
      <w:r w:rsidRPr="00437AB8">
        <w:rPr>
          <w:color w:val="000000" w:themeColor="text1"/>
        </w:rPr>
        <w:lastRenderedPageBreak/>
        <w:t xml:space="preserve">soluționarea neconformităților, a defectelor și a neconcordanțelor apărute pe durata execuției,; </w:t>
      </w:r>
    </w:p>
    <w:p w14:paraId="20C6CC88" w14:textId="77777777" w:rsidR="00001ACC" w:rsidRPr="00437AB8" w:rsidRDefault="00001ACC" w:rsidP="008554A4">
      <w:pPr>
        <w:pStyle w:val="Listparagraf"/>
        <w:numPr>
          <w:ilvl w:val="0"/>
          <w:numId w:val="29"/>
        </w:numPr>
        <w:spacing w:line="360" w:lineRule="auto"/>
        <w:jc w:val="both"/>
        <w:rPr>
          <w:color w:val="000000" w:themeColor="text1"/>
        </w:rPr>
      </w:pPr>
      <w:r w:rsidRPr="00437AB8">
        <w:rPr>
          <w:color w:val="000000" w:themeColor="text1"/>
        </w:rPr>
        <w:t xml:space="preserve">utilizarea în execuția Lucrărilor numai a produselor și a procedeelor prevăzute în caietul de sarcini, certificate sau pentru care există </w:t>
      </w:r>
      <w:proofErr w:type="spellStart"/>
      <w:r w:rsidRPr="00437AB8">
        <w:rPr>
          <w:color w:val="000000" w:themeColor="text1"/>
        </w:rPr>
        <w:t>agremente</w:t>
      </w:r>
      <w:proofErr w:type="spellEnd"/>
      <w:r w:rsidRPr="00437AB8">
        <w:rPr>
          <w:color w:val="000000" w:themeColor="text1"/>
        </w:rPr>
        <w:t xml:space="preserve"> tehnice, care conduc la realizarea cerințelor, precum și gestionarea probelor-martor;</w:t>
      </w:r>
    </w:p>
    <w:p w14:paraId="041175B4" w14:textId="77777777" w:rsidR="00001ACC" w:rsidRPr="00437AB8" w:rsidRDefault="00001ACC" w:rsidP="008554A4">
      <w:pPr>
        <w:pStyle w:val="Listparagraf"/>
        <w:numPr>
          <w:ilvl w:val="0"/>
          <w:numId w:val="29"/>
        </w:numPr>
        <w:spacing w:line="360" w:lineRule="auto"/>
        <w:jc w:val="both"/>
        <w:rPr>
          <w:color w:val="000000" w:themeColor="text1"/>
        </w:rPr>
      </w:pPr>
      <w:r w:rsidRPr="00437AB8">
        <w:rPr>
          <w:color w:val="000000" w:themeColor="text1"/>
        </w:rPr>
        <w:t xml:space="preserve">respectarea prevederilor caietului de sarcini pentru realizarea nivelului de calitate corespunzător cerințelor; </w:t>
      </w:r>
    </w:p>
    <w:p w14:paraId="77BA3924" w14:textId="77777777" w:rsidR="00001ACC" w:rsidRPr="00437AB8" w:rsidRDefault="00001ACC" w:rsidP="008554A4">
      <w:pPr>
        <w:pStyle w:val="Listparagraf"/>
        <w:numPr>
          <w:ilvl w:val="0"/>
          <w:numId w:val="29"/>
        </w:numPr>
        <w:spacing w:line="360" w:lineRule="auto"/>
        <w:jc w:val="both"/>
        <w:rPr>
          <w:color w:val="000000" w:themeColor="text1"/>
        </w:rPr>
      </w:pPr>
      <w:r w:rsidRPr="00437AB8">
        <w:rPr>
          <w:color w:val="000000" w:themeColor="text1"/>
        </w:rPr>
        <w:t>propunerea spre recepție numai a Lucrărilor care corespund cerințelor de calitate și pentru care s-au completat documentele necesare pentru a fi incluse in Cartea Tehnica a Construcției;</w:t>
      </w:r>
    </w:p>
    <w:p w14:paraId="0C2D81B5" w14:textId="77777777" w:rsidR="00001ACC" w:rsidRPr="00437AB8" w:rsidRDefault="00001ACC" w:rsidP="008554A4">
      <w:pPr>
        <w:pStyle w:val="Listparagraf"/>
        <w:numPr>
          <w:ilvl w:val="0"/>
          <w:numId w:val="29"/>
        </w:numPr>
        <w:spacing w:line="360" w:lineRule="auto"/>
        <w:jc w:val="both"/>
        <w:rPr>
          <w:color w:val="000000" w:themeColor="text1"/>
        </w:rPr>
      </w:pPr>
      <w:r w:rsidRPr="00437AB8">
        <w:rPr>
          <w:color w:val="000000" w:themeColor="text1"/>
        </w:rPr>
        <w:t>aducerea la îndeplinire, la termenele stabilite, a măsurilor dispuse prin actele de control sau prin documentele de recepție a Lucrărilor;</w:t>
      </w:r>
    </w:p>
    <w:p w14:paraId="36FA9CA1" w14:textId="77777777" w:rsidR="00001ACC" w:rsidRPr="00437AB8" w:rsidRDefault="00001ACC" w:rsidP="008554A4">
      <w:pPr>
        <w:pStyle w:val="Listparagraf"/>
        <w:numPr>
          <w:ilvl w:val="0"/>
          <w:numId w:val="29"/>
        </w:numPr>
        <w:spacing w:line="360" w:lineRule="auto"/>
        <w:jc w:val="both"/>
        <w:rPr>
          <w:color w:val="000000" w:themeColor="text1"/>
        </w:rPr>
      </w:pPr>
      <w:r w:rsidRPr="00437AB8">
        <w:rPr>
          <w:color w:val="000000" w:themeColor="text1"/>
        </w:rPr>
        <w:t>remedierea, pe propria cheltuială, a defectelor calitative apărute din vina sa, atât în perioada de execuție, cat și în perioada de garanție;</w:t>
      </w:r>
    </w:p>
    <w:p w14:paraId="26553B3D" w14:textId="3DDF34D5" w:rsidR="00E241AD" w:rsidRPr="00437AB8" w:rsidRDefault="00001ACC" w:rsidP="008554A4">
      <w:pPr>
        <w:pStyle w:val="Listparagraf"/>
        <w:numPr>
          <w:ilvl w:val="0"/>
          <w:numId w:val="29"/>
        </w:numPr>
        <w:spacing w:line="360" w:lineRule="auto"/>
        <w:jc w:val="both"/>
        <w:rPr>
          <w:color w:val="000000" w:themeColor="text1"/>
        </w:rPr>
      </w:pPr>
      <w:r w:rsidRPr="00437AB8">
        <w:rPr>
          <w:color w:val="000000" w:themeColor="text1"/>
        </w:rPr>
        <w:t>readucerea terenurilor ocupate temporar la starea lor inițială, la terminarea execuției Lucrărilor.</w:t>
      </w:r>
    </w:p>
    <w:p w14:paraId="710A8130" w14:textId="4E74CED3" w:rsidR="0090377A" w:rsidRPr="00437AB8" w:rsidRDefault="00845300" w:rsidP="00845300">
      <w:pPr>
        <w:pStyle w:val="Titlu2"/>
        <w:ind w:hanging="1211"/>
        <w:rPr>
          <w:color w:val="000000" w:themeColor="text1"/>
        </w:rPr>
      </w:pPr>
      <w:r w:rsidRPr="00437AB8">
        <w:rPr>
          <w:color w:val="000000" w:themeColor="text1"/>
        </w:rPr>
        <w:t>Responsabilități legate de controlul calității lucrărilor executate</w:t>
      </w:r>
    </w:p>
    <w:p w14:paraId="0D1199B1" w14:textId="402121FE" w:rsidR="00F70D22" w:rsidRPr="00437AB8" w:rsidRDefault="00F70D22" w:rsidP="00F70D22">
      <w:pPr>
        <w:spacing w:line="360" w:lineRule="auto"/>
        <w:jc w:val="both"/>
        <w:rPr>
          <w:color w:val="000000" w:themeColor="text1"/>
        </w:rPr>
      </w:pPr>
      <w:r w:rsidRPr="00437AB8">
        <w:rPr>
          <w:color w:val="000000" w:themeColor="text1"/>
        </w:rPr>
        <w:t>Este responsabilitatea operatorului să asigure implementarea cerințelor specificate în caietul de sarcini în condiții de calitate stabilite prin intermediul acesteia și prin asigurarea de către operator a personalului calificat și a dotărilor necesare executării activității în baza propriului sistem de management al calității.</w:t>
      </w:r>
    </w:p>
    <w:p w14:paraId="7741D212" w14:textId="77777777" w:rsidR="00F70D22" w:rsidRPr="00437AB8" w:rsidRDefault="00F70D22" w:rsidP="00F70D22">
      <w:pPr>
        <w:pStyle w:val="Titlu2"/>
        <w:ind w:hanging="1211"/>
        <w:rPr>
          <w:color w:val="000000" w:themeColor="text1"/>
        </w:rPr>
      </w:pPr>
    </w:p>
    <w:p w14:paraId="3324F447" w14:textId="42E6F275" w:rsidR="00F70D22" w:rsidRPr="00437AB8" w:rsidRDefault="00F64CB9" w:rsidP="00F70D22">
      <w:pPr>
        <w:spacing w:line="360" w:lineRule="auto"/>
        <w:jc w:val="both"/>
        <w:rPr>
          <w:color w:val="000000" w:themeColor="text1"/>
        </w:rPr>
      </w:pPr>
      <w:r w:rsidRPr="00437AB8">
        <w:rPr>
          <w:color w:val="000000" w:themeColor="text1"/>
        </w:rPr>
        <w:t>Activitatea</w:t>
      </w:r>
      <w:r w:rsidR="00F70D22" w:rsidRPr="00437AB8">
        <w:rPr>
          <w:color w:val="000000" w:themeColor="text1"/>
        </w:rPr>
        <w:t xml:space="preserve"> de control al calității trebuie abordată de </w:t>
      </w:r>
      <w:r w:rsidRPr="00437AB8">
        <w:rPr>
          <w:color w:val="000000" w:themeColor="text1"/>
        </w:rPr>
        <w:t>operator</w:t>
      </w:r>
      <w:r w:rsidR="00F70D22" w:rsidRPr="00437AB8">
        <w:rPr>
          <w:color w:val="000000" w:themeColor="text1"/>
        </w:rPr>
        <w:t xml:space="preserve"> de o manieră care să demonstreze în orice moment trasabilitatea executării lucrării în conformitate cu cerințele caietului de sarcini. </w:t>
      </w:r>
    </w:p>
    <w:p w14:paraId="2BBC0576" w14:textId="77777777" w:rsidR="00F70D22" w:rsidRPr="00437AB8" w:rsidRDefault="00F70D22" w:rsidP="00F64CB9">
      <w:pPr>
        <w:pStyle w:val="Titlu2"/>
        <w:ind w:hanging="1211"/>
        <w:rPr>
          <w:color w:val="000000" w:themeColor="text1"/>
        </w:rPr>
      </w:pPr>
    </w:p>
    <w:p w14:paraId="5BD2082E" w14:textId="3004BF9D" w:rsidR="00F70D22" w:rsidRPr="00437AB8" w:rsidRDefault="00F70D22" w:rsidP="00F70D22">
      <w:pPr>
        <w:spacing w:line="360" w:lineRule="auto"/>
        <w:jc w:val="both"/>
        <w:rPr>
          <w:color w:val="000000" w:themeColor="text1"/>
        </w:rPr>
      </w:pPr>
      <w:r w:rsidRPr="00437AB8">
        <w:rPr>
          <w:color w:val="000000" w:themeColor="text1"/>
        </w:rPr>
        <w:t xml:space="preserve">Reglementările de sistem/proces și cele operaționale/tehnice ale </w:t>
      </w:r>
      <w:r w:rsidR="00F64CB9" w:rsidRPr="00437AB8">
        <w:rPr>
          <w:color w:val="000000" w:themeColor="text1"/>
        </w:rPr>
        <w:t>operatorului</w:t>
      </w:r>
      <w:r w:rsidRPr="00437AB8">
        <w:rPr>
          <w:color w:val="000000" w:themeColor="text1"/>
        </w:rPr>
        <w:t xml:space="preserve"> vor fi armonizate și agreate de către autoritatea tehnică a Autorității Contractante după caz, înainte de începerea lucrărilor. Consultarea/armonizarea documentației de către funcțiile abilitate ale Autorității Contractante nu trebuie sa depășească 5 zile lucrătoare.</w:t>
      </w:r>
    </w:p>
    <w:p w14:paraId="2390A787" w14:textId="77777777" w:rsidR="00F70D22" w:rsidRPr="00437AB8" w:rsidRDefault="00F70D22" w:rsidP="00936332">
      <w:pPr>
        <w:pStyle w:val="Titlu2"/>
        <w:ind w:hanging="1211"/>
        <w:rPr>
          <w:color w:val="000000" w:themeColor="text1"/>
        </w:rPr>
      </w:pPr>
    </w:p>
    <w:p w14:paraId="462F0EC8" w14:textId="57A18EE3" w:rsidR="00936332" w:rsidRPr="00437AB8" w:rsidRDefault="00936332" w:rsidP="00936332">
      <w:pPr>
        <w:spacing w:line="360" w:lineRule="auto"/>
        <w:jc w:val="both"/>
        <w:rPr>
          <w:color w:val="000000" w:themeColor="text1"/>
        </w:rPr>
      </w:pPr>
      <w:r w:rsidRPr="00437AB8">
        <w:rPr>
          <w:color w:val="000000" w:themeColor="text1"/>
        </w:rPr>
        <w:t>Operatorul</w:t>
      </w:r>
      <w:r w:rsidR="00F70D22" w:rsidRPr="00437AB8">
        <w:rPr>
          <w:color w:val="000000" w:themeColor="text1"/>
        </w:rPr>
        <w:t xml:space="preserve"> va întocmi toate documentele necesare pentru a fi incluse in Cartea Tehnica a Construcției în conformitate cu legislația în vigoare</w:t>
      </w:r>
      <w:r w:rsidRPr="00437AB8">
        <w:rPr>
          <w:color w:val="000000" w:themeColor="text1"/>
        </w:rPr>
        <w:t>.</w:t>
      </w:r>
    </w:p>
    <w:p w14:paraId="2F45CD63" w14:textId="77777777" w:rsidR="00D063FD" w:rsidRPr="00437AB8" w:rsidRDefault="00D063FD" w:rsidP="00D063FD">
      <w:pPr>
        <w:pStyle w:val="Titlu2"/>
        <w:ind w:hanging="1211"/>
        <w:rPr>
          <w:color w:val="000000" w:themeColor="text1"/>
        </w:rPr>
      </w:pPr>
      <w:r w:rsidRPr="00437AB8">
        <w:rPr>
          <w:color w:val="000000" w:themeColor="text1"/>
        </w:rPr>
        <w:t>Responsabilități legate de securitatea și sănătatea în muncă pe durata execuției lucrărilor pe șantier</w:t>
      </w:r>
    </w:p>
    <w:p w14:paraId="11E7E039" w14:textId="3EF6E5CC" w:rsidR="00F034CA" w:rsidRPr="00437AB8" w:rsidRDefault="00F034CA" w:rsidP="00F034CA">
      <w:pPr>
        <w:spacing w:line="360" w:lineRule="auto"/>
        <w:jc w:val="both"/>
        <w:rPr>
          <w:color w:val="000000" w:themeColor="text1"/>
        </w:rPr>
      </w:pPr>
      <w:r w:rsidRPr="00437AB8">
        <w:rPr>
          <w:color w:val="000000" w:themeColor="text1"/>
        </w:rPr>
        <w:t xml:space="preserve">Operatorul va respecta cerințele minime privind securitatea și sănătatea în muncă ale Autorității Contractante specificate în Contract, cu luarea în considerare a prevederilor HG nr. 300/2006 cu modificările și completările ulterioare. </w:t>
      </w:r>
    </w:p>
    <w:p w14:paraId="0090DD63" w14:textId="71770495" w:rsidR="00AE2E53" w:rsidRPr="00437AB8" w:rsidRDefault="007C7FA4" w:rsidP="007C7FA4">
      <w:pPr>
        <w:pStyle w:val="Titlu2"/>
        <w:ind w:hanging="1211"/>
        <w:rPr>
          <w:color w:val="000000" w:themeColor="text1"/>
        </w:rPr>
      </w:pPr>
      <w:r w:rsidRPr="00437AB8">
        <w:rPr>
          <w:color w:val="000000" w:themeColor="text1"/>
        </w:rPr>
        <w:t>Cerințe privind asigurările solicitate Contractantului</w:t>
      </w:r>
    </w:p>
    <w:p w14:paraId="259F38B2" w14:textId="74B69617" w:rsidR="007C7FA4" w:rsidRPr="00437AB8" w:rsidRDefault="00060137" w:rsidP="00060137">
      <w:pPr>
        <w:spacing w:line="360" w:lineRule="auto"/>
        <w:jc w:val="both"/>
        <w:rPr>
          <w:color w:val="000000" w:themeColor="text1"/>
        </w:rPr>
      </w:pPr>
      <w:r w:rsidRPr="00437AB8">
        <w:rPr>
          <w:color w:val="000000" w:themeColor="text1"/>
        </w:rPr>
        <w:t>Operatorul va încheia și va plăti polițe de asigurare ce vor acoperi riscurile specifice, așa cum este menționat în Contract.</w:t>
      </w:r>
    </w:p>
    <w:p w14:paraId="024A210B" w14:textId="056DCBA3" w:rsidR="003427B4" w:rsidRPr="00437AB8" w:rsidRDefault="003427B4" w:rsidP="00F267BA">
      <w:pPr>
        <w:pStyle w:val="Titlu2"/>
        <w:ind w:hanging="1211"/>
        <w:rPr>
          <w:color w:val="000000" w:themeColor="text1"/>
        </w:rPr>
      </w:pPr>
      <w:r w:rsidRPr="00437AB8">
        <w:rPr>
          <w:color w:val="000000" w:themeColor="text1"/>
        </w:rPr>
        <w:lastRenderedPageBreak/>
        <w:t xml:space="preserve">Cerințe privind </w:t>
      </w:r>
      <w:r w:rsidR="00F267BA" w:rsidRPr="00437AB8">
        <w:rPr>
          <w:color w:val="000000" w:themeColor="text1"/>
        </w:rPr>
        <w:t>redevența</w:t>
      </w:r>
    </w:p>
    <w:p w14:paraId="40F8E0AA" w14:textId="492E08B8" w:rsidR="00F267BA" w:rsidRPr="000D6F08" w:rsidRDefault="00F267BA" w:rsidP="00F267BA">
      <w:pPr>
        <w:spacing w:line="360" w:lineRule="auto"/>
        <w:jc w:val="both"/>
        <w:rPr>
          <w:color w:val="000000" w:themeColor="text1"/>
        </w:rPr>
      </w:pPr>
      <w:r w:rsidRPr="00437AB8">
        <w:rPr>
          <w:color w:val="000000" w:themeColor="text1"/>
        </w:rPr>
        <w:t xml:space="preserve">Operatorul va avea obligația de a plăti Autorității Contractante o Redevență anuală în </w:t>
      </w:r>
      <w:r w:rsidR="00171C8F" w:rsidRPr="00171C8F">
        <w:rPr>
          <w:color w:val="000000" w:themeColor="text1"/>
        </w:rPr>
        <w:t>valoarea calculată similar amortizării pentru mijloacele fixe aflate în proprietatea publică și puse la dispoziție operatorului</w:t>
      </w:r>
      <w:r w:rsidRPr="000D6F08">
        <w:rPr>
          <w:color w:val="000000" w:themeColor="text1"/>
        </w:rPr>
        <w:t xml:space="preserve"> în temeiul Contractului de delegare.</w:t>
      </w:r>
    </w:p>
    <w:p w14:paraId="13079470" w14:textId="77777777" w:rsidR="00060137" w:rsidRPr="000D6F08" w:rsidRDefault="00060137" w:rsidP="007C7FA4">
      <w:pPr>
        <w:rPr>
          <w:color w:val="000000" w:themeColor="text1"/>
        </w:rPr>
      </w:pPr>
    </w:p>
    <w:p w14:paraId="4B990F39" w14:textId="116338CE" w:rsidR="00060137" w:rsidRPr="000D6F08" w:rsidRDefault="002328E4" w:rsidP="002328E4">
      <w:pPr>
        <w:pStyle w:val="Titlu2"/>
        <w:ind w:hanging="1211"/>
        <w:jc w:val="both"/>
        <w:rPr>
          <w:color w:val="000000" w:themeColor="text1"/>
        </w:rPr>
      </w:pPr>
      <w:r w:rsidRPr="000D6F08">
        <w:rPr>
          <w:color w:val="000000" w:themeColor="text1"/>
        </w:rPr>
        <w:t>Metodologia de evaluare a Ofertelor prezentate și criteriul de atribuire</w:t>
      </w:r>
    </w:p>
    <w:p w14:paraId="28B481EA" w14:textId="4819A582" w:rsidR="00060137" w:rsidRPr="008268D8" w:rsidRDefault="00A92681" w:rsidP="00FE3453">
      <w:pPr>
        <w:spacing w:line="360" w:lineRule="auto"/>
        <w:jc w:val="both"/>
        <w:rPr>
          <w:color w:val="000000" w:themeColor="text1"/>
        </w:rPr>
      </w:pPr>
      <w:r w:rsidRPr="000D6F08">
        <w:rPr>
          <w:color w:val="000000" w:themeColor="text1"/>
        </w:rPr>
        <w:t xml:space="preserve">Metodologia de evaluare a ofertei este stabilită conform procedurii de atribuire a contractelor de delegare a gestiunii serviciului, respectiv </w:t>
      </w:r>
      <w:r w:rsidR="003946F0" w:rsidRPr="000D6F08">
        <w:rPr>
          <w:color w:val="000000" w:themeColor="text1"/>
        </w:rPr>
        <w:t xml:space="preserve">în baza prevederilor art. 33 din </w:t>
      </w:r>
      <w:r w:rsidR="00150380" w:rsidRPr="000D6F08">
        <w:rPr>
          <w:color w:val="000000" w:themeColor="text1"/>
        </w:rPr>
        <w:t>L</w:t>
      </w:r>
      <w:r w:rsidR="003946F0" w:rsidRPr="000D6F08">
        <w:rPr>
          <w:color w:val="000000" w:themeColor="text1"/>
        </w:rPr>
        <w:t>egea</w:t>
      </w:r>
      <w:r w:rsidR="00150380" w:rsidRPr="000D6F08">
        <w:rPr>
          <w:color w:val="000000" w:themeColor="text1"/>
        </w:rPr>
        <w:t xml:space="preserve"> nr. 100/2016</w:t>
      </w:r>
      <w:r w:rsidR="00127089" w:rsidRPr="000D6F08">
        <w:rPr>
          <w:color w:val="000000" w:themeColor="text1"/>
        </w:rPr>
        <w:t xml:space="preserve"> privind concesiunile de lucrări </w:t>
      </w:r>
      <w:proofErr w:type="spellStart"/>
      <w:r w:rsidR="00127089" w:rsidRPr="000D6F08">
        <w:rPr>
          <w:color w:val="000000" w:themeColor="text1"/>
        </w:rPr>
        <w:t>şi</w:t>
      </w:r>
      <w:proofErr w:type="spellEnd"/>
      <w:r w:rsidR="00127089" w:rsidRPr="000D6F08">
        <w:rPr>
          <w:color w:val="000000" w:themeColor="text1"/>
        </w:rPr>
        <w:t xml:space="preserve"> concesiunile de servicii</w:t>
      </w:r>
      <w:r w:rsidRPr="000D6F08">
        <w:rPr>
          <w:color w:val="000000" w:themeColor="text1"/>
        </w:rPr>
        <w:t>.</w:t>
      </w:r>
      <w:r w:rsidR="00FE3453" w:rsidRPr="000D6F08">
        <w:rPr>
          <w:color w:val="000000" w:themeColor="text1"/>
        </w:rPr>
        <w:t xml:space="preserve"> </w:t>
      </w:r>
      <w:r w:rsidRPr="000D6F08">
        <w:rPr>
          <w:color w:val="000000" w:themeColor="text1"/>
        </w:rPr>
        <w:t xml:space="preserve">Criteriul de atribuire </w:t>
      </w:r>
      <w:r w:rsidR="00994930" w:rsidRPr="000D6F08">
        <w:rPr>
          <w:color w:val="000000" w:themeColor="text1"/>
        </w:rPr>
        <w:t xml:space="preserve">este </w:t>
      </w:r>
      <w:r w:rsidR="00FE3453" w:rsidRPr="000D6F08">
        <w:rPr>
          <w:color w:val="000000" w:themeColor="text1"/>
        </w:rPr>
        <w:t>criteriului ofertei celei mai avantajoase din punct</w:t>
      </w:r>
      <w:r w:rsidR="00994930" w:rsidRPr="000D6F08">
        <w:rPr>
          <w:color w:val="000000" w:themeColor="text1"/>
        </w:rPr>
        <w:t xml:space="preserve"> </w:t>
      </w:r>
      <w:r w:rsidR="00FE3453" w:rsidRPr="000D6F08">
        <w:rPr>
          <w:color w:val="000000" w:themeColor="text1"/>
        </w:rPr>
        <w:t>de vedere economic</w:t>
      </w:r>
      <w:r w:rsidR="00994930" w:rsidRPr="000D6F08">
        <w:rPr>
          <w:color w:val="000000" w:themeColor="text1"/>
        </w:rPr>
        <w:t>.</w:t>
      </w:r>
      <w:r w:rsidR="00994930" w:rsidRPr="008268D8">
        <w:rPr>
          <w:color w:val="000000" w:themeColor="text1"/>
        </w:rPr>
        <w:t xml:space="preserve"> </w:t>
      </w:r>
    </w:p>
    <w:p w14:paraId="4FBD48DB" w14:textId="3C11380E" w:rsidR="00AE2E53" w:rsidRPr="008268D8" w:rsidRDefault="007D7389" w:rsidP="00AA18F1">
      <w:pPr>
        <w:pStyle w:val="Titlu2"/>
        <w:ind w:hanging="1211"/>
        <w:rPr>
          <w:color w:val="000000" w:themeColor="text1"/>
        </w:rPr>
      </w:pPr>
      <w:r w:rsidRPr="008268D8">
        <w:rPr>
          <w:color w:val="000000" w:themeColor="text1"/>
        </w:rPr>
        <w:t>Informații privind referința pentru întocmirea Propunerii Tehnice si Financiare</w:t>
      </w:r>
    </w:p>
    <w:p w14:paraId="652213F3" w14:textId="337C2146" w:rsidR="00ED106A" w:rsidRPr="00437AB8" w:rsidRDefault="00361021" w:rsidP="008B2160">
      <w:pPr>
        <w:spacing w:line="360" w:lineRule="auto"/>
        <w:jc w:val="both"/>
        <w:rPr>
          <w:color w:val="000000" w:themeColor="text1"/>
        </w:rPr>
      </w:pPr>
      <w:r w:rsidRPr="008268D8">
        <w:rPr>
          <w:color w:val="000000" w:themeColor="text1"/>
        </w:rPr>
        <w:t xml:space="preserve">Pentru propunerea tehnică ofertantul va prezenta </w:t>
      </w:r>
      <w:r w:rsidR="00756DC5" w:rsidRPr="008268D8">
        <w:rPr>
          <w:color w:val="000000" w:themeColor="text1"/>
        </w:rPr>
        <w:t>un document</w:t>
      </w:r>
      <w:r w:rsidRPr="008268D8">
        <w:rPr>
          <w:color w:val="000000" w:themeColor="text1"/>
        </w:rPr>
        <w:t xml:space="preserve"> </w:t>
      </w:r>
      <w:r w:rsidR="00756DC5" w:rsidRPr="008268D8">
        <w:rPr>
          <w:color w:val="000000" w:themeColor="text1"/>
        </w:rPr>
        <w:t xml:space="preserve">de fundamentare </w:t>
      </w:r>
      <w:r w:rsidRPr="008268D8">
        <w:rPr>
          <w:color w:val="000000" w:themeColor="text1"/>
        </w:rPr>
        <w:t xml:space="preserve">care va conține informații privind: resursele umane și materiale propuse pentru realizarea Gestiunii, personalul propus și managementul în executarea </w:t>
      </w:r>
      <w:r w:rsidR="009975A2" w:rsidRPr="008268D8">
        <w:rPr>
          <w:color w:val="000000" w:themeColor="text1"/>
        </w:rPr>
        <w:t>contractului</w:t>
      </w:r>
      <w:r w:rsidR="00C00738" w:rsidRPr="008268D8">
        <w:rPr>
          <w:color w:val="000000" w:themeColor="text1"/>
        </w:rPr>
        <w:t xml:space="preserve"> (organigrama</w:t>
      </w:r>
      <w:r w:rsidR="008268D8" w:rsidRPr="008268D8">
        <w:rPr>
          <w:color w:val="000000" w:themeColor="text1"/>
        </w:rPr>
        <w:t>,</w:t>
      </w:r>
      <w:r w:rsidR="00C00738" w:rsidRPr="008268D8">
        <w:rPr>
          <w:color w:val="000000" w:themeColor="text1"/>
        </w:rPr>
        <w:t xml:space="preserve"> statul nominal de funcții</w:t>
      </w:r>
      <w:r w:rsidR="008268D8" w:rsidRPr="008268D8">
        <w:rPr>
          <w:color w:val="000000" w:themeColor="text1"/>
        </w:rPr>
        <w:t xml:space="preserve"> precum și situații privind mijloacele materiale</w:t>
      </w:r>
      <w:r w:rsidR="00C00738" w:rsidRPr="008268D8">
        <w:rPr>
          <w:color w:val="000000" w:themeColor="text1"/>
        </w:rPr>
        <w:t xml:space="preserve">) </w:t>
      </w:r>
      <w:r w:rsidRPr="008268D8">
        <w:rPr>
          <w:color w:val="000000" w:themeColor="text1"/>
        </w:rPr>
        <w:t xml:space="preserve">și indicatorii </w:t>
      </w:r>
      <w:proofErr w:type="spellStart"/>
      <w:r w:rsidRPr="008268D8">
        <w:rPr>
          <w:color w:val="000000" w:themeColor="text1"/>
        </w:rPr>
        <w:t>economico</w:t>
      </w:r>
      <w:proofErr w:type="spellEnd"/>
      <w:r w:rsidRPr="008268D8">
        <w:rPr>
          <w:color w:val="000000" w:themeColor="text1"/>
        </w:rPr>
        <w:t xml:space="preserve"> - financiari </w:t>
      </w:r>
      <w:r w:rsidR="00434C72">
        <w:rPr>
          <w:color w:val="000000" w:themeColor="text1"/>
        </w:rPr>
        <w:t>estimați</w:t>
      </w:r>
      <w:r w:rsidRPr="008268D8">
        <w:rPr>
          <w:color w:val="000000" w:themeColor="text1"/>
        </w:rPr>
        <w:t xml:space="preserve"> care să justifice încadrarea în prevederile art. </w:t>
      </w:r>
      <w:r w:rsidR="007E194A">
        <w:rPr>
          <w:color w:val="000000" w:themeColor="text1"/>
        </w:rPr>
        <w:t>11 ali</w:t>
      </w:r>
      <w:r w:rsidR="00A76074">
        <w:rPr>
          <w:color w:val="000000" w:themeColor="text1"/>
        </w:rPr>
        <w:t>n</w:t>
      </w:r>
      <w:r w:rsidR="007E194A">
        <w:rPr>
          <w:color w:val="000000" w:themeColor="text1"/>
        </w:rPr>
        <w:t>. (2) lit. c)</w:t>
      </w:r>
      <w:r w:rsidR="004F6047">
        <w:rPr>
          <w:color w:val="000000" w:themeColor="text1"/>
        </w:rPr>
        <w:t xml:space="preserve"> din </w:t>
      </w:r>
      <w:r w:rsidR="00A76074" w:rsidRPr="00A76074">
        <w:rPr>
          <w:color w:val="000000" w:themeColor="text1"/>
        </w:rPr>
        <w:t>Ordonanța nr. 71 din 29 august 2002 privind organizarea și funcționarea serviciilor publice de administrare a domeniului public și privat de interes local, cu modificările și completările ulterioare</w:t>
      </w:r>
      <w:r w:rsidR="00A76074">
        <w:rPr>
          <w:color w:val="000000" w:themeColor="text1"/>
        </w:rPr>
        <w:t>.</w:t>
      </w:r>
    </w:p>
    <w:p w14:paraId="314E61FD" w14:textId="0EC8B7BE" w:rsidR="00361021" w:rsidRPr="00437AB8" w:rsidRDefault="00361021" w:rsidP="005D1A67">
      <w:pPr>
        <w:spacing w:line="360" w:lineRule="auto"/>
        <w:jc w:val="both"/>
        <w:rPr>
          <w:color w:val="000000" w:themeColor="text1"/>
        </w:rPr>
      </w:pPr>
      <w:r w:rsidRPr="00437AB8">
        <w:rPr>
          <w:color w:val="000000" w:themeColor="text1"/>
        </w:rPr>
        <w:t xml:space="preserve">Pentru propunerea </w:t>
      </w:r>
      <w:r w:rsidRPr="00ED106A">
        <w:rPr>
          <w:color w:val="000000" w:themeColor="text1"/>
        </w:rPr>
        <w:t xml:space="preserve">financiară ofertantul va prezenta propunerile de </w:t>
      </w:r>
      <w:r w:rsidR="00EF05C7">
        <w:rPr>
          <w:color w:val="000000" w:themeColor="text1"/>
        </w:rPr>
        <w:t>tarife</w:t>
      </w:r>
      <w:r w:rsidRPr="00ED106A">
        <w:rPr>
          <w:color w:val="000000" w:themeColor="text1"/>
        </w:rPr>
        <w:t xml:space="preserve"> unitare</w:t>
      </w:r>
      <w:r w:rsidR="005D1A67" w:rsidRPr="00ED106A">
        <w:rPr>
          <w:color w:val="000000" w:themeColor="text1"/>
        </w:rPr>
        <w:t xml:space="preserve">. </w:t>
      </w:r>
      <w:r w:rsidRPr="00ED106A">
        <w:rPr>
          <w:color w:val="000000" w:themeColor="text1"/>
        </w:rPr>
        <w:t xml:space="preserve">Toate </w:t>
      </w:r>
      <w:r w:rsidR="00EF05C7">
        <w:rPr>
          <w:color w:val="000000" w:themeColor="text1"/>
        </w:rPr>
        <w:t>tarifele</w:t>
      </w:r>
      <w:r w:rsidRPr="00437AB8">
        <w:rPr>
          <w:color w:val="000000" w:themeColor="text1"/>
        </w:rPr>
        <w:t xml:space="preserve"> unitare vor fi însoțite de</w:t>
      </w:r>
      <w:r w:rsidR="00EF05C7">
        <w:rPr>
          <w:color w:val="000000" w:themeColor="text1"/>
        </w:rPr>
        <w:t xml:space="preserve"> </w:t>
      </w:r>
      <w:r w:rsidR="00EF05C7">
        <w:t xml:space="preserve">fișe de fundamentare </w:t>
      </w:r>
      <w:r w:rsidR="00EF05C7">
        <w:rPr>
          <w:color w:val="000000" w:themeColor="text1"/>
        </w:rPr>
        <w:t>și de</w:t>
      </w:r>
      <w:r w:rsidRPr="00437AB8">
        <w:rPr>
          <w:color w:val="000000" w:themeColor="text1"/>
        </w:rPr>
        <w:t xml:space="preserve"> o descriere care va conține toate activitățile care concură la realizarea lucrărilor în conformitate cu normativele tehnice în vigoare, respectiv analize de preț care stau la baza determinării </w:t>
      </w:r>
      <w:r w:rsidR="00EF05C7">
        <w:rPr>
          <w:color w:val="000000" w:themeColor="text1"/>
        </w:rPr>
        <w:t>tarifelor</w:t>
      </w:r>
      <w:r w:rsidRPr="00437AB8">
        <w:rPr>
          <w:color w:val="000000" w:themeColor="text1"/>
        </w:rPr>
        <w:t xml:space="preserve"> serviciilor. </w:t>
      </w:r>
    </w:p>
    <w:p w14:paraId="7BA9B71B" w14:textId="77777777" w:rsidR="00D26DAC" w:rsidRPr="00437AB8" w:rsidRDefault="00D26DAC" w:rsidP="00D26DAC">
      <w:pPr>
        <w:pStyle w:val="Titlu2"/>
        <w:ind w:hanging="1211"/>
        <w:rPr>
          <w:color w:val="000000" w:themeColor="text1"/>
        </w:rPr>
      </w:pPr>
    </w:p>
    <w:p w14:paraId="2712010D" w14:textId="5DEADE6D" w:rsidR="00361021" w:rsidRPr="00437AB8" w:rsidRDefault="00361021" w:rsidP="00361021">
      <w:pPr>
        <w:spacing w:line="360" w:lineRule="auto"/>
        <w:jc w:val="both"/>
        <w:rPr>
          <w:color w:val="000000" w:themeColor="text1"/>
        </w:rPr>
      </w:pPr>
      <w:r w:rsidRPr="00437AB8">
        <w:rPr>
          <w:color w:val="000000" w:themeColor="text1"/>
        </w:rPr>
        <w:t xml:space="preserve">Stabilirea premiselor de calcul în elaborarea </w:t>
      </w:r>
      <w:r w:rsidR="00EB2A21">
        <w:rPr>
          <w:color w:val="000000" w:themeColor="text1"/>
        </w:rPr>
        <w:t>tarifelor</w:t>
      </w:r>
      <w:r w:rsidRPr="00437AB8">
        <w:rPr>
          <w:color w:val="000000" w:themeColor="text1"/>
        </w:rPr>
        <w:t xml:space="preserve"> unitare</w:t>
      </w:r>
    </w:p>
    <w:p w14:paraId="78BF16E7" w14:textId="5903B646" w:rsidR="00361021" w:rsidRPr="00437AB8" w:rsidRDefault="00361021" w:rsidP="008554A4">
      <w:pPr>
        <w:pStyle w:val="Listparagraf"/>
        <w:numPr>
          <w:ilvl w:val="0"/>
          <w:numId w:val="30"/>
        </w:numPr>
        <w:spacing w:line="360" w:lineRule="auto"/>
        <w:jc w:val="both"/>
        <w:rPr>
          <w:color w:val="000000" w:themeColor="text1"/>
        </w:rPr>
      </w:pPr>
      <w:r w:rsidRPr="00437AB8">
        <w:rPr>
          <w:color w:val="000000" w:themeColor="text1"/>
        </w:rPr>
        <w:t xml:space="preserve">În cazul activităților a căror unitate de măsură impune stabilirea unor premise de calcul acestea se vor menționa în descrierea de </w:t>
      </w:r>
      <w:r w:rsidR="00EB2A21">
        <w:rPr>
          <w:color w:val="000000" w:themeColor="text1"/>
        </w:rPr>
        <w:t>tarifelor</w:t>
      </w:r>
      <w:r w:rsidRPr="00437AB8">
        <w:rPr>
          <w:color w:val="000000" w:themeColor="text1"/>
        </w:rPr>
        <w:t>.</w:t>
      </w:r>
    </w:p>
    <w:p w14:paraId="55DE8B2F" w14:textId="5E8A9C98" w:rsidR="00361021" w:rsidRPr="00437AB8" w:rsidRDefault="00361021" w:rsidP="008554A4">
      <w:pPr>
        <w:pStyle w:val="Listparagraf"/>
        <w:numPr>
          <w:ilvl w:val="0"/>
          <w:numId w:val="30"/>
        </w:numPr>
        <w:spacing w:line="360" w:lineRule="auto"/>
        <w:jc w:val="both"/>
        <w:rPr>
          <w:color w:val="000000" w:themeColor="text1"/>
        </w:rPr>
      </w:pPr>
      <w:r w:rsidRPr="00437AB8">
        <w:rPr>
          <w:color w:val="000000" w:themeColor="text1"/>
        </w:rPr>
        <w:t xml:space="preserve">Premisele stabilite vor fi medii ponderate, astfel încât impactul nerespectării acestora în timpul execuției să fie neglijabil (e.g. pentru stabilirea lățimii medii se va ține cont de lățimile tuturor sectoarelor de drum asupra cărora se va acționa și de lungimea acestora).  </w:t>
      </w:r>
    </w:p>
    <w:p w14:paraId="56DA68CB" w14:textId="56A5B1A9" w:rsidR="00361021" w:rsidRPr="00437AB8" w:rsidRDefault="00361021" w:rsidP="005D1A67">
      <w:pPr>
        <w:pStyle w:val="Titlu2"/>
        <w:ind w:hanging="1211"/>
        <w:rPr>
          <w:color w:val="000000" w:themeColor="text1"/>
        </w:rPr>
      </w:pPr>
      <w:r w:rsidRPr="00437AB8">
        <w:rPr>
          <w:color w:val="000000" w:themeColor="text1"/>
        </w:rPr>
        <w:t xml:space="preserve">Stabilirea </w:t>
      </w:r>
      <w:r w:rsidR="00EB2A21">
        <w:rPr>
          <w:color w:val="000000" w:themeColor="text1"/>
        </w:rPr>
        <w:t>tarifelor</w:t>
      </w:r>
      <w:r w:rsidRPr="00437AB8">
        <w:rPr>
          <w:color w:val="000000" w:themeColor="text1"/>
        </w:rPr>
        <w:t xml:space="preserve"> unitare după punerea în operă</w:t>
      </w:r>
    </w:p>
    <w:p w14:paraId="70F0490F" w14:textId="2BC864B0" w:rsidR="003C6FB0" w:rsidRPr="00437AB8" w:rsidRDefault="00361021" w:rsidP="00A53FBD">
      <w:pPr>
        <w:spacing w:line="360" w:lineRule="auto"/>
        <w:jc w:val="both"/>
        <w:rPr>
          <w:color w:val="000000" w:themeColor="text1"/>
        </w:rPr>
      </w:pPr>
      <w:r w:rsidRPr="00437AB8">
        <w:rPr>
          <w:color w:val="000000" w:themeColor="text1"/>
        </w:rPr>
        <w:t xml:space="preserve">Dacă la punerea în operă nu se respectă premisele de calcul, </w:t>
      </w:r>
      <w:r w:rsidR="004F1645">
        <w:rPr>
          <w:color w:val="000000" w:themeColor="text1"/>
        </w:rPr>
        <w:t>tariful</w:t>
      </w:r>
      <w:r w:rsidRPr="00437AB8">
        <w:rPr>
          <w:color w:val="000000" w:themeColor="text1"/>
        </w:rPr>
        <w:t xml:space="preserve"> unitar din situațiile de lucrări se vor stabilii proporțional cu dimensiunile modificate rotunjit la două zecimale.</w:t>
      </w:r>
    </w:p>
    <w:sectPr w:rsidR="003C6FB0" w:rsidRPr="00437AB8" w:rsidSect="00361021">
      <w:pgSz w:w="11906" w:h="16838"/>
      <w:pgMar w:top="720" w:right="936" w:bottom="720" w:left="936" w:header="0" w:footer="28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B19FE" w14:textId="77777777" w:rsidR="001E7885" w:rsidRDefault="001E7885">
      <w:r>
        <w:separator/>
      </w:r>
    </w:p>
  </w:endnote>
  <w:endnote w:type="continuationSeparator" w:id="0">
    <w:p w14:paraId="5767BCA7" w14:textId="77777777" w:rsidR="001E7885" w:rsidRDefault="001E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F2B7D" w14:textId="77777777" w:rsidR="001E7885" w:rsidRDefault="001E7885">
      <w:r>
        <w:rPr>
          <w:color w:val="082A75"/>
        </w:rPr>
        <w:separator/>
      </w:r>
    </w:p>
  </w:footnote>
  <w:footnote w:type="continuationSeparator" w:id="0">
    <w:p w14:paraId="0C79BCE4" w14:textId="77777777" w:rsidR="001E7885" w:rsidRDefault="001E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CC8"/>
    <w:multiLevelType w:val="hybridMultilevel"/>
    <w:tmpl w:val="A5BCB000"/>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FF3164"/>
    <w:multiLevelType w:val="hybridMultilevel"/>
    <w:tmpl w:val="1600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43ED9"/>
    <w:multiLevelType w:val="hybridMultilevel"/>
    <w:tmpl w:val="C9F6562E"/>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8E376C5"/>
    <w:multiLevelType w:val="hybridMultilevel"/>
    <w:tmpl w:val="5FE8E360"/>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1A2D64"/>
    <w:multiLevelType w:val="hybridMultilevel"/>
    <w:tmpl w:val="2AC89284"/>
    <w:lvl w:ilvl="0" w:tplc="709815AE">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002E3A"/>
    <w:multiLevelType w:val="hybridMultilevel"/>
    <w:tmpl w:val="5E88103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D871DC"/>
    <w:multiLevelType w:val="hybridMultilevel"/>
    <w:tmpl w:val="4E6855C2"/>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C226ACB"/>
    <w:multiLevelType w:val="hybridMultilevel"/>
    <w:tmpl w:val="674EA28C"/>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2910A5"/>
    <w:multiLevelType w:val="hybridMultilevel"/>
    <w:tmpl w:val="6A14F3F4"/>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B636A2"/>
    <w:multiLevelType w:val="hybridMultilevel"/>
    <w:tmpl w:val="5BE4CDFA"/>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D06379C"/>
    <w:multiLevelType w:val="hybridMultilevel"/>
    <w:tmpl w:val="194497C4"/>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4A357A"/>
    <w:multiLevelType w:val="hybridMultilevel"/>
    <w:tmpl w:val="1AB88A96"/>
    <w:lvl w:ilvl="0" w:tplc="AE20AC1A">
      <w:start w:val="1"/>
      <w:numFmt w:val="lowerLetter"/>
      <w:lvlText w:val="%1)"/>
      <w:lvlJc w:val="left"/>
      <w:pPr>
        <w:ind w:left="720" w:hanging="360"/>
      </w:pPr>
      <w:rPr>
        <w:b/>
        <w:bCs/>
        <w:color w:val="C00000"/>
      </w:rPr>
    </w:lvl>
    <w:lvl w:ilvl="1" w:tplc="04180013">
      <w:start w:val="1"/>
      <w:numFmt w:val="upperRoman"/>
      <w:lvlText w:val="%2."/>
      <w:lvlJc w:val="righ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1493543"/>
    <w:multiLevelType w:val="hybridMultilevel"/>
    <w:tmpl w:val="C41630C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D66F5D"/>
    <w:multiLevelType w:val="hybridMultilevel"/>
    <w:tmpl w:val="430C8CCE"/>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4AA42BF"/>
    <w:multiLevelType w:val="hybridMultilevel"/>
    <w:tmpl w:val="CE004D9E"/>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4D5429A"/>
    <w:multiLevelType w:val="hybridMultilevel"/>
    <w:tmpl w:val="9CF60F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5A27FD3"/>
    <w:multiLevelType w:val="hybridMultilevel"/>
    <w:tmpl w:val="2348CD1E"/>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6C5655A"/>
    <w:multiLevelType w:val="hybridMultilevel"/>
    <w:tmpl w:val="D3B0B44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8FB298D"/>
    <w:multiLevelType w:val="hybridMultilevel"/>
    <w:tmpl w:val="6BF882BA"/>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BF745A"/>
    <w:multiLevelType w:val="multilevel"/>
    <w:tmpl w:val="9C120654"/>
    <w:styleLink w:val="LFO2"/>
    <w:lvl w:ilvl="0">
      <w:start w:val="1"/>
      <w:numFmt w:val="decimal"/>
      <w:pStyle w:val="Subtitlu"/>
      <w:lvlText w:val="%1."/>
      <w:lvlJc w:val="left"/>
      <w:pPr>
        <w:ind w:left="720" w:hanging="360"/>
      </w:pPr>
    </w:lvl>
    <w:lvl w:ilvl="1">
      <w:start w:val="1"/>
      <w:numFmt w:val="decimal"/>
      <w:lvlText w:val="%2)"/>
      <w:lvlJc w:val="left"/>
      <w:pPr>
        <w:ind w:left="720" w:hanging="360"/>
      </w:pPr>
      <w:rPr>
        <w:rFonts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F9B6EF8"/>
    <w:multiLevelType w:val="hybridMultilevel"/>
    <w:tmpl w:val="D24E86FE"/>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8271FE5"/>
    <w:multiLevelType w:val="hybridMultilevel"/>
    <w:tmpl w:val="87763490"/>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A0A04BA"/>
    <w:multiLevelType w:val="multilevel"/>
    <w:tmpl w:val="04FC7082"/>
    <w:numStyleLink w:val="WWOutlineListStyle"/>
  </w:abstractNum>
  <w:abstractNum w:abstractNumId="23" w15:restartNumberingAfterBreak="0">
    <w:nsid w:val="5A16431B"/>
    <w:multiLevelType w:val="hybridMultilevel"/>
    <w:tmpl w:val="DE2E141C"/>
    <w:lvl w:ilvl="0" w:tplc="D8027340">
      <w:numFmt w:val="bullet"/>
      <w:lvlText w:val="-"/>
      <w:lvlJc w:val="left"/>
      <w:pPr>
        <w:tabs>
          <w:tab w:val="num" w:pos="1380"/>
        </w:tabs>
        <w:ind w:left="1380" w:hanging="360"/>
      </w:pPr>
      <w:rPr>
        <w:rFonts w:ascii="Times New Roman" w:eastAsia="Times New Roman" w:hAnsi="Times New Roman" w:cs="Times New Roman" w:hint="default"/>
      </w:rPr>
    </w:lvl>
    <w:lvl w:ilvl="1" w:tplc="04180003" w:tentative="1">
      <w:start w:val="1"/>
      <w:numFmt w:val="bullet"/>
      <w:lvlText w:val="o"/>
      <w:lvlJc w:val="left"/>
      <w:pPr>
        <w:tabs>
          <w:tab w:val="num" w:pos="2100"/>
        </w:tabs>
        <w:ind w:left="2100" w:hanging="360"/>
      </w:pPr>
      <w:rPr>
        <w:rFonts w:ascii="Courier New" w:hAnsi="Courier New" w:hint="default"/>
      </w:rPr>
    </w:lvl>
    <w:lvl w:ilvl="2" w:tplc="04180005" w:tentative="1">
      <w:start w:val="1"/>
      <w:numFmt w:val="bullet"/>
      <w:lvlText w:val=""/>
      <w:lvlJc w:val="left"/>
      <w:pPr>
        <w:tabs>
          <w:tab w:val="num" w:pos="2820"/>
        </w:tabs>
        <w:ind w:left="2820" w:hanging="360"/>
      </w:pPr>
      <w:rPr>
        <w:rFonts w:ascii="Wingdings" w:hAnsi="Wingdings" w:hint="default"/>
      </w:rPr>
    </w:lvl>
    <w:lvl w:ilvl="3" w:tplc="04180001" w:tentative="1">
      <w:start w:val="1"/>
      <w:numFmt w:val="bullet"/>
      <w:lvlText w:val=""/>
      <w:lvlJc w:val="left"/>
      <w:pPr>
        <w:tabs>
          <w:tab w:val="num" w:pos="3540"/>
        </w:tabs>
        <w:ind w:left="3540" w:hanging="360"/>
      </w:pPr>
      <w:rPr>
        <w:rFonts w:ascii="Symbol" w:hAnsi="Symbol" w:hint="default"/>
      </w:rPr>
    </w:lvl>
    <w:lvl w:ilvl="4" w:tplc="04180003" w:tentative="1">
      <w:start w:val="1"/>
      <w:numFmt w:val="bullet"/>
      <w:lvlText w:val="o"/>
      <w:lvlJc w:val="left"/>
      <w:pPr>
        <w:tabs>
          <w:tab w:val="num" w:pos="4260"/>
        </w:tabs>
        <w:ind w:left="4260" w:hanging="360"/>
      </w:pPr>
      <w:rPr>
        <w:rFonts w:ascii="Courier New" w:hAnsi="Courier New" w:hint="default"/>
      </w:rPr>
    </w:lvl>
    <w:lvl w:ilvl="5" w:tplc="04180005" w:tentative="1">
      <w:start w:val="1"/>
      <w:numFmt w:val="bullet"/>
      <w:lvlText w:val=""/>
      <w:lvlJc w:val="left"/>
      <w:pPr>
        <w:tabs>
          <w:tab w:val="num" w:pos="4980"/>
        </w:tabs>
        <w:ind w:left="4980" w:hanging="360"/>
      </w:pPr>
      <w:rPr>
        <w:rFonts w:ascii="Wingdings" w:hAnsi="Wingdings" w:hint="default"/>
      </w:rPr>
    </w:lvl>
    <w:lvl w:ilvl="6" w:tplc="04180001" w:tentative="1">
      <w:start w:val="1"/>
      <w:numFmt w:val="bullet"/>
      <w:lvlText w:val=""/>
      <w:lvlJc w:val="left"/>
      <w:pPr>
        <w:tabs>
          <w:tab w:val="num" w:pos="5700"/>
        </w:tabs>
        <w:ind w:left="5700" w:hanging="360"/>
      </w:pPr>
      <w:rPr>
        <w:rFonts w:ascii="Symbol" w:hAnsi="Symbol" w:hint="default"/>
      </w:rPr>
    </w:lvl>
    <w:lvl w:ilvl="7" w:tplc="04180003" w:tentative="1">
      <w:start w:val="1"/>
      <w:numFmt w:val="bullet"/>
      <w:lvlText w:val="o"/>
      <w:lvlJc w:val="left"/>
      <w:pPr>
        <w:tabs>
          <w:tab w:val="num" w:pos="6420"/>
        </w:tabs>
        <w:ind w:left="6420" w:hanging="360"/>
      </w:pPr>
      <w:rPr>
        <w:rFonts w:ascii="Courier New" w:hAnsi="Courier New" w:hint="default"/>
      </w:rPr>
    </w:lvl>
    <w:lvl w:ilvl="8" w:tplc="04180005" w:tentative="1">
      <w:start w:val="1"/>
      <w:numFmt w:val="bullet"/>
      <w:lvlText w:val=""/>
      <w:lvlJc w:val="left"/>
      <w:pPr>
        <w:tabs>
          <w:tab w:val="num" w:pos="7140"/>
        </w:tabs>
        <w:ind w:left="7140" w:hanging="360"/>
      </w:pPr>
      <w:rPr>
        <w:rFonts w:ascii="Wingdings" w:hAnsi="Wingdings" w:hint="default"/>
      </w:rPr>
    </w:lvl>
  </w:abstractNum>
  <w:abstractNum w:abstractNumId="24" w15:restartNumberingAfterBreak="0">
    <w:nsid w:val="67E637B3"/>
    <w:multiLevelType w:val="hybridMultilevel"/>
    <w:tmpl w:val="B2F84976"/>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1883BAE"/>
    <w:multiLevelType w:val="hybridMultilevel"/>
    <w:tmpl w:val="63A8ABE8"/>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3EE53C7"/>
    <w:multiLevelType w:val="hybridMultilevel"/>
    <w:tmpl w:val="79D0ACC4"/>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E3DE7"/>
    <w:multiLevelType w:val="hybridMultilevel"/>
    <w:tmpl w:val="04F8F266"/>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5562BEA"/>
    <w:multiLevelType w:val="hybridMultilevel"/>
    <w:tmpl w:val="B95CB324"/>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6626E49"/>
    <w:multiLevelType w:val="hybridMultilevel"/>
    <w:tmpl w:val="FA343384"/>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74C6B4B"/>
    <w:multiLevelType w:val="hybridMultilevel"/>
    <w:tmpl w:val="B174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540CE"/>
    <w:multiLevelType w:val="multilevel"/>
    <w:tmpl w:val="04FC7082"/>
    <w:styleLink w:val="WWOutlineListStyle"/>
    <w:lvl w:ilvl="0">
      <w:start w:val="1"/>
      <w:numFmt w:val="decimal"/>
      <w:pStyle w:val="Titlu1"/>
      <w:lvlText w:val="Capitolul %1."/>
      <w:lvlJc w:val="left"/>
      <w:pPr>
        <w:ind w:left="277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B0F5337"/>
    <w:multiLevelType w:val="hybridMultilevel"/>
    <w:tmpl w:val="3C98DC06"/>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B4A0F8D"/>
    <w:multiLevelType w:val="hybridMultilevel"/>
    <w:tmpl w:val="80FE0486"/>
    <w:lvl w:ilvl="0" w:tplc="AE20AC1A">
      <w:start w:val="1"/>
      <w:numFmt w:val="lowerLetter"/>
      <w:lvlText w:val="%1)"/>
      <w:lvlJc w:val="left"/>
      <w:pPr>
        <w:ind w:left="720" w:hanging="360"/>
      </w:pPr>
      <w:rPr>
        <w:b/>
        <w:bCs/>
        <w:color w:val="C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17217543">
    <w:abstractNumId w:val="31"/>
  </w:num>
  <w:num w:numId="2" w16cid:durableId="390230801">
    <w:abstractNumId w:val="19"/>
    <w:lvlOverride w:ilvl="0">
      <w:lvl w:ilvl="0">
        <w:start w:val="1"/>
        <w:numFmt w:val="decimal"/>
        <w:pStyle w:val="Subtitlu"/>
        <w:lvlText w:val="Art. %1."/>
        <w:lvlJc w:val="left"/>
        <w:pPr>
          <w:ind w:left="1211" w:hanging="360"/>
        </w:pPr>
        <w:rPr>
          <w:rFonts w:ascii="Times New Roman" w:hAnsi="Times New Roman" w:hint="default"/>
          <w:b/>
          <w:bCs w:val="0"/>
          <w:color w:val="2E74B5" w:themeColor="accent5" w:themeShade="BF"/>
        </w:rPr>
      </w:lvl>
    </w:lvlOverride>
    <w:lvlOverride w:ilvl="1">
      <w:lvl w:ilvl="1">
        <w:start w:val="1"/>
        <w:numFmt w:val="lowerLetter"/>
        <w:lvlText w:val="%2."/>
        <w:lvlJc w:val="left"/>
        <w:pPr>
          <w:ind w:left="1928" w:hanging="360"/>
        </w:pPr>
        <w:rPr>
          <w:b/>
          <w:bCs/>
          <w:color w:val="C00000"/>
        </w:rPr>
      </w:lvl>
    </w:lvlOverride>
    <w:lvlOverride w:ilvl="2">
      <w:lvl w:ilvl="2" w:tentative="1">
        <w:start w:val="1"/>
        <w:numFmt w:val="lowerRoman"/>
        <w:lvlText w:val="%3."/>
        <w:lvlJc w:val="right"/>
        <w:pPr>
          <w:ind w:left="2648" w:hanging="180"/>
        </w:pPr>
      </w:lvl>
    </w:lvlOverride>
    <w:lvlOverride w:ilvl="3">
      <w:lvl w:ilvl="3" w:tentative="1">
        <w:start w:val="1"/>
        <w:numFmt w:val="decimal"/>
        <w:lvlText w:val="%4."/>
        <w:lvlJc w:val="left"/>
        <w:pPr>
          <w:ind w:left="3368" w:hanging="360"/>
        </w:pPr>
      </w:lvl>
    </w:lvlOverride>
    <w:lvlOverride w:ilvl="4">
      <w:lvl w:ilvl="4" w:tentative="1">
        <w:start w:val="1"/>
        <w:numFmt w:val="lowerLetter"/>
        <w:lvlText w:val="%5."/>
        <w:lvlJc w:val="left"/>
        <w:pPr>
          <w:ind w:left="4088" w:hanging="360"/>
        </w:pPr>
      </w:lvl>
    </w:lvlOverride>
    <w:lvlOverride w:ilvl="5">
      <w:lvl w:ilvl="5" w:tentative="1">
        <w:start w:val="1"/>
        <w:numFmt w:val="lowerRoman"/>
        <w:lvlText w:val="%6."/>
        <w:lvlJc w:val="right"/>
        <w:pPr>
          <w:ind w:left="4808" w:hanging="180"/>
        </w:pPr>
      </w:lvl>
    </w:lvlOverride>
    <w:lvlOverride w:ilvl="6">
      <w:lvl w:ilvl="6" w:tentative="1">
        <w:start w:val="1"/>
        <w:numFmt w:val="decimal"/>
        <w:lvlText w:val="%7."/>
        <w:lvlJc w:val="left"/>
        <w:pPr>
          <w:ind w:left="5528" w:hanging="360"/>
        </w:pPr>
      </w:lvl>
    </w:lvlOverride>
    <w:lvlOverride w:ilvl="7">
      <w:lvl w:ilvl="7" w:tentative="1">
        <w:start w:val="1"/>
        <w:numFmt w:val="lowerLetter"/>
        <w:lvlText w:val="%8."/>
        <w:lvlJc w:val="left"/>
        <w:pPr>
          <w:ind w:left="6248" w:hanging="360"/>
        </w:pPr>
      </w:lvl>
    </w:lvlOverride>
    <w:lvlOverride w:ilvl="8">
      <w:lvl w:ilvl="8" w:tentative="1">
        <w:start w:val="1"/>
        <w:numFmt w:val="lowerRoman"/>
        <w:lvlText w:val="%9."/>
        <w:lvlJc w:val="right"/>
        <w:pPr>
          <w:ind w:left="6968" w:hanging="180"/>
        </w:pPr>
      </w:lvl>
    </w:lvlOverride>
  </w:num>
  <w:num w:numId="3" w16cid:durableId="1501920167">
    <w:abstractNumId w:val="19"/>
  </w:num>
  <w:num w:numId="4" w16cid:durableId="1038167207">
    <w:abstractNumId w:val="22"/>
  </w:num>
  <w:num w:numId="5" w16cid:durableId="277838903">
    <w:abstractNumId w:val="4"/>
  </w:num>
  <w:num w:numId="6" w16cid:durableId="315383314">
    <w:abstractNumId w:val="12"/>
  </w:num>
  <w:num w:numId="7" w16cid:durableId="288978105">
    <w:abstractNumId w:val="29"/>
  </w:num>
  <w:num w:numId="8" w16cid:durableId="1703674644">
    <w:abstractNumId w:val="7"/>
  </w:num>
  <w:num w:numId="9" w16cid:durableId="93986133">
    <w:abstractNumId w:val="9"/>
  </w:num>
  <w:num w:numId="10" w16cid:durableId="1675649032">
    <w:abstractNumId w:val="32"/>
  </w:num>
  <w:num w:numId="11" w16cid:durableId="1509640339">
    <w:abstractNumId w:val="14"/>
  </w:num>
  <w:num w:numId="12" w16cid:durableId="137379961">
    <w:abstractNumId w:val="26"/>
  </w:num>
  <w:num w:numId="13" w16cid:durableId="1948654164">
    <w:abstractNumId w:val="27"/>
  </w:num>
  <w:num w:numId="14" w16cid:durableId="1922829597">
    <w:abstractNumId w:val="8"/>
  </w:num>
  <w:num w:numId="15" w16cid:durableId="2025013955">
    <w:abstractNumId w:val="33"/>
  </w:num>
  <w:num w:numId="16" w16cid:durableId="643199467">
    <w:abstractNumId w:val="11"/>
  </w:num>
  <w:num w:numId="17" w16cid:durableId="1221945738">
    <w:abstractNumId w:val="15"/>
  </w:num>
  <w:num w:numId="18" w16cid:durableId="1386103180">
    <w:abstractNumId w:val="5"/>
  </w:num>
  <w:num w:numId="19" w16cid:durableId="360403203">
    <w:abstractNumId w:val="17"/>
  </w:num>
  <w:num w:numId="20" w16cid:durableId="1263681886">
    <w:abstractNumId w:val="3"/>
  </w:num>
  <w:num w:numId="21" w16cid:durableId="1773671216">
    <w:abstractNumId w:val="0"/>
  </w:num>
  <w:num w:numId="22" w16cid:durableId="834566757">
    <w:abstractNumId w:val="18"/>
  </w:num>
  <w:num w:numId="23" w16cid:durableId="2065525307">
    <w:abstractNumId w:val="21"/>
  </w:num>
  <w:num w:numId="24" w16cid:durableId="860819114">
    <w:abstractNumId w:val="16"/>
  </w:num>
  <w:num w:numId="25" w16cid:durableId="95293450">
    <w:abstractNumId w:val="6"/>
  </w:num>
  <w:num w:numId="26" w16cid:durableId="1782337244">
    <w:abstractNumId w:val="28"/>
  </w:num>
  <w:num w:numId="27" w16cid:durableId="963850870">
    <w:abstractNumId w:val="25"/>
  </w:num>
  <w:num w:numId="28" w16cid:durableId="1972132167">
    <w:abstractNumId w:val="20"/>
  </w:num>
  <w:num w:numId="29" w16cid:durableId="107895343">
    <w:abstractNumId w:val="13"/>
  </w:num>
  <w:num w:numId="30" w16cid:durableId="300693501">
    <w:abstractNumId w:val="24"/>
  </w:num>
  <w:num w:numId="31" w16cid:durableId="768619288">
    <w:abstractNumId w:val="1"/>
  </w:num>
  <w:num w:numId="32" w16cid:durableId="1406146353">
    <w:abstractNumId w:val="30"/>
  </w:num>
  <w:num w:numId="33" w16cid:durableId="1127433143">
    <w:abstractNumId w:val="2"/>
  </w:num>
  <w:num w:numId="34" w16cid:durableId="2003972439">
    <w:abstractNumId w:val="10"/>
  </w:num>
  <w:num w:numId="35" w16cid:durableId="1571690066">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E6"/>
    <w:rsid w:val="000005B5"/>
    <w:rsid w:val="000007FC"/>
    <w:rsid w:val="000018A9"/>
    <w:rsid w:val="00001ACC"/>
    <w:rsid w:val="00001AD7"/>
    <w:rsid w:val="00001C44"/>
    <w:rsid w:val="00001CC9"/>
    <w:rsid w:val="00001FBC"/>
    <w:rsid w:val="00002B0E"/>
    <w:rsid w:val="00004769"/>
    <w:rsid w:val="000059AD"/>
    <w:rsid w:val="00005EEB"/>
    <w:rsid w:val="0001141E"/>
    <w:rsid w:val="00016912"/>
    <w:rsid w:val="00016FAC"/>
    <w:rsid w:val="000201EA"/>
    <w:rsid w:val="0002046B"/>
    <w:rsid w:val="00021631"/>
    <w:rsid w:val="00021C6B"/>
    <w:rsid w:val="00021D81"/>
    <w:rsid w:val="0002203B"/>
    <w:rsid w:val="00022450"/>
    <w:rsid w:val="00022C1B"/>
    <w:rsid w:val="00023545"/>
    <w:rsid w:val="000238C5"/>
    <w:rsid w:val="000258E3"/>
    <w:rsid w:val="000266FC"/>
    <w:rsid w:val="00030E4F"/>
    <w:rsid w:val="000314F6"/>
    <w:rsid w:val="0003168C"/>
    <w:rsid w:val="00031B95"/>
    <w:rsid w:val="0003264A"/>
    <w:rsid w:val="00032E3A"/>
    <w:rsid w:val="000347E5"/>
    <w:rsid w:val="00034BE3"/>
    <w:rsid w:val="000353C8"/>
    <w:rsid w:val="00035C9E"/>
    <w:rsid w:val="00037DA9"/>
    <w:rsid w:val="00037E40"/>
    <w:rsid w:val="0004055A"/>
    <w:rsid w:val="00042DCA"/>
    <w:rsid w:val="00042F58"/>
    <w:rsid w:val="00044588"/>
    <w:rsid w:val="00044777"/>
    <w:rsid w:val="000460B3"/>
    <w:rsid w:val="00046201"/>
    <w:rsid w:val="00046816"/>
    <w:rsid w:val="00047080"/>
    <w:rsid w:val="00051A81"/>
    <w:rsid w:val="000541A5"/>
    <w:rsid w:val="00054D47"/>
    <w:rsid w:val="00055A55"/>
    <w:rsid w:val="00055EFD"/>
    <w:rsid w:val="00056290"/>
    <w:rsid w:val="00056E28"/>
    <w:rsid w:val="0005791D"/>
    <w:rsid w:val="00057A76"/>
    <w:rsid w:val="00060137"/>
    <w:rsid w:val="00060AD6"/>
    <w:rsid w:val="00060BF2"/>
    <w:rsid w:val="00060C08"/>
    <w:rsid w:val="000611C4"/>
    <w:rsid w:val="00062203"/>
    <w:rsid w:val="00062529"/>
    <w:rsid w:val="00063D26"/>
    <w:rsid w:val="0006472E"/>
    <w:rsid w:val="00065D3D"/>
    <w:rsid w:val="00070E49"/>
    <w:rsid w:val="000710D9"/>
    <w:rsid w:val="00072EFA"/>
    <w:rsid w:val="000732B2"/>
    <w:rsid w:val="000743EF"/>
    <w:rsid w:val="00074D7E"/>
    <w:rsid w:val="00075736"/>
    <w:rsid w:val="00076A81"/>
    <w:rsid w:val="00076AF0"/>
    <w:rsid w:val="00076E37"/>
    <w:rsid w:val="00077CEC"/>
    <w:rsid w:val="00081463"/>
    <w:rsid w:val="000819BC"/>
    <w:rsid w:val="00082B7D"/>
    <w:rsid w:val="00083684"/>
    <w:rsid w:val="00083A71"/>
    <w:rsid w:val="00084106"/>
    <w:rsid w:val="0008532C"/>
    <w:rsid w:val="00085851"/>
    <w:rsid w:val="00086AEC"/>
    <w:rsid w:val="0009108C"/>
    <w:rsid w:val="00091D47"/>
    <w:rsid w:val="0009246B"/>
    <w:rsid w:val="00092BA6"/>
    <w:rsid w:val="00093B06"/>
    <w:rsid w:val="000953A0"/>
    <w:rsid w:val="000957A0"/>
    <w:rsid w:val="0009627B"/>
    <w:rsid w:val="00097D8F"/>
    <w:rsid w:val="000A11B9"/>
    <w:rsid w:val="000A14BE"/>
    <w:rsid w:val="000A3B27"/>
    <w:rsid w:val="000A48CD"/>
    <w:rsid w:val="000A4D93"/>
    <w:rsid w:val="000A7102"/>
    <w:rsid w:val="000A7884"/>
    <w:rsid w:val="000B07C2"/>
    <w:rsid w:val="000B13BA"/>
    <w:rsid w:val="000B1455"/>
    <w:rsid w:val="000B17D0"/>
    <w:rsid w:val="000B2124"/>
    <w:rsid w:val="000B3157"/>
    <w:rsid w:val="000B4448"/>
    <w:rsid w:val="000B561C"/>
    <w:rsid w:val="000B724E"/>
    <w:rsid w:val="000B7473"/>
    <w:rsid w:val="000B7AF0"/>
    <w:rsid w:val="000C03A6"/>
    <w:rsid w:val="000C0712"/>
    <w:rsid w:val="000C089C"/>
    <w:rsid w:val="000C24EF"/>
    <w:rsid w:val="000C323D"/>
    <w:rsid w:val="000C3C4D"/>
    <w:rsid w:val="000C40E9"/>
    <w:rsid w:val="000C5267"/>
    <w:rsid w:val="000C6107"/>
    <w:rsid w:val="000C75C3"/>
    <w:rsid w:val="000C7766"/>
    <w:rsid w:val="000C7B0C"/>
    <w:rsid w:val="000D05DB"/>
    <w:rsid w:val="000D3A1B"/>
    <w:rsid w:val="000D4887"/>
    <w:rsid w:val="000D6F08"/>
    <w:rsid w:val="000D7208"/>
    <w:rsid w:val="000D7FE2"/>
    <w:rsid w:val="000E07D6"/>
    <w:rsid w:val="000E0C9B"/>
    <w:rsid w:val="000E1E9C"/>
    <w:rsid w:val="000E2AC6"/>
    <w:rsid w:val="000E2D45"/>
    <w:rsid w:val="000E32DD"/>
    <w:rsid w:val="000E3FDA"/>
    <w:rsid w:val="000E4076"/>
    <w:rsid w:val="000E4354"/>
    <w:rsid w:val="000E468B"/>
    <w:rsid w:val="000E54D1"/>
    <w:rsid w:val="000E60CB"/>
    <w:rsid w:val="000E712B"/>
    <w:rsid w:val="000F0A14"/>
    <w:rsid w:val="000F3527"/>
    <w:rsid w:val="000F4DAD"/>
    <w:rsid w:val="000F55C6"/>
    <w:rsid w:val="000F7746"/>
    <w:rsid w:val="000F7E43"/>
    <w:rsid w:val="000F7F80"/>
    <w:rsid w:val="00100074"/>
    <w:rsid w:val="001019CD"/>
    <w:rsid w:val="00101FEC"/>
    <w:rsid w:val="001033C6"/>
    <w:rsid w:val="001056BC"/>
    <w:rsid w:val="00105874"/>
    <w:rsid w:val="00106067"/>
    <w:rsid w:val="00106EB5"/>
    <w:rsid w:val="00112501"/>
    <w:rsid w:val="00112EDD"/>
    <w:rsid w:val="00113925"/>
    <w:rsid w:val="00113994"/>
    <w:rsid w:val="0011535D"/>
    <w:rsid w:val="00115AA3"/>
    <w:rsid w:val="001201D8"/>
    <w:rsid w:val="00120F94"/>
    <w:rsid w:val="00122183"/>
    <w:rsid w:val="00122C18"/>
    <w:rsid w:val="00123064"/>
    <w:rsid w:val="001241C5"/>
    <w:rsid w:val="00127089"/>
    <w:rsid w:val="00127472"/>
    <w:rsid w:val="00130795"/>
    <w:rsid w:val="001314FD"/>
    <w:rsid w:val="00131DA3"/>
    <w:rsid w:val="0013214A"/>
    <w:rsid w:val="0013234C"/>
    <w:rsid w:val="00135510"/>
    <w:rsid w:val="00136407"/>
    <w:rsid w:val="00137984"/>
    <w:rsid w:val="001407FB"/>
    <w:rsid w:val="00140B8C"/>
    <w:rsid w:val="00141410"/>
    <w:rsid w:val="00141619"/>
    <w:rsid w:val="00142192"/>
    <w:rsid w:val="00142671"/>
    <w:rsid w:val="00143D58"/>
    <w:rsid w:val="00143FFE"/>
    <w:rsid w:val="0014401E"/>
    <w:rsid w:val="00145086"/>
    <w:rsid w:val="00146472"/>
    <w:rsid w:val="0014748D"/>
    <w:rsid w:val="00147696"/>
    <w:rsid w:val="00147845"/>
    <w:rsid w:val="00147B56"/>
    <w:rsid w:val="00150380"/>
    <w:rsid w:val="00150399"/>
    <w:rsid w:val="001503C9"/>
    <w:rsid w:val="00150B0E"/>
    <w:rsid w:val="00150C3F"/>
    <w:rsid w:val="0015107A"/>
    <w:rsid w:val="00151F03"/>
    <w:rsid w:val="001528F1"/>
    <w:rsid w:val="00153410"/>
    <w:rsid w:val="0015388A"/>
    <w:rsid w:val="00154064"/>
    <w:rsid w:val="0015441F"/>
    <w:rsid w:val="001548B2"/>
    <w:rsid w:val="00155833"/>
    <w:rsid w:val="001558D8"/>
    <w:rsid w:val="00156CFB"/>
    <w:rsid w:val="00160371"/>
    <w:rsid w:val="001607CE"/>
    <w:rsid w:val="00160A7A"/>
    <w:rsid w:val="00163086"/>
    <w:rsid w:val="00163534"/>
    <w:rsid w:val="001660B8"/>
    <w:rsid w:val="001677F4"/>
    <w:rsid w:val="00170D1C"/>
    <w:rsid w:val="00171220"/>
    <w:rsid w:val="00171C8F"/>
    <w:rsid w:val="0017291A"/>
    <w:rsid w:val="00172ABA"/>
    <w:rsid w:val="00172B8B"/>
    <w:rsid w:val="001735E8"/>
    <w:rsid w:val="0017365A"/>
    <w:rsid w:val="00173B08"/>
    <w:rsid w:val="00173EF2"/>
    <w:rsid w:val="00174E3F"/>
    <w:rsid w:val="00175122"/>
    <w:rsid w:val="00175422"/>
    <w:rsid w:val="00175EC6"/>
    <w:rsid w:val="0017618A"/>
    <w:rsid w:val="00176D9B"/>
    <w:rsid w:val="00176F10"/>
    <w:rsid w:val="00177180"/>
    <w:rsid w:val="00177418"/>
    <w:rsid w:val="00177519"/>
    <w:rsid w:val="00177A6B"/>
    <w:rsid w:val="00180F8C"/>
    <w:rsid w:val="00183F5A"/>
    <w:rsid w:val="001841F3"/>
    <w:rsid w:val="0018483A"/>
    <w:rsid w:val="0018506E"/>
    <w:rsid w:val="00187183"/>
    <w:rsid w:val="00187255"/>
    <w:rsid w:val="00187C79"/>
    <w:rsid w:val="00191885"/>
    <w:rsid w:val="001918F5"/>
    <w:rsid w:val="00191916"/>
    <w:rsid w:val="00191EC3"/>
    <w:rsid w:val="00192678"/>
    <w:rsid w:val="00192FFF"/>
    <w:rsid w:val="00193196"/>
    <w:rsid w:val="00193F50"/>
    <w:rsid w:val="00194E76"/>
    <w:rsid w:val="00195D06"/>
    <w:rsid w:val="0019726E"/>
    <w:rsid w:val="0019762A"/>
    <w:rsid w:val="001976E8"/>
    <w:rsid w:val="001977D5"/>
    <w:rsid w:val="001A0220"/>
    <w:rsid w:val="001A2317"/>
    <w:rsid w:val="001A2634"/>
    <w:rsid w:val="001A2E1E"/>
    <w:rsid w:val="001A3097"/>
    <w:rsid w:val="001A3EA5"/>
    <w:rsid w:val="001A4B99"/>
    <w:rsid w:val="001A651A"/>
    <w:rsid w:val="001A6A8E"/>
    <w:rsid w:val="001B2999"/>
    <w:rsid w:val="001B364B"/>
    <w:rsid w:val="001B3B77"/>
    <w:rsid w:val="001B4920"/>
    <w:rsid w:val="001B4DEF"/>
    <w:rsid w:val="001B5BC7"/>
    <w:rsid w:val="001B666F"/>
    <w:rsid w:val="001B76A1"/>
    <w:rsid w:val="001B77C8"/>
    <w:rsid w:val="001C01CC"/>
    <w:rsid w:val="001C1720"/>
    <w:rsid w:val="001C197B"/>
    <w:rsid w:val="001C19E4"/>
    <w:rsid w:val="001C1E86"/>
    <w:rsid w:val="001C31D0"/>
    <w:rsid w:val="001C3B3A"/>
    <w:rsid w:val="001C5498"/>
    <w:rsid w:val="001C54C6"/>
    <w:rsid w:val="001C5835"/>
    <w:rsid w:val="001C5CFA"/>
    <w:rsid w:val="001C6546"/>
    <w:rsid w:val="001C683F"/>
    <w:rsid w:val="001C7298"/>
    <w:rsid w:val="001D0186"/>
    <w:rsid w:val="001D18CF"/>
    <w:rsid w:val="001D26E3"/>
    <w:rsid w:val="001D30CD"/>
    <w:rsid w:val="001D329A"/>
    <w:rsid w:val="001D3491"/>
    <w:rsid w:val="001D3DB4"/>
    <w:rsid w:val="001D3F3A"/>
    <w:rsid w:val="001D414D"/>
    <w:rsid w:val="001D45EA"/>
    <w:rsid w:val="001D5AE6"/>
    <w:rsid w:val="001D5C9D"/>
    <w:rsid w:val="001D5D60"/>
    <w:rsid w:val="001D5F19"/>
    <w:rsid w:val="001D6951"/>
    <w:rsid w:val="001D6EA5"/>
    <w:rsid w:val="001E02E9"/>
    <w:rsid w:val="001E08AF"/>
    <w:rsid w:val="001E0D1E"/>
    <w:rsid w:val="001E168B"/>
    <w:rsid w:val="001E29B1"/>
    <w:rsid w:val="001E3128"/>
    <w:rsid w:val="001E39ED"/>
    <w:rsid w:val="001E3ADF"/>
    <w:rsid w:val="001E455F"/>
    <w:rsid w:val="001E5458"/>
    <w:rsid w:val="001E55B9"/>
    <w:rsid w:val="001E5CD2"/>
    <w:rsid w:val="001E64DF"/>
    <w:rsid w:val="001E7439"/>
    <w:rsid w:val="001E7885"/>
    <w:rsid w:val="001E7D92"/>
    <w:rsid w:val="001F04F6"/>
    <w:rsid w:val="001F14F5"/>
    <w:rsid w:val="001F1A07"/>
    <w:rsid w:val="001F1D8B"/>
    <w:rsid w:val="001F208D"/>
    <w:rsid w:val="001F2F46"/>
    <w:rsid w:val="001F334A"/>
    <w:rsid w:val="001F68F8"/>
    <w:rsid w:val="002001B6"/>
    <w:rsid w:val="00200361"/>
    <w:rsid w:val="00200377"/>
    <w:rsid w:val="00201411"/>
    <w:rsid w:val="002017F5"/>
    <w:rsid w:val="00201F53"/>
    <w:rsid w:val="002053D5"/>
    <w:rsid w:val="00205E60"/>
    <w:rsid w:val="00207A42"/>
    <w:rsid w:val="00210345"/>
    <w:rsid w:val="0021045A"/>
    <w:rsid w:val="00210DD0"/>
    <w:rsid w:val="0021170D"/>
    <w:rsid w:val="00211993"/>
    <w:rsid w:val="00212717"/>
    <w:rsid w:val="002134D5"/>
    <w:rsid w:val="00213FE9"/>
    <w:rsid w:val="002141D0"/>
    <w:rsid w:val="002144A1"/>
    <w:rsid w:val="00216DA2"/>
    <w:rsid w:val="00216FE0"/>
    <w:rsid w:val="002178FD"/>
    <w:rsid w:val="00220046"/>
    <w:rsid w:val="002201DE"/>
    <w:rsid w:val="00220909"/>
    <w:rsid w:val="00221933"/>
    <w:rsid w:val="00222B75"/>
    <w:rsid w:val="00222F63"/>
    <w:rsid w:val="002236F4"/>
    <w:rsid w:val="002250C0"/>
    <w:rsid w:val="002253D1"/>
    <w:rsid w:val="002258EB"/>
    <w:rsid w:val="00226E31"/>
    <w:rsid w:val="00230422"/>
    <w:rsid w:val="0023227A"/>
    <w:rsid w:val="00232833"/>
    <w:rsid w:val="002328E4"/>
    <w:rsid w:val="0023333A"/>
    <w:rsid w:val="00233DB3"/>
    <w:rsid w:val="00234089"/>
    <w:rsid w:val="0023675E"/>
    <w:rsid w:val="00236B58"/>
    <w:rsid w:val="002378DC"/>
    <w:rsid w:val="00237A81"/>
    <w:rsid w:val="00237AD0"/>
    <w:rsid w:val="00237EF5"/>
    <w:rsid w:val="0024132B"/>
    <w:rsid w:val="00241689"/>
    <w:rsid w:val="00241955"/>
    <w:rsid w:val="00243859"/>
    <w:rsid w:val="00244329"/>
    <w:rsid w:val="0024627C"/>
    <w:rsid w:val="0024642D"/>
    <w:rsid w:val="00246E68"/>
    <w:rsid w:val="00247BD0"/>
    <w:rsid w:val="00250902"/>
    <w:rsid w:val="0025202F"/>
    <w:rsid w:val="00253D87"/>
    <w:rsid w:val="002545EA"/>
    <w:rsid w:val="002553AE"/>
    <w:rsid w:val="00255B20"/>
    <w:rsid w:val="00260C4A"/>
    <w:rsid w:val="00262678"/>
    <w:rsid w:val="00262EFB"/>
    <w:rsid w:val="002636EC"/>
    <w:rsid w:val="00264475"/>
    <w:rsid w:val="00264B87"/>
    <w:rsid w:val="00265703"/>
    <w:rsid w:val="0026776C"/>
    <w:rsid w:val="0027047F"/>
    <w:rsid w:val="00270C41"/>
    <w:rsid w:val="002719D9"/>
    <w:rsid w:val="00272EE8"/>
    <w:rsid w:val="002763F4"/>
    <w:rsid w:val="0027642A"/>
    <w:rsid w:val="002766E2"/>
    <w:rsid w:val="00280BD5"/>
    <w:rsid w:val="00280D55"/>
    <w:rsid w:val="002828C6"/>
    <w:rsid w:val="00283FB5"/>
    <w:rsid w:val="00284E4C"/>
    <w:rsid w:val="00285760"/>
    <w:rsid w:val="00285CF0"/>
    <w:rsid w:val="00285E10"/>
    <w:rsid w:val="0028722D"/>
    <w:rsid w:val="00291969"/>
    <w:rsid w:val="002922B8"/>
    <w:rsid w:val="0029258D"/>
    <w:rsid w:val="0029263E"/>
    <w:rsid w:val="00292DBB"/>
    <w:rsid w:val="002933A4"/>
    <w:rsid w:val="00293674"/>
    <w:rsid w:val="00295704"/>
    <w:rsid w:val="00295D9D"/>
    <w:rsid w:val="002977C1"/>
    <w:rsid w:val="002977FE"/>
    <w:rsid w:val="002978CF"/>
    <w:rsid w:val="002A0813"/>
    <w:rsid w:val="002A29C2"/>
    <w:rsid w:val="002A3021"/>
    <w:rsid w:val="002A3366"/>
    <w:rsid w:val="002A3B89"/>
    <w:rsid w:val="002A48CC"/>
    <w:rsid w:val="002A522F"/>
    <w:rsid w:val="002A52B1"/>
    <w:rsid w:val="002A5F03"/>
    <w:rsid w:val="002A6108"/>
    <w:rsid w:val="002A6218"/>
    <w:rsid w:val="002A67A0"/>
    <w:rsid w:val="002A6E66"/>
    <w:rsid w:val="002A7282"/>
    <w:rsid w:val="002A751D"/>
    <w:rsid w:val="002A7B3B"/>
    <w:rsid w:val="002A7BA2"/>
    <w:rsid w:val="002B12BF"/>
    <w:rsid w:val="002B15C0"/>
    <w:rsid w:val="002B3AD1"/>
    <w:rsid w:val="002B3E4E"/>
    <w:rsid w:val="002B5E57"/>
    <w:rsid w:val="002B69E3"/>
    <w:rsid w:val="002B7156"/>
    <w:rsid w:val="002B768D"/>
    <w:rsid w:val="002C00AC"/>
    <w:rsid w:val="002C0962"/>
    <w:rsid w:val="002C25F9"/>
    <w:rsid w:val="002C3252"/>
    <w:rsid w:val="002C41AF"/>
    <w:rsid w:val="002C42F7"/>
    <w:rsid w:val="002C616E"/>
    <w:rsid w:val="002C6D93"/>
    <w:rsid w:val="002C6F9A"/>
    <w:rsid w:val="002C7AD4"/>
    <w:rsid w:val="002D13C5"/>
    <w:rsid w:val="002D3EE6"/>
    <w:rsid w:val="002D487D"/>
    <w:rsid w:val="002D54D9"/>
    <w:rsid w:val="002D6CD6"/>
    <w:rsid w:val="002D7483"/>
    <w:rsid w:val="002D7A93"/>
    <w:rsid w:val="002E1725"/>
    <w:rsid w:val="002E23DD"/>
    <w:rsid w:val="002E43CA"/>
    <w:rsid w:val="002E4970"/>
    <w:rsid w:val="002E52FF"/>
    <w:rsid w:val="002E54DE"/>
    <w:rsid w:val="002E6993"/>
    <w:rsid w:val="002E6CD1"/>
    <w:rsid w:val="002E781B"/>
    <w:rsid w:val="002F0007"/>
    <w:rsid w:val="002F0B64"/>
    <w:rsid w:val="002F197A"/>
    <w:rsid w:val="002F1D46"/>
    <w:rsid w:val="002F1FE0"/>
    <w:rsid w:val="002F2561"/>
    <w:rsid w:val="002F26E2"/>
    <w:rsid w:val="002F479B"/>
    <w:rsid w:val="002F6A37"/>
    <w:rsid w:val="002F6C42"/>
    <w:rsid w:val="003007EE"/>
    <w:rsid w:val="00300EE3"/>
    <w:rsid w:val="00301963"/>
    <w:rsid w:val="00301EF8"/>
    <w:rsid w:val="00302558"/>
    <w:rsid w:val="00302CD5"/>
    <w:rsid w:val="00303C31"/>
    <w:rsid w:val="003042D3"/>
    <w:rsid w:val="00305D8C"/>
    <w:rsid w:val="003066D9"/>
    <w:rsid w:val="00306C62"/>
    <w:rsid w:val="00307003"/>
    <w:rsid w:val="00307959"/>
    <w:rsid w:val="00307EAC"/>
    <w:rsid w:val="00310EE0"/>
    <w:rsid w:val="00311462"/>
    <w:rsid w:val="003116C9"/>
    <w:rsid w:val="00311713"/>
    <w:rsid w:val="00311924"/>
    <w:rsid w:val="00313C3A"/>
    <w:rsid w:val="00316443"/>
    <w:rsid w:val="003200AB"/>
    <w:rsid w:val="003202FC"/>
    <w:rsid w:val="00320381"/>
    <w:rsid w:val="00320FC5"/>
    <w:rsid w:val="003212A5"/>
    <w:rsid w:val="00321C3A"/>
    <w:rsid w:val="003220F7"/>
    <w:rsid w:val="003230A5"/>
    <w:rsid w:val="00323802"/>
    <w:rsid w:val="0032563C"/>
    <w:rsid w:val="00330194"/>
    <w:rsid w:val="003304D0"/>
    <w:rsid w:val="0033184A"/>
    <w:rsid w:val="00331F32"/>
    <w:rsid w:val="003327FD"/>
    <w:rsid w:val="003328E9"/>
    <w:rsid w:val="00333079"/>
    <w:rsid w:val="003332A9"/>
    <w:rsid w:val="00333BDB"/>
    <w:rsid w:val="00333E66"/>
    <w:rsid w:val="00334199"/>
    <w:rsid w:val="003344A4"/>
    <w:rsid w:val="00335178"/>
    <w:rsid w:val="003367C2"/>
    <w:rsid w:val="00337020"/>
    <w:rsid w:val="00337F5C"/>
    <w:rsid w:val="003402E4"/>
    <w:rsid w:val="003422A0"/>
    <w:rsid w:val="003427B4"/>
    <w:rsid w:val="00342DDB"/>
    <w:rsid w:val="003444D8"/>
    <w:rsid w:val="00344AC4"/>
    <w:rsid w:val="00345960"/>
    <w:rsid w:val="00345EBF"/>
    <w:rsid w:val="0034661D"/>
    <w:rsid w:val="00346E13"/>
    <w:rsid w:val="0034760E"/>
    <w:rsid w:val="00347749"/>
    <w:rsid w:val="00350846"/>
    <w:rsid w:val="003518D0"/>
    <w:rsid w:val="003526D9"/>
    <w:rsid w:val="00353058"/>
    <w:rsid w:val="00353338"/>
    <w:rsid w:val="0035355B"/>
    <w:rsid w:val="0035356D"/>
    <w:rsid w:val="00353950"/>
    <w:rsid w:val="003554E6"/>
    <w:rsid w:val="0035570F"/>
    <w:rsid w:val="00355A22"/>
    <w:rsid w:val="00356869"/>
    <w:rsid w:val="00356911"/>
    <w:rsid w:val="00357437"/>
    <w:rsid w:val="003575C6"/>
    <w:rsid w:val="00357EE2"/>
    <w:rsid w:val="00360968"/>
    <w:rsid w:val="00361021"/>
    <w:rsid w:val="00361334"/>
    <w:rsid w:val="00361FAD"/>
    <w:rsid w:val="00362841"/>
    <w:rsid w:val="003642D1"/>
    <w:rsid w:val="00364D4A"/>
    <w:rsid w:val="003661CA"/>
    <w:rsid w:val="003670E6"/>
    <w:rsid w:val="003708C4"/>
    <w:rsid w:val="00371432"/>
    <w:rsid w:val="00371465"/>
    <w:rsid w:val="00372500"/>
    <w:rsid w:val="00372688"/>
    <w:rsid w:val="00372DD8"/>
    <w:rsid w:val="00373039"/>
    <w:rsid w:val="00374E64"/>
    <w:rsid w:val="00377096"/>
    <w:rsid w:val="00377819"/>
    <w:rsid w:val="003800CF"/>
    <w:rsid w:val="003840DD"/>
    <w:rsid w:val="0038450C"/>
    <w:rsid w:val="00384B92"/>
    <w:rsid w:val="0038539A"/>
    <w:rsid w:val="00391DC4"/>
    <w:rsid w:val="003923E4"/>
    <w:rsid w:val="003925F9"/>
    <w:rsid w:val="00393209"/>
    <w:rsid w:val="003946F0"/>
    <w:rsid w:val="003951C2"/>
    <w:rsid w:val="0039570E"/>
    <w:rsid w:val="00395718"/>
    <w:rsid w:val="0039591E"/>
    <w:rsid w:val="0039619D"/>
    <w:rsid w:val="0039633A"/>
    <w:rsid w:val="003970A2"/>
    <w:rsid w:val="0039714B"/>
    <w:rsid w:val="003A0603"/>
    <w:rsid w:val="003A1A1C"/>
    <w:rsid w:val="003A1A30"/>
    <w:rsid w:val="003A2FC6"/>
    <w:rsid w:val="003A3764"/>
    <w:rsid w:val="003A38EE"/>
    <w:rsid w:val="003A3A4C"/>
    <w:rsid w:val="003A6555"/>
    <w:rsid w:val="003B013B"/>
    <w:rsid w:val="003B096E"/>
    <w:rsid w:val="003B2030"/>
    <w:rsid w:val="003B2F29"/>
    <w:rsid w:val="003B2F6B"/>
    <w:rsid w:val="003B5748"/>
    <w:rsid w:val="003B5894"/>
    <w:rsid w:val="003B6BC6"/>
    <w:rsid w:val="003B6F40"/>
    <w:rsid w:val="003B7086"/>
    <w:rsid w:val="003B7098"/>
    <w:rsid w:val="003B777B"/>
    <w:rsid w:val="003C2AFC"/>
    <w:rsid w:val="003C370F"/>
    <w:rsid w:val="003C419A"/>
    <w:rsid w:val="003C49A4"/>
    <w:rsid w:val="003C52EE"/>
    <w:rsid w:val="003C5EE9"/>
    <w:rsid w:val="003C62E6"/>
    <w:rsid w:val="003C6CCE"/>
    <w:rsid w:val="003C6FB0"/>
    <w:rsid w:val="003C77BC"/>
    <w:rsid w:val="003C7F65"/>
    <w:rsid w:val="003D0B2A"/>
    <w:rsid w:val="003D0F99"/>
    <w:rsid w:val="003D115B"/>
    <w:rsid w:val="003D14D2"/>
    <w:rsid w:val="003D180F"/>
    <w:rsid w:val="003D3A95"/>
    <w:rsid w:val="003D4DE1"/>
    <w:rsid w:val="003D7235"/>
    <w:rsid w:val="003D7516"/>
    <w:rsid w:val="003D76D7"/>
    <w:rsid w:val="003E2DD1"/>
    <w:rsid w:val="003E39BC"/>
    <w:rsid w:val="003E3C5C"/>
    <w:rsid w:val="003E3C93"/>
    <w:rsid w:val="003E3D84"/>
    <w:rsid w:val="003E4852"/>
    <w:rsid w:val="003E5D3B"/>
    <w:rsid w:val="003E7ECB"/>
    <w:rsid w:val="003F0341"/>
    <w:rsid w:val="003F0C86"/>
    <w:rsid w:val="003F0C95"/>
    <w:rsid w:val="003F1FB0"/>
    <w:rsid w:val="003F3CF1"/>
    <w:rsid w:val="003F4A5B"/>
    <w:rsid w:val="003F5986"/>
    <w:rsid w:val="003F59FF"/>
    <w:rsid w:val="003F633A"/>
    <w:rsid w:val="003F6E30"/>
    <w:rsid w:val="004008A0"/>
    <w:rsid w:val="00400ABB"/>
    <w:rsid w:val="0040226B"/>
    <w:rsid w:val="00402DB3"/>
    <w:rsid w:val="0040424E"/>
    <w:rsid w:val="00404657"/>
    <w:rsid w:val="004065AA"/>
    <w:rsid w:val="0040724E"/>
    <w:rsid w:val="00407BA2"/>
    <w:rsid w:val="00407E8D"/>
    <w:rsid w:val="00410B99"/>
    <w:rsid w:val="004111A8"/>
    <w:rsid w:val="004112A7"/>
    <w:rsid w:val="00412F78"/>
    <w:rsid w:val="004138C9"/>
    <w:rsid w:val="0042095E"/>
    <w:rsid w:val="00420ED6"/>
    <w:rsid w:val="0042185D"/>
    <w:rsid w:val="004224BD"/>
    <w:rsid w:val="00422F05"/>
    <w:rsid w:val="004235E5"/>
    <w:rsid w:val="00423C3F"/>
    <w:rsid w:val="00426D0E"/>
    <w:rsid w:val="0042716C"/>
    <w:rsid w:val="00427741"/>
    <w:rsid w:val="00427C28"/>
    <w:rsid w:val="004314F9"/>
    <w:rsid w:val="0043165F"/>
    <w:rsid w:val="004317CD"/>
    <w:rsid w:val="00431F80"/>
    <w:rsid w:val="004321B3"/>
    <w:rsid w:val="004340EC"/>
    <w:rsid w:val="00434197"/>
    <w:rsid w:val="00434C72"/>
    <w:rsid w:val="00435009"/>
    <w:rsid w:val="00436229"/>
    <w:rsid w:val="00436EEA"/>
    <w:rsid w:val="00437AB8"/>
    <w:rsid w:val="00437B03"/>
    <w:rsid w:val="00437BEE"/>
    <w:rsid w:val="00442ABC"/>
    <w:rsid w:val="0044561C"/>
    <w:rsid w:val="004457AF"/>
    <w:rsid w:val="00446918"/>
    <w:rsid w:val="00446E7D"/>
    <w:rsid w:val="00447632"/>
    <w:rsid w:val="00450527"/>
    <w:rsid w:val="0045096F"/>
    <w:rsid w:val="00450D04"/>
    <w:rsid w:val="00451196"/>
    <w:rsid w:val="00451217"/>
    <w:rsid w:val="004518D9"/>
    <w:rsid w:val="00451DB0"/>
    <w:rsid w:val="00452449"/>
    <w:rsid w:val="004526B1"/>
    <w:rsid w:val="0045404A"/>
    <w:rsid w:val="004545C1"/>
    <w:rsid w:val="004547C3"/>
    <w:rsid w:val="00455309"/>
    <w:rsid w:val="00455968"/>
    <w:rsid w:val="00455AC3"/>
    <w:rsid w:val="00455F81"/>
    <w:rsid w:val="00456A98"/>
    <w:rsid w:val="004571AC"/>
    <w:rsid w:val="00457428"/>
    <w:rsid w:val="00457C24"/>
    <w:rsid w:val="00457DA9"/>
    <w:rsid w:val="00457F13"/>
    <w:rsid w:val="004602D1"/>
    <w:rsid w:val="004609AB"/>
    <w:rsid w:val="00460BEB"/>
    <w:rsid w:val="00463A2E"/>
    <w:rsid w:val="00464B64"/>
    <w:rsid w:val="004655BC"/>
    <w:rsid w:val="004668AA"/>
    <w:rsid w:val="00467522"/>
    <w:rsid w:val="004676DA"/>
    <w:rsid w:val="00471B15"/>
    <w:rsid w:val="00471C86"/>
    <w:rsid w:val="004729BC"/>
    <w:rsid w:val="00472B18"/>
    <w:rsid w:val="00473C29"/>
    <w:rsid w:val="00473FBC"/>
    <w:rsid w:val="00477496"/>
    <w:rsid w:val="004812BD"/>
    <w:rsid w:val="00481874"/>
    <w:rsid w:val="004829F1"/>
    <w:rsid w:val="00482DFE"/>
    <w:rsid w:val="00484A7D"/>
    <w:rsid w:val="00484F5D"/>
    <w:rsid w:val="00485E40"/>
    <w:rsid w:val="00486D24"/>
    <w:rsid w:val="0049017B"/>
    <w:rsid w:val="00491D8E"/>
    <w:rsid w:val="00491E29"/>
    <w:rsid w:val="0049207E"/>
    <w:rsid w:val="004933BC"/>
    <w:rsid w:val="00493AD4"/>
    <w:rsid w:val="00493B1D"/>
    <w:rsid w:val="00495440"/>
    <w:rsid w:val="00495E59"/>
    <w:rsid w:val="004966DE"/>
    <w:rsid w:val="00497F91"/>
    <w:rsid w:val="004A2FDD"/>
    <w:rsid w:val="004A573C"/>
    <w:rsid w:val="004A5C13"/>
    <w:rsid w:val="004A6025"/>
    <w:rsid w:val="004A7083"/>
    <w:rsid w:val="004A73FF"/>
    <w:rsid w:val="004B0577"/>
    <w:rsid w:val="004B14D3"/>
    <w:rsid w:val="004B2279"/>
    <w:rsid w:val="004B35B2"/>
    <w:rsid w:val="004B37B2"/>
    <w:rsid w:val="004B55A4"/>
    <w:rsid w:val="004C0503"/>
    <w:rsid w:val="004C0683"/>
    <w:rsid w:val="004C1942"/>
    <w:rsid w:val="004C1B87"/>
    <w:rsid w:val="004C3095"/>
    <w:rsid w:val="004C326C"/>
    <w:rsid w:val="004C538A"/>
    <w:rsid w:val="004C5446"/>
    <w:rsid w:val="004C5579"/>
    <w:rsid w:val="004C60ED"/>
    <w:rsid w:val="004C7E55"/>
    <w:rsid w:val="004C7FE5"/>
    <w:rsid w:val="004D453F"/>
    <w:rsid w:val="004D46EC"/>
    <w:rsid w:val="004D4804"/>
    <w:rsid w:val="004D53C2"/>
    <w:rsid w:val="004D5780"/>
    <w:rsid w:val="004D6FC1"/>
    <w:rsid w:val="004D7011"/>
    <w:rsid w:val="004E037E"/>
    <w:rsid w:val="004E03B2"/>
    <w:rsid w:val="004E04AC"/>
    <w:rsid w:val="004E25E2"/>
    <w:rsid w:val="004E351C"/>
    <w:rsid w:val="004E4E22"/>
    <w:rsid w:val="004E5956"/>
    <w:rsid w:val="004E6E23"/>
    <w:rsid w:val="004E7F74"/>
    <w:rsid w:val="004F07C9"/>
    <w:rsid w:val="004F0EBA"/>
    <w:rsid w:val="004F1527"/>
    <w:rsid w:val="004F1645"/>
    <w:rsid w:val="004F2FF8"/>
    <w:rsid w:val="004F3149"/>
    <w:rsid w:val="004F3AB8"/>
    <w:rsid w:val="004F3D02"/>
    <w:rsid w:val="004F4504"/>
    <w:rsid w:val="004F6047"/>
    <w:rsid w:val="004F60F8"/>
    <w:rsid w:val="004F6E0E"/>
    <w:rsid w:val="00501E1C"/>
    <w:rsid w:val="005029E0"/>
    <w:rsid w:val="00502B00"/>
    <w:rsid w:val="00503432"/>
    <w:rsid w:val="00504B6B"/>
    <w:rsid w:val="005051CB"/>
    <w:rsid w:val="00505D00"/>
    <w:rsid w:val="00506BD9"/>
    <w:rsid w:val="005072AF"/>
    <w:rsid w:val="0051177B"/>
    <w:rsid w:val="00512408"/>
    <w:rsid w:val="00512872"/>
    <w:rsid w:val="00512BC9"/>
    <w:rsid w:val="00513F42"/>
    <w:rsid w:val="00515CF5"/>
    <w:rsid w:val="00515F31"/>
    <w:rsid w:val="00515FB2"/>
    <w:rsid w:val="005166FF"/>
    <w:rsid w:val="0051673F"/>
    <w:rsid w:val="00520B71"/>
    <w:rsid w:val="00522CE3"/>
    <w:rsid w:val="00522ED0"/>
    <w:rsid w:val="00524CA3"/>
    <w:rsid w:val="00525818"/>
    <w:rsid w:val="00525925"/>
    <w:rsid w:val="00525A93"/>
    <w:rsid w:val="0052607D"/>
    <w:rsid w:val="00527290"/>
    <w:rsid w:val="00527F9B"/>
    <w:rsid w:val="00530838"/>
    <w:rsid w:val="00530D3B"/>
    <w:rsid w:val="0053180B"/>
    <w:rsid w:val="005322C4"/>
    <w:rsid w:val="00532B41"/>
    <w:rsid w:val="00533C45"/>
    <w:rsid w:val="00533ED7"/>
    <w:rsid w:val="0053450E"/>
    <w:rsid w:val="0053491E"/>
    <w:rsid w:val="005367AA"/>
    <w:rsid w:val="00540A17"/>
    <w:rsid w:val="00540ACC"/>
    <w:rsid w:val="00542BB8"/>
    <w:rsid w:val="00543045"/>
    <w:rsid w:val="005436C5"/>
    <w:rsid w:val="00543ED3"/>
    <w:rsid w:val="00543EEB"/>
    <w:rsid w:val="00544D71"/>
    <w:rsid w:val="005457AB"/>
    <w:rsid w:val="005464CF"/>
    <w:rsid w:val="00547E91"/>
    <w:rsid w:val="00551703"/>
    <w:rsid w:val="005526CA"/>
    <w:rsid w:val="00553127"/>
    <w:rsid w:val="00553D01"/>
    <w:rsid w:val="00553ECF"/>
    <w:rsid w:val="00554318"/>
    <w:rsid w:val="00555A38"/>
    <w:rsid w:val="00556C6F"/>
    <w:rsid w:val="005579E1"/>
    <w:rsid w:val="005600BF"/>
    <w:rsid w:val="0056095D"/>
    <w:rsid w:val="005610CA"/>
    <w:rsid w:val="005619BA"/>
    <w:rsid w:val="0056208A"/>
    <w:rsid w:val="00562726"/>
    <w:rsid w:val="00562999"/>
    <w:rsid w:val="00563F9F"/>
    <w:rsid w:val="00564387"/>
    <w:rsid w:val="00564EAA"/>
    <w:rsid w:val="005658DC"/>
    <w:rsid w:val="00566028"/>
    <w:rsid w:val="0056657B"/>
    <w:rsid w:val="005673E4"/>
    <w:rsid w:val="0057070A"/>
    <w:rsid w:val="00570BF5"/>
    <w:rsid w:val="005717BD"/>
    <w:rsid w:val="00571CF6"/>
    <w:rsid w:val="00572C8D"/>
    <w:rsid w:val="00572CC7"/>
    <w:rsid w:val="00575D8B"/>
    <w:rsid w:val="00575F8F"/>
    <w:rsid w:val="00575FB9"/>
    <w:rsid w:val="00580B27"/>
    <w:rsid w:val="00580DE3"/>
    <w:rsid w:val="00581708"/>
    <w:rsid w:val="00581F06"/>
    <w:rsid w:val="0058222A"/>
    <w:rsid w:val="0058234F"/>
    <w:rsid w:val="0058328F"/>
    <w:rsid w:val="00584424"/>
    <w:rsid w:val="00584A6F"/>
    <w:rsid w:val="005851C8"/>
    <w:rsid w:val="00585C64"/>
    <w:rsid w:val="00585EE7"/>
    <w:rsid w:val="00587D66"/>
    <w:rsid w:val="00587E46"/>
    <w:rsid w:val="00591D61"/>
    <w:rsid w:val="005928BC"/>
    <w:rsid w:val="00592AA7"/>
    <w:rsid w:val="00593647"/>
    <w:rsid w:val="00593C4B"/>
    <w:rsid w:val="00595765"/>
    <w:rsid w:val="00595E00"/>
    <w:rsid w:val="0059740E"/>
    <w:rsid w:val="005A0397"/>
    <w:rsid w:val="005A113F"/>
    <w:rsid w:val="005A298C"/>
    <w:rsid w:val="005A3E42"/>
    <w:rsid w:val="005A5114"/>
    <w:rsid w:val="005A618B"/>
    <w:rsid w:val="005A67DC"/>
    <w:rsid w:val="005A7A2F"/>
    <w:rsid w:val="005B0147"/>
    <w:rsid w:val="005B0F45"/>
    <w:rsid w:val="005B12AA"/>
    <w:rsid w:val="005B27DE"/>
    <w:rsid w:val="005B3AD5"/>
    <w:rsid w:val="005B51A7"/>
    <w:rsid w:val="005B51C0"/>
    <w:rsid w:val="005B554F"/>
    <w:rsid w:val="005B55DA"/>
    <w:rsid w:val="005B59A9"/>
    <w:rsid w:val="005C0E01"/>
    <w:rsid w:val="005C215D"/>
    <w:rsid w:val="005C3297"/>
    <w:rsid w:val="005C4C8B"/>
    <w:rsid w:val="005C64D5"/>
    <w:rsid w:val="005C6669"/>
    <w:rsid w:val="005C7DDF"/>
    <w:rsid w:val="005D06DA"/>
    <w:rsid w:val="005D127A"/>
    <w:rsid w:val="005D16C3"/>
    <w:rsid w:val="005D1A67"/>
    <w:rsid w:val="005D1AA0"/>
    <w:rsid w:val="005D2C8A"/>
    <w:rsid w:val="005D2FFE"/>
    <w:rsid w:val="005D4C93"/>
    <w:rsid w:val="005D59A8"/>
    <w:rsid w:val="005D62AD"/>
    <w:rsid w:val="005E06F9"/>
    <w:rsid w:val="005E17B8"/>
    <w:rsid w:val="005E1EC8"/>
    <w:rsid w:val="005E1F43"/>
    <w:rsid w:val="005E2B61"/>
    <w:rsid w:val="005E3084"/>
    <w:rsid w:val="005E335F"/>
    <w:rsid w:val="005E41A8"/>
    <w:rsid w:val="005E5785"/>
    <w:rsid w:val="005E6840"/>
    <w:rsid w:val="005E7E5F"/>
    <w:rsid w:val="005F18B7"/>
    <w:rsid w:val="005F1CCF"/>
    <w:rsid w:val="005F20AD"/>
    <w:rsid w:val="005F2902"/>
    <w:rsid w:val="005F302A"/>
    <w:rsid w:val="005F3785"/>
    <w:rsid w:val="005F3A7A"/>
    <w:rsid w:val="005F40B9"/>
    <w:rsid w:val="005F4B54"/>
    <w:rsid w:val="005F54D2"/>
    <w:rsid w:val="005F687A"/>
    <w:rsid w:val="005F754A"/>
    <w:rsid w:val="005F7E6B"/>
    <w:rsid w:val="00600A63"/>
    <w:rsid w:val="00601537"/>
    <w:rsid w:val="0060168D"/>
    <w:rsid w:val="00601826"/>
    <w:rsid w:val="00602054"/>
    <w:rsid w:val="00603319"/>
    <w:rsid w:val="00604C23"/>
    <w:rsid w:val="0060500B"/>
    <w:rsid w:val="00605E98"/>
    <w:rsid w:val="006070CC"/>
    <w:rsid w:val="00607F95"/>
    <w:rsid w:val="006134A0"/>
    <w:rsid w:val="00613892"/>
    <w:rsid w:val="00613CAB"/>
    <w:rsid w:val="00613E47"/>
    <w:rsid w:val="006147C4"/>
    <w:rsid w:val="006174C8"/>
    <w:rsid w:val="00617BDD"/>
    <w:rsid w:val="006209C1"/>
    <w:rsid w:val="00622FAD"/>
    <w:rsid w:val="00623E96"/>
    <w:rsid w:val="00624FBE"/>
    <w:rsid w:val="0063077B"/>
    <w:rsid w:val="00630D32"/>
    <w:rsid w:val="006328CA"/>
    <w:rsid w:val="00632B3D"/>
    <w:rsid w:val="00632CB5"/>
    <w:rsid w:val="00634A79"/>
    <w:rsid w:val="00636295"/>
    <w:rsid w:val="006371A7"/>
    <w:rsid w:val="00637F0B"/>
    <w:rsid w:val="0064011A"/>
    <w:rsid w:val="00640DDA"/>
    <w:rsid w:val="006412FD"/>
    <w:rsid w:val="006428A3"/>
    <w:rsid w:val="00643A40"/>
    <w:rsid w:val="006444F7"/>
    <w:rsid w:val="00644E39"/>
    <w:rsid w:val="00646084"/>
    <w:rsid w:val="00647CB1"/>
    <w:rsid w:val="006503B9"/>
    <w:rsid w:val="0065070F"/>
    <w:rsid w:val="00650CDA"/>
    <w:rsid w:val="006512D7"/>
    <w:rsid w:val="00651CB2"/>
    <w:rsid w:val="00653156"/>
    <w:rsid w:val="0065331A"/>
    <w:rsid w:val="00655298"/>
    <w:rsid w:val="00655820"/>
    <w:rsid w:val="00657D67"/>
    <w:rsid w:val="00662626"/>
    <w:rsid w:val="006626D1"/>
    <w:rsid w:val="00662BDF"/>
    <w:rsid w:val="00663BA8"/>
    <w:rsid w:val="006640AB"/>
    <w:rsid w:val="00664815"/>
    <w:rsid w:val="006652D3"/>
    <w:rsid w:val="00665A6C"/>
    <w:rsid w:val="0066763E"/>
    <w:rsid w:val="00670C35"/>
    <w:rsid w:val="00671270"/>
    <w:rsid w:val="006719AD"/>
    <w:rsid w:val="00671D0B"/>
    <w:rsid w:val="00672B58"/>
    <w:rsid w:val="00673759"/>
    <w:rsid w:val="00676A07"/>
    <w:rsid w:val="0067744B"/>
    <w:rsid w:val="0068021E"/>
    <w:rsid w:val="0068093B"/>
    <w:rsid w:val="00680B63"/>
    <w:rsid w:val="00681AFF"/>
    <w:rsid w:val="0068383A"/>
    <w:rsid w:val="00684477"/>
    <w:rsid w:val="00684F8E"/>
    <w:rsid w:val="00685C9C"/>
    <w:rsid w:val="00686AFC"/>
    <w:rsid w:val="006875C8"/>
    <w:rsid w:val="0068768E"/>
    <w:rsid w:val="00690385"/>
    <w:rsid w:val="00690BF7"/>
    <w:rsid w:val="00690E51"/>
    <w:rsid w:val="006952A2"/>
    <w:rsid w:val="0069657E"/>
    <w:rsid w:val="00697332"/>
    <w:rsid w:val="0069758C"/>
    <w:rsid w:val="00697D47"/>
    <w:rsid w:val="00697FE1"/>
    <w:rsid w:val="006A007E"/>
    <w:rsid w:val="006A0D02"/>
    <w:rsid w:val="006A10A8"/>
    <w:rsid w:val="006A1507"/>
    <w:rsid w:val="006A21E6"/>
    <w:rsid w:val="006A3D8B"/>
    <w:rsid w:val="006A6740"/>
    <w:rsid w:val="006A69D7"/>
    <w:rsid w:val="006A7894"/>
    <w:rsid w:val="006B0200"/>
    <w:rsid w:val="006B09FE"/>
    <w:rsid w:val="006B1247"/>
    <w:rsid w:val="006B1F1E"/>
    <w:rsid w:val="006B20E8"/>
    <w:rsid w:val="006B22B7"/>
    <w:rsid w:val="006B4CE5"/>
    <w:rsid w:val="006B5B28"/>
    <w:rsid w:val="006B7397"/>
    <w:rsid w:val="006B7F40"/>
    <w:rsid w:val="006C0961"/>
    <w:rsid w:val="006C0E5C"/>
    <w:rsid w:val="006C0F82"/>
    <w:rsid w:val="006C19C1"/>
    <w:rsid w:val="006C2198"/>
    <w:rsid w:val="006C2CBF"/>
    <w:rsid w:val="006C3FEE"/>
    <w:rsid w:val="006C5FEE"/>
    <w:rsid w:val="006C7606"/>
    <w:rsid w:val="006C78C5"/>
    <w:rsid w:val="006C7B5A"/>
    <w:rsid w:val="006D128D"/>
    <w:rsid w:val="006D1B1B"/>
    <w:rsid w:val="006D2A3E"/>
    <w:rsid w:val="006D3CA8"/>
    <w:rsid w:val="006D5DD2"/>
    <w:rsid w:val="006D71BA"/>
    <w:rsid w:val="006E31AD"/>
    <w:rsid w:val="006E35AE"/>
    <w:rsid w:val="006E48C1"/>
    <w:rsid w:val="006E4EEC"/>
    <w:rsid w:val="006E5658"/>
    <w:rsid w:val="006E70D4"/>
    <w:rsid w:val="006E771F"/>
    <w:rsid w:val="006E7C70"/>
    <w:rsid w:val="006F1050"/>
    <w:rsid w:val="006F1122"/>
    <w:rsid w:val="006F35BD"/>
    <w:rsid w:val="006F4329"/>
    <w:rsid w:val="006F513C"/>
    <w:rsid w:val="006F6B67"/>
    <w:rsid w:val="006F7436"/>
    <w:rsid w:val="006F7696"/>
    <w:rsid w:val="007009E7"/>
    <w:rsid w:val="00700FEF"/>
    <w:rsid w:val="00701237"/>
    <w:rsid w:val="007025DC"/>
    <w:rsid w:val="00702FE5"/>
    <w:rsid w:val="00703456"/>
    <w:rsid w:val="0070376A"/>
    <w:rsid w:val="00704A5A"/>
    <w:rsid w:val="007055FC"/>
    <w:rsid w:val="00707618"/>
    <w:rsid w:val="00707AC6"/>
    <w:rsid w:val="00707E7D"/>
    <w:rsid w:val="00710710"/>
    <w:rsid w:val="00712809"/>
    <w:rsid w:val="00712A98"/>
    <w:rsid w:val="00712C79"/>
    <w:rsid w:val="00713197"/>
    <w:rsid w:val="00714A3E"/>
    <w:rsid w:val="00715C06"/>
    <w:rsid w:val="0071661D"/>
    <w:rsid w:val="00716969"/>
    <w:rsid w:val="00716B20"/>
    <w:rsid w:val="00716F55"/>
    <w:rsid w:val="0071701D"/>
    <w:rsid w:val="00720A23"/>
    <w:rsid w:val="00721F00"/>
    <w:rsid w:val="00722547"/>
    <w:rsid w:val="007248F5"/>
    <w:rsid w:val="00725003"/>
    <w:rsid w:val="0072531E"/>
    <w:rsid w:val="00726E69"/>
    <w:rsid w:val="00727148"/>
    <w:rsid w:val="00727610"/>
    <w:rsid w:val="0072774D"/>
    <w:rsid w:val="0073048E"/>
    <w:rsid w:val="00730DDD"/>
    <w:rsid w:val="00730F72"/>
    <w:rsid w:val="007310D9"/>
    <w:rsid w:val="00731DFE"/>
    <w:rsid w:val="0073329D"/>
    <w:rsid w:val="00733A94"/>
    <w:rsid w:val="00733D45"/>
    <w:rsid w:val="00733F33"/>
    <w:rsid w:val="00735419"/>
    <w:rsid w:val="00736051"/>
    <w:rsid w:val="00736512"/>
    <w:rsid w:val="007378A2"/>
    <w:rsid w:val="00737ECE"/>
    <w:rsid w:val="00740476"/>
    <w:rsid w:val="00740F8D"/>
    <w:rsid w:val="007467A9"/>
    <w:rsid w:val="00746941"/>
    <w:rsid w:val="0075128E"/>
    <w:rsid w:val="00752D73"/>
    <w:rsid w:val="0075488D"/>
    <w:rsid w:val="00754BF3"/>
    <w:rsid w:val="00755791"/>
    <w:rsid w:val="00755AAF"/>
    <w:rsid w:val="00756DC5"/>
    <w:rsid w:val="00756E88"/>
    <w:rsid w:val="007570E4"/>
    <w:rsid w:val="00757413"/>
    <w:rsid w:val="00760330"/>
    <w:rsid w:val="007635B2"/>
    <w:rsid w:val="0076416F"/>
    <w:rsid w:val="0076442E"/>
    <w:rsid w:val="00764BC1"/>
    <w:rsid w:val="00764BFE"/>
    <w:rsid w:val="00764DE3"/>
    <w:rsid w:val="00765677"/>
    <w:rsid w:val="007660E0"/>
    <w:rsid w:val="007661FC"/>
    <w:rsid w:val="00766273"/>
    <w:rsid w:val="00766477"/>
    <w:rsid w:val="00770838"/>
    <w:rsid w:val="00770A1F"/>
    <w:rsid w:val="00770B46"/>
    <w:rsid w:val="00772373"/>
    <w:rsid w:val="00772E72"/>
    <w:rsid w:val="00773F4D"/>
    <w:rsid w:val="007751E5"/>
    <w:rsid w:val="00777036"/>
    <w:rsid w:val="00777710"/>
    <w:rsid w:val="00781AF4"/>
    <w:rsid w:val="00781EAC"/>
    <w:rsid w:val="007827FF"/>
    <w:rsid w:val="00782C99"/>
    <w:rsid w:val="00784DB6"/>
    <w:rsid w:val="007856EA"/>
    <w:rsid w:val="0078647B"/>
    <w:rsid w:val="00787DED"/>
    <w:rsid w:val="007906A1"/>
    <w:rsid w:val="00792472"/>
    <w:rsid w:val="00792512"/>
    <w:rsid w:val="007942C1"/>
    <w:rsid w:val="00794783"/>
    <w:rsid w:val="00794EB4"/>
    <w:rsid w:val="00795E05"/>
    <w:rsid w:val="007A0BBE"/>
    <w:rsid w:val="007A299F"/>
    <w:rsid w:val="007A2D4D"/>
    <w:rsid w:val="007A3554"/>
    <w:rsid w:val="007A5E0D"/>
    <w:rsid w:val="007A63DC"/>
    <w:rsid w:val="007A6C98"/>
    <w:rsid w:val="007A71BE"/>
    <w:rsid w:val="007A7AD4"/>
    <w:rsid w:val="007A7C35"/>
    <w:rsid w:val="007A7C50"/>
    <w:rsid w:val="007A7D18"/>
    <w:rsid w:val="007B10BE"/>
    <w:rsid w:val="007B136D"/>
    <w:rsid w:val="007B2BD3"/>
    <w:rsid w:val="007B3401"/>
    <w:rsid w:val="007B373B"/>
    <w:rsid w:val="007B40E6"/>
    <w:rsid w:val="007B5CD4"/>
    <w:rsid w:val="007B71D1"/>
    <w:rsid w:val="007B754F"/>
    <w:rsid w:val="007C0545"/>
    <w:rsid w:val="007C3790"/>
    <w:rsid w:val="007C3954"/>
    <w:rsid w:val="007C3DCD"/>
    <w:rsid w:val="007C4304"/>
    <w:rsid w:val="007C4718"/>
    <w:rsid w:val="007C4E42"/>
    <w:rsid w:val="007C4F97"/>
    <w:rsid w:val="007C5202"/>
    <w:rsid w:val="007C5DF8"/>
    <w:rsid w:val="007C6523"/>
    <w:rsid w:val="007C6FE8"/>
    <w:rsid w:val="007C7FA4"/>
    <w:rsid w:val="007D175C"/>
    <w:rsid w:val="007D1A1E"/>
    <w:rsid w:val="007D25F6"/>
    <w:rsid w:val="007D2D7E"/>
    <w:rsid w:val="007D4707"/>
    <w:rsid w:val="007D4F94"/>
    <w:rsid w:val="007D571F"/>
    <w:rsid w:val="007D596D"/>
    <w:rsid w:val="007D5978"/>
    <w:rsid w:val="007D7021"/>
    <w:rsid w:val="007D7389"/>
    <w:rsid w:val="007D783D"/>
    <w:rsid w:val="007E1198"/>
    <w:rsid w:val="007E130E"/>
    <w:rsid w:val="007E194A"/>
    <w:rsid w:val="007E1BA9"/>
    <w:rsid w:val="007E2ACF"/>
    <w:rsid w:val="007E2BFF"/>
    <w:rsid w:val="007E318A"/>
    <w:rsid w:val="007E40B5"/>
    <w:rsid w:val="007E437F"/>
    <w:rsid w:val="007E53B0"/>
    <w:rsid w:val="007E60DB"/>
    <w:rsid w:val="007E688E"/>
    <w:rsid w:val="007E6F81"/>
    <w:rsid w:val="007F019D"/>
    <w:rsid w:val="007F0849"/>
    <w:rsid w:val="007F0D2A"/>
    <w:rsid w:val="007F0DE8"/>
    <w:rsid w:val="007F2063"/>
    <w:rsid w:val="007F213C"/>
    <w:rsid w:val="007F24E0"/>
    <w:rsid w:val="007F2D14"/>
    <w:rsid w:val="007F3CD5"/>
    <w:rsid w:val="007F47C5"/>
    <w:rsid w:val="007F48FA"/>
    <w:rsid w:val="007F4C4A"/>
    <w:rsid w:val="007F55A2"/>
    <w:rsid w:val="007F5CAE"/>
    <w:rsid w:val="007F6782"/>
    <w:rsid w:val="007F77A4"/>
    <w:rsid w:val="007F7A7F"/>
    <w:rsid w:val="007F7D89"/>
    <w:rsid w:val="0080375A"/>
    <w:rsid w:val="008041B9"/>
    <w:rsid w:val="00804C40"/>
    <w:rsid w:val="0080567F"/>
    <w:rsid w:val="0080663F"/>
    <w:rsid w:val="00806788"/>
    <w:rsid w:val="00806B7A"/>
    <w:rsid w:val="00806C87"/>
    <w:rsid w:val="00810F53"/>
    <w:rsid w:val="0081154A"/>
    <w:rsid w:val="008118BA"/>
    <w:rsid w:val="008130A6"/>
    <w:rsid w:val="00815577"/>
    <w:rsid w:val="00815B5A"/>
    <w:rsid w:val="00816171"/>
    <w:rsid w:val="00816642"/>
    <w:rsid w:val="00816823"/>
    <w:rsid w:val="00816A5C"/>
    <w:rsid w:val="00820D5B"/>
    <w:rsid w:val="00820D82"/>
    <w:rsid w:val="008214F3"/>
    <w:rsid w:val="00822996"/>
    <w:rsid w:val="00824702"/>
    <w:rsid w:val="008255D1"/>
    <w:rsid w:val="008268D8"/>
    <w:rsid w:val="008271FC"/>
    <w:rsid w:val="00830631"/>
    <w:rsid w:val="008309AB"/>
    <w:rsid w:val="00831942"/>
    <w:rsid w:val="008343ED"/>
    <w:rsid w:val="00835407"/>
    <w:rsid w:val="00835832"/>
    <w:rsid w:val="00835BF5"/>
    <w:rsid w:val="008365DB"/>
    <w:rsid w:val="008369D0"/>
    <w:rsid w:val="00836B28"/>
    <w:rsid w:val="00836C47"/>
    <w:rsid w:val="0083768B"/>
    <w:rsid w:val="00837A39"/>
    <w:rsid w:val="008401F6"/>
    <w:rsid w:val="00840298"/>
    <w:rsid w:val="00842027"/>
    <w:rsid w:val="00844706"/>
    <w:rsid w:val="00845300"/>
    <w:rsid w:val="00850358"/>
    <w:rsid w:val="00850E11"/>
    <w:rsid w:val="00851BC3"/>
    <w:rsid w:val="00852205"/>
    <w:rsid w:val="0085255E"/>
    <w:rsid w:val="008532AE"/>
    <w:rsid w:val="00854478"/>
    <w:rsid w:val="008546EC"/>
    <w:rsid w:val="008554A4"/>
    <w:rsid w:val="008556D3"/>
    <w:rsid w:val="008557FA"/>
    <w:rsid w:val="0085585E"/>
    <w:rsid w:val="00855FC5"/>
    <w:rsid w:val="00856CF1"/>
    <w:rsid w:val="00857B82"/>
    <w:rsid w:val="00860D50"/>
    <w:rsid w:val="00860D9C"/>
    <w:rsid w:val="00861A47"/>
    <w:rsid w:val="00862390"/>
    <w:rsid w:val="0086257F"/>
    <w:rsid w:val="00862A83"/>
    <w:rsid w:val="00863C03"/>
    <w:rsid w:val="00864225"/>
    <w:rsid w:val="0086502A"/>
    <w:rsid w:val="008653E6"/>
    <w:rsid w:val="00865D33"/>
    <w:rsid w:val="00867203"/>
    <w:rsid w:val="00870F33"/>
    <w:rsid w:val="008710BF"/>
    <w:rsid w:val="00871CF4"/>
    <w:rsid w:val="00871EB6"/>
    <w:rsid w:val="00874A38"/>
    <w:rsid w:val="00874A6B"/>
    <w:rsid w:val="00875313"/>
    <w:rsid w:val="008758BC"/>
    <w:rsid w:val="00875F79"/>
    <w:rsid w:val="00875FFB"/>
    <w:rsid w:val="00877922"/>
    <w:rsid w:val="00881134"/>
    <w:rsid w:val="008818B3"/>
    <w:rsid w:val="008819CF"/>
    <w:rsid w:val="00882B1F"/>
    <w:rsid w:val="00884666"/>
    <w:rsid w:val="0088592B"/>
    <w:rsid w:val="00885B81"/>
    <w:rsid w:val="0088622B"/>
    <w:rsid w:val="00886F11"/>
    <w:rsid w:val="00886F46"/>
    <w:rsid w:val="00890670"/>
    <w:rsid w:val="00890ACC"/>
    <w:rsid w:val="0089160D"/>
    <w:rsid w:val="00891CAE"/>
    <w:rsid w:val="00892537"/>
    <w:rsid w:val="00892947"/>
    <w:rsid w:val="00893425"/>
    <w:rsid w:val="00895191"/>
    <w:rsid w:val="008956C1"/>
    <w:rsid w:val="00895A6E"/>
    <w:rsid w:val="008967EB"/>
    <w:rsid w:val="008A0DB6"/>
    <w:rsid w:val="008A1397"/>
    <w:rsid w:val="008A1A79"/>
    <w:rsid w:val="008A2FBA"/>
    <w:rsid w:val="008A412B"/>
    <w:rsid w:val="008A47AA"/>
    <w:rsid w:val="008A48AD"/>
    <w:rsid w:val="008A67C3"/>
    <w:rsid w:val="008A74DB"/>
    <w:rsid w:val="008B0BC5"/>
    <w:rsid w:val="008B13E6"/>
    <w:rsid w:val="008B173B"/>
    <w:rsid w:val="008B2160"/>
    <w:rsid w:val="008B230A"/>
    <w:rsid w:val="008B37E1"/>
    <w:rsid w:val="008B4501"/>
    <w:rsid w:val="008B5177"/>
    <w:rsid w:val="008B540E"/>
    <w:rsid w:val="008B5677"/>
    <w:rsid w:val="008B664A"/>
    <w:rsid w:val="008B6E18"/>
    <w:rsid w:val="008C04E6"/>
    <w:rsid w:val="008C0AE0"/>
    <w:rsid w:val="008C18DA"/>
    <w:rsid w:val="008C3804"/>
    <w:rsid w:val="008C3868"/>
    <w:rsid w:val="008C4453"/>
    <w:rsid w:val="008C4A26"/>
    <w:rsid w:val="008C54BD"/>
    <w:rsid w:val="008C6335"/>
    <w:rsid w:val="008C6867"/>
    <w:rsid w:val="008C6E23"/>
    <w:rsid w:val="008C7348"/>
    <w:rsid w:val="008C738C"/>
    <w:rsid w:val="008C7537"/>
    <w:rsid w:val="008C7863"/>
    <w:rsid w:val="008D00E3"/>
    <w:rsid w:val="008D0838"/>
    <w:rsid w:val="008D3E35"/>
    <w:rsid w:val="008D4DC5"/>
    <w:rsid w:val="008D5799"/>
    <w:rsid w:val="008D5C04"/>
    <w:rsid w:val="008D605D"/>
    <w:rsid w:val="008E0467"/>
    <w:rsid w:val="008E1F8F"/>
    <w:rsid w:val="008E2064"/>
    <w:rsid w:val="008E2BA3"/>
    <w:rsid w:val="008E2E14"/>
    <w:rsid w:val="008E2F18"/>
    <w:rsid w:val="008E3C82"/>
    <w:rsid w:val="008E43E8"/>
    <w:rsid w:val="008E4A2B"/>
    <w:rsid w:val="008E726A"/>
    <w:rsid w:val="008E7D92"/>
    <w:rsid w:val="008F07B9"/>
    <w:rsid w:val="008F1A2A"/>
    <w:rsid w:val="008F3AB1"/>
    <w:rsid w:val="008F3CD0"/>
    <w:rsid w:val="008F55C7"/>
    <w:rsid w:val="008F6324"/>
    <w:rsid w:val="008F6537"/>
    <w:rsid w:val="008F7B89"/>
    <w:rsid w:val="009004EF"/>
    <w:rsid w:val="009006C3"/>
    <w:rsid w:val="009008D9"/>
    <w:rsid w:val="009009C9"/>
    <w:rsid w:val="00900F42"/>
    <w:rsid w:val="0090253E"/>
    <w:rsid w:val="0090377A"/>
    <w:rsid w:val="0090400F"/>
    <w:rsid w:val="009040CD"/>
    <w:rsid w:val="00905568"/>
    <w:rsid w:val="00910AAB"/>
    <w:rsid w:val="0091155A"/>
    <w:rsid w:val="00911AD2"/>
    <w:rsid w:val="0091258B"/>
    <w:rsid w:val="0091279E"/>
    <w:rsid w:val="00912887"/>
    <w:rsid w:val="009135EF"/>
    <w:rsid w:val="009136AE"/>
    <w:rsid w:val="009138CD"/>
    <w:rsid w:val="00914068"/>
    <w:rsid w:val="009142AE"/>
    <w:rsid w:val="009145DA"/>
    <w:rsid w:val="00914BB4"/>
    <w:rsid w:val="00914F0A"/>
    <w:rsid w:val="0091769D"/>
    <w:rsid w:val="00921628"/>
    <w:rsid w:val="00922616"/>
    <w:rsid w:val="0092291A"/>
    <w:rsid w:val="00922E14"/>
    <w:rsid w:val="00924418"/>
    <w:rsid w:val="00924BDA"/>
    <w:rsid w:val="009314BA"/>
    <w:rsid w:val="009326F7"/>
    <w:rsid w:val="009328E9"/>
    <w:rsid w:val="009335F2"/>
    <w:rsid w:val="00933706"/>
    <w:rsid w:val="009344BE"/>
    <w:rsid w:val="00934E61"/>
    <w:rsid w:val="00936289"/>
    <w:rsid w:val="00936332"/>
    <w:rsid w:val="009372FE"/>
    <w:rsid w:val="009414B9"/>
    <w:rsid w:val="00941EE4"/>
    <w:rsid w:val="00942E1F"/>
    <w:rsid w:val="009430F7"/>
    <w:rsid w:val="00943110"/>
    <w:rsid w:val="00943DDB"/>
    <w:rsid w:val="0094453C"/>
    <w:rsid w:val="009448E9"/>
    <w:rsid w:val="0094612E"/>
    <w:rsid w:val="00946155"/>
    <w:rsid w:val="0094647C"/>
    <w:rsid w:val="009464D1"/>
    <w:rsid w:val="0095093F"/>
    <w:rsid w:val="009521B6"/>
    <w:rsid w:val="00952D92"/>
    <w:rsid w:val="00952FD4"/>
    <w:rsid w:val="00953291"/>
    <w:rsid w:val="009550E3"/>
    <w:rsid w:val="00955855"/>
    <w:rsid w:val="00957712"/>
    <w:rsid w:val="009607D3"/>
    <w:rsid w:val="00960CEE"/>
    <w:rsid w:val="00961219"/>
    <w:rsid w:val="009613CE"/>
    <w:rsid w:val="00961A69"/>
    <w:rsid w:val="00962615"/>
    <w:rsid w:val="009631A4"/>
    <w:rsid w:val="009637B5"/>
    <w:rsid w:val="00963CE3"/>
    <w:rsid w:val="00964338"/>
    <w:rsid w:val="00964F7A"/>
    <w:rsid w:val="00965D6B"/>
    <w:rsid w:val="00965EFA"/>
    <w:rsid w:val="00965FF0"/>
    <w:rsid w:val="009663D9"/>
    <w:rsid w:val="00966A58"/>
    <w:rsid w:val="00966AF6"/>
    <w:rsid w:val="009704F5"/>
    <w:rsid w:val="00971E03"/>
    <w:rsid w:val="009722F0"/>
    <w:rsid w:val="009727E9"/>
    <w:rsid w:val="00972E06"/>
    <w:rsid w:val="0097587F"/>
    <w:rsid w:val="0097682B"/>
    <w:rsid w:val="00977068"/>
    <w:rsid w:val="00977B3E"/>
    <w:rsid w:val="009813E2"/>
    <w:rsid w:val="0098421D"/>
    <w:rsid w:val="00985277"/>
    <w:rsid w:val="0098574D"/>
    <w:rsid w:val="00985B31"/>
    <w:rsid w:val="00985C8B"/>
    <w:rsid w:val="00985ED0"/>
    <w:rsid w:val="00986873"/>
    <w:rsid w:val="00987BC6"/>
    <w:rsid w:val="00987C1E"/>
    <w:rsid w:val="00990A30"/>
    <w:rsid w:val="009911F5"/>
    <w:rsid w:val="00992D4F"/>
    <w:rsid w:val="009930DA"/>
    <w:rsid w:val="009940D0"/>
    <w:rsid w:val="009944AB"/>
    <w:rsid w:val="00994536"/>
    <w:rsid w:val="00994930"/>
    <w:rsid w:val="0099497B"/>
    <w:rsid w:val="00994F69"/>
    <w:rsid w:val="009950FD"/>
    <w:rsid w:val="009963BA"/>
    <w:rsid w:val="00996655"/>
    <w:rsid w:val="0099719F"/>
    <w:rsid w:val="009975A2"/>
    <w:rsid w:val="009A18E9"/>
    <w:rsid w:val="009A27FB"/>
    <w:rsid w:val="009A41E1"/>
    <w:rsid w:val="009A45D9"/>
    <w:rsid w:val="009A71BF"/>
    <w:rsid w:val="009B12DD"/>
    <w:rsid w:val="009B3591"/>
    <w:rsid w:val="009B3CEC"/>
    <w:rsid w:val="009B4ED5"/>
    <w:rsid w:val="009B653E"/>
    <w:rsid w:val="009B7D7C"/>
    <w:rsid w:val="009C0B0A"/>
    <w:rsid w:val="009C163E"/>
    <w:rsid w:val="009C5030"/>
    <w:rsid w:val="009C5D80"/>
    <w:rsid w:val="009C5FDE"/>
    <w:rsid w:val="009C7058"/>
    <w:rsid w:val="009C768B"/>
    <w:rsid w:val="009C7A50"/>
    <w:rsid w:val="009C7F95"/>
    <w:rsid w:val="009D108F"/>
    <w:rsid w:val="009D1A1D"/>
    <w:rsid w:val="009D2EF6"/>
    <w:rsid w:val="009D59C6"/>
    <w:rsid w:val="009D61D8"/>
    <w:rsid w:val="009D6720"/>
    <w:rsid w:val="009D672A"/>
    <w:rsid w:val="009E0AB1"/>
    <w:rsid w:val="009E2DA3"/>
    <w:rsid w:val="009E2E52"/>
    <w:rsid w:val="009E4CC8"/>
    <w:rsid w:val="009E5537"/>
    <w:rsid w:val="009E628D"/>
    <w:rsid w:val="009E6530"/>
    <w:rsid w:val="009E6CF5"/>
    <w:rsid w:val="009E6FF4"/>
    <w:rsid w:val="009E716C"/>
    <w:rsid w:val="009F097D"/>
    <w:rsid w:val="009F0A31"/>
    <w:rsid w:val="009F1CBB"/>
    <w:rsid w:val="009F26FB"/>
    <w:rsid w:val="009F38B8"/>
    <w:rsid w:val="009F4486"/>
    <w:rsid w:val="009F4BC6"/>
    <w:rsid w:val="009F51EC"/>
    <w:rsid w:val="009F51FD"/>
    <w:rsid w:val="009F7B4B"/>
    <w:rsid w:val="00A0350E"/>
    <w:rsid w:val="00A06069"/>
    <w:rsid w:val="00A06B0F"/>
    <w:rsid w:val="00A07D01"/>
    <w:rsid w:val="00A10737"/>
    <w:rsid w:val="00A10DC9"/>
    <w:rsid w:val="00A117B5"/>
    <w:rsid w:val="00A122C1"/>
    <w:rsid w:val="00A12C6C"/>
    <w:rsid w:val="00A1383F"/>
    <w:rsid w:val="00A13A4B"/>
    <w:rsid w:val="00A13B20"/>
    <w:rsid w:val="00A15186"/>
    <w:rsid w:val="00A16F9C"/>
    <w:rsid w:val="00A20153"/>
    <w:rsid w:val="00A205A9"/>
    <w:rsid w:val="00A215B0"/>
    <w:rsid w:val="00A218CC"/>
    <w:rsid w:val="00A23006"/>
    <w:rsid w:val="00A240DD"/>
    <w:rsid w:val="00A24281"/>
    <w:rsid w:val="00A2476E"/>
    <w:rsid w:val="00A26724"/>
    <w:rsid w:val="00A268E8"/>
    <w:rsid w:val="00A26A90"/>
    <w:rsid w:val="00A26FD6"/>
    <w:rsid w:val="00A27354"/>
    <w:rsid w:val="00A30539"/>
    <w:rsid w:val="00A3079A"/>
    <w:rsid w:val="00A30BFF"/>
    <w:rsid w:val="00A31134"/>
    <w:rsid w:val="00A31228"/>
    <w:rsid w:val="00A335A0"/>
    <w:rsid w:val="00A33C31"/>
    <w:rsid w:val="00A33E3C"/>
    <w:rsid w:val="00A341A4"/>
    <w:rsid w:val="00A35428"/>
    <w:rsid w:val="00A36655"/>
    <w:rsid w:val="00A369AA"/>
    <w:rsid w:val="00A36E88"/>
    <w:rsid w:val="00A372E4"/>
    <w:rsid w:val="00A4067D"/>
    <w:rsid w:val="00A40970"/>
    <w:rsid w:val="00A41A08"/>
    <w:rsid w:val="00A42320"/>
    <w:rsid w:val="00A42371"/>
    <w:rsid w:val="00A428E8"/>
    <w:rsid w:val="00A42B73"/>
    <w:rsid w:val="00A42FB5"/>
    <w:rsid w:val="00A4470D"/>
    <w:rsid w:val="00A44809"/>
    <w:rsid w:val="00A45F79"/>
    <w:rsid w:val="00A46F9D"/>
    <w:rsid w:val="00A501DA"/>
    <w:rsid w:val="00A521F4"/>
    <w:rsid w:val="00A53253"/>
    <w:rsid w:val="00A533F6"/>
    <w:rsid w:val="00A53AA2"/>
    <w:rsid w:val="00A53FBD"/>
    <w:rsid w:val="00A54311"/>
    <w:rsid w:val="00A54532"/>
    <w:rsid w:val="00A54589"/>
    <w:rsid w:val="00A5546C"/>
    <w:rsid w:val="00A55843"/>
    <w:rsid w:val="00A562A0"/>
    <w:rsid w:val="00A570B7"/>
    <w:rsid w:val="00A57BA5"/>
    <w:rsid w:val="00A62C6F"/>
    <w:rsid w:val="00A649A5"/>
    <w:rsid w:val="00A65160"/>
    <w:rsid w:val="00A66ABF"/>
    <w:rsid w:val="00A67264"/>
    <w:rsid w:val="00A70D37"/>
    <w:rsid w:val="00A716A4"/>
    <w:rsid w:val="00A72266"/>
    <w:rsid w:val="00A72647"/>
    <w:rsid w:val="00A73377"/>
    <w:rsid w:val="00A7496A"/>
    <w:rsid w:val="00A74CE5"/>
    <w:rsid w:val="00A74D36"/>
    <w:rsid w:val="00A75797"/>
    <w:rsid w:val="00A75E78"/>
    <w:rsid w:val="00A76074"/>
    <w:rsid w:val="00A76800"/>
    <w:rsid w:val="00A7687B"/>
    <w:rsid w:val="00A76D6C"/>
    <w:rsid w:val="00A76F6F"/>
    <w:rsid w:val="00A771A4"/>
    <w:rsid w:val="00A77BC1"/>
    <w:rsid w:val="00A77D5F"/>
    <w:rsid w:val="00A802F1"/>
    <w:rsid w:val="00A8307F"/>
    <w:rsid w:val="00A830E3"/>
    <w:rsid w:val="00A8427C"/>
    <w:rsid w:val="00A8459B"/>
    <w:rsid w:val="00A8508A"/>
    <w:rsid w:val="00A85217"/>
    <w:rsid w:val="00A85266"/>
    <w:rsid w:val="00A86CD6"/>
    <w:rsid w:val="00A86E4C"/>
    <w:rsid w:val="00A86F5C"/>
    <w:rsid w:val="00A872D7"/>
    <w:rsid w:val="00A900AF"/>
    <w:rsid w:val="00A90850"/>
    <w:rsid w:val="00A91300"/>
    <w:rsid w:val="00A917FD"/>
    <w:rsid w:val="00A92681"/>
    <w:rsid w:val="00A92E94"/>
    <w:rsid w:val="00A92F73"/>
    <w:rsid w:val="00A9575E"/>
    <w:rsid w:val="00A964B3"/>
    <w:rsid w:val="00A97024"/>
    <w:rsid w:val="00A975A2"/>
    <w:rsid w:val="00AA0E7B"/>
    <w:rsid w:val="00AA1749"/>
    <w:rsid w:val="00AA18F1"/>
    <w:rsid w:val="00AA2CDD"/>
    <w:rsid w:val="00AA2D0A"/>
    <w:rsid w:val="00AA2F85"/>
    <w:rsid w:val="00AA45EB"/>
    <w:rsid w:val="00AA4F07"/>
    <w:rsid w:val="00AA59DA"/>
    <w:rsid w:val="00AA615D"/>
    <w:rsid w:val="00AA6284"/>
    <w:rsid w:val="00AA6486"/>
    <w:rsid w:val="00AA73E0"/>
    <w:rsid w:val="00AA74BF"/>
    <w:rsid w:val="00AA759D"/>
    <w:rsid w:val="00AB243C"/>
    <w:rsid w:val="00AB2585"/>
    <w:rsid w:val="00AB2619"/>
    <w:rsid w:val="00AB2AA4"/>
    <w:rsid w:val="00AB40F1"/>
    <w:rsid w:val="00AB43FB"/>
    <w:rsid w:val="00AB4B23"/>
    <w:rsid w:val="00AB63D0"/>
    <w:rsid w:val="00AB6806"/>
    <w:rsid w:val="00AC093B"/>
    <w:rsid w:val="00AC0E67"/>
    <w:rsid w:val="00AC1E2B"/>
    <w:rsid w:val="00AC2584"/>
    <w:rsid w:val="00AC332F"/>
    <w:rsid w:val="00AC416F"/>
    <w:rsid w:val="00AC4B37"/>
    <w:rsid w:val="00AC64F0"/>
    <w:rsid w:val="00AC6C19"/>
    <w:rsid w:val="00AC77B1"/>
    <w:rsid w:val="00AD0E57"/>
    <w:rsid w:val="00AD2276"/>
    <w:rsid w:val="00AD242D"/>
    <w:rsid w:val="00AD3AAC"/>
    <w:rsid w:val="00AD3AE4"/>
    <w:rsid w:val="00AD42F9"/>
    <w:rsid w:val="00AD44CE"/>
    <w:rsid w:val="00AD4D18"/>
    <w:rsid w:val="00AD525D"/>
    <w:rsid w:val="00AD6A2E"/>
    <w:rsid w:val="00AD7208"/>
    <w:rsid w:val="00AD73F3"/>
    <w:rsid w:val="00AD75EC"/>
    <w:rsid w:val="00AE05DF"/>
    <w:rsid w:val="00AE0C4A"/>
    <w:rsid w:val="00AE0E6C"/>
    <w:rsid w:val="00AE166B"/>
    <w:rsid w:val="00AE2293"/>
    <w:rsid w:val="00AE2E53"/>
    <w:rsid w:val="00AE2F53"/>
    <w:rsid w:val="00AE3A90"/>
    <w:rsid w:val="00AE4558"/>
    <w:rsid w:val="00AE47E1"/>
    <w:rsid w:val="00AE538D"/>
    <w:rsid w:val="00AE595A"/>
    <w:rsid w:val="00AE60E9"/>
    <w:rsid w:val="00AE6298"/>
    <w:rsid w:val="00AE62CB"/>
    <w:rsid w:val="00AF1366"/>
    <w:rsid w:val="00AF1CB1"/>
    <w:rsid w:val="00AF2C5A"/>
    <w:rsid w:val="00AF3A84"/>
    <w:rsid w:val="00AF40D0"/>
    <w:rsid w:val="00AF48CE"/>
    <w:rsid w:val="00AF5B14"/>
    <w:rsid w:val="00AF6007"/>
    <w:rsid w:val="00AF671E"/>
    <w:rsid w:val="00AF7D66"/>
    <w:rsid w:val="00B0164D"/>
    <w:rsid w:val="00B01C22"/>
    <w:rsid w:val="00B01D35"/>
    <w:rsid w:val="00B03165"/>
    <w:rsid w:val="00B0384B"/>
    <w:rsid w:val="00B0464F"/>
    <w:rsid w:val="00B04705"/>
    <w:rsid w:val="00B04ED8"/>
    <w:rsid w:val="00B05695"/>
    <w:rsid w:val="00B05914"/>
    <w:rsid w:val="00B06549"/>
    <w:rsid w:val="00B068A2"/>
    <w:rsid w:val="00B0768E"/>
    <w:rsid w:val="00B0791D"/>
    <w:rsid w:val="00B07F9A"/>
    <w:rsid w:val="00B10855"/>
    <w:rsid w:val="00B114BD"/>
    <w:rsid w:val="00B11579"/>
    <w:rsid w:val="00B12B56"/>
    <w:rsid w:val="00B1449E"/>
    <w:rsid w:val="00B1697A"/>
    <w:rsid w:val="00B17804"/>
    <w:rsid w:val="00B207EB"/>
    <w:rsid w:val="00B20B7A"/>
    <w:rsid w:val="00B21A7C"/>
    <w:rsid w:val="00B222C2"/>
    <w:rsid w:val="00B23F68"/>
    <w:rsid w:val="00B242A1"/>
    <w:rsid w:val="00B2508E"/>
    <w:rsid w:val="00B25FCA"/>
    <w:rsid w:val="00B2625C"/>
    <w:rsid w:val="00B30383"/>
    <w:rsid w:val="00B30B20"/>
    <w:rsid w:val="00B3109E"/>
    <w:rsid w:val="00B31E8E"/>
    <w:rsid w:val="00B324C3"/>
    <w:rsid w:val="00B32DD9"/>
    <w:rsid w:val="00B3310D"/>
    <w:rsid w:val="00B33351"/>
    <w:rsid w:val="00B3395C"/>
    <w:rsid w:val="00B34152"/>
    <w:rsid w:val="00B34D16"/>
    <w:rsid w:val="00B350FB"/>
    <w:rsid w:val="00B36226"/>
    <w:rsid w:val="00B400A8"/>
    <w:rsid w:val="00B4126D"/>
    <w:rsid w:val="00B41675"/>
    <w:rsid w:val="00B41D41"/>
    <w:rsid w:val="00B4448F"/>
    <w:rsid w:val="00B44785"/>
    <w:rsid w:val="00B44BAC"/>
    <w:rsid w:val="00B45E6F"/>
    <w:rsid w:val="00B46C57"/>
    <w:rsid w:val="00B46E7B"/>
    <w:rsid w:val="00B47820"/>
    <w:rsid w:val="00B5075B"/>
    <w:rsid w:val="00B50AE8"/>
    <w:rsid w:val="00B50B62"/>
    <w:rsid w:val="00B511C3"/>
    <w:rsid w:val="00B517FF"/>
    <w:rsid w:val="00B5320B"/>
    <w:rsid w:val="00B53569"/>
    <w:rsid w:val="00B538CC"/>
    <w:rsid w:val="00B54BE4"/>
    <w:rsid w:val="00B57A3D"/>
    <w:rsid w:val="00B607CC"/>
    <w:rsid w:val="00B614DB"/>
    <w:rsid w:val="00B6164E"/>
    <w:rsid w:val="00B61E9B"/>
    <w:rsid w:val="00B6268F"/>
    <w:rsid w:val="00B6549B"/>
    <w:rsid w:val="00B65726"/>
    <w:rsid w:val="00B66222"/>
    <w:rsid w:val="00B6725A"/>
    <w:rsid w:val="00B67F30"/>
    <w:rsid w:val="00B70702"/>
    <w:rsid w:val="00B72647"/>
    <w:rsid w:val="00B72BD7"/>
    <w:rsid w:val="00B73590"/>
    <w:rsid w:val="00B74A56"/>
    <w:rsid w:val="00B756E4"/>
    <w:rsid w:val="00B75DF2"/>
    <w:rsid w:val="00B76FEA"/>
    <w:rsid w:val="00B771C8"/>
    <w:rsid w:val="00B77BAF"/>
    <w:rsid w:val="00B80FDD"/>
    <w:rsid w:val="00B814DF"/>
    <w:rsid w:val="00B85D25"/>
    <w:rsid w:val="00B85E44"/>
    <w:rsid w:val="00B904BB"/>
    <w:rsid w:val="00B90545"/>
    <w:rsid w:val="00B91E63"/>
    <w:rsid w:val="00B940AE"/>
    <w:rsid w:val="00B9471D"/>
    <w:rsid w:val="00B958EC"/>
    <w:rsid w:val="00B959C9"/>
    <w:rsid w:val="00B95D89"/>
    <w:rsid w:val="00B96018"/>
    <w:rsid w:val="00B96F60"/>
    <w:rsid w:val="00B97CE3"/>
    <w:rsid w:val="00BA035B"/>
    <w:rsid w:val="00BA06D4"/>
    <w:rsid w:val="00BA30BA"/>
    <w:rsid w:val="00BA31BF"/>
    <w:rsid w:val="00BA3FD7"/>
    <w:rsid w:val="00BA51EF"/>
    <w:rsid w:val="00BA5807"/>
    <w:rsid w:val="00BA6010"/>
    <w:rsid w:val="00BA7ABE"/>
    <w:rsid w:val="00BB1B6C"/>
    <w:rsid w:val="00BB213F"/>
    <w:rsid w:val="00BB2A47"/>
    <w:rsid w:val="00BB46D2"/>
    <w:rsid w:val="00BB69E9"/>
    <w:rsid w:val="00BB732A"/>
    <w:rsid w:val="00BB73FC"/>
    <w:rsid w:val="00BB741C"/>
    <w:rsid w:val="00BC118D"/>
    <w:rsid w:val="00BC1E3A"/>
    <w:rsid w:val="00BC20DB"/>
    <w:rsid w:val="00BC211C"/>
    <w:rsid w:val="00BC3521"/>
    <w:rsid w:val="00BC3B1A"/>
    <w:rsid w:val="00BC3CC2"/>
    <w:rsid w:val="00BC5054"/>
    <w:rsid w:val="00BC5533"/>
    <w:rsid w:val="00BC7322"/>
    <w:rsid w:val="00BD00A3"/>
    <w:rsid w:val="00BD0566"/>
    <w:rsid w:val="00BD1A69"/>
    <w:rsid w:val="00BD277E"/>
    <w:rsid w:val="00BD2C54"/>
    <w:rsid w:val="00BD2FD9"/>
    <w:rsid w:val="00BD4511"/>
    <w:rsid w:val="00BD4C2B"/>
    <w:rsid w:val="00BD6777"/>
    <w:rsid w:val="00BD7775"/>
    <w:rsid w:val="00BD7A22"/>
    <w:rsid w:val="00BD7DE1"/>
    <w:rsid w:val="00BE0557"/>
    <w:rsid w:val="00BE13F0"/>
    <w:rsid w:val="00BE291B"/>
    <w:rsid w:val="00BE324A"/>
    <w:rsid w:val="00BE35E9"/>
    <w:rsid w:val="00BE38C3"/>
    <w:rsid w:val="00BE4261"/>
    <w:rsid w:val="00BE480B"/>
    <w:rsid w:val="00BE4D7E"/>
    <w:rsid w:val="00BE4E64"/>
    <w:rsid w:val="00BE5B8F"/>
    <w:rsid w:val="00BE5CB6"/>
    <w:rsid w:val="00BF128A"/>
    <w:rsid w:val="00BF1821"/>
    <w:rsid w:val="00BF1DB1"/>
    <w:rsid w:val="00BF2403"/>
    <w:rsid w:val="00BF2F8A"/>
    <w:rsid w:val="00BF3448"/>
    <w:rsid w:val="00BF3ED1"/>
    <w:rsid w:val="00BF3F6B"/>
    <w:rsid w:val="00BF4C77"/>
    <w:rsid w:val="00BF4D99"/>
    <w:rsid w:val="00BF604A"/>
    <w:rsid w:val="00BF6645"/>
    <w:rsid w:val="00BF665D"/>
    <w:rsid w:val="00BF744E"/>
    <w:rsid w:val="00C003D2"/>
    <w:rsid w:val="00C00738"/>
    <w:rsid w:val="00C010E1"/>
    <w:rsid w:val="00C0224D"/>
    <w:rsid w:val="00C022CF"/>
    <w:rsid w:val="00C02D3A"/>
    <w:rsid w:val="00C03372"/>
    <w:rsid w:val="00C03801"/>
    <w:rsid w:val="00C03C06"/>
    <w:rsid w:val="00C04188"/>
    <w:rsid w:val="00C05DB4"/>
    <w:rsid w:val="00C07895"/>
    <w:rsid w:val="00C07F85"/>
    <w:rsid w:val="00C106C8"/>
    <w:rsid w:val="00C10FB1"/>
    <w:rsid w:val="00C11043"/>
    <w:rsid w:val="00C12403"/>
    <w:rsid w:val="00C12B69"/>
    <w:rsid w:val="00C12DB2"/>
    <w:rsid w:val="00C13208"/>
    <w:rsid w:val="00C13D0D"/>
    <w:rsid w:val="00C13D42"/>
    <w:rsid w:val="00C14FCB"/>
    <w:rsid w:val="00C20890"/>
    <w:rsid w:val="00C20CED"/>
    <w:rsid w:val="00C22618"/>
    <w:rsid w:val="00C23D1D"/>
    <w:rsid w:val="00C243DA"/>
    <w:rsid w:val="00C24C4E"/>
    <w:rsid w:val="00C25407"/>
    <w:rsid w:val="00C254DA"/>
    <w:rsid w:val="00C262B6"/>
    <w:rsid w:val="00C26B1B"/>
    <w:rsid w:val="00C27F22"/>
    <w:rsid w:val="00C30909"/>
    <w:rsid w:val="00C30F87"/>
    <w:rsid w:val="00C352F8"/>
    <w:rsid w:val="00C36A89"/>
    <w:rsid w:val="00C37B9F"/>
    <w:rsid w:val="00C40E4C"/>
    <w:rsid w:val="00C419CC"/>
    <w:rsid w:val="00C41B8C"/>
    <w:rsid w:val="00C42A71"/>
    <w:rsid w:val="00C42CA3"/>
    <w:rsid w:val="00C442E3"/>
    <w:rsid w:val="00C45516"/>
    <w:rsid w:val="00C460B1"/>
    <w:rsid w:val="00C47CDB"/>
    <w:rsid w:val="00C5058B"/>
    <w:rsid w:val="00C508D2"/>
    <w:rsid w:val="00C5321D"/>
    <w:rsid w:val="00C546D7"/>
    <w:rsid w:val="00C54C05"/>
    <w:rsid w:val="00C55CE7"/>
    <w:rsid w:val="00C57150"/>
    <w:rsid w:val="00C60018"/>
    <w:rsid w:val="00C615E6"/>
    <w:rsid w:val="00C61E62"/>
    <w:rsid w:val="00C6248D"/>
    <w:rsid w:val="00C62FAE"/>
    <w:rsid w:val="00C63EDA"/>
    <w:rsid w:val="00C64736"/>
    <w:rsid w:val="00C64CC5"/>
    <w:rsid w:val="00C65954"/>
    <w:rsid w:val="00C706DF"/>
    <w:rsid w:val="00C70883"/>
    <w:rsid w:val="00C7418D"/>
    <w:rsid w:val="00C745DC"/>
    <w:rsid w:val="00C75B66"/>
    <w:rsid w:val="00C75CAB"/>
    <w:rsid w:val="00C77BAC"/>
    <w:rsid w:val="00C81C66"/>
    <w:rsid w:val="00C81DF7"/>
    <w:rsid w:val="00C82AD0"/>
    <w:rsid w:val="00C83293"/>
    <w:rsid w:val="00C83CB7"/>
    <w:rsid w:val="00C83E7B"/>
    <w:rsid w:val="00C8608E"/>
    <w:rsid w:val="00C8679B"/>
    <w:rsid w:val="00C91BC2"/>
    <w:rsid w:val="00C92F08"/>
    <w:rsid w:val="00C948BB"/>
    <w:rsid w:val="00C96507"/>
    <w:rsid w:val="00C96521"/>
    <w:rsid w:val="00C9777D"/>
    <w:rsid w:val="00CA0DCB"/>
    <w:rsid w:val="00CA0F5A"/>
    <w:rsid w:val="00CA117A"/>
    <w:rsid w:val="00CA2C1B"/>
    <w:rsid w:val="00CA2FF5"/>
    <w:rsid w:val="00CA33FF"/>
    <w:rsid w:val="00CA3788"/>
    <w:rsid w:val="00CA4A64"/>
    <w:rsid w:val="00CA581F"/>
    <w:rsid w:val="00CA5C59"/>
    <w:rsid w:val="00CA65ED"/>
    <w:rsid w:val="00CA7167"/>
    <w:rsid w:val="00CB016C"/>
    <w:rsid w:val="00CB1D1C"/>
    <w:rsid w:val="00CB3035"/>
    <w:rsid w:val="00CB41DB"/>
    <w:rsid w:val="00CB48A2"/>
    <w:rsid w:val="00CB4FE3"/>
    <w:rsid w:val="00CB5608"/>
    <w:rsid w:val="00CB6ADA"/>
    <w:rsid w:val="00CB7343"/>
    <w:rsid w:val="00CB7A3C"/>
    <w:rsid w:val="00CC1847"/>
    <w:rsid w:val="00CC26BD"/>
    <w:rsid w:val="00CC3522"/>
    <w:rsid w:val="00CC386A"/>
    <w:rsid w:val="00CC4170"/>
    <w:rsid w:val="00CC54E1"/>
    <w:rsid w:val="00CC5688"/>
    <w:rsid w:val="00CC7408"/>
    <w:rsid w:val="00CC7504"/>
    <w:rsid w:val="00CC7A8C"/>
    <w:rsid w:val="00CD0196"/>
    <w:rsid w:val="00CD01DD"/>
    <w:rsid w:val="00CD0DC5"/>
    <w:rsid w:val="00CD2209"/>
    <w:rsid w:val="00CD25EC"/>
    <w:rsid w:val="00CD28AC"/>
    <w:rsid w:val="00CD55C8"/>
    <w:rsid w:val="00CD7BFE"/>
    <w:rsid w:val="00CD7DD4"/>
    <w:rsid w:val="00CD7E76"/>
    <w:rsid w:val="00CE2117"/>
    <w:rsid w:val="00CE2DDD"/>
    <w:rsid w:val="00CE3143"/>
    <w:rsid w:val="00CE4780"/>
    <w:rsid w:val="00CE538E"/>
    <w:rsid w:val="00CE6C3E"/>
    <w:rsid w:val="00CE6D7A"/>
    <w:rsid w:val="00CF099B"/>
    <w:rsid w:val="00CF126A"/>
    <w:rsid w:val="00CF1289"/>
    <w:rsid w:val="00CF1E63"/>
    <w:rsid w:val="00CF2034"/>
    <w:rsid w:val="00CF2A6D"/>
    <w:rsid w:val="00CF2FBC"/>
    <w:rsid w:val="00CF33D9"/>
    <w:rsid w:val="00CF6781"/>
    <w:rsid w:val="00CF6859"/>
    <w:rsid w:val="00CF71C8"/>
    <w:rsid w:val="00CF7E69"/>
    <w:rsid w:val="00D007DC"/>
    <w:rsid w:val="00D01858"/>
    <w:rsid w:val="00D01C64"/>
    <w:rsid w:val="00D02278"/>
    <w:rsid w:val="00D04264"/>
    <w:rsid w:val="00D04604"/>
    <w:rsid w:val="00D063FD"/>
    <w:rsid w:val="00D07093"/>
    <w:rsid w:val="00D072DA"/>
    <w:rsid w:val="00D077B2"/>
    <w:rsid w:val="00D10093"/>
    <w:rsid w:val="00D1209B"/>
    <w:rsid w:val="00D131E5"/>
    <w:rsid w:val="00D15C70"/>
    <w:rsid w:val="00D16861"/>
    <w:rsid w:val="00D17A81"/>
    <w:rsid w:val="00D2100A"/>
    <w:rsid w:val="00D2138F"/>
    <w:rsid w:val="00D2148F"/>
    <w:rsid w:val="00D2155E"/>
    <w:rsid w:val="00D2292E"/>
    <w:rsid w:val="00D234AD"/>
    <w:rsid w:val="00D235D8"/>
    <w:rsid w:val="00D23C60"/>
    <w:rsid w:val="00D24AD7"/>
    <w:rsid w:val="00D24DCD"/>
    <w:rsid w:val="00D25172"/>
    <w:rsid w:val="00D254E4"/>
    <w:rsid w:val="00D25FD4"/>
    <w:rsid w:val="00D26DAC"/>
    <w:rsid w:val="00D2707A"/>
    <w:rsid w:val="00D27313"/>
    <w:rsid w:val="00D3014E"/>
    <w:rsid w:val="00D30B2F"/>
    <w:rsid w:val="00D30B5B"/>
    <w:rsid w:val="00D32112"/>
    <w:rsid w:val="00D33BA2"/>
    <w:rsid w:val="00D33D27"/>
    <w:rsid w:val="00D34A7F"/>
    <w:rsid w:val="00D34EB2"/>
    <w:rsid w:val="00D356A4"/>
    <w:rsid w:val="00D358AE"/>
    <w:rsid w:val="00D361B1"/>
    <w:rsid w:val="00D36859"/>
    <w:rsid w:val="00D42086"/>
    <w:rsid w:val="00D427A3"/>
    <w:rsid w:val="00D43DB9"/>
    <w:rsid w:val="00D4449C"/>
    <w:rsid w:val="00D44C44"/>
    <w:rsid w:val="00D4564F"/>
    <w:rsid w:val="00D45732"/>
    <w:rsid w:val="00D4668D"/>
    <w:rsid w:val="00D46C4B"/>
    <w:rsid w:val="00D508AE"/>
    <w:rsid w:val="00D512D1"/>
    <w:rsid w:val="00D54F8E"/>
    <w:rsid w:val="00D552E3"/>
    <w:rsid w:val="00D55502"/>
    <w:rsid w:val="00D56043"/>
    <w:rsid w:val="00D56F14"/>
    <w:rsid w:val="00D57351"/>
    <w:rsid w:val="00D6042F"/>
    <w:rsid w:val="00D61A5A"/>
    <w:rsid w:val="00D6285E"/>
    <w:rsid w:val="00D63E1D"/>
    <w:rsid w:val="00D6460B"/>
    <w:rsid w:val="00D648EC"/>
    <w:rsid w:val="00D65101"/>
    <w:rsid w:val="00D65651"/>
    <w:rsid w:val="00D66047"/>
    <w:rsid w:val="00D66F69"/>
    <w:rsid w:val="00D67030"/>
    <w:rsid w:val="00D676E6"/>
    <w:rsid w:val="00D7050B"/>
    <w:rsid w:val="00D70DAE"/>
    <w:rsid w:val="00D71AF7"/>
    <w:rsid w:val="00D72555"/>
    <w:rsid w:val="00D72CF6"/>
    <w:rsid w:val="00D74B62"/>
    <w:rsid w:val="00D74C4C"/>
    <w:rsid w:val="00D753A3"/>
    <w:rsid w:val="00D7705D"/>
    <w:rsid w:val="00D77443"/>
    <w:rsid w:val="00D77A09"/>
    <w:rsid w:val="00D80214"/>
    <w:rsid w:val="00D81535"/>
    <w:rsid w:val="00D81944"/>
    <w:rsid w:val="00D81C99"/>
    <w:rsid w:val="00D82872"/>
    <w:rsid w:val="00D82FA6"/>
    <w:rsid w:val="00D83F70"/>
    <w:rsid w:val="00D84AF5"/>
    <w:rsid w:val="00D85D1A"/>
    <w:rsid w:val="00D86FD2"/>
    <w:rsid w:val="00D87048"/>
    <w:rsid w:val="00D878C9"/>
    <w:rsid w:val="00D902B1"/>
    <w:rsid w:val="00D90629"/>
    <w:rsid w:val="00D931CF"/>
    <w:rsid w:val="00D94477"/>
    <w:rsid w:val="00D94637"/>
    <w:rsid w:val="00D9479B"/>
    <w:rsid w:val="00D97DC2"/>
    <w:rsid w:val="00DA16D0"/>
    <w:rsid w:val="00DA2D94"/>
    <w:rsid w:val="00DA2E36"/>
    <w:rsid w:val="00DA30AD"/>
    <w:rsid w:val="00DA5555"/>
    <w:rsid w:val="00DA5BFF"/>
    <w:rsid w:val="00DA6093"/>
    <w:rsid w:val="00DA61B8"/>
    <w:rsid w:val="00DA691F"/>
    <w:rsid w:val="00DA70ED"/>
    <w:rsid w:val="00DA7AD9"/>
    <w:rsid w:val="00DB0473"/>
    <w:rsid w:val="00DB0541"/>
    <w:rsid w:val="00DB1A45"/>
    <w:rsid w:val="00DB20F0"/>
    <w:rsid w:val="00DB365F"/>
    <w:rsid w:val="00DB3B5E"/>
    <w:rsid w:val="00DB3BDA"/>
    <w:rsid w:val="00DB3F79"/>
    <w:rsid w:val="00DB50C8"/>
    <w:rsid w:val="00DB592D"/>
    <w:rsid w:val="00DB59FE"/>
    <w:rsid w:val="00DB7069"/>
    <w:rsid w:val="00DC13DF"/>
    <w:rsid w:val="00DC37CB"/>
    <w:rsid w:val="00DC419F"/>
    <w:rsid w:val="00DC50B8"/>
    <w:rsid w:val="00DC77DA"/>
    <w:rsid w:val="00DD0793"/>
    <w:rsid w:val="00DD23EE"/>
    <w:rsid w:val="00DD4729"/>
    <w:rsid w:val="00DD4B58"/>
    <w:rsid w:val="00DD599B"/>
    <w:rsid w:val="00DD7496"/>
    <w:rsid w:val="00DD7540"/>
    <w:rsid w:val="00DD7A31"/>
    <w:rsid w:val="00DE048E"/>
    <w:rsid w:val="00DE233F"/>
    <w:rsid w:val="00DE27D2"/>
    <w:rsid w:val="00DE2C6B"/>
    <w:rsid w:val="00DE61A1"/>
    <w:rsid w:val="00DE637A"/>
    <w:rsid w:val="00DE7997"/>
    <w:rsid w:val="00DF05D3"/>
    <w:rsid w:val="00DF0B01"/>
    <w:rsid w:val="00DF2830"/>
    <w:rsid w:val="00DF477F"/>
    <w:rsid w:val="00DF7BEF"/>
    <w:rsid w:val="00E01399"/>
    <w:rsid w:val="00E0266B"/>
    <w:rsid w:val="00E027FB"/>
    <w:rsid w:val="00E03038"/>
    <w:rsid w:val="00E03FDA"/>
    <w:rsid w:val="00E060F0"/>
    <w:rsid w:val="00E06275"/>
    <w:rsid w:val="00E06C2F"/>
    <w:rsid w:val="00E06CF8"/>
    <w:rsid w:val="00E07A6F"/>
    <w:rsid w:val="00E07C8E"/>
    <w:rsid w:val="00E101F1"/>
    <w:rsid w:val="00E1159B"/>
    <w:rsid w:val="00E12628"/>
    <w:rsid w:val="00E12D4A"/>
    <w:rsid w:val="00E13363"/>
    <w:rsid w:val="00E1375D"/>
    <w:rsid w:val="00E145D0"/>
    <w:rsid w:val="00E149CD"/>
    <w:rsid w:val="00E1626F"/>
    <w:rsid w:val="00E16BCC"/>
    <w:rsid w:val="00E16D60"/>
    <w:rsid w:val="00E16F3E"/>
    <w:rsid w:val="00E20187"/>
    <w:rsid w:val="00E207B8"/>
    <w:rsid w:val="00E21BE4"/>
    <w:rsid w:val="00E22159"/>
    <w:rsid w:val="00E22889"/>
    <w:rsid w:val="00E23370"/>
    <w:rsid w:val="00E235A3"/>
    <w:rsid w:val="00E241AD"/>
    <w:rsid w:val="00E2494A"/>
    <w:rsid w:val="00E25805"/>
    <w:rsid w:val="00E269C2"/>
    <w:rsid w:val="00E26B11"/>
    <w:rsid w:val="00E26F92"/>
    <w:rsid w:val="00E30F06"/>
    <w:rsid w:val="00E315E0"/>
    <w:rsid w:val="00E31BCA"/>
    <w:rsid w:val="00E31C31"/>
    <w:rsid w:val="00E31D92"/>
    <w:rsid w:val="00E32FD6"/>
    <w:rsid w:val="00E33C84"/>
    <w:rsid w:val="00E36027"/>
    <w:rsid w:val="00E37549"/>
    <w:rsid w:val="00E3789B"/>
    <w:rsid w:val="00E4010D"/>
    <w:rsid w:val="00E40C3B"/>
    <w:rsid w:val="00E41318"/>
    <w:rsid w:val="00E432D2"/>
    <w:rsid w:val="00E4359D"/>
    <w:rsid w:val="00E445D9"/>
    <w:rsid w:val="00E44858"/>
    <w:rsid w:val="00E44AD0"/>
    <w:rsid w:val="00E452B6"/>
    <w:rsid w:val="00E46585"/>
    <w:rsid w:val="00E474A1"/>
    <w:rsid w:val="00E476A1"/>
    <w:rsid w:val="00E47B69"/>
    <w:rsid w:val="00E505C3"/>
    <w:rsid w:val="00E511FD"/>
    <w:rsid w:val="00E51C4D"/>
    <w:rsid w:val="00E520B8"/>
    <w:rsid w:val="00E52822"/>
    <w:rsid w:val="00E565A0"/>
    <w:rsid w:val="00E60448"/>
    <w:rsid w:val="00E60875"/>
    <w:rsid w:val="00E6106C"/>
    <w:rsid w:val="00E61345"/>
    <w:rsid w:val="00E61414"/>
    <w:rsid w:val="00E61672"/>
    <w:rsid w:val="00E61F82"/>
    <w:rsid w:val="00E627FF"/>
    <w:rsid w:val="00E62C9C"/>
    <w:rsid w:val="00E6358E"/>
    <w:rsid w:val="00E63BAF"/>
    <w:rsid w:val="00E652F7"/>
    <w:rsid w:val="00E65B8A"/>
    <w:rsid w:val="00E70803"/>
    <w:rsid w:val="00E71077"/>
    <w:rsid w:val="00E71F9A"/>
    <w:rsid w:val="00E72A85"/>
    <w:rsid w:val="00E748F5"/>
    <w:rsid w:val="00E74C23"/>
    <w:rsid w:val="00E7511A"/>
    <w:rsid w:val="00E76A02"/>
    <w:rsid w:val="00E77FE9"/>
    <w:rsid w:val="00E80A54"/>
    <w:rsid w:val="00E81480"/>
    <w:rsid w:val="00E834B2"/>
    <w:rsid w:val="00E838F2"/>
    <w:rsid w:val="00E8412D"/>
    <w:rsid w:val="00E84251"/>
    <w:rsid w:val="00E8462B"/>
    <w:rsid w:val="00E8467A"/>
    <w:rsid w:val="00E84C9F"/>
    <w:rsid w:val="00E856C5"/>
    <w:rsid w:val="00E86570"/>
    <w:rsid w:val="00E86962"/>
    <w:rsid w:val="00E9079E"/>
    <w:rsid w:val="00E907CB"/>
    <w:rsid w:val="00E9154F"/>
    <w:rsid w:val="00E921B0"/>
    <w:rsid w:val="00E92208"/>
    <w:rsid w:val="00E9265D"/>
    <w:rsid w:val="00E92CCB"/>
    <w:rsid w:val="00E9434B"/>
    <w:rsid w:val="00E9511C"/>
    <w:rsid w:val="00E9616A"/>
    <w:rsid w:val="00E9619C"/>
    <w:rsid w:val="00E96D68"/>
    <w:rsid w:val="00E97015"/>
    <w:rsid w:val="00EA0946"/>
    <w:rsid w:val="00EA0E91"/>
    <w:rsid w:val="00EA1107"/>
    <w:rsid w:val="00EA13B4"/>
    <w:rsid w:val="00EA172A"/>
    <w:rsid w:val="00EA1EB6"/>
    <w:rsid w:val="00EA3C4C"/>
    <w:rsid w:val="00EA3D0A"/>
    <w:rsid w:val="00EA4233"/>
    <w:rsid w:val="00EB0996"/>
    <w:rsid w:val="00EB11E1"/>
    <w:rsid w:val="00EB1914"/>
    <w:rsid w:val="00EB1F01"/>
    <w:rsid w:val="00EB2A21"/>
    <w:rsid w:val="00EB3089"/>
    <w:rsid w:val="00EB37C9"/>
    <w:rsid w:val="00EB4B08"/>
    <w:rsid w:val="00EB6101"/>
    <w:rsid w:val="00EB6709"/>
    <w:rsid w:val="00EB713C"/>
    <w:rsid w:val="00EC0885"/>
    <w:rsid w:val="00EC0DB0"/>
    <w:rsid w:val="00EC1FE0"/>
    <w:rsid w:val="00EC2D1C"/>
    <w:rsid w:val="00EC3706"/>
    <w:rsid w:val="00EC37BB"/>
    <w:rsid w:val="00EC3FBB"/>
    <w:rsid w:val="00EC412D"/>
    <w:rsid w:val="00EC4236"/>
    <w:rsid w:val="00EC4696"/>
    <w:rsid w:val="00EC6521"/>
    <w:rsid w:val="00EC777B"/>
    <w:rsid w:val="00EC7B86"/>
    <w:rsid w:val="00ED0143"/>
    <w:rsid w:val="00ED106A"/>
    <w:rsid w:val="00ED1B01"/>
    <w:rsid w:val="00ED215B"/>
    <w:rsid w:val="00ED2552"/>
    <w:rsid w:val="00ED3922"/>
    <w:rsid w:val="00ED3A2B"/>
    <w:rsid w:val="00ED3E13"/>
    <w:rsid w:val="00ED3E22"/>
    <w:rsid w:val="00ED53C0"/>
    <w:rsid w:val="00ED6648"/>
    <w:rsid w:val="00ED6D40"/>
    <w:rsid w:val="00ED6F97"/>
    <w:rsid w:val="00ED7B52"/>
    <w:rsid w:val="00ED7C0C"/>
    <w:rsid w:val="00EE20AD"/>
    <w:rsid w:val="00EE3BC4"/>
    <w:rsid w:val="00EE3E09"/>
    <w:rsid w:val="00EE4226"/>
    <w:rsid w:val="00EE461A"/>
    <w:rsid w:val="00EE46D6"/>
    <w:rsid w:val="00EE4881"/>
    <w:rsid w:val="00EE6291"/>
    <w:rsid w:val="00EE6A86"/>
    <w:rsid w:val="00EE6D7A"/>
    <w:rsid w:val="00EE7090"/>
    <w:rsid w:val="00EE7415"/>
    <w:rsid w:val="00EE7586"/>
    <w:rsid w:val="00EE75AD"/>
    <w:rsid w:val="00EF01CE"/>
    <w:rsid w:val="00EF05C7"/>
    <w:rsid w:val="00EF0BA0"/>
    <w:rsid w:val="00EF1276"/>
    <w:rsid w:val="00EF1B2E"/>
    <w:rsid w:val="00EF1B6F"/>
    <w:rsid w:val="00EF3EC6"/>
    <w:rsid w:val="00EF4AE6"/>
    <w:rsid w:val="00EF4DD1"/>
    <w:rsid w:val="00EF54BD"/>
    <w:rsid w:val="00EF5F70"/>
    <w:rsid w:val="00EF60E9"/>
    <w:rsid w:val="00EF619A"/>
    <w:rsid w:val="00EF6B8D"/>
    <w:rsid w:val="00F01637"/>
    <w:rsid w:val="00F02A47"/>
    <w:rsid w:val="00F02CDC"/>
    <w:rsid w:val="00F034CA"/>
    <w:rsid w:val="00F03892"/>
    <w:rsid w:val="00F0428D"/>
    <w:rsid w:val="00F050C3"/>
    <w:rsid w:val="00F05EB8"/>
    <w:rsid w:val="00F0719A"/>
    <w:rsid w:val="00F105C3"/>
    <w:rsid w:val="00F12B02"/>
    <w:rsid w:val="00F1394C"/>
    <w:rsid w:val="00F13BF7"/>
    <w:rsid w:val="00F14E4F"/>
    <w:rsid w:val="00F150F5"/>
    <w:rsid w:val="00F156BA"/>
    <w:rsid w:val="00F15D5F"/>
    <w:rsid w:val="00F16E98"/>
    <w:rsid w:val="00F179B7"/>
    <w:rsid w:val="00F17D2C"/>
    <w:rsid w:val="00F20049"/>
    <w:rsid w:val="00F20C86"/>
    <w:rsid w:val="00F218CA"/>
    <w:rsid w:val="00F237ED"/>
    <w:rsid w:val="00F2493D"/>
    <w:rsid w:val="00F2499E"/>
    <w:rsid w:val="00F24F3A"/>
    <w:rsid w:val="00F2533D"/>
    <w:rsid w:val="00F267BA"/>
    <w:rsid w:val="00F2693C"/>
    <w:rsid w:val="00F31A3F"/>
    <w:rsid w:val="00F33523"/>
    <w:rsid w:val="00F33C06"/>
    <w:rsid w:val="00F33CB6"/>
    <w:rsid w:val="00F3500D"/>
    <w:rsid w:val="00F41A77"/>
    <w:rsid w:val="00F433CB"/>
    <w:rsid w:val="00F43F04"/>
    <w:rsid w:val="00F454B5"/>
    <w:rsid w:val="00F45539"/>
    <w:rsid w:val="00F45CD4"/>
    <w:rsid w:val="00F45E1B"/>
    <w:rsid w:val="00F46E6A"/>
    <w:rsid w:val="00F474E6"/>
    <w:rsid w:val="00F507FB"/>
    <w:rsid w:val="00F50AFE"/>
    <w:rsid w:val="00F511AD"/>
    <w:rsid w:val="00F53018"/>
    <w:rsid w:val="00F531EE"/>
    <w:rsid w:val="00F53501"/>
    <w:rsid w:val="00F5357B"/>
    <w:rsid w:val="00F54B2D"/>
    <w:rsid w:val="00F552AA"/>
    <w:rsid w:val="00F55524"/>
    <w:rsid w:val="00F569D1"/>
    <w:rsid w:val="00F57509"/>
    <w:rsid w:val="00F57FD4"/>
    <w:rsid w:val="00F607B1"/>
    <w:rsid w:val="00F60DEC"/>
    <w:rsid w:val="00F610C4"/>
    <w:rsid w:val="00F610FE"/>
    <w:rsid w:val="00F62196"/>
    <w:rsid w:val="00F629A3"/>
    <w:rsid w:val="00F63D2E"/>
    <w:rsid w:val="00F63DB9"/>
    <w:rsid w:val="00F64CB9"/>
    <w:rsid w:val="00F6695E"/>
    <w:rsid w:val="00F67300"/>
    <w:rsid w:val="00F67FD9"/>
    <w:rsid w:val="00F70D22"/>
    <w:rsid w:val="00F72C95"/>
    <w:rsid w:val="00F73313"/>
    <w:rsid w:val="00F758CC"/>
    <w:rsid w:val="00F76411"/>
    <w:rsid w:val="00F804BA"/>
    <w:rsid w:val="00F81B30"/>
    <w:rsid w:val="00F81F4A"/>
    <w:rsid w:val="00F822CB"/>
    <w:rsid w:val="00F828D4"/>
    <w:rsid w:val="00F85320"/>
    <w:rsid w:val="00F85701"/>
    <w:rsid w:val="00F85FE4"/>
    <w:rsid w:val="00F908DB"/>
    <w:rsid w:val="00F9257A"/>
    <w:rsid w:val="00F930A7"/>
    <w:rsid w:val="00F94D33"/>
    <w:rsid w:val="00F960A1"/>
    <w:rsid w:val="00F97D9C"/>
    <w:rsid w:val="00FA00AB"/>
    <w:rsid w:val="00FA02E1"/>
    <w:rsid w:val="00FA053C"/>
    <w:rsid w:val="00FA12D0"/>
    <w:rsid w:val="00FA17CF"/>
    <w:rsid w:val="00FA31E8"/>
    <w:rsid w:val="00FA58AC"/>
    <w:rsid w:val="00FA766F"/>
    <w:rsid w:val="00FA7ACD"/>
    <w:rsid w:val="00FA7F8C"/>
    <w:rsid w:val="00FB00BB"/>
    <w:rsid w:val="00FB0ECB"/>
    <w:rsid w:val="00FB3E46"/>
    <w:rsid w:val="00FB480C"/>
    <w:rsid w:val="00FB48AF"/>
    <w:rsid w:val="00FB50C3"/>
    <w:rsid w:val="00FB597E"/>
    <w:rsid w:val="00FC0363"/>
    <w:rsid w:val="00FC1151"/>
    <w:rsid w:val="00FC1278"/>
    <w:rsid w:val="00FC1F4F"/>
    <w:rsid w:val="00FC2ABA"/>
    <w:rsid w:val="00FC3066"/>
    <w:rsid w:val="00FC3B9E"/>
    <w:rsid w:val="00FC3CF7"/>
    <w:rsid w:val="00FC4153"/>
    <w:rsid w:val="00FC47FD"/>
    <w:rsid w:val="00FC547A"/>
    <w:rsid w:val="00FC59A0"/>
    <w:rsid w:val="00FC6138"/>
    <w:rsid w:val="00FC6604"/>
    <w:rsid w:val="00FC7D9F"/>
    <w:rsid w:val="00FD11FD"/>
    <w:rsid w:val="00FD1E2B"/>
    <w:rsid w:val="00FD24BD"/>
    <w:rsid w:val="00FD274D"/>
    <w:rsid w:val="00FD5B74"/>
    <w:rsid w:val="00FD5BD7"/>
    <w:rsid w:val="00FD7F05"/>
    <w:rsid w:val="00FE0AA1"/>
    <w:rsid w:val="00FE0E1F"/>
    <w:rsid w:val="00FE214F"/>
    <w:rsid w:val="00FE3453"/>
    <w:rsid w:val="00FE4A95"/>
    <w:rsid w:val="00FE4CE5"/>
    <w:rsid w:val="00FE5BB9"/>
    <w:rsid w:val="00FE7059"/>
    <w:rsid w:val="00FE744A"/>
    <w:rsid w:val="00FE778E"/>
    <w:rsid w:val="00FF0801"/>
    <w:rsid w:val="00FF0F8C"/>
    <w:rsid w:val="00FF1278"/>
    <w:rsid w:val="00FF1656"/>
    <w:rsid w:val="00FF1F18"/>
    <w:rsid w:val="00FF27AF"/>
    <w:rsid w:val="00FF3291"/>
    <w:rsid w:val="00FF4BFC"/>
    <w:rsid w:val="00FF53BC"/>
    <w:rsid w:val="00FF57AD"/>
    <w:rsid w:val="00FF65D0"/>
    <w:rsid w:val="00FF6FFC"/>
    <w:rsid w:val="00FF742C"/>
    <w:rsid w:val="00FF746A"/>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FA933D7"/>
  <w15:docId w15:val="{37BB512E-B2AE-46DE-A01C-A8B6C4E3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ro-RO"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F5"/>
    <w:pPr>
      <w:autoSpaceDN/>
      <w:spacing w:after="0" w:line="240" w:lineRule="auto"/>
    </w:pPr>
    <w:rPr>
      <w:rFonts w:ascii="Times New Roman" w:eastAsia="Times New Roman" w:hAnsi="Times New Roman"/>
      <w:lang w:eastAsia="ro-RO"/>
    </w:rPr>
  </w:style>
  <w:style w:type="paragraph" w:styleId="Titlu1">
    <w:name w:val="heading 1"/>
    <w:aliases w:val="Capitol 1-2-3"/>
    <w:basedOn w:val="Titlu"/>
    <w:next w:val="Coninut"/>
    <w:autoRedefine/>
    <w:uiPriority w:val="9"/>
    <w:qFormat/>
    <w:rsid w:val="00170D1C"/>
    <w:pPr>
      <w:keepNext/>
      <w:numPr>
        <w:numId w:val="4"/>
      </w:numPr>
      <w:spacing w:before="240" w:after="60" w:line="360" w:lineRule="auto"/>
      <w:ind w:left="714" w:hanging="357"/>
      <w:jc w:val="center"/>
      <w:outlineLvl w:val="0"/>
    </w:pPr>
    <w:rPr>
      <w:rFonts w:ascii="Times New Roman" w:hAnsi="Times New Roman"/>
      <w:b/>
      <w:color w:val="44546A" w:themeColor="text2"/>
      <w:kern w:val="3"/>
      <w:sz w:val="28"/>
      <w:szCs w:val="32"/>
    </w:rPr>
  </w:style>
  <w:style w:type="paragraph" w:styleId="Titlu2">
    <w:name w:val="heading 2"/>
    <w:aliases w:val="subcapitol"/>
    <w:basedOn w:val="Subtitlu"/>
    <w:next w:val="Normal"/>
    <w:uiPriority w:val="9"/>
    <w:unhideWhenUsed/>
    <w:qFormat/>
    <w:rsid w:val="00A964B3"/>
    <w:pPr>
      <w:keepNext/>
      <w:spacing w:after="240"/>
      <w:outlineLvl w:val="1"/>
    </w:pPr>
    <w:rPr>
      <w:rFonts w:eastAsia="MS Gothic"/>
      <w:szCs w:val="26"/>
    </w:rPr>
  </w:style>
  <w:style w:type="paragraph" w:styleId="Titlu3">
    <w:name w:val="heading 3"/>
    <w:basedOn w:val="Normal"/>
    <w:next w:val="Normal"/>
    <w:link w:val="Titlu3Caracter"/>
    <w:uiPriority w:val="9"/>
    <w:unhideWhenUsed/>
    <w:qFormat/>
    <w:rsid w:val="00FF57AD"/>
    <w:pPr>
      <w:keepNext/>
      <w:keepLines/>
      <w:spacing w:before="40"/>
      <w:outlineLvl w:val="2"/>
    </w:pPr>
    <w:rPr>
      <w:rFonts w:asciiTheme="majorHAnsi" w:eastAsiaTheme="majorEastAsia" w:hAnsiTheme="majorHAnsi" w:cstheme="majorBidi"/>
      <w:color w:val="1F3763" w:themeColor="accent1" w:themeShade="7F"/>
    </w:rPr>
  </w:style>
  <w:style w:type="paragraph" w:styleId="Titlu4">
    <w:name w:val="heading 4"/>
    <w:basedOn w:val="Normal"/>
    <w:next w:val="Normal"/>
    <w:link w:val="Titlu4Caracter"/>
    <w:uiPriority w:val="9"/>
    <w:unhideWhenUsed/>
    <w:qFormat/>
    <w:rsid w:val="00715C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numbering" w:customStyle="1" w:styleId="WWOutlineListStyle">
    <w:name w:val="WW_OutlineListStyle"/>
    <w:basedOn w:val="FrListare"/>
    <w:pPr>
      <w:numPr>
        <w:numId w:val="1"/>
      </w:numPr>
    </w:pPr>
  </w:style>
  <w:style w:type="paragraph" w:styleId="TextnBalon">
    <w:name w:val="Balloon Text"/>
    <w:basedOn w:val="Normal"/>
    <w:rPr>
      <w:rFonts w:ascii="Tahoma" w:hAnsi="Tahoma" w:cs="Tahoma"/>
      <w:sz w:val="16"/>
      <w:szCs w:val="16"/>
    </w:rPr>
  </w:style>
  <w:style w:type="character" w:customStyle="1" w:styleId="TextnBalonCaracter">
    <w:name w:val="Text în Balon Caracter"/>
    <w:basedOn w:val="Fontdeparagrafimplicit"/>
    <w:rPr>
      <w:rFonts w:ascii="Tahoma" w:hAnsi="Tahoma" w:cs="Tahoma"/>
      <w:sz w:val="16"/>
      <w:szCs w:val="16"/>
    </w:rPr>
  </w:style>
  <w:style w:type="paragraph" w:styleId="Titlu">
    <w:name w:val="Title"/>
    <w:basedOn w:val="Normal"/>
    <w:uiPriority w:val="10"/>
    <w:qFormat/>
    <w:pPr>
      <w:spacing w:after="200"/>
    </w:pPr>
    <w:rPr>
      <w:rFonts w:ascii="Arial" w:eastAsia="MS Gothic" w:hAnsi="Arial"/>
      <w:bCs/>
      <w:sz w:val="72"/>
      <w:szCs w:val="52"/>
    </w:rPr>
  </w:style>
  <w:style w:type="character" w:customStyle="1" w:styleId="TitluCaracter">
    <w:name w:val="Titlu Caracter"/>
    <w:basedOn w:val="Fontdeparagrafimplicit"/>
    <w:rPr>
      <w:rFonts w:ascii="Arial" w:eastAsia="MS Gothic" w:hAnsi="Arial" w:cs="Times New Roman"/>
      <w:b/>
      <w:bCs/>
      <w:color w:val="082A75"/>
      <w:sz w:val="72"/>
      <w:szCs w:val="52"/>
    </w:rPr>
  </w:style>
  <w:style w:type="paragraph" w:styleId="Subtitlu">
    <w:name w:val="Subtitle"/>
    <w:aliases w:val="Subcapitol"/>
    <w:basedOn w:val="Normal"/>
    <w:next w:val="Normal"/>
    <w:uiPriority w:val="11"/>
    <w:qFormat/>
    <w:rsid w:val="00037DA9"/>
    <w:pPr>
      <w:numPr>
        <w:numId w:val="2"/>
      </w:numPr>
      <w:contextualSpacing/>
    </w:pPr>
    <w:rPr>
      <w:b/>
      <w:spacing w:val="20"/>
    </w:rPr>
  </w:style>
  <w:style w:type="character" w:customStyle="1" w:styleId="SubtitluCaracter">
    <w:name w:val="Subtitlu Caracter"/>
    <w:basedOn w:val="Fontdeparagrafimplicit"/>
    <w:rPr>
      <w:rFonts w:ascii="Times New Roman" w:eastAsia="MS Mincho" w:hAnsi="Times New Roman"/>
      <w:color w:val="082A75"/>
      <w:spacing w:val="20"/>
      <w:sz w:val="28"/>
      <w:szCs w:val="22"/>
    </w:rPr>
  </w:style>
  <w:style w:type="character" w:customStyle="1" w:styleId="Titlu1Caracter">
    <w:name w:val="Titlu 1 Caracter"/>
    <w:basedOn w:val="Fontdeparagrafimplicit"/>
    <w:uiPriority w:val="9"/>
    <w:rPr>
      <w:rFonts w:ascii="Times New Roman" w:eastAsia="MS Gothic" w:hAnsi="Times New Roman" w:cs="Times New Roman"/>
      <w:b/>
      <w:color w:val="061F57"/>
      <w:kern w:val="3"/>
      <w:sz w:val="32"/>
      <w:szCs w:val="32"/>
    </w:rPr>
  </w:style>
  <w:style w:type="paragraph" w:styleId="Antet">
    <w:name w:val="header"/>
    <w:aliases w:val="I.L.T.,Haut de page,Header 1,Encabezado 2,encabezado"/>
    <w:basedOn w:val="Normal"/>
    <w:uiPriority w:val="99"/>
  </w:style>
  <w:style w:type="character" w:customStyle="1" w:styleId="AntetCaracter">
    <w:name w:val="Antet Caracter"/>
    <w:basedOn w:val="Fontdeparagrafimplicit"/>
  </w:style>
  <w:style w:type="paragraph" w:styleId="Subsol">
    <w:name w:val="footer"/>
    <w:basedOn w:val="Normal"/>
  </w:style>
  <w:style w:type="character" w:customStyle="1" w:styleId="SubsolCaracter">
    <w:name w:val="Subsol Caracter"/>
    <w:basedOn w:val="Fontdeparagrafimplicit"/>
    <w:rPr>
      <w:sz w:val="24"/>
      <w:szCs w:val="24"/>
    </w:rPr>
  </w:style>
  <w:style w:type="paragraph" w:customStyle="1" w:styleId="Nume">
    <w:name w:val="Nume"/>
    <w:basedOn w:val="Normal"/>
    <w:pPr>
      <w:jc w:val="right"/>
    </w:pPr>
  </w:style>
  <w:style w:type="character" w:customStyle="1" w:styleId="Titlu2Caracter">
    <w:name w:val="Titlu 2 Caracter"/>
    <w:basedOn w:val="Fontdeparagrafimplicit"/>
    <w:rPr>
      <w:rFonts w:eastAsia="MS Gothic" w:cs="Times New Roman"/>
      <w:color w:val="082A75"/>
      <w:sz w:val="36"/>
      <w:szCs w:val="26"/>
    </w:rPr>
  </w:style>
  <w:style w:type="character" w:styleId="Textsubstituent">
    <w:name w:val="Placeholder Text"/>
    <w:basedOn w:val="Fontdeparagrafimplicit"/>
    <w:rPr>
      <w:color w:val="808080"/>
    </w:rPr>
  </w:style>
  <w:style w:type="paragraph" w:customStyle="1" w:styleId="Coninut">
    <w:name w:val="Conținut"/>
    <w:basedOn w:val="Normal"/>
    <w:rPr>
      <w:b/>
    </w:rPr>
  </w:style>
  <w:style w:type="paragraph" w:customStyle="1" w:styleId="Accentuaretext">
    <w:name w:val="Accentuare text"/>
    <w:basedOn w:val="Normal"/>
  </w:style>
  <w:style w:type="character" w:customStyle="1" w:styleId="Caracterconinut">
    <w:name w:val="Caracter conținut"/>
    <w:basedOn w:val="Fontdeparagrafimplicit"/>
    <w:rPr>
      <w:rFonts w:ascii="Times New Roman" w:eastAsia="MS Mincho" w:hAnsi="Times New Roman"/>
      <w:szCs w:val="22"/>
    </w:rPr>
  </w:style>
  <w:style w:type="character" w:customStyle="1" w:styleId="Caracteraccentuaretext">
    <w:name w:val="Caracter accentuare text"/>
    <w:basedOn w:val="Fontdeparagrafimplicit"/>
    <w:rPr>
      <w:rFonts w:eastAsia="MS Mincho"/>
      <w:b/>
      <w:color w:val="082A75"/>
      <w:sz w:val="28"/>
      <w:szCs w:val="22"/>
    </w:rPr>
  </w:style>
  <w:style w:type="paragraph" w:styleId="Titlucuprins">
    <w:name w:val="TOC Heading"/>
    <w:basedOn w:val="Titlu1"/>
    <w:next w:val="Normal"/>
    <w:uiPriority w:val="39"/>
    <w:qFormat/>
    <w:pPr>
      <w:keepLines/>
      <w:spacing w:after="0" w:line="256" w:lineRule="auto"/>
    </w:pPr>
    <w:rPr>
      <w:rFonts w:ascii="Arial" w:hAnsi="Arial"/>
      <w:b w:val="0"/>
      <w:color w:val="013A57"/>
      <w:kern w:val="0"/>
    </w:rPr>
  </w:style>
  <w:style w:type="paragraph" w:styleId="Cuprins2">
    <w:name w:val="toc 2"/>
    <w:basedOn w:val="Normal"/>
    <w:next w:val="Normal"/>
    <w:autoRedefine/>
    <w:uiPriority w:val="39"/>
    <w:pPr>
      <w:spacing w:after="100"/>
      <w:ind w:left="280"/>
    </w:pPr>
  </w:style>
  <w:style w:type="paragraph" w:styleId="Cuprins1">
    <w:name w:val="toc 1"/>
    <w:basedOn w:val="Normal"/>
    <w:next w:val="Normal"/>
    <w:autoRedefine/>
    <w:uiPriority w:val="39"/>
    <w:pPr>
      <w:spacing w:after="100"/>
    </w:pPr>
  </w:style>
  <w:style w:type="character" w:styleId="Hyperlink">
    <w:name w:val="Hyperlink"/>
    <w:basedOn w:val="Fontdeparagrafimplicit"/>
    <w:uiPriority w:val="99"/>
    <w:rPr>
      <w:color w:val="3592CF"/>
      <w:u w:val="single"/>
    </w:rPr>
  </w:style>
  <w:style w:type="numbering" w:customStyle="1" w:styleId="LFO2">
    <w:name w:val="LFO2"/>
    <w:basedOn w:val="FrListare"/>
    <w:pPr>
      <w:numPr>
        <w:numId w:val="3"/>
      </w:numPr>
    </w:pPr>
  </w:style>
  <w:style w:type="paragraph" w:styleId="Textnotdesubsol">
    <w:name w:val="footnote text"/>
    <w:basedOn w:val="Normal"/>
    <w:link w:val="TextnotdesubsolCaracter"/>
    <w:uiPriority w:val="99"/>
    <w:unhideWhenUsed/>
    <w:rsid w:val="00B6268F"/>
    <w:rPr>
      <w:sz w:val="20"/>
      <w:szCs w:val="20"/>
    </w:rPr>
  </w:style>
  <w:style w:type="character" w:customStyle="1" w:styleId="TextnotdesubsolCaracter">
    <w:name w:val="Text notă de subsol Caracter"/>
    <w:basedOn w:val="Fontdeparagrafimplicit"/>
    <w:link w:val="Textnotdesubsol"/>
    <w:uiPriority w:val="99"/>
    <w:rsid w:val="00B6268F"/>
    <w:rPr>
      <w:rFonts w:eastAsia="MS Mincho"/>
      <w:b/>
      <w:color w:val="082A75"/>
      <w:sz w:val="20"/>
      <w:szCs w:val="20"/>
    </w:rPr>
  </w:style>
  <w:style w:type="character" w:styleId="Referinnotdesubsol">
    <w:name w:val="footnote reference"/>
    <w:basedOn w:val="Fontdeparagrafimplicit"/>
    <w:uiPriority w:val="99"/>
    <w:semiHidden/>
    <w:unhideWhenUsed/>
    <w:rsid w:val="00B6268F"/>
    <w:rPr>
      <w:vertAlign w:val="superscript"/>
    </w:rPr>
  </w:style>
  <w:style w:type="paragraph" w:styleId="Listparagraf">
    <w:name w:val="List Paragraph"/>
    <w:aliases w:val="Normal bullet 2,List Paragraph1,Forth level,List1,body 2,List Paragraph11,Listă colorată - Accentuare 11,Bullet,Citation List"/>
    <w:basedOn w:val="Normal"/>
    <w:link w:val="ListparagrafCaracter"/>
    <w:uiPriority w:val="34"/>
    <w:qFormat/>
    <w:rsid w:val="004314F9"/>
    <w:pPr>
      <w:ind w:left="720"/>
      <w:contextualSpacing/>
    </w:p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link w:val="Listparagraf"/>
    <w:uiPriority w:val="34"/>
    <w:locked/>
    <w:rsid w:val="00F81B30"/>
    <w:rPr>
      <w:rFonts w:ascii="Times New Roman" w:eastAsia="MS Mincho" w:hAnsi="Times New Roman"/>
      <w:szCs w:val="22"/>
    </w:rPr>
  </w:style>
  <w:style w:type="table" w:styleId="Tabelgril">
    <w:name w:val="Table Grid"/>
    <w:basedOn w:val="TabelNormal"/>
    <w:uiPriority w:val="39"/>
    <w:rsid w:val="000F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FF57AD"/>
    <w:rPr>
      <w:rFonts w:asciiTheme="majorHAnsi" w:eastAsiaTheme="majorEastAsia" w:hAnsiTheme="majorHAnsi" w:cstheme="majorBidi"/>
      <w:color w:val="1F3763" w:themeColor="accent1" w:themeShade="7F"/>
    </w:rPr>
  </w:style>
  <w:style w:type="character" w:customStyle="1" w:styleId="atl">
    <w:name w:val="a_tl"/>
    <w:basedOn w:val="Fontdeparagrafimplicit"/>
    <w:rsid w:val="00C36A89"/>
  </w:style>
  <w:style w:type="character" w:customStyle="1" w:styleId="alb">
    <w:name w:val="a_lb"/>
    <w:basedOn w:val="Fontdeparagrafimplicit"/>
    <w:rsid w:val="00C36A89"/>
  </w:style>
  <w:style w:type="character" w:customStyle="1" w:styleId="Titlu4Caracter">
    <w:name w:val="Titlu 4 Caracter"/>
    <w:basedOn w:val="Fontdeparagrafimplicit"/>
    <w:link w:val="Titlu4"/>
    <w:uiPriority w:val="9"/>
    <w:rsid w:val="00715C06"/>
    <w:rPr>
      <w:rFonts w:asciiTheme="majorHAnsi" w:eastAsiaTheme="majorEastAsia" w:hAnsiTheme="majorHAnsi" w:cstheme="majorBidi"/>
      <w:i/>
      <w:iCs/>
      <w:color w:val="2F5496" w:themeColor="accent1" w:themeShade="BF"/>
      <w:szCs w:val="22"/>
    </w:rPr>
  </w:style>
  <w:style w:type="paragraph" w:styleId="Legend">
    <w:name w:val="caption"/>
    <w:basedOn w:val="Normal"/>
    <w:next w:val="Normal"/>
    <w:uiPriority w:val="35"/>
    <w:unhideWhenUsed/>
    <w:qFormat/>
    <w:rsid w:val="00451196"/>
    <w:pPr>
      <w:spacing w:after="200"/>
    </w:pPr>
    <w:rPr>
      <w:i/>
      <w:iCs/>
      <w:color w:val="44546A" w:themeColor="text2"/>
      <w:sz w:val="18"/>
      <w:szCs w:val="18"/>
    </w:rPr>
  </w:style>
  <w:style w:type="table" w:styleId="Tabelgril1Luminos-Accentuare1">
    <w:name w:val="Grid Table 1 Light Accent 1"/>
    <w:basedOn w:val="TabelNormal"/>
    <w:uiPriority w:val="46"/>
    <w:rsid w:val="0056299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ist3-Accentuare5">
    <w:name w:val="List Table 3 Accent 5"/>
    <w:basedOn w:val="TabelNormal"/>
    <w:uiPriority w:val="48"/>
    <w:rsid w:val="00CA65E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gril5ntunecat-Accentuare5">
    <w:name w:val="Grid Table 5 Dark Accent 5"/>
    <w:basedOn w:val="TabelNormal"/>
    <w:uiPriority w:val="50"/>
    <w:rsid w:val="00CA65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Cuprins3">
    <w:name w:val="toc 3"/>
    <w:basedOn w:val="Normal"/>
    <w:next w:val="Normal"/>
    <w:autoRedefine/>
    <w:uiPriority w:val="39"/>
    <w:unhideWhenUsed/>
    <w:rsid w:val="003F6E30"/>
    <w:pPr>
      <w:spacing w:after="100"/>
      <w:ind w:left="480"/>
    </w:pPr>
  </w:style>
  <w:style w:type="table" w:styleId="Tabelgril3-Accentuare5">
    <w:name w:val="Grid Table 3 Accent 5"/>
    <w:basedOn w:val="TabelNormal"/>
    <w:uiPriority w:val="48"/>
    <w:rsid w:val="005F40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4-Accentuare5">
    <w:name w:val="Grid Table 4 Accent 5"/>
    <w:basedOn w:val="TabelNormal"/>
    <w:uiPriority w:val="49"/>
    <w:rsid w:val="005F40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45404A"/>
    <w:pPr>
      <w:spacing w:before="100" w:beforeAutospacing="1" w:after="100" w:afterAutospacing="1"/>
    </w:pPr>
  </w:style>
  <w:style w:type="character" w:styleId="MeniuneNerezolvat">
    <w:name w:val="Unresolved Mention"/>
    <w:basedOn w:val="Fontdeparagrafimplicit"/>
    <w:uiPriority w:val="99"/>
    <w:semiHidden/>
    <w:unhideWhenUsed/>
    <w:rsid w:val="00150C3F"/>
    <w:rPr>
      <w:color w:val="605E5C"/>
      <w:shd w:val="clear" w:color="auto" w:fill="E1DFDD"/>
    </w:rPr>
  </w:style>
  <w:style w:type="paragraph" w:styleId="Tabeldefiguri">
    <w:name w:val="table of figures"/>
    <w:basedOn w:val="Normal"/>
    <w:next w:val="Normal"/>
    <w:uiPriority w:val="99"/>
    <w:unhideWhenUsed/>
    <w:rsid w:val="003D14D2"/>
  </w:style>
  <w:style w:type="character" w:styleId="Accentuat">
    <w:name w:val="Emphasis"/>
    <w:basedOn w:val="Fontdeparagrafimplicit"/>
    <w:uiPriority w:val="20"/>
    <w:qFormat/>
    <w:rsid w:val="00D361B1"/>
    <w:rPr>
      <w:i/>
      <w:iCs/>
    </w:rPr>
  </w:style>
  <w:style w:type="paragraph" w:customStyle="1" w:styleId="Style4">
    <w:name w:val="Style4"/>
    <w:basedOn w:val="Normal"/>
    <w:link w:val="Style4Char"/>
    <w:uiPriority w:val="99"/>
    <w:qFormat/>
    <w:rsid w:val="00D361B1"/>
    <w:pPr>
      <w:shd w:val="clear" w:color="auto" w:fill="FFFFFF"/>
      <w:spacing w:after="150" w:line="360" w:lineRule="auto"/>
      <w:ind w:left="-165" w:hanging="360"/>
      <w:jc w:val="center"/>
      <w:textAlignment w:val="baseline"/>
    </w:pPr>
    <w:rPr>
      <w:b/>
      <w:lang w:val="x-none" w:eastAsia="x-none"/>
    </w:rPr>
  </w:style>
  <w:style w:type="character" w:customStyle="1" w:styleId="Style4Char">
    <w:name w:val="Style4 Char"/>
    <w:link w:val="Style4"/>
    <w:rsid w:val="00D361B1"/>
    <w:rPr>
      <w:rFonts w:ascii="Times New Roman" w:eastAsia="Times New Roman" w:hAnsi="Times New Roman"/>
      <w:b/>
      <w:shd w:val="clear" w:color="auto" w:fill="FFFFFF"/>
      <w:lang w:val="x-none" w:eastAsia="x-none"/>
    </w:rPr>
  </w:style>
  <w:style w:type="paragraph" w:styleId="Frspaiere">
    <w:name w:val="No Spacing"/>
    <w:uiPriority w:val="1"/>
    <w:qFormat/>
    <w:rsid w:val="001841F3"/>
    <w:pPr>
      <w:autoSpaceDN/>
      <w:spacing w:after="0" w:line="240" w:lineRule="auto"/>
    </w:pPr>
    <w:rPr>
      <w:sz w:val="22"/>
      <w:szCs w:val="22"/>
      <w:lang w:val="en-US"/>
    </w:rPr>
  </w:style>
  <w:style w:type="paragraph" w:customStyle="1" w:styleId="Text2">
    <w:name w:val="Text 2"/>
    <w:basedOn w:val="Normal"/>
    <w:link w:val="Text2Char"/>
    <w:rsid w:val="00DF7BEF"/>
    <w:pPr>
      <w:tabs>
        <w:tab w:val="left" w:pos="2161"/>
      </w:tabs>
      <w:spacing w:after="240" w:line="276" w:lineRule="auto"/>
      <w:ind w:left="1077"/>
      <w:jc w:val="both"/>
    </w:pPr>
    <w:rPr>
      <w:rFonts w:ascii="Calibri" w:eastAsia="Calibri" w:hAnsi="Calibri"/>
      <w:sz w:val="22"/>
      <w:szCs w:val="20"/>
      <w:lang w:eastAsia="en-US"/>
    </w:rPr>
  </w:style>
  <w:style w:type="character" w:customStyle="1" w:styleId="Text2Char">
    <w:name w:val="Text 2 Char"/>
    <w:link w:val="Text2"/>
    <w:rsid w:val="00DF7BEF"/>
    <w:rPr>
      <w:sz w:val="22"/>
      <w:szCs w:val="20"/>
    </w:rPr>
  </w:style>
  <w:style w:type="character" w:customStyle="1" w:styleId="normaltextrun">
    <w:name w:val="normaltextrun"/>
    <w:rsid w:val="007B136D"/>
  </w:style>
  <w:style w:type="character" w:customStyle="1" w:styleId="eop">
    <w:name w:val="eop"/>
    <w:basedOn w:val="Fontdeparagrafimplicit"/>
    <w:rsid w:val="007B136D"/>
  </w:style>
  <w:style w:type="paragraph" w:customStyle="1" w:styleId="paragraph">
    <w:name w:val="paragraph"/>
    <w:basedOn w:val="Normal"/>
    <w:rsid w:val="007B136D"/>
    <w:pPr>
      <w:spacing w:before="100" w:beforeAutospacing="1" w:after="100" w:afterAutospacing="1"/>
    </w:pPr>
    <w:rPr>
      <w:lang w:val="en-US" w:eastAsia="en-US"/>
    </w:rPr>
  </w:style>
  <w:style w:type="paragraph" w:styleId="Indentcorptext">
    <w:name w:val="Body Text Indent"/>
    <w:basedOn w:val="Normal"/>
    <w:link w:val="IndentcorptextCaracter"/>
    <w:rsid w:val="007F2063"/>
    <w:pPr>
      <w:ind w:left="990"/>
      <w:jc w:val="both"/>
    </w:pPr>
    <w:rPr>
      <w:sz w:val="28"/>
      <w:lang w:eastAsia="en-US"/>
    </w:rPr>
  </w:style>
  <w:style w:type="character" w:customStyle="1" w:styleId="IndentcorptextCaracter">
    <w:name w:val="Indent corp text Caracter"/>
    <w:basedOn w:val="Fontdeparagrafimplicit"/>
    <w:link w:val="Indentcorptext"/>
    <w:rsid w:val="007F2063"/>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19029">
      <w:bodyDiv w:val="1"/>
      <w:marLeft w:val="0"/>
      <w:marRight w:val="0"/>
      <w:marTop w:val="0"/>
      <w:marBottom w:val="0"/>
      <w:divBdr>
        <w:top w:val="none" w:sz="0" w:space="0" w:color="auto"/>
        <w:left w:val="none" w:sz="0" w:space="0" w:color="auto"/>
        <w:bottom w:val="none" w:sz="0" w:space="0" w:color="auto"/>
        <w:right w:val="none" w:sz="0" w:space="0" w:color="auto"/>
      </w:divBdr>
    </w:div>
    <w:div w:id="175964902">
      <w:bodyDiv w:val="1"/>
      <w:marLeft w:val="0"/>
      <w:marRight w:val="0"/>
      <w:marTop w:val="0"/>
      <w:marBottom w:val="0"/>
      <w:divBdr>
        <w:top w:val="none" w:sz="0" w:space="0" w:color="auto"/>
        <w:left w:val="none" w:sz="0" w:space="0" w:color="auto"/>
        <w:bottom w:val="none" w:sz="0" w:space="0" w:color="auto"/>
        <w:right w:val="none" w:sz="0" w:space="0" w:color="auto"/>
      </w:divBdr>
    </w:div>
    <w:div w:id="218708304">
      <w:bodyDiv w:val="1"/>
      <w:marLeft w:val="0"/>
      <w:marRight w:val="0"/>
      <w:marTop w:val="0"/>
      <w:marBottom w:val="0"/>
      <w:divBdr>
        <w:top w:val="none" w:sz="0" w:space="0" w:color="auto"/>
        <w:left w:val="none" w:sz="0" w:space="0" w:color="auto"/>
        <w:bottom w:val="none" w:sz="0" w:space="0" w:color="auto"/>
        <w:right w:val="none" w:sz="0" w:space="0" w:color="auto"/>
      </w:divBdr>
    </w:div>
    <w:div w:id="309674840">
      <w:bodyDiv w:val="1"/>
      <w:marLeft w:val="0"/>
      <w:marRight w:val="0"/>
      <w:marTop w:val="0"/>
      <w:marBottom w:val="0"/>
      <w:divBdr>
        <w:top w:val="none" w:sz="0" w:space="0" w:color="auto"/>
        <w:left w:val="none" w:sz="0" w:space="0" w:color="auto"/>
        <w:bottom w:val="none" w:sz="0" w:space="0" w:color="auto"/>
        <w:right w:val="none" w:sz="0" w:space="0" w:color="auto"/>
      </w:divBdr>
    </w:div>
    <w:div w:id="373504806">
      <w:bodyDiv w:val="1"/>
      <w:marLeft w:val="0"/>
      <w:marRight w:val="0"/>
      <w:marTop w:val="0"/>
      <w:marBottom w:val="0"/>
      <w:divBdr>
        <w:top w:val="none" w:sz="0" w:space="0" w:color="auto"/>
        <w:left w:val="none" w:sz="0" w:space="0" w:color="auto"/>
        <w:bottom w:val="none" w:sz="0" w:space="0" w:color="auto"/>
        <w:right w:val="none" w:sz="0" w:space="0" w:color="auto"/>
      </w:divBdr>
    </w:div>
    <w:div w:id="380593651">
      <w:bodyDiv w:val="1"/>
      <w:marLeft w:val="0"/>
      <w:marRight w:val="0"/>
      <w:marTop w:val="0"/>
      <w:marBottom w:val="0"/>
      <w:divBdr>
        <w:top w:val="none" w:sz="0" w:space="0" w:color="auto"/>
        <w:left w:val="none" w:sz="0" w:space="0" w:color="auto"/>
        <w:bottom w:val="none" w:sz="0" w:space="0" w:color="auto"/>
        <w:right w:val="none" w:sz="0" w:space="0" w:color="auto"/>
      </w:divBdr>
    </w:div>
    <w:div w:id="384184335">
      <w:bodyDiv w:val="1"/>
      <w:marLeft w:val="0"/>
      <w:marRight w:val="0"/>
      <w:marTop w:val="0"/>
      <w:marBottom w:val="0"/>
      <w:divBdr>
        <w:top w:val="none" w:sz="0" w:space="0" w:color="auto"/>
        <w:left w:val="none" w:sz="0" w:space="0" w:color="auto"/>
        <w:bottom w:val="none" w:sz="0" w:space="0" w:color="auto"/>
        <w:right w:val="none" w:sz="0" w:space="0" w:color="auto"/>
      </w:divBdr>
    </w:div>
    <w:div w:id="386027675">
      <w:bodyDiv w:val="1"/>
      <w:marLeft w:val="0"/>
      <w:marRight w:val="0"/>
      <w:marTop w:val="0"/>
      <w:marBottom w:val="0"/>
      <w:divBdr>
        <w:top w:val="none" w:sz="0" w:space="0" w:color="auto"/>
        <w:left w:val="none" w:sz="0" w:space="0" w:color="auto"/>
        <w:bottom w:val="none" w:sz="0" w:space="0" w:color="auto"/>
        <w:right w:val="none" w:sz="0" w:space="0" w:color="auto"/>
      </w:divBdr>
    </w:div>
    <w:div w:id="423191419">
      <w:bodyDiv w:val="1"/>
      <w:marLeft w:val="0"/>
      <w:marRight w:val="0"/>
      <w:marTop w:val="0"/>
      <w:marBottom w:val="0"/>
      <w:divBdr>
        <w:top w:val="none" w:sz="0" w:space="0" w:color="auto"/>
        <w:left w:val="none" w:sz="0" w:space="0" w:color="auto"/>
        <w:bottom w:val="none" w:sz="0" w:space="0" w:color="auto"/>
        <w:right w:val="none" w:sz="0" w:space="0" w:color="auto"/>
      </w:divBdr>
    </w:div>
    <w:div w:id="449737714">
      <w:bodyDiv w:val="1"/>
      <w:marLeft w:val="0"/>
      <w:marRight w:val="0"/>
      <w:marTop w:val="0"/>
      <w:marBottom w:val="0"/>
      <w:divBdr>
        <w:top w:val="none" w:sz="0" w:space="0" w:color="auto"/>
        <w:left w:val="none" w:sz="0" w:space="0" w:color="auto"/>
        <w:bottom w:val="none" w:sz="0" w:space="0" w:color="auto"/>
        <w:right w:val="none" w:sz="0" w:space="0" w:color="auto"/>
      </w:divBdr>
    </w:div>
    <w:div w:id="551160064">
      <w:bodyDiv w:val="1"/>
      <w:marLeft w:val="0"/>
      <w:marRight w:val="0"/>
      <w:marTop w:val="0"/>
      <w:marBottom w:val="0"/>
      <w:divBdr>
        <w:top w:val="none" w:sz="0" w:space="0" w:color="auto"/>
        <w:left w:val="none" w:sz="0" w:space="0" w:color="auto"/>
        <w:bottom w:val="none" w:sz="0" w:space="0" w:color="auto"/>
        <w:right w:val="none" w:sz="0" w:space="0" w:color="auto"/>
      </w:divBdr>
    </w:div>
    <w:div w:id="554466864">
      <w:bodyDiv w:val="1"/>
      <w:marLeft w:val="0"/>
      <w:marRight w:val="0"/>
      <w:marTop w:val="0"/>
      <w:marBottom w:val="0"/>
      <w:divBdr>
        <w:top w:val="none" w:sz="0" w:space="0" w:color="auto"/>
        <w:left w:val="none" w:sz="0" w:space="0" w:color="auto"/>
        <w:bottom w:val="none" w:sz="0" w:space="0" w:color="auto"/>
        <w:right w:val="none" w:sz="0" w:space="0" w:color="auto"/>
      </w:divBdr>
    </w:div>
    <w:div w:id="554859037">
      <w:bodyDiv w:val="1"/>
      <w:marLeft w:val="0"/>
      <w:marRight w:val="0"/>
      <w:marTop w:val="0"/>
      <w:marBottom w:val="0"/>
      <w:divBdr>
        <w:top w:val="none" w:sz="0" w:space="0" w:color="auto"/>
        <w:left w:val="none" w:sz="0" w:space="0" w:color="auto"/>
        <w:bottom w:val="none" w:sz="0" w:space="0" w:color="auto"/>
        <w:right w:val="none" w:sz="0" w:space="0" w:color="auto"/>
      </w:divBdr>
    </w:div>
    <w:div w:id="559949000">
      <w:bodyDiv w:val="1"/>
      <w:marLeft w:val="0"/>
      <w:marRight w:val="0"/>
      <w:marTop w:val="0"/>
      <w:marBottom w:val="0"/>
      <w:divBdr>
        <w:top w:val="none" w:sz="0" w:space="0" w:color="auto"/>
        <w:left w:val="none" w:sz="0" w:space="0" w:color="auto"/>
        <w:bottom w:val="none" w:sz="0" w:space="0" w:color="auto"/>
        <w:right w:val="none" w:sz="0" w:space="0" w:color="auto"/>
      </w:divBdr>
    </w:div>
    <w:div w:id="616185033">
      <w:bodyDiv w:val="1"/>
      <w:marLeft w:val="0"/>
      <w:marRight w:val="0"/>
      <w:marTop w:val="0"/>
      <w:marBottom w:val="0"/>
      <w:divBdr>
        <w:top w:val="none" w:sz="0" w:space="0" w:color="auto"/>
        <w:left w:val="none" w:sz="0" w:space="0" w:color="auto"/>
        <w:bottom w:val="none" w:sz="0" w:space="0" w:color="auto"/>
        <w:right w:val="none" w:sz="0" w:space="0" w:color="auto"/>
      </w:divBdr>
    </w:div>
    <w:div w:id="637540242">
      <w:bodyDiv w:val="1"/>
      <w:marLeft w:val="0"/>
      <w:marRight w:val="0"/>
      <w:marTop w:val="0"/>
      <w:marBottom w:val="0"/>
      <w:divBdr>
        <w:top w:val="none" w:sz="0" w:space="0" w:color="auto"/>
        <w:left w:val="none" w:sz="0" w:space="0" w:color="auto"/>
        <w:bottom w:val="none" w:sz="0" w:space="0" w:color="auto"/>
        <w:right w:val="none" w:sz="0" w:space="0" w:color="auto"/>
      </w:divBdr>
    </w:div>
    <w:div w:id="646085959">
      <w:bodyDiv w:val="1"/>
      <w:marLeft w:val="0"/>
      <w:marRight w:val="0"/>
      <w:marTop w:val="0"/>
      <w:marBottom w:val="0"/>
      <w:divBdr>
        <w:top w:val="none" w:sz="0" w:space="0" w:color="auto"/>
        <w:left w:val="none" w:sz="0" w:space="0" w:color="auto"/>
        <w:bottom w:val="none" w:sz="0" w:space="0" w:color="auto"/>
        <w:right w:val="none" w:sz="0" w:space="0" w:color="auto"/>
      </w:divBdr>
      <w:divsChild>
        <w:div w:id="1996254226">
          <w:marLeft w:val="0"/>
          <w:marRight w:val="0"/>
          <w:marTop w:val="72"/>
          <w:marBottom w:val="0"/>
          <w:divBdr>
            <w:top w:val="none" w:sz="0" w:space="0" w:color="auto"/>
            <w:left w:val="none" w:sz="0" w:space="0" w:color="auto"/>
            <w:bottom w:val="none" w:sz="0" w:space="0" w:color="auto"/>
            <w:right w:val="none" w:sz="0" w:space="0" w:color="auto"/>
          </w:divBdr>
        </w:div>
        <w:div w:id="177933394">
          <w:marLeft w:val="0"/>
          <w:marRight w:val="0"/>
          <w:marTop w:val="72"/>
          <w:marBottom w:val="0"/>
          <w:divBdr>
            <w:top w:val="none" w:sz="0" w:space="0" w:color="auto"/>
            <w:left w:val="none" w:sz="0" w:space="0" w:color="auto"/>
            <w:bottom w:val="none" w:sz="0" w:space="0" w:color="auto"/>
            <w:right w:val="none" w:sz="0" w:space="0" w:color="auto"/>
          </w:divBdr>
        </w:div>
        <w:div w:id="708994305">
          <w:marLeft w:val="0"/>
          <w:marRight w:val="0"/>
          <w:marTop w:val="72"/>
          <w:marBottom w:val="0"/>
          <w:divBdr>
            <w:top w:val="none" w:sz="0" w:space="0" w:color="auto"/>
            <w:left w:val="none" w:sz="0" w:space="0" w:color="auto"/>
            <w:bottom w:val="none" w:sz="0" w:space="0" w:color="auto"/>
            <w:right w:val="none" w:sz="0" w:space="0" w:color="auto"/>
          </w:divBdr>
        </w:div>
        <w:div w:id="156968490">
          <w:marLeft w:val="0"/>
          <w:marRight w:val="0"/>
          <w:marTop w:val="72"/>
          <w:marBottom w:val="0"/>
          <w:divBdr>
            <w:top w:val="none" w:sz="0" w:space="0" w:color="auto"/>
            <w:left w:val="none" w:sz="0" w:space="0" w:color="auto"/>
            <w:bottom w:val="none" w:sz="0" w:space="0" w:color="auto"/>
            <w:right w:val="none" w:sz="0" w:space="0" w:color="auto"/>
          </w:divBdr>
        </w:div>
      </w:divsChild>
    </w:div>
    <w:div w:id="682822112">
      <w:bodyDiv w:val="1"/>
      <w:marLeft w:val="0"/>
      <w:marRight w:val="0"/>
      <w:marTop w:val="0"/>
      <w:marBottom w:val="0"/>
      <w:divBdr>
        <w:top w:val="none" w:sz="0" w:space="0" w:color="auto"/>
        <w:left w:val="none" w:sz="0" w:space="0" w:color="auto"/>
        <w:bottom w:val="none" w:sz="0" w:space="0" w:color="auto"/>
        <w:right w:val="none" w:sz="0" w:space="0" w:color="auto"/>
      </w:divBdr>
    </w:div>
    <w:div w:id="807823396">
      <w:bodyDiv w:val="1"/>
      <w:marLeft w:val="0"/>
      <w:marRight w:val="0"/>
      <w:marTop w:val="0"/>
      <w:marBottom w:val="0"/>
      <w:divBdr>
        <w:top w:val="none" w:sz="0" w:space="0" w:color="auto"/>
        <w:left w:val="none" w:sz="0" w:space="0" w:color="auto"/>
        <w:bottom w:val="none" w:sz="0" w:space="0" w:color="auto"/>
        <w:right w:val="none" w:sz="0" w:space="0" w:color="auto"/>
      </w:divBdr>
    </w:div>
    <w:div w:id="869142668">
      <w:bodyDiv w:val="1"/>
      <w:marLeft w:val="0"/>
      <w:marRight w:val="0"/>
      <w:marTop w:val="0"/>
      <w:marBottom w:val="0"/>
      <w:divBdr>
        <w:top w:val="none" w:sz="0" w:space="0" w:color="auto"/>
        <w:left w:val="none" w:sz="0" w:space="0" w:color="auto"/>
        <w:bottom w:val="none" w:sz="0" w:space="0" w:color="auto"/>
        <w:right w:val="none" w:sz="0" w:space="0" w:color="auto"/>
      </w:divBdr>
    </w:div>
    <w:div w:id="889877087">
      <w:bodyDiv w:val="1"/>
      <w:marLeft w:val="0"/>
      <w:marRight w:val="0"/>
      <w:marTop w:val="0"/>
      <w:marBottom w:val="0"/>
      <w:divBdr>
        <w:top w:val="none" w:sz="0" w:space="0" w:color="auto"/>
        <w:left w:val="none" w:sz="0" w:space="0" w:color="auto"/>
        <w:bottom w:val="none" w:sz="0" w:space="0" w:color="auto"/>
        <w:right w:val="none" w:sz="0" w:space="0" w:color="auto"/>
      </w:divBdr>
      <w:divsChild>
        <w:div w:id="541021100">
          <w:marLeft w:val="0"/>
          <w:marRight w:val="0"/>
          <w:marTop w:val="72"/>
          <w:marBottom w:val="0"/>
          <w:divBdr>
            <w:top w:val="none" w:sz="0" w:space="0" w:color="auto"/>
            <w:left w:val="none" w:sz="0" w:space="0" w:color="auto"/>
            <w:bottom w:val="none" w:sz="0" w:space="0" w:color="auto"/>
            <w:right w:val="none" w:sz="0" w:space="0" w:color="auto"/>
          </w:divBdr>
        </w:div>
        <w:div w:id="2111654249">
          <w:marLeft w:val="0"/>
          <w:marRight w:val="0"/>
          <w:marTop w:val="72"/>
          <w:marBottom w:val="0"/>
          <w:divBdr>
            <w:top w:val="none" w:sz="0" w:space="0" w:color="auto"/>
            <w:left w:val="none" w:sz="0" w:space="0" w:color="auto"/>
            <w:bottom w:val="none" w:sz="0" w:space="0" w:color="auto"/>
            <w:right w:val="none" w:sz="0" w:space="0" w:color="auto"/>
          </w:divBdr>
        </w:div>
        <w:div w:id="1320891363">
          <w:marLeft w:val="0"/>
          <w:marRight w:val="0"/>
          <w:marTop w:val="72"/>
          <w:marBottom w:val="0"/>
          <w:divBdr>
            <w:top w:val="none" w:sz="0" w:space="0" w:color="auto"/>
            <w:left w:val="none" w:sz="0" w:space="0" w:color="auto"/>
            <w:bottom w:val="none" w:sz="0" w:space="0" w:color="auto"/>
            <w:right w:val="none" w:sz="0" w:space="0" w:color="auto"/>
          </w:divBdr>
        </w:div>
      </w:divsChild>
    </w:div>
    <w:div w:id="958224437">
      <w:bodyDiv w:val="1"/>
      <w:marLeft w:val="0"/>
      <w:marRight w:val="0"/>
      <w:marTop w:val="0"/>
      <w:marBottom w:val="0"/>
      <w:divBdr>
        <w:top w:val="none" w:sz="0" w:space="0" w:color="auto"/>
        <w:left w:val="none" w:sz="0" w:space="0" w:color="auto"/>
        <w:bottom w:val="none" w:sz="0" w:space="0" w:color="auto"/>
        <w:right w:val="none" w:sz="0" w:space="0" w:color="auto"/>
      </w:divBdr>
    </w:div>
    <w:div w:id="960573341">
      <w:bodyDiv w:val="1"/>
      <w:marLeft w:val="0"/>
      <w:marRight w:val="0"/>
      <w:marTop w:val="0"/>
      <w:marBottom w:val="0"/>
      <w:divBdr>
        <w:top w:val="none" w:sz="0" w:space="0" w:color="auto"/>
        <w:left w:val="none" w:sz="0" w:space="0" w:color="auto"/>
        <w:bottom w:val="none" w:sz="0" w:space="0" w:color="auto"/>
        <w:right w:val="none" w:sz="0" w:space="0" w:color="auto"/>
      </w:divBdr>
    </w:div>
    <w:div w:id="981617841">
      <w:bodyDiv w:val="1"/>
      <w:marLeft w:val="0"/>
      <w:marRight w:val="0"/>
      <w:marTop w:val="0"/>
      <w:marBottom w:val="0"/>
      <w:divBdr>
        <w:top w:val="none" w:sz="0" w:space="0" w:color="auto"/>
        <w:left w:val="none" w:sz="0" w:space="0" w:color="auto"/>
        <w:bottom w:val="none" w:sz="0" w:space="0" w:color="auto"/>
        <w:right w:val="none" w:sz="0" w:space="0" w:color="auto"/>
      </w:divBdr>
    </w:div>
    <w:div w:id="1054503927">
      <w:bodyDiv w:val="1"/>
      <w:marLeft w:val="0"/>
      <w:marRight w:val="0"/>
      <w:marTop w:val="0"/>
      <w:marBottom w:val="0"/>
      <w:divBdr>
        <w:top w:val="none" w:sz="0" w:space="0" w:color="auto"/>
        <w:left w:val="none" w:sz="0" w:space="0" w:color="auto"/>
        <w:bottom w:val="none" w:sz="0" w:space="0" w:color="auto"/>
        <w:right w:val="none" w:sz="0" w:space="0" w:color="auto"/>
      </w:divBdr>
    </w:div>
    <w:div w:id="1080173901">
      <w:bodyDiv w:val="1"/>
      <w:marLeft w:val="0"/>
      <w:marRight w:val="0"/>
      <w:marTop w:val="0"/>
      <w:marBottom w:val="0"/>
      <w:divBdr>
        <w:top w:val="none" w:sz="0" w:space="0" w:color="auto"/>
        <w:left w:val="none" w:sz="0" w:space="0" w:color="auto"/>
        <w:bottom w:val="none" w:sz="0" w:space="0" w:color="auto"/>
        <w:right w:val="none" w:sz="0" w:space="0" w:color="auto"/>
      </w:divBdr>
    </w:div>
    <w:div w:id="1086070516">
      <w:bodyDiv w:val="1"/>
      <w:marLeft w:val="0"/>
      <w:marRight w:val="0"/>
      <w:marTop w:val="0"/>
      <w:marBottom w:val="0"/>
      <w:divBdr>
        <w:top w:val="none" w:sz="0" w:space="0" w:color="auto"/>
        <w:left w:val="none" w:sz="0" w:space="0" w:color="auto"/>
        <w:bottom w:val="none" w:sz="0" w:space="0" w:color="auto"/>
        <w:right w:val="none" w:sz="0" w:space="0" w:color="auto"/>
      </w:divBdr>
    </w:div>
    <w:div w:id="1093433422">
      <w:bodyDiv w:val="1"/>
      <w:marLeft w:val="0"/>
      <w:marRight w:val="0"/>
      <w:marTop w:val="0"/>
      <w:marBottom w:val="0"/>
      <w:divBdr>
        <w:top w:val="none" w:sz="0" w:space="0" w:color="auto"/>
        <w:left w:val="none" w:sz="0" w:space="0" w:color="auto"/>
        <w:bottom w:val="none" w:sz="0" w:space="0" w:color="auto"/>
        <w:right w:val="none" w:sz="0" w:space="0" w:color="auto"/>
      </w:divBdr>
    </w:div>
    <w:div w:id="1117337258">
      <w:bodyDiv w:val="1"/>
      <w:marLeft w:val="0"/>
      <w:marRight w:val="0"/>
      <w:marTop w:val="0"/>
      <w:marBottom w:val="0"/>
      <w:divBdr>
        <w:top w:val="none" w:sz="0" w:space="0" w:color="auto"/>
        <w:left w:val="none" w:sz="0" w:space="0" w:color="auto"/>
        <w:bottom w:val="none" w:sz="0" w:space="0" w:color="auto"/>
        <w:right w:val="none" w:sz="0" w:space="0" w:color="auto"/>
      </w:divBdr>
    </w:div>
    <w:div w:id="1154951695">
      <w:bodyDiv w:val="1"/>
      <w:marLeft w:val="0"/>
      <w:marRight w:val="0"/>
      <w:marTop w:val="0"/>
      <w:marBottom w:val="0"/>
      <w:divBdr>
        <w:top w:val="none" w:sz="0" w:space="0" w:color="auto"/>
        <w:left w:val="none" w:sz="0" w:space="0" w:color="auto"/>
        <w:bottom w:val="none" w:sz="0" w:space="0" w:color="auto"/>
        <w:right w:val="none" w:sz="0" w:space="0" w:color="auto"/>
      </w:divBdr>
    </w:div>
    <w:div w:id="1173255697">
      <w:bodyDiv w:val="1"/>
      <w:marLeft w:val="0"/>
      <w:marRight w:val="0"/>
      <w:marTop w:val="0"/>
      <w:marBottom w:val="0"/>
      <w:divBdr>
        <w:top w:val="none" w:sz="0" w:space="0" w:color="auto"/>
        <w:left w:val="none" w:sz="0" w:space="0" w:color="auto"/>
        <w:bottom w:val="none" w:sz="0" w:space="0" w:color="auto"/>
        <w:right w:val="none" w:sz="0" w:space="0" w:color="auto"/>
      </w:divBdr>
    </w:div>
    <w:div w:id="1206723095">
      <w:bodyDiv w:val="1"/>
      <w:marLeft w:val="0"/>
      <w:marRight w:val="0"/>
      <w:marTop w:val="0"/>
      <w:marBottom w:val="0"/>
      <w:divBdr>
        <w:top w:val="none" w:sz="0" w:space="0" w:color="auto"/>
        <w:left w:val="none" w:sz="0" w:space="0" w:color="auto"/>
        <w:bottom w:val="none" w:sz="0" w:space="0" w:color="auto"/>
        <w:right w:val="none" w:sz="0" w:space="0" w:color="auto"/>
      </w:divBdr>
    </w:div>
    <w:div w:id="1210193210">
      <w:bodyDiv w:val="1"/>
      <w:marLeft w:val="0"/>
      <w:marRight w:val="0"/>
      <w:marTop w:val="0"/>
      <w:marBottom w:val="0"/>
      <w:divBdr>
        <w:top w:val="none" w:sz="0" w:space="0" w:color="auto"/>
        <w:left w:val="none" w:sz="0" w:space="0" w:color="auto"/>
        <w:bottom w:val="none" w:sz="0" w:space="0" w:color="auto"/>
        <w:right w:val="none" w:sz="0" w:space="0" w:color="auto"/>
      </w:divBdr>
    </w:div>
    <w:div w:id="1252007893">
      <w:bodyDiv w:val="1"/>
      <w:marLeft w:val="0"/>
      <w:marRight w:val="0"/>
      <w:marTop w:val="0"/>
      <w:marBottom w:val="0"/>
      <w:divBdr>
        <w:top w:val="none" w:sz="0" w:space="0" w:color="auto"/>
        <w:left w:val="none" w:sz="0" w:space="0" w:color="auto"/>
        <w:bottom w:val="none" w:sz="0" w:space="0" w:color="auto"/>
        <w:right w:val="none" w:sz="0" w:space="0" w:color="auto"/>
      </w:divBdr>
    </w:div>
    <w:div w:id="1296330060">
      <w:bodyDiv w:val="1"/>
      <w:marLeft w:val="0"/>
      <w:marRight w:val="0"/>
      <w:marTop w:val="0"/>
      <w:marBottom w:val="0"/>
      <w:divBdr>
        <w:top w:val="none" w:sz="0" w:space="0" w:color="auto"/>
        <w:left w:val="none" w:sz="0" w:space="0" w:color="auto"/>
        <w:bottom w:val="none" w:sz="0" w:space="0" w:color="auto"/>
        <w:right w:val="none" w:sz="0" w:space="0" w:color="auto"/>
      </w:divBdr>
    </w:div>
    <w:div w:id="1355155896">
      <w:bodyDiv w:val="1"/>
      <w:marLeft w:val="0"/>
      <w:marRight w:val="0"/>
      <w:marTop w:val="0"/>
      <w:marBottom w:val="0"/>
      <w:divBdr>
        <w:top w:val="none" w:sz="0" w:space="0" w:color="auto"/>
        <w:left w:val="none" w:sz="0" w:space="0" w:color="auto"/>
        <w:bottom w:val="none" w:sz="0" w:space="0" w:color="auto"/>
        <w:right w:val="none" w:sz="0" w:space="0" w:color="auto"/>
      </w:divBdr>
      <w:divsChild>
        <w:div w:id="1905481585">
          <w:marLeft w:val="0"/>
          <w:marRight w:val="0"/>
          <w:marTop w:val="0"/>
          <w:marBottom w:val="450"/>
          <w:divBdr>
            <w:top w:val="none" w:sz="0" w:space="0" w:color="auto"/>
            <w:left w:val="none" w:sz="0" w:space="0" w:color="auto"/>
            <w:bottom w:val="none" w:sz="0" w:space="0" w:color="auto"/>
            <w:right w:val="none" w:sz="0" w:space="0" w:color="auto"/>
          </w:divBdr>
        </w:div>
      </w:divsChild>
    </w:div>
    <w:div w:id="1371689376">
      <w:bodyDiv w:val="1"/>
      <w:marLeft w:val="0"/>
      <w:marRight w:val="0"/>
      <w:marTop w:val="0"/>
      <w:marBottom w:val="0"/>
      <w:divBdr>
        <w:top w:val="none" w:sz="0" w:space="0" w:color="auto"/>
        <w:left w:val="none" w:sz="0" w:space="0" w:color="auto"/>
        <w:bottom w:val="none" w:sz="0" w:space="0" w:color="auto"/>
        <w:right w:val="none" w:sz="0" w:space="0" w:color="auto"/>
      </w:divBdr>
    </w:div>
    <w:div w:id="14927936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46">
          <w:marLeft w:val="0"/>
          <w:marRight w:val="0"/>
          <w:marTop w:val="72"/>
          <w:marBottom w:val="0"/>
          <w:divBdr>
            <w:top w:val="none" w:sz="0" w:space="0" w:color="auto"/>
            <w:left w:val="none" w:sz="0" w:space="0" w:color="auto"/>
            <w:bottom w:val="none" w:sz="0" w:space="0" w:color="auto"/>
            <w:right w:val="none" w:sz="0" w:space="0" w:color="auto"/>
          </w:divBdr>
        </w:div>
        <w:div w:id="848062002">
          <w:marLeft w:val="0"/>
          <w:marRight w:val="0"/>
          <w:marTop w:val="72"/>
          <w:marBottom w:val="0"/>
          <w:divBdr>
            <w:top w:val="none" w:sz="0" w:space="0" w:color="auto"/>
            <w:left w:val="none" w:sz="0" w:space="0" w:color="auto"/>
            <w:bottom w:val="none" w:sz="0" w:space="0" w:color="auto"/>
            <w:right w:val="none" w:sz="0" w:space="0" w:color="auto"/>
          </w:divBdr>
        </w:div>
        <w:div w:id="746921491">
          <w:marLeft w:val="0"/>
          <w:marRight w:val="0"/>
          <w:marTop w:val="72"/>
          <w:marBottom w:val="0"/>
          <w:divBdr>
            <w:top w:val="none" w:sz="0" w:space="0" w:color="auto"/>
            <w:left w:val="none" w:sz="0" w:space="0" w:color="auto"/>
            <w:bottom w:val="none" w:sz="0" w:space="0" w:color="auto"/>
            <w:right w:val="none" w:sz="0" w:space="0" w:color="auto"/>
          </w:divBdr>
        </w:div>
      </w:divsChild>
    </w:div>
    <w:div w:id="1649090147">
      <w:bodyDiv w:val="1"/>
      <w:marLeft w:val="0"/>
      <w:marRight w:val="0"/>
      <w:marTop w:val="0"/>
      <w:marBottom w:val="0"/>
      <w:divBdr>
        <w:top w:val="none" w:sz="0" w:space="0" w:color="auto"/>
        <w:left w:val="none" w:sz="0" w:space="0" w:color="auto"/>
        <w:bottom w:val="none" w:sz="0" w:space="0" w:color="auto"/>
        <w:right w:val="none" w:sz="0" w:space="0" w:color="auto"/>
      </w:divBdr>
    </w:div>
    <w:div w:id="1664316401">
      <w:bodyDiv w:val="1"/>
      <w:marLeft w:val="0"/>
      <w:marRight w:val="0"/>
      <w:marTop w:val="0"/>
      <w:marBottom w:val="0"/>
      <w:divBdr>
        <w:top w:val="none" w:sz="0" w:space="0" w:color="auto"/>
        <w:left w:val="none" w:sz="0" w:space="0" w:color="auto"/>
        <w:bottom w:val="none" w:sz="0" w:space="0" w:color="auto"/>
        <w:right w:val="none" w:sz="0" w:space="0" w:color="auto"/>
      </w:divBdr>
    </w:div>
    <w:div w:id="1694841448">
      <w:bodyDiv w:val="1"/>
      <w:marLeft w:val="0"/>
      <w:marRight w:val="0"/>
      <w:marTop w:val="0"/>
      <w:marBottom w:val="0"/>
      <w:divBdr>
        <w:top w:val="none" w:sz="0" w:space="0" w:color="auto"/>
        <w:left w:val="none" w:sz="0" w:space="0" w:color="auto"/>
        <w:bottom w:val="none" w:sz="0" w:space="0" w:color="auto"/>
        <w:right w:val="none" w:sz="0" w:space="0" w:color="auto"/>
      </w:divBdr>
    </w:div>
    <w:div w:id="1732650340">
      <w:bodyDiv w:val="1"/>
      <w:marLeft w:val="0"/>
      <w:marRight w:val="0"/>
      <w:marTop w:val="0"/>
      <w:marBottom w:val="0"/>
      <w:divBdr>
        <w:top w:val="none" w:sz="0" w:space="0" w:color="auto"/>
        <w:left w:val="none" w:sz="0" w:space="0" w:color="auto"/>
        <w:bottom w:val="none" w:sz="0" w:space="0" w:color="auto"/>
        <w:right w:val="none" w:sz="0" w:space="0" w:color="auto"/>
      </w:divBdr>
    </w:div>
    <w:div w:id="1785346335">
      <w:bodyDiv w:val="1"/>
      <w:marLeft w:val="0"/>
      <w:marRight w:val="0"/>
      <w:marTop w:val="0"/>
      <w:marBottom w:val="0"/>
      <w:divBdr>
        <w:top w:val="none" w:sz="0" w:space="0" w:color="auto"/>
        <w:left w:val="none" w:sz="0" w:space="0" w:color="auto"/>
        <w:bottom w:val="none" w:sz="0" w:space="0" w:color="auto"/>
        <w:right w:val="none" w:sz="0" w:space="0" w:color="auto"/>
      </w:divBdr>
    </w:div>
    <w:div w:id="1825587822">
      <w:bodyDiv w:val="1"/>
      <w:marLeft w:val="0"/>
      <w:marRight w:val="0"/>
      <w:marTop w:val="0"/>
      <w:marBottom w:val="0"/>
      <w:divBdr>
        <w:top w:val="none" w:sz="0" w:space="0" w:color="auto"/>
        <w:left w:val="none" w:sz="0" w:space="0" w:color="auto"/>
        <w:bottom w:val="none" w:sz="0" w:space="0" w:color="auto"/>
        <w:right w:val="none" w:sz="0" w:space="0" w:color="auto"/>
      </w:divBdr>
    </w:div>
    <w:div w:id="1869180498">
      <w:bodyDiv w:val="1"/>
      <w:marLeft w:val="0"/>
      <w:marRight w:val="0"/>
      <w:marTop w:val="0"/>
      <w:marBottom w:val="0"/>
      <w:divBdr>
        <w:top w:val="none" w:sz="0" w:space="0" w:color="auto"/>
        <w:left w:val="none" w:sz="0" w:space="0" w:color="auto"/>
        <w:bottom w:val="none" w:sz="0" w:space="0" w:color="auto"/>
        <w:right w:val="none" w:sz="0" w:space="0" w:color="auto"/>
      </w:divBdr>
    </w:div>
    <w:div w:id="1877811064">
      <w:bodyDiv w:val="1"/>
      <w:marLeft w:val="0"/>
      <w:marRight w:val="0"/>
      <w:marTop w:val="0"/>
      <w:marBottom w:val="0"/>
      <w:divBdr>
        <w:top w:val="none" w:sz="0" w:space="0" w:color="auto"/>
        <w:left w:val="none" w:sz="0" w:space="0" w:color="auto"/>
        <w:bottom w:val="none" w:sz="0" w:space="0" w:color="auto"/>
        <w:right w:val="none" w:sz="0" w:space="0" w:color="auto"/>
      </w:divBdr>
    </w:div>
    <w:div w:id="2049447751">
      <w:bodyDiv w:val="1"/>
      <w:marLeft w:val="0"/>
      <w:marRight w:val="0"/>
      <w:marTop w:val="0"/>
      <w:marBottom w:val="0"/>
      <w:divBdr>
        <w:top w:val="none" w:sz="0" w:space="0" w:color="auto"/>
        <w:left w:val="none" w:sz="0" w:space="0" w:color="auto"/>
        <w:bottom w:val="none" w:sz="0" w:space="0" w:color="auto"/>
        <w:right w:val="none" w:sz="0" w:space="0" w:color="auto"/>
      </w:divBdr>
    </w:div>
    <w:div w:id="2070110320">
      <w:bodyDiv w:val="1"/>
      <w:marLeft w:val="0"/>
      <w:marRight w:val="0"/>
      <w:marTop w:val="0"/>
      <w:marBottom w:val="0"/>
      <w:divBdr>
        <w:top w:val="none" w:sz="0" w:space="0" w:color="auto"/>
        <w:left w:val="none" w:sz="0" w:space="0" w:color="auto"/>
        <w:bottom w:val="none" w:sz="0" w:space="0" w:color="auto"/>
        <w:right w:val="none" w:sz="0" w:space="0" w:color="auto"/>
      </w:divBdr>
      <w:divsChild>
        <w:div w:id="1155881411">
          <w:marLeft w:val="0"/>
          <w:marRight w:val="0"/>
          <w:marTop w:val="72"/>
          <w:marBottom w:val="0"/>
          <w:divBdr>
            <w:top w:val="none" w:sz="0" w:space="0" w:color="auto"/>
            <w:left w:val="none" w:sz="0" w:space="0" w:color="auto"/>
            <w:bottom w:val="none" w:sz="0" w:space="0" w:color="auto"/>
            <w:right w:val="none" w:sz="0" w:space="0" w:color="auto"/>
          </w:divBdr>
        </w:div>
        <w:div w:id="628055510">
          <w:marLeft w:val="0"/>
          <w:marRight w:val="0"/>
          <w:marTop w:val="72"/>
          <w:marBottom w:val="0"/>
          <w:divBdr>
            <w:top w:val="none" w:sz="0" w:space="0" w:color="auto"/>
            <w:left w:val="none" w:sz="0" w:space="0" w:color="auto"/>
            <w:bottom w:val="none" w:sz="0" w:space="0" w:color="auto"/>
            <w:right w:val="none" w:sz="0" w:space="0" w:color="auto"/>
          </w:divBdr>
        </w:div>
        <w:div w:id="59406634">
          <w:marLeft w:val="0"/>
          <w:marRight w:val="0"/>
          <w:marTop w:val="72"/>
          <w:marBottom w:val="0"/>
          <w:divBdr>
            <w:top w:val="none" w:sz="0" w:space="0" w:color="auto"/>
            <w:left w:val="none" w:sz="0" w:space="0" w:color="auto"/>
            <w:bottom w:val="none" w:sz="0" w:space="0" w:color="auto"/>
            <w:right w:val="none" w:sz="0" w:space="0" w:color="auto"/>
          </w:divBdr>
        </w:div>
      </w:divsChild>
    </w:div>
    <w:div w:id="2099934651">
      <w:bodyDiv w:val="1"/>
      <w:marLeft w:val="0"/>
      <w:marRight w:val="0"/>
      <w:marTop w:val="0"/>
      <w:marBottom w:val="0"/>
      <w:divBdr>
        <w:top w:val="none" w:sz="0" w:space="0" w:color="auto"/>
        <w:left w:val="none" w:sz="0" w:space="0" w:color="auto"/>
        <w:bottom w:val="none" w:sz="0" w:space="0" w:color="auto"/>
        <w:right w:val="none" w:sz="0" w:space="0" w:color="auto"/>
      </w:divBdr>
    </w:div>
    <w:div w:id="210418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7bF7ED20BE-5544-4F5E-B306-FBFCF10188ED%7dtf16392850_win32.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Reg</b:Tag>
    <b:SourceType>Misc</b:SourceType>
    <b:Guid>{4E126E45-BE5F-4646-9255-FCCC7C7FB8F0}</b:Guid>
    <b:Author>
      <b:Author>
        <b:NameList>
          <b:Person>
            <b:Last>Constanța</b:Last>
            <b:First>Regia</b:First>
            <b:Middle>Autonomă Județeană de Drumuri și Poduri</b:Middle>
          </b:Person>
        </b:NameList>
      </b:Author>
    </b:Author>
    <b:RefOrder>2</b:RefOrder>
  </b:Source>
  <b:Source>
    <b:Tag>Con</b:Tag>
    <b:SourceType>InternetSite</b:SourceType>
    <b:Guid>{2C66ECE7-2DA7-4BE9-B240-68B8267A6677}</b:Guid>
    <b:Title>www.cjc.ro</b:Title>
    <b:Author>
      <b:Author>
        <b:NameList>
          <b:Person>
            <b:Last>Constanța</b:Last>
            <b:First>Consiliul</b:First>
            <b:Middle>Județean</b:Middle>
          </b:Person>
        </b:NameList>
      </b:Author>
    </b:Author>
    <b:RefOrder>1</b:RefOrder>
  </b:Source>
</b:Sources>
</file>

<file path=customXml/itemProps1.xml><?xml version="1.0" encoding="utf-8"?>
<ds:datastoreItem xmlns:ds="http://schemas.openxmlformats.org/officeDocument/2006/customXml" ds:itemID="{5B3758D0-E155-4099-8BF8-448AD5BE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{F7ED20BE-5544-4F5E-B306-FBFCF10188ED}tf16392850_win32</Template>
  <TotalTime>2</TotalTime>
  <Pages>30</Pages>
  <Words>11860</Words>
  <Characters>67607</Characters>
  <Application>Microsoft Office Word</Application>
  <DocSecurity>0</DocSecurity>
  <Lines>563</Lines>
  <Paragraphs>158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Boboc Emilia Oana</dc:creator>
  <dc:description/>
  <cp:lastModifiedBy>Rali Veronica</cp:lastModifiedBy>
  <cp:revision>3</cp:revision>
  <cp:lastPrinted>2023-03-05T12:42:00Z</cp:lastPrinted>
  <dcterms:created xsi:type="dcterms:W3CDTF">2025-08-26T06:38:00Z</dcterms:created>
  <dcterms:modified xsi:type="dcterms:W3CDTF">2025-08-26T07:03:00Z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