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0505" w14:textId="4354EC7F" w:rsidR="0064235C" w:rsidRPr="00623B3F" w:rsidRDefault="0064235C" w:rsidP="0064235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>ROMÂNIA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66345047" w14:textId="77777777" w:rsidR="0064235C" w:rsidRPr="00AD0D1F" w:rsidRDefault="0064235C" w:rsidP="0064235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0D1F">
        <w:rPr>
          <w:b/>
          <w:bCs/>
          <w:sz w:val="28"/>
          <w:szCs w:val="28"/>
        </w:rPr>
        <w:t>JUDEȚUL VRANCEA</w:t>
      </w:r>
    </w:p>
    <w:p w14:paraId="7FF8AE39" w14:textId="77777777" w:rsidR="0064235C" w:rsidRDefault="0064235C" w:rsidP="0064235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0D1F">
        <w:rPr>
          <w:b/>
          <w:bCs/>
          <w:sz w:val="28"/>
          <w:szCs w:val="28"/>
        </w:rPr>
        <w:t xml:space="preserve">CONSILIUL JUDEȚEAN </w:t>
      </w:r>
    </w:p>
    <w:p w14:paraId="0240B945" w14:textId="77777777" w:rsidR="0064235C" w:rsidRDefault="0064235C" w:rsidP="006423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8104996" w14:textId="77777777" w:rsidR="0064235C" w:rsidRPr="00612820" w:rsidRDefault="0064235C" w:rsidP="006423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E3B7D6" w14:textId="14275487" w:rsidR="0064235C" w:rsidRPr="0064235C" w:rsidRDefault="0064235C" w:rsidP="0064235C">
      <w:pPr>
        <w:pStyle w:val="Titlu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235C">
        <w:rPr>
          <w:rFonts w:ascii="Times New Roman" w:hAnsi="Times New Roman"/>
          <w:b/>
          <w:bCs/>
          <w:color w:val="auto"/>
          <w:sz w:val="28"/>
          <w:szCs w:val="28"/>
        </w:rPr>
        <w:t>HOTĂRÂREA nr.</w:t>
      </w:r>
      <w:r w:rsidR="00370B06">
        <w:rPr>
          <w:rFonts w:ascii="Times New Roman" w:hAnsi="Times New Roman"/>
          <w:b/>
          <w:bCs/>
          <w:color w:val="auto"/>
          <w:sz w:val="28"/>
          <w:szCs w:val="28"/>
        </w:rPr>
        <w:t xml:space="preserve"> 157</w:t>
      </w:r>
    </w:p>
    <w:p w14:paraId="0210945B" w14:textId="47C05D63" w:rsidR="0064235C" w:rsidRDefault="0064235C" w:rsidP="006423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</w:t>
      </w:r>
      <w:r w:rsidR="00370B06">
        <w:rPr>
          <w:b/>
          <w:sz w:val="28"/>
          <w:szCs w:val="28"/>
        </w:rPr>
        <w:t>18 august</w:t>
      </w:r>
      <w:r>
        <w:rPr>
          <w:b/>
          <w:sz w:val="28"/>
          <w:szCs w:val="28"/>
        </w:rPr>
        <w:t xml:space="preserve"> 2025</w:t>
      </w:r>
    </w:p>
    <w:p w14:paraId="511828EB" w14:textId="77777777" w:rsidR="0064235C" w:rsidRPr="00AD0D1F" w:rsidRDefault="0064235C" w:rsidP="006423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E6B29D" w14:textId="77777777" w:rsidR="0064235C" w:rsidRPr="00612820" w:rsidRDefault="0064235C" w:rsidP="0064235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B5F0972" w14:textId="4F9B7A2C" w:rsidR="0064235C" w:rsidRDefault="0064235C" w:rsidP="0064235C">
      <w:pPr>
        <w:autoSpaceDE w:val="0"/>
        <w:autoSpaceDN w:val="0"/>
        <w:adjustRightInd w:val="0"/>
        <w:ind w:left="993" w:hanging="1094"/>
        <w:jc w:val="both"/>
        <w:rPr>
          <w:sz w:val="28"/>
          <w:szCs w:val="28"/>
        </w:rPr>
      </w:pPr>
      <w:r w:rsidRPr="00AD0D1F">
        <w:rPr>
          <w:b/>
          <w:sz w:val="28"/>
          <w:szCs w:val="28"/>
        </w:rPr>
        <w:t>privind</w:t>
      </w:r>
      <w:r w:rsidRPr="00AD0D1F">
        <w:rPr>
          <w:sz w:val="28"/>
          <w:szCs w:val="28"/>
        </w:rPr>
        <w:t>:</w:t>
      </w:r>
      <w:bookmarkStart w:id="0" w:name="_Hlk68680223"/>
      <w:bookmarkStart w:id="1" w:name="_Hlk135724531"/>
      <w:bookmarkStart w:id="2" w:name="_Hlk152596709"/>
      <w:bookmarkStart w:id="3" w:name="_Hlk152587377"/>
      <w:r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02434F">
        <w:rPr>
          <w:sz w:val="28"/>
          <w:szCs w:val="28"/>
        </w:rPr>
        <w:t xml:space="preserve">atestarea dreptului de folosință gratuită a </w:t>
      </w:r>
      <w:r w:rsidR="009A7B28">
        <w:rPr>
          <w:sz w:val="28"/>
          <w:szCs w:val="28"/>
        </w:rPr>
        <w:t>echipamentelor</w:t>
      </w:r>
      <w:r w:rsidR="00A92162">
        <w:rPr>
          <w:sz w:val="28"/>
          <w:szCs w:val="28"/>
        </w:rPr>
        <w:t xml:space="preserve"> (</w:t>
      </w:r>
      <w:proofErr w:type="spellStart"/>
      <w:r w:rsidR="00A92162">
        <w:rPr>
          <w:sz w:val="28"/>
          <w:szCs w:val="28"/>
        </w:rPr>
        <w:t>drone</w:t>
      </w:r>
      <w:proofErr w:type="spellEnd"/>
      <w:r w:rsidR="00A92162">
        <w:rPr>
          <w:sz w:val="28"/>
          <w:szCs w:val="28"/>
        </w:rPr>
        <w:t xml:space="preserve">) pentru executarea misiunilor </w:t>
      </w:r>
      <w:r w:rsidR="006D3525">
        <w:rPr>
          <w:sz w:val="28"/>
          <w:szCs w:val="28"/>
        </w:rPr>
        <w:t>în situații de urgență, achiziționat</w:t>
      </w:r>
      <w:r w:rsidR="00AB1A93">
        <w:rPr>
          <w:sz w:val="28"/>
          <w:szCs w:val="28"/>
        </w:rPr>
        <w:t>e</w:t>
      </w:r>
      <w:r w:rsidR="006D3525">
        <w:rPr>
          <w:sz w:val="28"/>
          <w:szCs w:val="28"/>
        </w:rPr>
        <w:t xml:space="preserve"> de Consiliul Județean Vrancea și </w:t>
      </w:r>
      <w:r w:rsidR="00AB1A93">
        <w:rPr>
          <w:sz w:val="28"/>
          <w:szCs w:val="28"/>
        </w:rPr>
        <w:t xml:space="preserve">puse la dispoziția Inspectoratului pentru Situații de Urgență </w:t>
      </w:r>
      <w:r w:rsidR="00DD3893">
        <w:rPr>
          <w:sz w:val="28"/>
          <w:szCs w:val="28"/>
        </w:rPr>
        <w:t>„</w:t>
      </w:r>
      <w:r w:rsidR="00AB1A93">
        <w:rPr>
          <w:sz w:val="28"/>
          <w:szCs w:val="28"/>
        </w:rPr>
        <w:t>Anghel Saligny</w:t>
      </w:r>
      <w:r w:rsidR="00DD3893">
        <w:rPr>
          <w:sz w:val="28"/>
          <w:szCs w:val="28"/>
        </w:rPr>
        <w:t>”</w:t>
      </w:r>
      <w:r w:rsidR="00AB1A93">
        <w:rPr>
          <w:sz w:val="28"/>
          <w:szCs w:val="28"/>
        </w:rPr>
        <w:t xml:space="preserve"> al Județului Vrancea</w:t>
      </w:r>
    </w:p>
    <w:p w14:paraId="07FA6782" w14:textId="77777777" w:rsidR="0064235C" w:rsidRPr="000F10BF" w:rsidRDefault="0064235C" w:rsidP="0064235C">
      <w:pPr>
        <w:autoSpaceDE w:val="0"/>
        <w:autoSpaceDN w:val="0"/>
        <w:adjustRightInd w:val="0"/>
        <w:ind w:left="993" w:hanging="1094"/>
        <w:jc w:val="both"/>
        <w:rPr>
          <w:sz w:val="28"/>
          <w:szCs w:val="28"/>
        </w:rPr>
      </w:pPr>
    </w:p>
    <w:p w14:paraId="2C619AE7" w14:textId="3ECA47BD" w:rsidR="0064235C" w:rsidRDefault="0064235C" w:rsidP="0064235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0D1F">
        <w:rPr>
          <w:b/>
          <w:bCs/>
          <w:sz w:val="28"/>
          <w:szCs w:val="28"/>
        </w:rPr>
        <w:t xml:space="preserve">Consiliul </w:t>
      </w:r>
      <w:proofErr w:type="spellStart"/>
      <w:r w:rsidRPr="00AD0D1F">
        <w:rPr>
          <w:b/>
          <w:bCs/>
          <w:sz w:val="28"/>
          <w:szCs w:val="28"/>
        </w:rPr>
        <w:t>Judeţean</w:t>
      </w:r>
      <w:proofErr w:type="spellEnd"/>
      <w:r w:rsidRPr="00AD0D1F">
        <w:rPr>
          <w:b/>
          <w:bCs/>
          <w:sz w:val="28"/>
          <w:szCs w:val="28"/>
        </w:rPr>
        <w:t xml:space="preserve"> Vrancea,</w:t>
      </w:r>
      <w:r w:rsidR="00942F8C">
        <w:rPr>
          <w:b/>
          <w:bCs/>
          <w:sz w:val="28"/>
          <w:szCs w:val="28"/>
        </w:rPr>
        <w:t xml:space="preserve">    </w:t>
      </w:r>
      <w:r w:rsidR="0076230C">
        <w:rPr>
          <w:b/>
          <w:bCs/>
          <w:sz w:val="28"/>
          <w:szCs w:val="28"/>
        </w:rPr>
        <w:t xml:space="preserve"> </w:t>
      </w:r>
    </w:p>
    <w:p w14:paraId="37805DFE" w14:textId="12999137" w:rsidR="0064235C" w:rsidRDefault="002D611C" w:rsidP="0064235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9B3602" w:rsidRPr="00DC2A24">
        <w:rPr>
          <w:b/>
          <w:bCs/>
          <w:sz w:val="28"/>
          <w:szCs w:val="28"/>
        </w:rPr>
        <w:t>ținând cont de</w:t>
      </w:r>
      <w:r w:rsidR="009B3602">
        <w:rPr>
          <w:b/>
          <w:bCs/>
          <w:sz w:val="28"/>
          <w:szCs w:val="28"/>
        </w:rPr>
        <w:t>:</w:t>
      </w:r>
    </w:p>
    <w:p w14:paraId="52A2BD74" w14:textId="09845CC4" w:rsidR="0064235C" w:rsidRDefault="0064235C" w:rsidP="00AB1A93">
      <w:pPr>
        <w:autoSpaceDE w:val="0"/>
        <w:autoSpaceDN w:val="0"/>
        <w:adjustRightInd w:val="0"/>
        <w:ind w:left="-101"/>
        <w:jc w:val="both"/>
        <w:rPr>
          <w:bCs/>
          <w:sz w:val="28"/>
          <w:szCs w:val="28"/>
        </w:rPr>
      </w:pPr>
      <w:r w:rsidRPr="00AD0D1F">
        <w:rPr>
          <w:b/>
          <w:sz w:val="28"/>
          <w:szCs w:val="28"/>
        </w:rPr>
        <w:t>-</w:t>
      </w:r>
      <w:r w:rsidRPr="00AD0D1F">
        <w:rPr>
          <w:sz w:val="28"/>
          <w:szCs w:val="28"/>
        </w:rPr>
        <w:t xml:space="preserve"> referatul </w:t>
      </w:r>
      <w:proofErr w:type="spellStart"/>
      <w:r w:rsidRPr="00AD0D1F">
        <w:rPr>
          <w:sz w:val="28"/>
          <w:szCs w:val="28"/>
        </w:rPr>
        <w:t>Direcţiei</w:t>
      </w:r>
      <w:proofErr w:type="spellEnd"/>
      <w:r w:rsidRPr="00AD0D1F">
        <w:rPr>
          <w:sz w:val="28"/>
          <w:szCs w:val="28"/>
        </w:rPr>
        <w:t xml:space="preserve"> </w:t>
      </w:r>
      <w:r w:rsidR="00FE3FDC">
        <w:rPr>
          <w:sz w:val="28"/>
          <w:szCs w:val="28"/>
        </w:rPr>
        <w:t xml:space="preserve">Arhitect </w:t>
      </w:r>
      <w:proofErr w:type="spellStart"/>
      <w:r w:rsidR="00FE3FDC">
        <w:rPr>
          <w:sz w:val="28"/>
          <w:szCs w:val="28"/>
        </w:rPr>
        <w:t>Sef</w:t>
      </w:r>
      <w:proofErr w:type="spellEnd"/>
      <w:r w:rsidR="00FE3FDC">
        <w:rPr>
          <w:sz w:val="28"/>
          <w:szCs w:val="28"/>
        </w:rPr>
        <w:t xml:space="preserve"> – Serviciul evidenta patrimoniului public si privat</w:t>
      </w:r>
      <w:r>
        <w:rPr>
          <w:sz w:val="28"/>
          <w:szCs w:val="28"/>
        </w:rPr>
        <w:t xml:space="preserve"> înregistrat sub </w:t>
      </w:r>
      <w:r w:rsidRPr="00AD0D1F">
        <w:rPr>
          <w:sz w:val="28"/>
          <w:szCs w:val="28"/>
        </w:rPr>
        <w:t>nr.</w:t>
      </w:r>
      <w:r w:rsidR="00E9015D">
        <w:rPr>
          <w:sz w:val="28"/>
          <w:szCs w:val="28"/>
        </w:rPr>
        <w:t xml:space="preserve">201/3581/14.08.2025 </w:t>
      </w:r>
      <w:r>
        <w:rPr>
          <w:sz w:val="28"/>
          <w:szCs w:val="28"/>
        </w:rPr>
        <w:t>privind</w:t>
      </w:r>
      <w:r w:rsidR="00AB1A93">
        <w:rPr>
          <w:sz w:val="28"/>
          <w:szCs w:val="28"/>
        </w:rPr>
        <w:t xml:space="preserve"> atestarea dreptului de folosință gratuită a echipamentelor (</w:t>
      </w:r>
      <w:proofErr w:type="spellStart"/>
      <w:r w:rsidR="00AB1A93">
        <w:rPr>
          <w:sz w:val="28"/>
          <w:szCs w:val="28"/>
        </w:rPr>
        <w:t>drone</w:t>
      </w:r>
      <w:proofErr w:type="spellEnd"/>
      <w:r w:rsidR="00AB1A93">
        <w:rPr>
          <w:sz w:val="28"/>
          <w:szCs w:val="28"/>
        </w:rPr>
        <w:t>) pentru executarea misiunilor în situații de urgență,</w:t>
      </w:r>
      <w:r w:rsidR="00AB1A93" w:rsidRPr="00AB1A93">
        <w:rPr>
          <w:sz w:val="28"/>
          <w:szCs w:val="28"/>
        </w:rPr>
        <w:t xml:space="preserve"> </w:t>
      </w:r>
      <w:r w:rsidR="00AB1A93">
        <w:rPr>
          <w:sz w:val="28"/>
          <w:szCs w:val="28"/>
        </w:rPr>
        <w:t>puse la dispoziția Inspectoratului pentru Situații de Urgență "Anghel Saligny" al Județului Vrancea</w:t>
      </w:r>
      <w:r w:rsidRPr="00AD0D1F">
        <w:rPr>
          <w:bCs/>
          <w:sz w:val="28"/>
          <w:szCs w:val="28"/>
        </w:rPr>
        <w:t xml:space="preserve">; </w:t>
      </w:r>
    </w:p>
    <w:p w14:paraId="495E74B6" w14:textId="4B54061F" w:rsidR="00DC2A24" w:rsidRDefault="00DC2A24" w:rsidP="00AB1A93">
      <w:pPr>
        <w:autoSpaceDE w:val="0"/>
        <w:autoSpaceDN w:val="0"/>
        <w:adjustRightInd w:val="0"/>
        <w:ind w:left="-10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9B3602">
        <w:rPr>
          <w:b/>
          <w:sz w:val="28"/>
          <w:szCs w:val="28"/>
        </w:rPr>
        <w:t xml:space="preserve"> </w:t>
      </w:r>
      <w:r w:rsidR="009B3602" w:rsidRPr="009B2331">
        <w:rPr>
          <w:bCs/>
          <w:sz w:val="28"/>
          <w:szCs w:val="28"/>
        </w:rPr>
        <w:t xml:space="preserve">adresa </w:t>
      </w:r>
      <w:r w:rsidR="009B3602">
        <w:rPr>
          <w:sz w:val="28"/>
          <w:szCs w:val="28"/>
        </w:rPr>
        <w:t>Inspectoratului pentru Situații de Urgență "Anghel Saligny" al Județului Vrancea nr. 4922272 din data de 13.08.2025</w:t>
      </w:r>
      <w:r w:rsidR="00370B06">
        <w:rPr>
          <w:sz w:val="28"/>
          <w:szCs w:val="28"/>
        </w:rPr>
        <w:t>;</w:t>
      </w:r>
      <w:r w:rsidR="009B2331">
        <w:rPr>
          <w:sz w:val="28"/>
          <w:szCs w:val="28"/>
        </w:rPr>
        <w:t xml:space="preserve"> </w:t>
      </w:r>
    </w:p>
    <w:p w14:paraId="67A4CE86" w14:textId="20B3C18E" w:rsidR="002A0D93" w:rsidRDefault="00345BFD" w:rsidP="00AB1A93">
      <w:pPr>
        <w:autoSpaceDE w:val="0"/>
        <w:autoSpaceDN w:val="0"/>
        <w:adjustRightInd w:val="0"/>
        <w:ind w:left="-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prevederile </w:t>
      </w:r>
      <w:r w:rsidR="00AB2251">
        <w:rPr>
          <w:sz w:val="28"/>
          <w:szCs w:val="28"/>
        </w:rPr>
        <w:t>Legii nr. 21/2020 privind Codul Aerian;</w:t>
      </w:r>
    </w:p>
    <w:p w14:paraId="071AA9A8" w14:textId="3FC61721" w:rsidR="0064235C" w:rsidRDefault="00AB2251" w:rsidP="00BA34F7">
      <w:pPr>
        <w:autoSpaceDE w:val="0"/>
        <w:autoSpaceDN w:val="0"/>
        <w:adjustRightInd w:val="0"/>
        <w:ind w:left="-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6BA">
        <w:rPr>
          <w:sz w:val="28"/>
          <w:szCs w:val="28"/>
        </w:rPr>
        <w:t xml:space="preserve">prevederile </w:t>
      </w:r>
      <w:r w:rsidR="00C00F1A">
        <w:rPr>
          <w:sz w:val="28"/>
          <w:szCs w:val="28"/>
        </w:rPr>
        <w:t xml:space="preserve">Capitolului III din </w:t>
      </w:r>
      <w:r w:rsidR="004336BA">
        <w:rPr>
          <w:sz w:val="28"/>
          <w:szCs w:val="28"/>
        </w:rPr>
        <w:t xml:space="preserve">Ordinul </w:t>
      </w:r>
      <w:r w:rsidR="00C00F1A">
        <w:rPr>
          <w:sz w:val="28"/>
          <w:szCs w:val="28"/>
        </w:rPr>
        <w:t>M</w:t>
      </w:r>
      <w:r w:rsidR="00FA7704">
        <w:rPr>
          <w:sz w:val="28"/>
          <w:szCs w:val="28"/>
        </w:rPr>
        <w:t>inistrului Apărării Naționale nr. M18 din data de 24.01.2021</w:t>
      </w:r>
      <w:r w:rsidR="00FA7704" w:rsidRPr="00F13E12">
        <w:rPr>
          <w:sz w:val="28"/>
          <w:szCs w:val="28"/>
        </w:rPr>
        <w:t>;</w:t>
      </w:r>
    </w:p>
    <w:p w14:paraId="263BA36D" w14:textId="64ADBC7C" w:rsidR="00EE23AB" w:rsidRPr="00F13E12" w:rsidRDefault="00EE23AB" w:rsidP="00BA34F7">
      <w:pPr>
        <w:autoSpaceDE w:val="0"/>
        <w:autoSpaceDN w:val="0"/>
        <w:adjustRightInd w:val="0"/>
        <w:ind w:left="-101"/>
        <w:jc w:val="both"/>
        <w:rPr>
          <w:sz w:val="28"/>
          <w:szCs w:val="28"/>
        </w:rPr>
      </w:pPr>
      <w:r>
        <w:rPr>
          <w:sz w:val="28"/>
          <w:szCs w:val="28"/>
        </w:rPr>
        <w:t>- prevederile art. 349</w:t>
      </w:r>
      <w:r w:rsidR="00E716B5">
        <w:rPr>
          <w:sz w:val="28"/>
          <w:szCs w:val="28"/>
        </w:rPr>
        <w:t>-351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O</w:t>
      </w:r>
      <w:r w:rsidR="00451CDB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451CDB">
        <w:rPr>
          <w:sz w:val="28"/>
          <w:szCs w:val="28"/>
        </w:rPr>
        <w:t>.</w:t>
      </w:r>
      <w:r>
        <w:rPr>
          <w:sz w:val="28"/>
          <w:szCs w:val="28"/>
        </w:rPr>
        <w:t>G</w:t>
      </w:r>
      <w:proofErr w:type="spellEnd"/>
      <w:r w:rsidR="00451CDB">
        <w:rPr>
          <w:sz w:val="28"/>
          <w:szCs w:val="28"/>
        </w:rPr>
        <w:t>.</w:t>
      </w:r>
      <w:r>
        <w:rPr>
          <w:sz w:val="28"/>
          <w:szCs w:val="28"/>
        </w:rPr>
        <w:t xml:space="preserve"> nr. 57/2019 </w:t>
      </w:r>
      <w:r w:rsidRPr="00F13E12">
        <w:rPr>
          <w:bCs/>
          <w:sz w:val="28"/>
          <w:lang w:eastAsia="en-US"/>
        </w:rPr>
        <w:t>privind Codul Administrativ, cu modificările și completările ulterioare</w:t>
      </w:r>
      <w:r>
        <w:rPr>
          <w:bCs/>
          <w:sz w:val="28"/>
          <w:lang w:eastAsia="en-US"/>
        </w:rPr>
        <w:t>;</w:t>
      </w:r>
    </w:p>
    <w:p w14:paraId="24EB5060" w14:textId="7C0096E6" w:rsidR="0064235C" w:rsidRDefault="0064235C" w:rsidP="0064235C">
      <w:pPr>
        <w:autoSpaceDE w:val="0"/>
        <w:autoSpaceDN w:val="0"/>
        <w:adjustRightInd w:val="0"/>
        <w:jc w:val="both"/>
        <w:rPr>
          <w:bCs/>
          <w:sz w:val="28"/>
          <w:lang w:eastAsia="en-US"/>
        </w:rPr>
      </w:pPr>
      <w:r w:rsidRPr="00F13E12">
        <w:rPr>
          <w:b/>
          <w:sz w:val="28"/>
          <w:szCs w:val="28"/>
        </w:rPr>
        <w:t>-</w:t>
      </w:r>
      <w:r w:rsidRPr="00F13E12">
        <w:rPr>
          <w:sz w:val="28"/>
          <w:szCs w:val="28"/>
        </w:rPr>
        <w:t xml:space="preserve"> </w:t>
      </w:r>
      <w:r w:rsidRPr="00F13E12">
        <w:rPr>
          <w:b/>
          <w:sz w:val="28"/>
          <w:szCs w:val="28"/>
        </w:rPr>
        <w:t>în baza</w:t>
      </w:r>
      <w:r w:rsidRPr="00F13E12">
        <w:rPr>
          <w:sz w:val="28"/>
          <w:szCs w:val="28"/>
        </w:rPr>
        <w:t xml:space="preserve"> </w:t>
      </w:r>
      <w:r w:rsidRPr="00F13E12">
        <w:rPr>
          <w:bCs/>
          <w:sz w:val="28"/>
          <w:lang w:eastAsia="en-US"/>
        </w:rPr>
        <w:t xml:space="preserve">prevederilor art.173 alin.1) </w:t>
      </w:r>
      <w:proofErr w:type="spellStart"/>
      <w:r w:rsidR="00BC4DBC">
        <w:rPr>
          <w:bCs/>
          <w:sz w:val="28"/>
          <w:lang w:eastAsia="en-US"/>
        </w:rPr>
        <w:t>lit.f</w:t>
      </w:r>
      <w:proofErr w:type="spellEnd"/>
      <w:r w:rsidR="00BC4DBC">
        <w:rPr>
          <w:bCs/>
          <w:sz w:val="28"/>
          <w:lang w:eastAsia="en-US"/>
        </w:rPr>
        <w:t>)</w:t>
      </w:r>
      <w:r w:rsidRPr="00F13E12">
        <w:rPr>
          <w:bCs/>
          <w:sz w:val="28"/>
          <w:lang w:eastAsia="en-US"/>
        </w:rPr>
        <w:t xml:space="preserve"> din </w:t>
      </w:r>
      <w:proofErr w:type="spellStart"/>
      <w:r w:rsidRPr="00F13E12">
        <w:rPr>
          <w:bCs/>
          <w:sz w:val="28"/>
          <w:lang w:eastAsia="en-US"/>
        </w:rPr>
        <w:t>O.U.G</w:t>
      </w:r>
      <w:proofErr w:type="spellEnd"/>
      <w:r w:rsidRPr="00F13E12">
        <w:rPr>
          <w:bCs/>
          <w:sz w:val="28"/>
          <w:lang w:eastAsia="en-US"/>
        </w:rPr>
        <w:t>. nr. 57/2019 privind Codul Administrativ, cu modificările și completările ulterioare;</w:t>
      </w:r>
    </w:p>
    <w:p w14:paraId="1B59BB22" w14:textId="5C86AC39" w:rsidR="00223BF1" w:rsidRPr="00F13E12" w:rsidRDefault="00223BF1" w:rsidP="00642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BF1">
        <w:rPr>
          <w:b/>
          <w:sz w:val="28"/>
          <w:lang w:eastAsia="en-US"/>
        </w:rPr>
        <w:t xml:space="preserve">- luând act </w:t>
      </w:r>
      <w:r w:rsidRPr="00223BF1">
        <w:rPr>
          <w:bCs/>
          <w:sz w:val="28"/>
          <w:lang w:eastAsia="en-US"/>
        </w:rPr>
        <w:t>de raportul compartimentului de resort din cadrul Consiliului Județean Vrancea si avizul comisiei de specialitate a Consiliului Județean Vrancea;</w:t>
      </w:r>
      <w:r>
        <w:rPr>
          <w:bCs/>
          <w:sz w:val="28"/>
          <w:lang w:eastAsia="en-US"/>
        </w:rPr>
        <w:t xml:space="preserve"> </w:t>
      </w:r>
    </w:p>
    <w:p w14:paraId="1D7294B1" w14:textId="552190E1" w:rsidR="0064235C" w:rsidRDefault="0064235C" w:rsidP="00642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E12">
        <w:rPr>
          <w:b/>
          <w:sz w:val="28"/>
          <w:szCs w:val="28"/>
        </w:rPr>
        <w:t>- în temeiul</w:t>
      </w:r>
      <w:r w:rsidRPr="00F13E12">
        <w:rPr>
          <w:sz w:val="28"/>
          <w:szCs w:val="28"/>
        </w:rPr>
        <w:t xml:space="preserve"> art.196 alin.1) </w:t>
      </w:r>
      <w:proofErr w:type="spellStart"/>
      <w:r w:rsidRPr="00F13E12">
        <w:rPr>
          <w:sz w:val="28"/>
          <w:szCs w:val="28"/>
        </w:rPr>
        <w:t>lit.a</w:t>
      </w:r>
      <w:proofErr w:type="spellEnd"/>
      <w:r w:rsidRPr="00F13E12">
        <w:rPr>
          <w:sz w:val="28"/>
          <w:szCs w:val="28"/>
        </w:rPr>
        <w:t xml:space="preserve">) din </w:t>
      </w:r>
      <w:proofErr w:type="spellStart"/>
      <w:r w:rsidRPr="00F13E12">
        <w:rPr>
          <w:sz w:val="28"/>
          <w:szCs w:val="28"/>
        </w:rPr>
        <w:t>O</w:t>
      </w:r>
      <w:r w:rsidR="008C3A0B">
        <w:rPr>
          <w:sz w:val="28"/>
          <w:szCs w:val="28"/>
        </w:rPr>
        <w:t>.</w:t>
      </w:r>
      <w:r w:rsidRPr="00F13E12">
        <w:rPr>
          <w:sz w:val="28"/>
          <w:szCs w:val="28"/>
        </w:rPr>
        <w:t>U</w:t>
      </w:r>
      <w:r w:rsidR="008C3A0B">
        <w:rPr>
          <w:sz w:val="28"/>
          <w:szCs w:val="28"/>
        </w:rPr>
        <w:t>.</w:t>
      </w:r>
      <w:r w:rsidRPr="00F13E12">
        <w:rPr>
          <w:sz w:val="28"/>
          <w:szCs w:val="28"/>
        </w:rPr>
        <w:t>G</w:t>
      </w:r>
      <w:proofErr w:type="spellEnd"/>
      <w:r w:rsidR="008C3A0B">
        <w:rPr>
          <w:sz w:val="28"/>
          <w:szCs w:val="28"/>
        </w:rPr>
        <w:t>.</w:t>
      </w:r>
      <w:r w:rsidRPr="00F13E12">
        <w:rPr>
          <w:sz w:val="28"/>
          <w:szCs w:val="28"/>
        </w:rPr>
        <w:t xml:space="preserve"> nr.57/2019 privind Codul administrativ, cu modificările și completările ulterioare,</w:t>
      </w:r>
    </w:p>
    <w:p w14:paraId="4FBF1813" w14:textId="77777777" w:rsidR="0064235C" w:rsidRDefault="0064235C" w:rsidP="00642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B7F92" w14:textId="77777777" w:rsidR="0064235C" w:rsidRPr="00BE6741" w:rsidRDefault="0064235C" w:rsidP="0064235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129E8BE" w14:textId="77777777" w:rsidR="0064235C" w:rsidRDefault="0064235C" w:rsidP="006423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D1F">
        <w:rPr>
          <w:b/>
          <w:sz w:val="28"/>
          <w:szCs w:val="28"/>
        </w:rPr>
        <w:t>HOTĂRĂȘTE:</w:t>
      </w:r>
    </w:p>
    <w:p w14:paraId="6E43D9AD" w14:textId="77777777" w:rsidR="0064235C" w:rsidRDefault="0064235C" w:rsidP="0064235C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3C02C665" w14:textId="340DC931" w:rsidR="0064235C" w:rsidRPr="001A68C2" w:rsidRDefault="0064235C" w:rsidP="0064235C">
      <w:pPr>
        <w:jc w:val="both"/>
        <w:rPr>
          <w:sz w:val="28"/>
          <w:szCs w:val="28"/>
        </w:rPr>
      </w:pPr>
      <w:r w:rsidRPr="00AD0D1F">
        <w:rPr>
          <w:bCs/>
          <w:sz w:val="28"/>
          <w:szCs w:val="28"/>
        </w:rPr>
        <w:t>A</w:t>
      </w:r>
      <w:r w:rsidRPr="00AD0D1F">
        <w:rPr>
          <w:b/>
          <w:bCs/>
          <w:sz w:val="28"/>
          <w:szCs w:val="28"/>
        </w:rPr>
        <w:t xml:space="preserve">rt.1 </w:t>
      </w:r>
      <w:r w:rsidR="00F13E12">
        <w:rPr>
          <w:sz w:val="28"/>
          <w:szCs w:val="28"/>
        </w:rPr>
        <w:t xml:space="preserve">Atestarea dreptului de folosință gratuită a </w:t>
      </w:r>
      <w:r w:rsidR="00F13E12" w:rsidRPr="00F13E12">
        <w:rPr>
          <w:sz w:val="28"/>
          <w:szCs w:val="28"/>
        </w:rPr>
        <w:t>echipamentelor (</w:t>
      </w:r>
      <w:proofErr w:type="spellStart"/>
      <w:r w:rsidR="00F13E12" w:rsidRPr="00F13E12">
        <w:rPr>
          <w:sz w:val="28"/>
          <w:szCs w:val="28"/>
        </w:rPr>
        <w:t>drone</w:t>
      </w:r>
      <w:proofErr w:type="spellEnd"/>
      <w:r w:rsidR="00F13E12" w:rsidRPr="00F13E12">
        <w:rPr>
          <w:sz w:val="28"/>
          <w:szCs w:val="28"/>
        </w:rPr>
        <w:t>) pentru executarea misiunilor în situații de urgență, achiziționate de Consiliul Județean Vrancea și puse la dispoziția Inspectoratului pentru Situații de Urgență "Anghel Saligny" al Județului Vrancea</w:t>
      </w:r>
      <w:r w:rsidR="00515631">
        <w:rPr>
          <w:sz w:val="28"/>
          <w:szCs w:val="28"/>
        </w:rPr>
        <w:t xml:space="preserve">, conform </w:t>
      </w:r>
      <w:r w:rsidR="00370B06">
        <w:rPr>
          <w:sz w:val="28"/>
          <w:szCs w:val="28"/>
        </w:rPr>
        <w:t>a</w:t>
      </w:r>
      <w:r w:rsidR="00515631">
        <w:rPr>
          <w:sz w:val="28"/>
          <w:szCs w:val="28"/>
        </w:rPr>
        <w:t xml:space="preserve">nexei </w:t>
      </w:r>
      <w:r w:rsidR="00440778">
        <w:rPr>
          <w:sz w:val="28"/>
          <w:szCs w:val="28"/>
        </w:rPr>
        <w:t>care face parte integrantă din</w:t>
      </w:r>
      <w:r w:rsidR="00515631">
        <w:rPr>
          <w:sz w:val="28"/>
          <w:szCs w:val="28"/>
        </w:rPr>
        <w:t xml:space="preserve"> prezenta hotărâre</w:t>
      </w:r>
      <w:r w:rsidR="00F13E12" w:rsidRPr="00F13E12">
        <w:rPr>
          <w:sz w:val="28"/>
          <w:szCs w:val="28"/>
        </w:rPr>
        <w:t>.</w:t>
      </w:r>
    </w:p>
    <w:p w14:paraId="5181F6F8" w14:textId="77777777" w:rsidR="0064235C" w:rsidRDefault="0064235C" w:rsidP="0064235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</w:t>
      </w:r>
    </w:p>
    <w:p w14:paraId="641CC381" w14:textId="57AE8D95" w:rsidR="0064235C" w:rsidRDefault="0064235C" w:rsidP="0064235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15FAF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A32C3">
        <w:rPr>
          <w:sz w:val="28"/>
          <w:szCs w:val="28"/>
        </w:rPr>
        <w:t>Acordul privind obținerea certificatelor de înmatriculare</w:t>
      </w:r>
      <w:r w:rsidR="00841F23">
        <w:rPr>
          <w:sz w:val="28"/>
          <w:szCs w:val="28"/>
        </w:rPr>
        <w:t>,</w:t>
      </w:r>
      <w:r w:rsidR="00A65A96">
        <w:rPr>
          <w:sz w:val="28"/>
          <w:szCs w:val="28"/>
        </w:rPr>
        <w:t xml:space="preserve"> ca aeronave de stat, la Autoritatea Aeronautică Militară Națională. </w:t>
      </w:r>
    </w:p>
    <w:p w14:paraId="120D3DFD" w14:textId="77777777" w:rsidR="0064235C" w:rsidRPr="00BE6741" w:rsidRDefault="0064235C" w:rsidP="0064235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43B13D" w14:textId="77777777" w:rsidR="00FB69E2" w:rsidRDefault="00FB69E2" w:rsidP="006423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14348A7" w14:textId="77777777" w:rsidR="00FB69E2" w:rsidRDefault="00FB69E2" w:rsidP="006423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10FCFAE" w14:textId="70F34FA4" w:rsidR="0064235C" w:rsidRPr="00B81735" w:rsidRDefault="0064235C" w:rsidP="006423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735">
        <w:rPr>
          <w:b/>
          <w:sz w:val="28"/>
          <w:szCs w:val="28"/>
        </w:rPr>
        <w:t xml:space="preserve">Art.3 </w:t>
      </w:r>
      <w:r w:rsidR="00E5480C">
        <w:rPr>
          <w:sz w:val="28"/>
          <w:szCs w:val="28"/>
        </w:rPr>
        <w:t xml:space="preserve">Obligațiile privind mentenanța periodică, reparațiile capitale </w:t>
      </w:r>
      <w:r w:rsidR="00721178">
        <w:rPr>
          <w:sz w:val="28"/>
          <w:szCs w:val="28"/>
        </w:rPr>
        <w:t xml:space="preserve">și asigurarea pieselor de schimb aferente acestor echipamente vor rămâne în sarcina </w:t>
      </w:r>
      <w:r w:rsidR="00B71193">
        <w:rPr>
          <w:sz w:val="28"/>
          <w:szCs w:val="28"/>
        </w:rPr>
        <w:t>Consiliului Județean Vrancea</w:t>
      </w:r>
      <w:r w:rsidR="00986A72">
        <w:rPr>
          <w:sz w:val="28"/>
          <w:szCs w:val="28"/>
        </w:rPr>
        <w:t>, în calitate de proprietar</w:t>
      </w:r>
      <w:r w:rsidR="00B71193">
        <w:rPr>
          <w:sz w:val="28"/>
          <w:szCs w:val="28"/>
        </w:rPr>
        <w:t xml:space="preserve">. </w:t>
      </w:r>
    </w:p>
    <w:p w14:paraId="769F0599" w14:textId="77777777" w:rsidR="0064235C" w:rsidRDefault="0064235C" w:rsidP="006423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735">
        <w:rPr>
          <w:bCs/>
          <w:sz w:val="28"/>
          <w:szCs w:val="28"/>
        </w:rPr>
        <w:t xml:space="preserve">           </w:t>
      </w:r>
    </w:p>
    <w:p w14:paraId="4DA6B20C" w14:textId="1C709835" w:rsidR="0064235C" w:rsidRPr="00AD0D1F" w:rsidRDefault="0064235C" w:rsidP="00642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D1F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4 </w:t>
      </w:r>
      <w:r w:rsidRPr="00AD0D1F">
        <w:rPr>
          <w:sz w:val="28"/>
          <w:szCs w:val="28"/>
        </w:rPr>
        <w:t xml:space="preserve">Prevederile prezentei hotărâri vor fi duse la îndeplinire de </w:t>
      </w:r>
      <w:r w:rsidR="00850F07" w:rsidRPr="00B81735">
        <w:rPr>
          <w:sz w:val="28"/>
          <w:szCs w:val="28"/>
        </w:rPr>
        <w:t>Președintele</w:t>
      </w:r>
      <w:r w:rsidRPr="00B81735">
        <w:rPr>
          <w:sz w:val="28"/>
          <w:szCs w:val="28"/>
        </w:rPr>
        <w:t xml:space="preserve"> Consiliului </w:t>
      </w:r>
      <w:r w:rsidR="00FB69E2" w:rsidRPr="00B81735">
        <w:rPr>
          <w:sz w:val="28"/>
          <w:szCs w:val="28"/>
        </w:rPr>
        <w:t>Județean</w:t>
      </w:r>
      <w:r w:rsidRPr="00B81735">
        <w:rPr>
          <w:sz w:val="28"/>
          <w:szCs w:val="28"/>
        </w:rPr>
        <w:t xml:space="preserve"> Vrancea prin aparatul de specialitate </w:t>
      </w:r>
      <w:proofErr w:type="spellStart"/>
      <w:r w:rsidRPr="00AD0D1F">
        <w:rPr>
          <w:sz w:val="28"/>
          <w:szCs w:val="28"/>
        </w:rPr>
        <w:t>şi</w:t>
      </w:r>
      <w:proofErr w:type="spellEnd"/>
      <w:r w:rsidRPr="00AD0D1F">
        <w:rPr>
          <w:sz w:val="28"/>
          <w:szCs w:val="28"/>
        </w:rPr>
        <w:t xml:space="preserve"> comunicate celor </w:t>
      </w:r>
      <w:proofErr w:type="spellStart"/>
      <w:r w:rsidRPr="00AD0D1F">
        <w:rPr>
          <w:sz w:val="28"/>
          <w:szCs w:val="28"/>
        </w:rPr>
        <w:t>interesaţi</w:t>
      </w:r>
      <w:proofErr w:type="spellEnd"/>
      <w:r w:rsidRPr="00AD0D1F">
        <w:rPr>
          <w:sz w:val="28"/>
          <w:szCs w:val="28"/>
        </w:rPr>
        <w:t xml:space="preserve"> de </w:t>
      </w:r>
      <w:r>
        <w:rPr>
          <w:sz w:val="28"/>
          <w:szCs w:val="28"/>
        </w:rPr>
        <w:t>s</w:t>
      </w:r>
      <w:r w:rsidRPr="00AD0D1F">
        <w:rPr>
          <w:sz w:val="28"/>
          <w:szCs w:val="28"/>
        </w:rPr>
        <w:t xml:space="preserve">ecretarul </w:t>
      </w:r>
      <w:r>
        <w:rPr>
          <w:sz w:val="28"/>
          <w:szCs w:val="28"/>
        </w:rPr>
        <w:t xml:space="preserve">general al </w:t>
      </w:r>
      <w:r w:rsidR="00FB69E2" w:rsidRPr="00AD0D1F">
        <w:rPr>
          <w:sz w:val="28"/>
          <w:szCs w:val="28"/>
        </w:rPr>
        <w:t>județului</w:t>
      </w:r>
      <w:r w:rsidRPr="00AD0D1F">
        <w:rPr>
          <w:sz w:val="28"/>
          <w:szCs w:val="28"/>
        </w:rPr>
        <w:t xml:space="preserve"> prin </w:t>
      </w:r>
      <w:r>
        <w:rPr>
          <w:sz w:val="28"/>
          <w:szCs w:val="28"/>
        </w:rPr>
        <w:t>Serviciul administrație publică, Monitor Oficial Local și arhivă din cadrul Direcției juridice și administrație publică.</w:t>
      </w:r>
    </w:p>
    <w:p w14:paraId="0F094CC1" w14:textId="77777777" w:rsidR="0064235C" w:rsidRDefault="0064235C" w:rsidP="0064235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2D24C25" w14:textId="77777777" w:rsidR="0064235C" w:rsidRDefault="0064235C" w:rsidP="0064235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024F3" w14:textId="77777777" w:rsidR="0064235C" w:rsidRDefault="0064235C" w:rsidP="0064235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E563B58" w14:textId="77777777" w:rsidR="0064235C" w:rsidRPr="00AD0D1F" w:rsidRDefault="0064235C" w:rsidP="006423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D0D1F">
        <w:rPr>
          <w:b/>
          <w:sz w:val="28"/>
          <w:szCs w:val="28"/>
        </w:rPr>
        <w:t>Preşedintele</w:t>
      </w:r>
      <w:proofErr w:type="spellEnd"/>
      <w:r w:rsidRPr="00AD0D1F">
        <w:rPr>
          <w:b/>
          <w:sz w:val="28"/>
          <w:szCs w:val="28"/>
        </w:rPr>
        <w:t xml:space="preserve"> </w:t>
      </w:r>
    </w:p>
    <w:p w14:paraId="5D2F7A3B" w14:textId="77777777" w:rsidR="0064235C" w:rsidRPr="00AD0D1F" w:rsidRDefault="0064235C" w:rsidP="006423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D1F">
        <w:rPr>
          <w:b/>
          <w:bCs/>
          <w:sz w:val="28"/>
          <w:szCs w:val="28"/>
        </w:rPr>
        <w:t>Consiliului Județean Vrancea</w:t>
      </w:r>
    </w:p>
    <w:p w14:paraId="01710C6B" w14:textId="77777777" w:rsidR="0064235C" w:rsidRDefault="0064235C" w:rsidP="006423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Nicușor </w:t>
      </w:r>
      <w:proofErr w:type="spellStart"/>
      <w:r>
        <w:rPr>
          <w:b/>
          <w:sz w:val="28"/>
          <w:szCs w:val="28"/>
        </w:rPr>
        <w:t>HALICI</w:t>
      </w:r>
      <w:proofErr w:type="spellEnd"/>
    </w:p>
    <w:p w14:paraId="68F61652" w14:textId="77777777" w:rsidR="0064235C" w:rsidRDefault="0064235C" w:rsidP="0064235C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14:paraId="43C3437F" w14:textId="77777777" w:rsidR="0064235C" w:rsidRDefault="0064235C" w:rsidP="0064235C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01402B" w14:textId="77777777" w:rsidR="0064235C" w:rsidRDefault="0064235C" w:rsidP="0064235C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079415" w14:textId="77777777" w:rsidR="0064235C" w:rsidRDefault="0064235C" w:rsidP="0064235C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E6C7A3" w14:textId="5EC2273A" w:rsidR="0064235C" w:rsidRPr="00AD0D1F" w:rsidRDefault="0064235C" w:rsidP="0064235C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850F07">
        <w:rPr>
          <w:b/>
          <w:sz w:val="28"/>
          <w:szCs w:val="28"/>
        </w:rPr>
        <w:t xml:space="preserve">           Contrasemnează, </w:t>
      </w:r>
    </w:p>
    <w:p w14:paraId="40859846" w14:textId="5FD635A3" w:rsidR="0064235C" w:rsidRPr="00AD0D1F" w:rsidRDefault="0064235C" w:rsidP="0064235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AD0D1F">
        <w:rPr>
          <w:b/>
          <w:sz w:val="28"/>
          <w:szCs w:val="28"/>
        </w:rPr>
        <w:t>Secretar</w:t>
      </w:r>
      <w:r>
        <w:rPr>
          <w:b/>
          <w:sz w:val="28"/>
          <w:szCs w:val="28"/>
        </w:rPr>
        <w:t xml:space="preserve"> general</w:t>
      </w:r>
      <w:r w:rsidRPr="00AD0D1F">
        <w:rPr>
          <w:b/>
          <w:sz w:val="28"/>
          <w:szCs w:val="28"/>
        </w:rPr>
        <w:t xml:space="preserve"> al </w:t>
      </w:r>
      <w:r w:rsidR="00FB69E2" w:rsidRPr="00AD0D1F">
        <w:rPr>
          <w:b/>
          <w:sz w:val="28"/>
          <w:szCs w:val="28"/>
        </w:rPr>
        <w:t>județului</w:t>
      </w:r>
    </w:p>
    <w:p w14:paraId="602F8A06" w14:textId="79A8C298" w:rsidR="0064235C" w:rsidRPr="00AD0D1F" w:rsidRDefault="0064235C" w:rsidP="00642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CE11A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Pr="00AD0D1F">
        <w:rPr>
          <w:b/>
          <w:sz w:val="28"/>
          <w:szCs w:val="28"/>
        </w:rPr>
        <w:t>Raluca D</w:t>
      </w:r>
      <w:r>
        <w:rPr>
          <w:b/>
          <w:sz w:val="28"/>
          <w:szCs w:val="28"/>
        </w:rPr>
        <w:t>an</w:t>
      </w:r>
    </w:p>
    <w:p w14:paraId="1ACEE4CB" w14:textId="77777777" w:rsidR="0064235C" w:rsidRDefault="0064235C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0E2C06B5" w14:textId="77777777" w:rsidR="0064235C" w:rsidRDefault="0064235C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4A0A01C1" w14:textId="77777777" w:rsidR="0064235C" w:rsidRDefault="0064235C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F3B79B3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0D104266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CB5CB22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4BA5B595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78BF169B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FE4711A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6AA79CD7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0D6E00F9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2C67BFC3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2C575F9F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83B1FA7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238777F9" w14:textId="77777777" w:rsidR="00543AF2" w:rsidRDefault="00543AF2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B49F9E3" w14:textId="77777777" w:rsidR="00543AF2" w:rsidRDefault="00543AF2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5E1EACB5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495F1AFB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01432C52" w14:textId="77777777" w:rsidR="00B71193" w:rsidRDefault="00B71193" w:rsidP="0064235C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7CF22532" w14:textId="488847DC" w:rsidR="0064235C" w:rsidRPr="00083C13" w:rsidRDefault="0064235C" w:rsidP="0064235C">
      <w:pPr>
        <w:rPr>
          <w:b/>
          <w:bCs/>
          <w:sz w:val="28"/>
          <w:szCs w:val="28"/>
        </w:rPr>
      </w:pPr>
      <w:r w:rsidRPr="00083C13">
        <w:rPr>
          <w:b/>
          <w:bCs/>
          <w:sz w:val="28"/>
          <w:szCs w:val="28"/>
        </w:rPr>
        <w:t xml:space="preserve">ROMÂNIA </w:t>
      </w:r>
      <w:r w:rsidR="00B71193" w:rsidRPr="00083C13">
        <w:rPr>
          <w:b/>
          <w:bCs/>
          <w:sz w:val="28"/>
          <w:szCs w:val="28"/>
        </w:rPr>
        <w:t xml:space="preserve">        </w:t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BD5E1B">
        <w:rPr>
          <w:b/>
          <w:bCs/>
          <w:sz w:val="28"/>
          <w:szCs w:val="28"/>
        </w:rPr>
        <w:t xml:space="preserve">                   </w:t>
      </w:r>
      <w:r w:rsidR="00B71193" w:rsidRPr="00083C13">
        <w:rPr>
          <w:b/>
          <w:bCs/>
          <w:sz w:val="28"/>
          <w:szCs w:val="28"/>
        </w:rPr>
        <w:t xml:space="preserve">    Anexa </w:t>
      </w:r>
    </w:p>
    <w:p w14:paraId="7089F86E" w14:textId="6749AD18" w:rsidR="0064235C" w:rsidRPr="00083C13" w:rsidRDefault="0064235C" w:rsidP="0064235C">
      <w:pPr>
        <w:rPr>
          <w:b/>
          <w:bCs/>
          <w:sz w:val="28"/>
          <w:szCs w:val="28"/>
        </w:rPr>
      </w:pPr>
      <w:r w:rsidRPr="00083C13">
        <w:rPr>
          <w:b/>
          <w:bCs/>
          <w:sz w:val="28"/>
          <w:szCs w:val="28"/>
        </w:rPr>
        <w:t xml:space="preserve">CONSILIUL JUDEȚEAN </w:t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B71193">
        <w:rPr>
          <w:b/>
          <w:bCs/>
          <w:sz w:val="28"/>
          <w:szCs w:val="28"/>
        </w:rPr>
        <w:tab/>
      </w:r>
      <w:r w:rsidR="00543AF2">
        <w:rPr>
          <w:b/>
          <w:bCs/>
          <w:sz w:val="28"/>
          <w:szCs w:val="28"/>
        </w:rPr>
        <w:t xml:space="preserve">         </w:t>
      </w:r>
      <w:r w:rsidR="00B71193">
        <w:rPr>
          <w:b/>
          <w:bCs/>
          <w:sz w:val="28"/>
          <w:szCs w:val="28"/>
        </w:rPr>
        <w:tab/>
      </w:r>
      <w:r w:rsidR="00543AF2">
        <w:rPr>
          <w:b/>
          <w:bCs/>
          <w:sz w:val="28"/>
          <w:szCs w:val="28"/>
        </w:rPr>
        <w:t>l</w:t>
      </w:r>
      <w:r w:rsidR="00B71193" w:rsidRPr="00083C13">
        <w:rPr>
          <w:b/>
          <w:bCs/>
          <w:sz w:val="28"/>
          <w:szCs w:val="28"/>
        </w:rPr>
        <w:t>a Hotărârea nr.</w:t>
      </w:r>
      <w:r w:rsidR="00543AF2">
        <w:rPr>
          <w:b/>
          <w:bCs/>
          <w:sz w:val="28"/>
          <w:szCs w:val="28"/>
        </w:rPr>
        <w:t xml:space="preserve"> 157/18.08.2025</w:t>
      </w:r>
    </w:p>
    <w:p w14:paraId="780C8B2B" w14:textId="78FF60B6" w:rsidR="0064235C" w:rsidRPr="00083C13" w:rsidRDefault="0064235C" w:rsidP="0064235C">
      <w:pPr>
        <w:rPr>
          <w:b/>
          <w:bCs/>
          <w:sz w:val="28"/>
          <w:szCs w:val="28"/>
        </w:rPr>
      </w:pPr>
      <w:r w:rsidRPr="00083C13">
        <w:rPr>
          <w:b/>
          <w:bCs/>
          <w:sz w:val="28"/>
          <w:szCs w:val="28"/>
        </w:rPr>
        <w:t xml:space="preserve">JUDEȚUL VRANCEA                                               </w:t>
      </w:r>
      <w:r>
        <w:rPr>
          <w:b/>
          <w:bCs/>
          <w:sz w:val="28"/>
          <w:szCs w:val="28"/>
        </w:rPr>
        <w:tab/>
      </w:r>
    </w:p>
    <w:p w14:paraId="1443F087" w14:textId="76E5FA4E" w:rsidR="0064235C" w:rsidRPr="00083C13" w:rsidRDefault="0064235C" w:rsidP="0064235C">
      <w:pPr>
        <w:rPr>
          <w:b/>
          <w:bCs/>
          <w:sz w:val="28"/>
          <w:szCs w:val="28"/>
        </w:rPr>
      </w:pPr>
      <w:r w:rsidRPr="00083C13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0D6F20EB" w14:textId="77777777" w:rsidR="0064235C" w:rsidRPr="00083C13" w:rsidRDefault="0064235C" w:rsidP="0064235C">
      <w:pPr>
        <w:rPr>
          <w:sz w:val="28"/>
          <w:szCs w:val="28"/>
        </w:rPr>
      </w:pPr>
    </w:p>
    <w:p w14:paraId="7B4EA1D9" w14:textId="77777777" w:rsidR="0064235C" w:rsidRDefault="0064235C" w:rsidP="0064235C">
      <w:pPr>
        <w:pStyle w:val="Frspaiere"/>
        <w:rPr>
          <w:rFonts w:ascii="Times New Roman" w:hAnsi="Times New Roman"/>
          <w:sz w:val="28"/>
          <w:szCs w:val="28"/>
        </w:rPr>
      </w:pPr>
      <w:r w:rsidRPr="00083C13">
        <w:rPr>
          <w:rFonts w:ascii="Times New Roman" w:hAnsi="Times New Roman"/>
          <w:sz w:val="28"/>
          <w:szCs w:val="28"/>
        </w:rPr>
        <w:t xml:space="preserve">   </w:t>
      </w:r>
    </w:p>
    <w:p w14:paraId="041177B7" w14:textId="77777777" w:rsidR="00E8276B" w:rsidRDefault="00515631" w:rsidP="00515631">
      <w:pPr>
        <w:autoSpaceDE w:val="0"/>
        <w:autoSpaceDN w:val="0"/>
        <w:adjustRightInd w:val="0"/>
        <w:ind w:left="993" w:hanging="1094"/>
        <w:jc w:val="center"/>
        <w:rPr>
          <w:b/>
          <w:bCs/>
          <w:sz w:val="28"/>
          <w:szCs w:val="28"/>
        </w:rPr>
      </w:pPr>
      <w:r w:rsidRPr="00515631">
        <w:rPr>
          <w:b/>
          <w:bCs/>
          <w:sz w:val="28"/>
          <w:szCs w:val="28"/>
        </w:rPr>
        <w:t>Echipamente (</w:t>
      </w:r>
      <w:proofErr w:type="spellStart"/>
      <w:r w:rsidRPr="00515631">
        <w:rPr>
          <w:b/>
          <w:bCs/>
          <w:sz w:val="28"/>
          <w:szCs w:val="28"/>
        </w:rPr>
        <w:t>drone</w:t>
      </w:r>
      <w:proofErr w:type="spellEnd"/>
      <w:r w:rsidRPr="00515631">
        <w:rPr>
          <w:b/>
          <w:bCs/>
          <w:sz w:val="28"/>
          <w:szCs w:val="28"/>
        </w:rPr>
        <w:t>) pentru executarea misiunilor în situații de urgență, achiziționate</w:t>
      </w:r>
    </w:p>
    <w:p w14:paraId="6AD1309E" w14:textId="77777777" w:rsidR="00E8276B" w:rsidRDefault="00515631" w:rsidP="00E8276B">
      <w:pPr>
        <w:autoSpaceDE w:val="0"/>
        <w:autoSpaceDN w:val="0"/>
        <w:adjustRightInd w:val="0"/>
        <w:ind w:left="993" w:hanging="1094"/>
        <w:jc w:val="center"/>
        <w:rPr>
          <w:b/>
          <w:bCs/>
          <w:sz w:val="28"/>
          <w:szCs w:val="28"/>
        </w:rPr>
      </w:pPr>
      <w:r w:rsidRPr="00515631">
        <w:rPr>
          <w:b/>
          <w:bCs/>
          <w:sz w:val="28"/>
          <w:szCs w:val="28"/>
        </w:rPr>
        <w:t>de Consiliul Județean Vrancea și puse la dispoziția</w:t>
      </w:r>
    </w:p>
    <w:p w14:paraId="01766862" w14:textId="533D1EBE" w:rsidR="0064235C" w:rsidRPr="00515631" w:rsidRDefault="00515631" w:rsidP="00E8276B">
      <w:pPr>
        <w:autoSpaceDE w:val="0"/>
        <w:autoSpaceDN w:val="0"/>
        <w:adjustRightInd w:val="0"/>
        <w:ind w:left="993" w:hanging="1094"/>
        <w:jc w:val="center"/>
        <w:rPr>
          <w:b/>
          <w:bCs/>
          <w:sz w:val="28"/>
          <w:szCs w:val="28"/>
        </w:rPr>
      </w:pPr>
      <w:r w:rsidRPr="00515631">
        <w:rPr>
          <w:b/>
          <w:bCs/>
          <w:sz w:val="28"/>
          <w:szCs w:val="28"/>
        </w:rPr>
        <w:t xml:space="preserve"> Inspectoratului pentru Situații de Urgență "Anghel Saligny"</w:t>
      </w:r>
      <w:r w:rsidR="00E8276B">
        <w:rPr>
          <w:b/>
          <w:bCs/>
          <w:sz w:val="28"/>
          <w:szCs w:val="28"/>
        </w:rPr>
        <w:t xml:space="preserve"> </w:t>
      </w:r>
      <w:r w:rsidRPr="00515631">
        <w:rPr>
          <w:b/>
          <w:bCs/>
          <w:sz w:val="28"/>
          <w:szCs w:val="28"/>
        </w:rPr>
        <w:t>al Județului Vrancea</w:t>
      </w:r>
    </w:p>
    <w:p w14:paraId="368F2E3A" w14:textId="77777777" w:rsidR="0064235C" w:rsidRPr="00C560B4" w:rsidRDefault="0064235C" w:rsidP="0064235C">
      <w:pPr>
        <w:jc w:val="both"/>
        <w:rPr>
          <w:sz w:val="28"/>
          <w:szCs w:val="28"/>
        </w:rPr>
      </w:pPr>
    </w:p>
    <w:p w14:paraId="108424E0" w14:textId="77777777" w:rsidR="0064235C" w:rsidRDefault="0064235C" w:rsidP="00515631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38874F7C" w14:textId="77777777" w:rsidR="0064235C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012509" w14:textId="77777777" w:rsidR="0064235C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elgril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956"/>
        <w:gridCol w:w="1716"/>
        <w:gridCol w:w="1902"/>
        <w:gridCol w:w="1666"/>
        <w:gridCol w:w="1520"/>
      </w:tblGrid>
      <w:tr w:rsidR="00515631" w:rsidRPr="005A7961" w14:paraId="3FDF4387" w14:textId="77777777" w:rsidTr="00426F7A">
        <w:trPr>
          <w:trHeight w:val="373"/>
          <w:jc w:val="center"/>
        </w:trPr>
        <w:tc>
          <w:tcPr>
            <w:tcW w:w="583" w:type="dxa"/>
            <w:shd w:val="clear" w:color="auto" w:fill="B7D4EF" w:themeFill="text2" w:themeFillTint="33"/>
            <w:vAlign w:val="center"/>
          </w:tcPr>
          <w:p w14:paraId="61A2A658" w14:textId="77777777" w:rsidR="00515631" w:rsidRDefault="00515631" w:rsidP="00426F7A">
            <w:pPr>
              <w:pStyle w:val="Corptext"/>
              <w:jc w:val="center"/>
            </w:pPr>
            <w:r w:rsidRPr="005A7961">
              <w:t>Nr.</w:t>
            </w:r>
          </w:p>
          <w:p w14:paraId="37D47302" w14:textId="77777777" w:rsidR="00515631" w:rsidRPr="005A7961" w:rsidRDefault="00515631" w:rsidP="00426F7A">
            <w:pPr>
              <w:pStyle w:val="Corptext"/>
              <w:jc w:val="center"/>
            </w:pPr>
            <w:r w:rsidRPr="005A7961">
              <w:t>Crt</w:t>
            </w:r>
            <w:r>
              <w:t>.</w:t>
            </w:r>
          </w:p>
        </w:tc>
        <w:tc>
          <w:tcPr>
            <w:tcW w:w="2956" w:type="dxa"/>
            <w:shd w:val="clear" w:color="auto" w:fill="B7D4EF" w:themeFill="text2" w:themeFillTint="33"/>
            <w:vAlign w:val="center"/>
          </w:tcPr>
          <w:p w14:paraId="6C4CE2EC" w14:textId="77777777" w:rsidR="00515631" w:rsidRPr="005A7961" w:rsidRDefault="00515631" w:rsidP="00426F7A">
            <w:pPr>
              <w:pStyle w:val="Corptext"/>
              <w:jc w:val="center"/>
            </w:pPr>
            <w:r>
              <w:t xml:space="preserve">Marca și modelul </w:t>
            </w:r>
            <w:proofErr w:type="spellStart"/>
            <w:r>
              <w:t>UAS</w:t>
            </w:r>
            <w:proofErr w:type="spellEnd"/>
          </w:p>
        </w:tc>
        <w:tc>
          <w:tcPr>
            <w:tcW w:w="1716" w:type="dxa"/>
            <w:shd w:val="clear" w:color="auto" w:fill="B7D4EF" w:themeFill="text2" w:themeFillTint="33"/>
            <w:vAlign w:val="center"/>
          </w:tcPr>
          <w:p w14:paraId="5CAA77B6" w14:textId="77777777" w:rsidR="00515631" w:rsidRDefault="00515631" w:rsidP="00426F7A">
            <w:pPr>
              <w:pStyle w:val="Corptext"/>
              <w:jc w:val="center"/>
            </w:pPr>
            <w:r>
              <w:t>Serie fabricație</w:t>
            </w:r>
          </w:p>
        </w:tc>
        <w:tc>
          <w:tcPr>
            <w:tcW w:w="1902" w:type="dxa"/>
            <w:shd w:val="clear" w:color="auto" w:fill="B7D4EF" w:themeFill="text2" w:themeFillTint="33"/>
            <w:vAlign w:val="center"/>
          </w:tcPr>
          <w:p w14:paraId="12BF6440" w14:textId="77777777" w:rsidR="00515631" w:rsidRDefault="00515631" w:rsidP="00426F7A">
            <w:pPr>
              <w:pStyle w:val="Corptext"/>
              <w:jc w:val="center"/>
            </w:pPr>
            <w:r>
              <w:t xml:space="preserve">Greutate </w:t>
            </w:r>
            <w:proofErr w:type="spellStart"/>
            <w:r>
              <w:t>UAS</w:t>
            </w:r>
            <w:proofErr w:type="spellEnd"/>
            <w:r>
              <w:t xml:space="preserve"> (la decolare. Fără accesorii) kg</w:t>
            </w:r>
          </w:p>
        </w:tc>
        <w:tc>
          <w:tcPr>
            <w:tcW w:w="1666" w:type="dxa"/>
            <w:shd w:val="clear" w:color="auto" w:fill="B7D4EF" w:themeFill="text2" w:themeFillTint="33"/>
            <w:vAlign w:val="center"/>
          </w:tcPr>
          <w:p w14:paraId="5375AAA3" w14:textId="77777777" w:rsidR="00515631" w:rsidRPr="005A7961" w:rsidRDefault="00515631" w:rsidP="00426F7A">
            <w:pPr>
              <w:pStyle w:val="Corptext"/>
              <w:jc w:val="center"/>
            </w:pPr>
            <w:r>
              <w:t>Nr. factură și data achiziției</w:t>
            </w:r>
          </w:p>
        </w:tc>
        <w:tc>
          <w:tcPr>
            <w:tcW w:w="1520" w:type="dxa"/>
            <w:shd w:val="clear" w:color="auto" w:fill="B7D4EF" w:themeFill="text2" w:themeFillTint="33"/>
            <w:vAlign w:val="center"/>
          </w:tcPr>
          <w:p w14:paraId="642022AD" w14:textId="77777777" w:rsidR="00515631" w:rsidRPr="005A7961" w:rsidRDefault="00515631" w:rsidP="00426F7A">
            <w:pPr>
              <w:pStyle w:val="Corptext"/>
              <w:jc w:val="center"/>
            </w:pPr>
            <w:r>
              <w:t>Preț unitar (fără TVA)</w:t>
            </w:r>
          </w:p>
        </w:tc>
      </w:tr>
      <w:tr w:rsidR="00515631" w:rsidRPr="005A7961" w14:paraId="5F0EF3D3" w14:textId="77777777" w:rsidTr="00426F7A">
        <w:trPr>
          <w:trHeight w:val="760"/>
          <w:jc w:val="center"/>
        </w:trPr>
        <w:tc>
          <w:tcPr>
            <w:tcW w:w="583" w:type="dxa"/>
            <w:vAlign w:val="center"/>
          </w:tcPr>
          <w:p w14:paraId="732E7578" w14:textId="77777777" w:rsidR="00515631" w:rsidRPr="005A7961" w:rsidRDefault="00515631" w:rsidP="00426F7A">
            <w:pPr>
              <w:pStyle w:val="Corptext"/>
            </w:pPr>
            <w:r>
              <w:t>1</w:t>
            </w:r>
          </w:p>
        </w:tc>
        <w:tc>
          <w:tcPr>
            <w:tcW w:w="2956" w:type="dxa"/>
            <w:vAlign w:val="center"/>
          </w:tcPr>
          <w:p w14:paraId="585D7E38" w14:textId="77777777" w:rsidR="00515631" w:rsidRPr="005A7961" w:rsidRDefault="00515631" w:rsidP="00426F7A">
            <w:pPr>
              <w:pStyle w:val="Corptext"/>
            </w:pPr>
            <w:proofErr w:type="spellStart"/>
            <w:r>
              <w:t>EVO</w:t>
            </w:r>
            <w:proofErr w:type="spellEnd"/>
            <w:r>
              <w:t xml:space="preserve"> II PRO</w:t>
            </w:r>
          </w:p>
        </w:tc>
        <w:tc>
          <w:tcPr>
            <w:tcW w:w="1716" w:type="dxa"/>
            <w:vAlign w:val="center"/>
          </w:tcPr>
          <w:p w14:paraId="15C00D7A" w14:textId="77777777" w:rsidR="00515631" w:rsidRDefault="00515631" w:rsidP="00426F7A">
            <w:pPr>
              <w:pStyle w:val="Corptext"/>
              <w:jc w:val="center"/>
            </w:pPr>
            <w:r>
              <w:t>1581F5FJD2395000PL8H</w:t>
            </w:r>
          </w:p>
        </w:tc>
        <w:tc>
          <w:tcPr>
            <w:tcW w:w="1902" w:type="dxa"/>
            <w:vAlign w:val="center"/>
          </w:tcPr>
          <w:p w14:paraId="03D1C0B7" w14:textId="77777777" w:rsidR="00515631" w:rsidRDefault="00515631" w:rsidP="00426F7A">
            <w:pPr>
              <w:pStyle w:val="Corptext"/>
              <w:jc w:val="center"/>
            </w:pPr>
            <w:r>
              <w:t>0.920</w:t>
            </w:r>
          </w:p>
        </w:tc>
        <w:tc>
          <w:tcPr>
            <w:tcW w:w="1666" w:type="dxa"/>
            <w:vAlign w:val="center"/>
          </w:tcPr>
          <w:p w14:paraId="20DAD338" w14:textId="77777777" w:rsidR="00515631" w:rsidRPr="005A7961" w:rsidRDefault="00515631" w:rsidP="00426F7A">
            <w:pPr>
              <w:pStyle w:val="Corptext"/>
            </w:pPr>
            <w:r>
              <w:t>Factură seria SS nr.13412 din 25.12.2021</w:t>
            </w:r>
          </w:p>
        </w:tc>
        <w:tc>
          <w:tcPr>
            <w:tcW w:w="1520" w:type="dxa"/>
            <w:vAlign w:val="center"/>
          </w:tcPr>
          <w:p w14:paraId="05E5E1AA" w14:textId="77777777" w:rsidR="00515631" w:rsidRPr="005A7961" w:rsidRDefault="00515631" w:rsidP="00426F7A">
            <w:pPr>
              <w:pStyle w:val="Corptext"/>
            </w:pPr>
            <w:r>
              <w:t>20000 lei</w:t>
            </w:r>
          </w:p>
        </w:tc>
      </w:tr>
      <w:tr w:rsidR="00515631" w:rsidRPr="005A7961" w14:paraId="2D607A27" w14:textId="77777777" w:rsidTr="00426F7A">
        <w:trPr>
          <w:trHeight w:val="722"/>
          <w:jc w:val="center"/>
        </w:trPr>
        <w:tc>
          <w:tcPr>
            <w:tcW w:w="583" w:type="dxa"/>
            <w:vAlign w:val="center"/>
          </w:tcPr>
          <w:p w14:paraId="5BACC0EA" w14:textId="77777777" w:rsidR="00515631" w:rsidRDefault="00515631" w:rsidP="00426F7A">
            <w:pPr>
              <w:pStyle w:val="Corptext"/>
            </w:pPr>
            <w:r>
              <w:t>2</w:t>
            </w:r>
          </w:p>
        </w:tc>
        <w:tc>
          <w:tcPr>
            <w:tcW w:w="2956" w:type="dxa"/>
            <w:vAlign w:val="center"/>
          </w:tcPr>
          <w:p w14:paraId="0D71B3FE" w14:textId="77777777" w:rsidR="00515631" w:rsidRDefault="00515631" w:rsidP="00426F7A">
            <w:pPr>
              <w:pStyle w:val="Corptext"/>
            </w:pPr>
            <w:proofErr w:type="spellStart"/>
            <w:r w:rsidRPr="005A7961">
              <w:t>Dronă</w:t>
            </w:r>
            <w:proofErr w:type="spellEnd"/>
            <w:r>
              <w:t xml:space="preserve"> </w:t>
            </w:r>
            <w:r w:rsidRPr="005A7961">
              <w:t xml:space="preserve">DJI </w:t>
            </w:r>
            <w:proofErr w:type="spellStart"/>
            <w:r>
              <w:t>MAVIC</w:t>
            </w:r>
            <w:proofErr w:type="spellEnd"/>
            <w:r>
              <w:t xml:space="preserve"> 3T</w:t>
            </w:r>
          </w:p>
          <w:p w14:paraId="5E12C8B9" w14:textId="77777777" w:rsidR="00515631" w:rsidRPr="005A7961" w:rsidRDefault="00515631" w:rsidP="00426F7A">
            <w:pPr>
              <w:pStyle w:val="Corptext"/>
            </w:pPr>
            <w:r w:rsidRPr="005A7961">
              <w:t>+ 2 kituri extindere rază acțiune</w:t>
            </w:r>
          </w:p>
        </w:tc>
        <w:tc>
          <w:tcPr>
            <w:tcW w:w="1716" w:type="dxa"/>
            <w:vAlign w:val="center"/>
          </w:tcPr>
          <w:p w14:paraId="11AB5CEB" w14:textId="77777777" w:rsidR="00515631" w:rsidRDefault="00515631" w:rsidP="00426F7A">
            <w:pPr>
              <w:pStyle w:val="Corptext"/>
              <w:jc w:val="center"/>
            </w:pPr>
            <w:r>
              <w:t>2AGNTMCP2409A</w:t>
            </w:r>
          </w:p>
        </w:tc>
        <w:tc>
          <w:tcPr>
            <w:tcW w:w="1902" w:type="dxa"/>
            <w:vAlign w:val="center"/>
          </w:tcPr>
          <w:p w14:paraId="76185293" w14:textId="77777777" w:rsidR="00515631" w:rsidRDefault="00515631" w:rsidP="00426F7A">
            <w:pPr>
              <w:pStyle w:val="Corptext"/>
              <w:jc w:val="center"/>
            </w:pPr>
            <w:r>
              <w:t>0.920</w:t>
            </w:r>
          </w:p>
        </w:tc>
        <w:tc>
          <w:tcPr>
            <w:tcW w:w="1666" w:type="dxa"/>
            <w:vAlign w:val="center"/>
          </w:tcPr>
          <w:p w14:paraId="1E24BBE1" w14:textId="77777777" w:rsidR="00515631" w:rsidRPr="005A7961" w:rsidRDefault="00515631" w:rsidP="00426F7A">
            <w:pPr>
              <w:pStyle w:val="Corptext"/>
            </w:pPr>
            <w:r>
              <w:t>Factură seria SS nr. 14536 din 19.10.2023</w:t>
            </w:r>
          </w:p>
        </w:tc>
        <w:tc>
          <w:tcPr>
            <w:tcW w:w="1520" w:type="dxa"/>
            <w:vAlign w:val="center"/>
          </w:tcPr>
          <w:p w14:paraId="02485E90" w14:textId="77777777" w:rsidR="00515631" w:rsidRPr="005A7961" w:rsidRDefault="00515631" w:rsidP="00426F7A">
            <w:pPr>
              <w:pStyle w:val="Corptext"/>
            </w:pPr>
            <w:r>
              <w:t>44500 lei</w:t>
            </w:r>
          </w:p>
        </w:tc>
      </w:tr>
    </w:tbl>
    <w:p w14:paraId="58F68DB4" w14:textId="77777777" w:rsidR="0064235C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71E84" w14:textId="77777777" w:rsidR="0064235C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D8AAA3" w14:textId="77777777" w:rsidR="0064235C" w:rsidRDefault="0064235C" w:rsidP="00515631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6F00F730" w14:textId="77777777" w:rsidR="0064235C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17E1C7" w14:textId="77777777" w:rsidR="0064235C" w:rsidRPr="00083C13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>Președintele</w:t>
      </w:r>
    </w:p>
    <w:p w14:paraId="163D5428" w14:textId="77777777" w:rsidR="0064235C" w:rsidRPr="00083C13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>Consiliului Județean Vrancea</w:t>
      </w:r>
    </w:p>
    <w:p w14:paraId="49D2333C" w14:textId="417922C4" w:rsidR="0064235C" w:rsidRPr="00083C13" w:rsidRDefault="0064235C" w:rsidP="0064235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Nicușor </w:t>
      </w:r>
      <w:proofErr w:type="spellStart"/>
      <w:r w:rsidRPr="00083C13">
        <w:rPr>
          <w:rFonts w:ascii="Times New Roman" w:hAnsi="Times New Roman"/>
          <w:b/>
          <w:bCs/>
          <w:sz w:val="28"/>
          <w:szCs w:val="28"/>
        </w:rPr>
        <w:t>H</w:t>
      </w:r>
      <w:r w:rsidR="0071636B">
        <w:rPr>
          <w:rFonts w:ascii="Times New Roman" w:hAnsi="Times New Roman"/>
          <w:b/>
          <w:bCs/>
          <w:sz w:val="28"/>
          <w:szCs w:val="28"/>
        </w:rPr>
        <w:t>ALICI</w:t>
      </w:r>
      <w:proofErr w:type="spellEnd"/>
    </w:p>
    <w:p w14:paraId="20046130" w14:textId="77777777" w:rsidR="0064235C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6311207D" w14:textId="77777777" w:rsidR="0064235C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10D30466" w14:textId="77777777" w:rsidR="0071636B" w:rsidRDefault="0071636B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23184224" w14:textId="738D10D5" w:rsidR="0064235C" w:rsidRPr="00083C13" w:rsidRDefault="0071636B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Contrasemnează, </w:t>
      </w:r>
    </w:p>
    <w:p w14:paraId="74AE13AD" w14:textId="0437E2B1" w:rsidR="0064235C" w:rsidRPr="00083C13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B71193">
        <w:rPr>
          <w:rFonts w:ascii="Times New Roman" w:hAnsi="Times New Roman"/>
          <w:b/>
          <w:bCs/>
          <w:sz w:val="28"/>
          <w:szCs w:val="28"/>
        </w:rPr>
        <w:tab/>
      </w:r>
      <w:r w:rsidR="00B71193">
        <w:rPr>
          <w:rFonts w:ascii="Times New Roman" w:hAnsi="Times New Roman"/>
          <w:b/>
          <w:bCs/>
          <w:sz w:val="28"/>
          <w:szCs w:val="28"/>
        </w:rPr>
        <w:tab/>
      </w:r>
      <w:r w:rsidR="00B71193">
        <w:rPr>
          <w:rFonts w:ascii="Times New Roman" w:hAnsi="Times New Roman"/>
          <w:b/>
          <w:bCs/>
          <w:sz w:val="28"/>
          <w:szCs w:val="28"/>
        </w:rPr>
        <w:tab/>
      </w:r>
      <w:r w:rsidR="0071636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83C13">
        <w:rPr>
          <w:rFonts w:ascii="Times New Roman" w:hAnsi="Times New Roman"/>
          <w:b/>
          <w:bCs/>
          <w:sz w:val="28"/>
          <w:szCs w:val="28"/>
        </w:rPr>
        <w:t xml:space="preserve">  Secretar general al județului                                                                                                                                                                            </w:t>
      </w:r>
    </w:p>
    <w:p w14:paraId="5535C151" w14:textId="0A00FE25" w:rsidR="0064235C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B71193">
        <w:rPr>
          <w:rFonts w:ascii="Times New Roman" w:hAnsi="Times New Roman"/>
          <w:b/>
          <w:bCs/>
          <w:sz w:val="28"/>
          <w:szCs w:val="28"/>
        </w:rPr>
        <w:tab/>
      </w:r>
      <w:r w:rsidR="0071636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71193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7163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119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83C13">
        <w:rPr>
          <w:rFonts w:ascii="Times New Roman" w:hAnsi="Times New Roman"/>
          <w:b/>
          <w:bCs/>
          <w:sz w:val="28"/>
          <w:szCs w:val="28"/>
        </w:rPr>
        <w:t xml:space="preserve">  Raluca Dan</w:t>
      </w:r>
    </w:p>
    <w:p w14:paraId="0A4628CE" w14:textId="77777777" w:rsidR="0064235C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40981B49" w14:textId="77777777" w:rsidR="0064235C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265B9F0E" w14:textId="77777777" w:rsidR="0064235C" w:rsidRDefault="0064235C" w:rsidP="0064235C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sectPr w:rsidR="0064235C" w:rsidSect="0064235C">
      <w:pgSz w:w="12240" w:h="15840" w:code="1"/>
      <w:pgMar w:top="54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01"/>
    <w:rsid w:val="0002434F"/>
    <w:rsid w:val="00062375"/>
    <w:rsid w:val="00152A5D"/>
    <w:rsid w:val="00193191"/>
    <w:rsid w:val="00223BF1"/>
    <w:rsid w:val="002A0D93"/>
    <w:rsid w:val="002D611C"/>
    <w:rsid w:val="00345BFD"/>
    <w:rsid w:val="00370B06"/>
    <w:rsid w:val="003826FB"/>
    <w:rsid w:val="003F43E5"/>
    <w:rsid w:val="004336BA"/>
    <w:rsid w:val="00440778"/>
    <w:rsid w:val="00451CDB"/>
    <w:rsid w:val="004C314A"/>
    <w:rsid w:val="00515631"/>
    <w:rsid w:val="00543AF2"/>
    <w:rsid w:val="0063304F"/>
    <w:rsid w:val="0064235C"/>
    <w:rsid w:val="006831BC"/>
    <w:rsid w:val="006D3525"/>
    <w:rsid w:val="0071636B"/>
    <w:rsid w:val="00721178"/>
    <w:rsid w:val="0076230C"/>
    <w:rsid w:val="007B1284"/>
    <w:rsid w:val="00841F23"/>
    <w:rsid w:val="00850F07"/>
    <w:rsid w:val="00890BD0"/>
    <w:rsid w:val="008C3A0B"/>
    <w:rsid w:val="00942F8C"/>
    <w:rsid w:val="00986A72"/>
    <w:rsid w:val="009A7B28"/>
    <w:rsid w:val="009B2331"/>
    <w:rsid w:val="009B3602"/>
    <w:rsid w:val="00A65A96"/>
    <w:rsid w:val="00A92162"/>
    <w:rsid w:val="00AA3ED3"/>
    <w:rsid w:val="00AB1A93"/>
    <w:rsid w:val="00AB2251"/>
    <w:rsid w:val="00B71193"/>
    <w:rsid w:val="00B83C01"/>
    <w:rsid w:val="00BA34F7"/>
    <w:rsid w:val="00BC4DBC"/>
    <w:rsid w:val="00BD5E1B"/>
    <w:rsid w:val="00C00F1A"/>
    <w:rsid w:val="00CC2372"/>
    <w:rsid w:val="00CD6E5E"/>
    <w:rsid w:val="00CE11AF"/>
    <w:rsid w:val="00DA32C3"/>
    <w:rsid w:val="00DB703D"/>
    <w:rsid w:val="00DC2A24"/>
    <w:rsid w:val="00DC71A7"/>
    <w:rsid w:val="00DD3893"/>
    <w:rsid w:val="00DE4FF5"/>
    <w:rsid w:val="00E21D45"/>
    <w:rsid w:val="00E5480C"/>
    <w:rsid w:val="00E716B5"/>
    <w:rsid w:val="00E8276B"/>
    <w:rsid w:val="00E9015D"/>
    <w:rsid w:val="00EE23AB"/>
    <w:rsid w:val="00F13E12"/>
    <w:rsid w:val="00F14EE0"/>
    <w:rsid w:val="00FA7704"/>
    <w:rsid w:val="00FB69E2"/>
    <w:rsid w:val="00FE3FDC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CDAD"/>
  <w15:chartTrackingRefBased/>
  <w15:docId w15:val="{AC5E6F1F-E17F-4735-8D54-2F9CC14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5C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B8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8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8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8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8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83C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83C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83C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83C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8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8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8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83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83C0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83C0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83C0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83C0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83C0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83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8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8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8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8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83C0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83C0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83C0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8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83C0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83C01"/>
    <w:rPr>
      <w:b/>
      <w:bCs/>
      <w:smallCaps/>
      <w:color w:val="0F4761" w:themeColor="accent1" w:themeShade="BF"/>
      <w:spacing w:val="5"/>
    </w:rPr>
  </w:style>
  <w:style w:type="paragraph" w:styleId="Indentcorptext">
    <w:name w:val="Body Text Indent"/>
    <w:basedOn w:val="Normal"/>
    <w:link w:val="IndentcorptextCaracter"/>
    <w:rsid w:val="0064235C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rsid w:val="0064235C"/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Frspaiere">
    <w:name w:val="No Spacing"/>
    <w:uiPriority w:val="1"/>
    <w:qFormat/>
    <w:rsid w:val="0064235C"/>
    <w:pPr>
      <w:spacing w:after="0" w:line="240" w:lineRule="auto"/>
    </w:pPr>
    <w:rPr>
      <w:rFonts w:ascii="Aptos" w:eastAsia="Aptos" w:hAnsi="Aptos" w:cs="Times New Roman"/>
      <w:sz w:val="22"/>
      <w:szCs w:val="22"/>
      <w:lang w:val="ro-RO"/>
      <w14:ligatures w14:val="non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1563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15631"/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table" w:styleId="Tabelgril">
    <w:name w:val="Table Grid"/>
    <w:basedOn w:val="TabelNormal"/>
    <w:rsid w:val="00515631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Stanciu Denisa Cristina</dc:creator>
  <cp:keywords/>
  <dc:description/>
  <cp:lastModifiedBy>Tulbure Mihaela</cp:lastModifiedBy>
  <cp:revision>30</cp:revision>
  <cp:lastPrinted>2025-08-14T07:18:00Z</cp:lastPrinted>
  <dcterms:created xsi:type="dcterms:W3CDTF">2025-08-14T06:32:00Z</dcterms:created>
  <dcterms:modified xsi:type="dcterms:W3CDTF">2025-08-18T10:50:00Z</dcterms:modified>
</cp:coreProperties>
</file>