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818847" w14:textId="77777777" w:rsidR="00517023" w:rsidRPr="00236813" w:rsidRDefault="00517023" w:rsidP="00517023">
      <w:pPr>
        <w:rPr>
          <w:b/>
          <w:bCs/>
          <w:sz w:val="28"/>
          <w:szCs w:val="28"/>
        </w:rPr>
      </w:pPr>
      <w:r w:rsidRPr="00236813">
        <w:rPr>
          <w:b/>
          <w:bCs/>
          <w:sz w:val="28"/>
          <w:szCs w:val="28"/>
        </w:rPr>
        <w:t xml:space="preserve">ROMÂNIA                                                                </w:t>
      </w:r>
    </w:p>
    <w:p w14:paraId="1155F73E" w14:textId="77777777" w:rsidR="00517023" w:rsidRPr="00236813" w:rsidRDefault="00517023" w:rsidP="00517023">
      <w:pPr>
        <w:rPr>
          <w:b/>
          <w:bCs/>
          <w:sz w:val="28"/>
          <w:szCs w:val="28"/>
        </w:rPr>
      </w:pPr>
      <w:r w:rsidRPr="00236813">
        <w:rPr>
          <w:b/>
          <w:bCs/>
          <w:sz w:val="28"/>
          <w:szCs w:val="28"/>
        </w:rPr>
        <w:t>JUDEŢUL VRANCEA</w:t>
      </w:r>
      <w:r w:rsidRPr="00236813">
        <w:rPr>
          <w:b/>
          <w:bCs/>
          <w:sz w:val="28"/>
          <w:szCs w:val="28"/>
        </w:rPr>
        <w:tab/>
      </w:r>
      <w:r w:rsidRPr="00236813">
        <w:rPr>
          <w:b/>
          <w:bCs/>
          <w:sz w:val="28"/>
          <w:szCs w:val="28"/>
        </w:rPr>
        <w:tab/>
      </w:r>
      <w:r w:rsidRPr="00236813">
        <w:rPr>
          <w:b/>
          <w:bCs/>
          <w:sz w:val="28"/>
          <w:szCs w:val="28"/>
        </w:rPr>
        <w:tab/>
      </w:r>
      <w:r w:rsidRPr="00236813">
        <w:rPr>
          <w:b/>
          <w:bCs/>
          <w:sz w:val="28"/>
          <w:szCs w:val="28"/>
        </w:rPr>
        <w:tab/>
      </w:r>
      <w:r w:rsidRPr="00236813">
        <w:rPr>
          <w:b/>
          <w:bCs/>
          <w:sz w:val="28"/>
          <w:szCs w:val="28"/>
        </w:rPr>
        <w:tab/>
      </w:r>
      <w:r w:rsidRPr="00236813">
        <w:rPr>
          <w:b/>
          <w:bCs/>
          <w:sz w:val="28"/>
          <w:szCs w:val="28"/>
        </w:rPr>
        <w:tab/>
      </w:r>
    </w:p>
    <w:p w14:paraId="29FACB49" w14:textId="77777777" w:rsidR="00517023" w:rsidRPr="00236813" w:rsidRDefault="00517023" w:rsidP="00517023">
      <w:pPr>
        <w:rPr>
          <w:b/>
          <w:bCs/>
          <w:sz w:val="28"/>
          <w:szCs w:val="28"/>
        </w:rPr>
      </w:pPr>
      <w:r w:rsidRPr="00236813">
        <w:rPr>
          <w:b/>
          <w:bCs/>
          <w:sz w:val="28"/>
          <w:szCs w:val="28"/>
        </w:rPr>
        <w:t>CONSILIUL JUDEȚEAN</w:t>
      </w:r>
    </w:p>
    <w:p w14:paraId="1555671F" w14:textId="77777777" w:rsidR="00517023" w:rsidRPr="00236813" w:rsidRDefault="00517023" w:rsidP="00517023">
      <w:pPr>
        <w:rPr>
          <w:sz w:val="28"/>
          <w:szCs w:val="28"/>
        </w:rPr>
      </w:pPr>
      <w:r w:rsidRPr="00236813">
        <w:rPr>
          <w:sz w:val="28"/>
          <w:szCs w:val="28"/>
        </w:rPr>
        <w:tab/>
      </w:r>
      <w:r w:rsidRPr="00236813">
        <w:rPr>
          <w:sz w:val="28"/>
          <w:szCs w:val="28"/>
        </w:rPr>
        <w:tab/>
      </w:r>
      <w:r w:rsidRPr="00236813">
        <w:rPr>
          <w:sz w:val="28"/>
          <w:szCs w:val="28"/>
        </w:rPr>
        <w:tab/>
      </w:r>
      <w:r w:rsidRPr="00236813">
        <w:rPr>
          <w:sz w:val="28"/>
          <w:szCs w:val="28"/>
        </w:rPr>
        <w:tab/>
      </w:r>
    </w:p>
    <w:p w14:paraId="0861BB33" w14:textId="77777777" w:rsidR="00517023" w:rsidRPr="00236813" w:rsidRDefault="00517023" w:rsidP="00517023">
      <w:pPr>
        <w:jc w:val="both"/>
        <w:rPr>
          <w:b/>
          <w:bCs/>
          <w:sz w:val="28"/>
          <w:szCs w:val="28"/>
        </w:rPr>
      </w:pPr>
      <w:r w:rsidRPr="00236813">
        <w:rPr>
          <w:b/>
          <w:bCs/>
          <w:sz w:val="28"/>
          <w:szCs w:val="28"/>
        </w:rPr>
        <w:t xml:space="preserve">  </w:t>
      </w:r>
    </w:p>
    <w:p w14:paraId="19CCFF2E" w14:textId="0532FDC4" w:rsidR="00517023" w:rsidRPr="00236813" w:rsidRDefault="001135F3" w:rsidP="008D2F9F">
      <w:pPr>
        <w:rPr>
          <w:b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</w:t>
      </w:r>
    </w:p>
    <w:p w14:paraId="28807550" w14:textId="77777777" w:rsidR="006F50E4" w:rsidRPr="00F50388" w:rsidRDefault="006F50E4" w:rsidP="006F50E4">
      <w:pPr>
        <w:pStyle w:val="BodyText"/>
        <w:spacing w:line="360" w:lineRule="auto"/>
        <w:rPr>
          <w:rFonts w:ascii="Times New Roman" w:hAnsi="Times New Roman" w:cs="Times New Roman"/>
          <w:b/>
          <w:szCs w:val="28"/>
          <w:lang w:val="ro-RO"/>
        </w:rPr>
      </w:pPr>
      <w:r w:rsidRPr="00236813">
        <w:rPr>
          <w:rFonts w:ascii="Times New Roman" w:hAnsi="Times New Roman" w:cs="Times New Roman"/>
          <w:b/>
          <w:szCs w:val="28"/>
          <w:lang w:val="ro-RO"/>
        </w:rPr>
        <w:t xml:space="preserve">Rezultat final al managementului </w:t>
      </w:r>
    </w:p>
    <w:p w14:paraId="632144DE" w14:textId="0BFB7AAB" w:rsidR="006F50E4" w:rsidRPr="009426AC" w:rsidRDefault="00E46C79" w:rsidP="006F50E4">
      <w:pPr>
        <w:pStyle w:val="Heading1"/>
        <w:ind w:firstLine="0"/>
        <w:rPr>
          <w:b/>
          <w:szCs w:val="28"/>
          <w:lang w:eastAsia="en-US"/>
        </w:rPr>
      </w:pPr>
      <w:bookmarkStart w:id="0" w:name="_Hlk158704293"/>
      <w:r w:rsidRPr="009426AC">
        <w:rPr>
          <w:b/>
          <w:szCs w:val="28"/>
          <w:lang w:eastAsia="en-US"/>
        </w:rPr>
        <w:t xml:space="preserve">                                     </w:t>
      </w:r>
      <w:r w:rsidR="008D2F9F" w:rsidRPr="009426AC">
        <w:rPr>
          <w:b/>
          <w:szCs w:val="28"/>
          <w:lang w:eastAsia="en-US"/>
        </w:rPr>
        <w:t>Muzeului Vrancei</w:t>
      </w:r>
      <w:r w:rsidR="006F50E4" w:rsidRPr="009426AC">
        <w:rPr>
          <w:b/>
          <w:szCs w:val="28"/>
          <w:lang w:eastAsia="en-US"/>
        </w:rPr>
        <w:t xml:space="preserve"> – </w:t>
      </w:r>
      <w:r w:rsidRPr="009426AC">
        <w:rPr>
          <w:b/>
          <w:szCs w:val="28"/>
          <w:lang w:eastAsia="en-US"/>
        </w:rPr>
        <w:t xml:space="preserve">prima </w:t>
      </w:r>
      <w:r w:rsidR="006F50E4" w:rsidRPr="009426AC">
        <w:rPr>
          <w:b/>
          <w:szCs w:val="28"/>
          <w:lang w:eastAsia="en-US"/>
        </w:rPr>
        <w:t>evaluare</w:t>
      </w:r>
    </w:p>
    <w:bookmarkEnd w:id="0"/>
    <w:p w14:paraId="0E5BEB71" w14:textId="77777777" w:rsidR="006F50E4" w:rsidRPr="009426AC" w:rsidRDefault="006F50E4" w:rsidP="006F50E4">
      <w:pPr>
        <w:rPr>
          <w:lang w:eastAsia="en-US"/>
        </w:rPr>
      </w:pPr>
    </w:p>
    <w:p w14:paraId="77640C03" w14:textId="2C8CFECB" w:rsidR="006F50E4" w:rsidRPr="00D125C8" w:rsidRDefault="006F50E4" w:rsidP="006F50E4">
      <w:pPr>
        <w:spacing w:line="276" w:lineRule="auto"/>
        <w:jc w:val="both"/>
        <w:rPr>
          <w:sz w:val="28"/>
          <w:szCs w:val="28"/>
        </w:rPr>
      </w:pPr>
      <w:r w:rsidRPr="00236813">
        <w:rPr>
          <w:sz w:val="28"/>
          <w:szCs w:val="28"/>
        </w:rPr>
        <w:t>Având în vedere</w:t>
      </w:r>
      <w:r>
        <w:rPr>
          <w:sz w:val="28"/>
          <w:szCs w:val="28"/>
        </w:rPr>
        <w:t xml:space="preserve"> prevederile </w:t>
      </w:r>
      <w:r w:rsidRPr="00236813">
        <w:rPr>
          <w:sz w:val="28"/>
          <w:szCs w:val="28"/>
        </w:rPr>
        <w:t>Ordonanței de urgență a Guvernului României</w:t>
      </w:r>
      <w:r>
        <w:rPr>
          <w:sz w:val="28"/>
          <w:szCs w:val="28"/>
        </w:rPr>
        <w:t xml:space="preserve">                       </w:t>
      </w:r>
      <w:r w:rsidRPr="00236813">
        <w:rPr>
          <w:sz w:val="28"/>
          <w:szCs w:val="28"/>
        </w:rPr>
        <w:t xml:space="preserve"> nr. 189/20008, cu modificările și completările ulterioare, ale Ordinului Ministerului Culturii nr. 2799/2015 și ale art.14</w:t>
      </w:r>
      <w:r>
        <w:rPr>
          <w:sz w:val="28"/>
          <w:szCs w:val="28"/>
        </w:rPr>
        <w:t xml:space="preserve"> alin.(1)</w:t>
      </w:r>
      <w:r w:rsidRPr="00236813">
        <w:rPr>
          <w:sz w:val="28"/>
          <w:szCs w:val="28"/>
        </w:rPr>
        <w:t xml:space="preserve"> din Regulamentul de organizare și desfășurare a evaluării anuale a managementului </w:t>
      </w:r>
      <w:r w:rsidR="009426AC">
        <w:rPr>
          <w:bCs/>
          <w:sz w:val="28"/>
          <w:szCs w:val="28"/>
        </w:rPr>
        <w:t xml:space="preserve">Muzeului </w:t>
      </w:r>
      <w:r w:rsidRPr="00F50388">
        <w:rPr>
          <w:bCs/>
          <w:sz w:val="28"/>
          <w:szCs w:val="28"/>
        </w:rPr>
        <w:t>Vrance</w:t>
      </w:r>
      <w:r w:rsidR="009426AC">
        <w:rPr>
          <w:bCs/>
          <w:sz w:val="28"/>
          <w:szCs w:val="28"/>
        </w:rPr>
        <w:t>i</w:t>
      </w:r>
      <w:r w:rsidRPr="00F5038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–</w:t>
      </w:r>
      <w:r w:rsidRPr="00F50388">
        <w:rPr>
          <w:bCs/>
          <w:sz w:val="28"/>
          <w:szCs w:val="28"/>
        </w:rPr>
        <w:t xml:space="preserve"> </w:t>
      </w:r>
      <w:r w:rsidR="009426AC">
        <w:rPr>
          <w:bCs/>
          <w:sz w:val="28"/>
          <w:szCs w:val="28"/>
        </w:rPr>
        <w:t>prima</w:t>
      </w:r>
      <w:r w:rsidRPr="00F50388">
        <w:rPr>
          <w:bCs/>
          <w:sz w:val="28"/>
          <w:szCs w:val="28"/>
        </w:rPr>
        <w:t xml:space="preserve"> evaluare, pentru</w:t>
      </w:r>
      <w:r w:rsidR="009426AC">
        <w:rPr>
          <w:bCs/>
          <w:sz w:val="28"/>
          <w:szCs w:val="28"/>
        </w:rPr>
        <w:t xml:space="preserve"> anul 2024</w:t>
      </w:r>
      <w:r>
        <w:rPr>
          <w:bCs/>
          <w:sz w:val="28"/>
          <w:szCs w:val="28"/>
        </w:rPr>
        <w:t xml:space="preserve">, </w:t>
      </w:r>
      <w:r w:rsidRPr="00236813">
        <w:rPr>
          <w:sz w:val="28"/>
          <w:szCs w:val="28"/>
        </w:rPr>
        <w:t xml:space="preserve">aprobat prin Dispoziția nr. </w:t>
      </w:r>
      <w:r w:rsidR="00D65E65">
        <w:rPr>
          <w:sz w:val="28"/>
          <w:szCs w:val="28"/>
        </w:rPr>
        <w:t>65</w:t>
      </w:r>
      <w:r w:rsidRPr="00236813">
        <w:rPr>
          <w:sz w:val="28"/>
          <w:szCs w:val="28"/>
        </w:rPr>
        <w:t>/202</w:t>
      </w:r>
      <w:r>
        <w:rPr>
          <w:sz w:val="28"/>
          <w:szCs w:val="28"/>
        </w:rPr>
        <w:t>5</w:t>
      </w:r>
      <w:r w:rsidRPr="00236813">
        <w:rPr>
          <w:sz w:val="28"/>
          <w:szCs w:val="28"/>
        </w:rPr>
        <w:t xml:space="preserve">, </w:t>
      </w:r>
      <w:r w:rsidRPr="00D125C8">
        <w:rPr>
          <w:sz w:val="28"/>
          <w:szCs w:val="28"/>
          <w:lang w:eastAsia="en-US"/>
        </w:rPr>
        <w:t>rezultatul final al evaluării este adus la cunoştinţa publică prin grija autorităţii.</w:t>
      </w:r>
    </w:p>
    <w:p w14:paraId="542DD79C" w14:textId="77777777" w:rsidR="006F50E4" w:rsidRPr="00236813" w:rsidRDefault="006F50E4" w:rsidP="006F50E4">
      <w:pPr>
        <w:pStyle w:val="Heading1"/>
        <w:ind w:firstLine="0"/>
        <w:rPr>
          <w:szCs w:val="28"/>
        </w:rPr>
      </w:pPr>
    </w:p>
    <w:p w14:paraId="7DB553B6" w14:textId="64D11FBD" w:rsidR="006F50E4" w:rsidRDefault="006F50E4" w:rsidP="006F50E4">
      <w:pPr>
        <w:pStyle w:val="Heading1"/>
        <w:ind w:firstLine="0"/>
        <w:rPr>
          <w:szCs w:val="28"/>
        </w:rPr>
      </w:pPr>
      <w:r w:rsidRPr="00236813">
        <w:rPr>
          <w:szCs w:val="28"/>
        </w:rPr>
        <w:t>AFIŞAT ASTĂZI</w:t>
      </w:r>
      <w:r>
        <w:rPr>
          <w:szCs w:val="28"/>
        </w:rPr>
        <w:t xml:space="preserve">, </w:t>
      </w:r>
      <w:r w:rsidR="00D65E65">
        <w:rPr>
          <w:szCs w:val="28"/>
        </w:rPr>
        <w:t>03</w:t>
      </w:r>
      <w:r>
        <w:rPr>
          <w:szCs w:val="28"/>
        </w:rPr>
        <w:t>.</w:t>
      </w:r>
      <w:r w:rsidRPr="00236813">
        <w:rPr>
          <w:szCs w:val="28"/>
        </w:rPr>
        <w:t>0</w:t>
      </w:r>
      <w:r w:rsidR="00D65E65">
        <w:rPr>
          <w:szCs w:val="28"/>
        </w:rPr>
        <w:t>4</w:t>
      </w:r>
      <w:r w:rsidRPr="00236813">
        <w:rPr>
          <w:szCs w:val="28"/>
        </w:rPr>
        <w:t>.202</w:t>
      </w:r>
      <w:r>
        <w:rPr>
          <w:szCs w:val="28"/>
        </w:rPr>
        <w:t>5</w:t>
      </w:r>
    </w:p>
    <w:p w14:paraId="29A767CD" w14:textId="77777777" w:rsidR="00A039A7" w:rsidRDefault="00A039A7" w:rsidP="00A039A7"/>
    <w:p w14:paraId="1645FE83" w14:textId="77777777" w:rsidR="00A039A7" w:rsidRPr="001135F3" w:rsidRDefault="00A039A7" w:rsidP="00A039A7"/>
    <w:tbl>
      <w:tblPr>
        <w:tblW w:w="0" w:type="auto"/>
        <w:tblInd w:w="11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5"/>
        <w:gridCol w:w="2717"/>
      </w:tblGrid>
      <w:tr w:rsidR="00A039A7" w:rsidRPr="00236813" w14:paraId="3126B168" w14:textId="77777777" w:rsidTr="00E56DC0">
        <w:tc>
          <w:tcPr>
            <w:tcW w:w="3465" w:type="dxa"/>
            <w:shd w:val="clear" w:color="auto" w:fill="auto"/>
          </w:tcPr>
          <w:p w14:paraId="1641B5AB" w14:textId="6F09400A" w:rsidR="00A039A7" w:rsidRPr="00236813" w:rsidRDefault="00A039A7" w:rsidP="00E56DC0">
            <w:pPr>
              <w:tabs>
                <w:tab w:val="left" w:pos="975"/>
              </w:tabs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Raport de activitate depus de către manager </w:t>
            </w:r>
          </w:p>
        </w:tc>
        <w:tc>
          <w:tcPr>
            <w:tcW w:w="2717" w:type="dxa"/>
            <w:shd w:val="clear" w:color="auto" w:fill="auto"/>
          </w:tcPr>
          <w:p w14:paraId="71E31EEF" w14:textId="77777777" w:rsidR="00A039A7" w:rsidRPr="00236813" w:rsidRDefault="00A039A7" w:rsidP="00E56DC0">
            <w:pPr>
              <w:tabs>
                <w:tab w:val="left" w:pos="975"/>
              </w:tabs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36813">
              <w:rPr>
                <w:b/>
                <w:sz w:val="28"/>
                <w:szCs w:val="28"/>
              </w:rPr>
              <w:t xml:space="preserve">Rezultatul final </w:t>
            </w:r>
            <w:r>
              <w:rPr>
                <w:b/>
                <w:sz w:val="28"/>
                <w:szCs w:val="28"/>
              </w:rPr>
              <w:t>al evaluării</w:t>
            </w:r>
          </w:p>
        </w:tc>
      </w:tr>
      <w:tr w:rsidR="00A039A7" w:rsidRPr="00236813" w14:paraId="4468F081" w14:textId="77777777" w:rsidTr="00E56DC0">
        <w:tc>
          <w:tcPr>
            <w:tcW w:w="3465" w:type="dxa"/>
            <w:shd w:val="clear" w:color="auto" w:fill="auto"/>
          </w:tcPr>
          <w:p w14:paraId="3470C2EA" w14:textId="77777777" w:rsidR="00A039A7" w:rsidRPr="00236813" w:rsidRDefault="00A039A7" w:rsidP="00E56DC0">
            <w:pPr>
              <w:tabs>
                <w:tab w:val="left" w:pos="975"/>
              </w:tabs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  <w:p w14:paraId="64F26691" w14:textId="73B0F086" w:rsidR="00A039A7" w:rsidRPr="006E4143" w:rsidRDefault="00A039A7" w:rsidP="00E56DC0">
            <w:pPr>
              <w:tabs>
                <w:tab w:val="left" w:pos="975"/>
              </w:tabs>
              <w:spacing w:line="276" w:lineRule="auto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2276/</w:t>
            </w:r>
            <w:r w:rsidR="0032263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1</w:t>
            </w:r>
            <w:r w:rsidRPr="006E4143">
              <w:rPr>
                <w:sz w:val="28"/>
                <w:szCs w:val="28"/>
              </w:rPr>
              <w:t>.0</w:t>
            </w:r>
            <w:r w:rsidR="0032263B">
              <w:rPr>
                <w:sz w:val="28"/>
                <w:szCs w:val="28"/>
              </w:rPr>
              <w:t>2</w:t>
            </w:r>
            <w:r w:rsidRPr="006E4143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5</w:t>
            </w:r>
          </w:p>
          <w:p w14:paraId="4255C788" w14:textId="77777777" w:rsidR="00A039A7" w:rsidRPr="00236813" w:rsidRDefault="00A039A7" w:rsidP="00E56DC0">
            <w:pPr>
              <w:tabs>
                <w:tab w:val="left" w:pos="975"/>
              </w:tabs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17" w:type="dxa"/>
            <w:shd w:val="clear" w:color="auto" w:fill="auto"/>
            <w:vAlign w:val="center"/>
          </w:tcPr>
          <w:p w14:paraId="6FD473BC" w14:textId="1041BB72" w:rsidR="00A039A7" w:rsidRPr="006B7FA3" w:rsidRDefault="00A039A7" w:rsidP="00E56DC0">
            <w:pPr>
              <w:tabs>
                <w:tab w:val="left" w:pos="975"/>
              </w:tabs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</w:t>
            </w:r>
            <w:r w:rsidRPr="006B7FA3">
              <w:rPr>
                <w:bCs/>
                <w:sz w:val="28"/>
                <w:szCs w:val="28"/>
              </w:rPr>
              <w:t>,</w:t>
            </w:r>
            <w:r w:rsidR="0032263B">
              <w:rPr>
                <w:bCs/>
                <w:sz w:val="28"/>
                <w:szCs w:val="28"/>
              </w:rPr>
              <w:t>90</w:t>
            </w:r>
          </w:p>
        </w:tc>
      </w:tr>
    </w:tbl>
    <w:p w14:paraId="08DF4C6C" w14:textId="77777777" w:rsidR="00A039A7" w:rsidRPr="00236813" w:rsidRDefault="00A039A7" w:rsidP="00A039A7">
      <w:pPr>
        <w:rPr>
          <w:sz w:val="28"/>
          <w:szCs w:val="28"/>
        </w:rPr>
      </w:pPr>
    </w:p>
    <w:p w14:paraId="011DDA96" w14:textId="77777777" w:rsidR="00A039A7" w:rsidRDefault="00A039A7" w:rsidP="00A039A7"/>
    <w:p w14:paraId="3EE44BF5" w14:textId="77777777" w:rsidR="00A039A7" w:rsidRDefault="00A039A7" w:rsidP="00A039A7"/>
    <w:p w14:paraId="3A9692D9" w14:textId="77777777" w:rsidR="00A039A7" w:rsidRPr="00A039A7" w:rsidRDefault="00A039A7" w:rsidP="00A039A7"/>
    <w:p w14:paraId="3D2EE1D5" w14:textId="77777777" w:rsidR="006F50E4" w:rsidRPr="00236813" w:rsidRDefault="006F50E4" w:rsidP="006F50E4">
      <w:pPr>
        <w:rPr>
          <w:sz w:val="28"/>
          <w:szCs w:val="28"/>
        </w:rPr>
      </w:pPr>
    </w:p>
    <w:p w14:paraId="4A9A703C" w14:textId="77777777" w:rsidR="006F50E4" w:rsidRPr="00236813" w:rsidRDefault="006F50E4" w:rsidP="006F50E4">
      <w:pPr>
        <w:rPr>
          <w:sz w:val="28"/>
          <w:szCs w:val="28"/>
        </w:rPr>
      </w:pPr>
    </w:p>
    <w:p w14:paraId="21D08F0E" w14:textId="77777777" w:rsidR="006F50E4" w:rsidRPr="00236813" w:rsidRDefault="006F50E4" w:rsidP="006F50E4">
      <w:pPr>
        <w:rPr>
          <w:b/>
          <w:bCs/>
          <w:color w:val="FFFFFF" w:themeColor="background1"/>
          <w:sz w:val="28"/>
          <w:szCs w:val="28"/>
          <w:lang w:val="fr-FR"/>
        </w:rPr>
      </w:pPr>
      <w:r w:rsidRPr="00236813">
        <w:rPr>
          <w:b/>
          <w:bCs/>
          <w:color w:val="FFFFFF" w:themeColor="background1"/>
          <w:sz w:val="28"/>
          <w:szCs w:val="28"/>
        </w:rPr>
        <w:t>Comisia  de evaluare anuală a managementului</w:t>
      </w:r>
      <w:r w:rsidRPr="00236813">
        <w:rPr>
          <w:b/>
          <w:bCs/>
          <w:color w:val="FFFFFF" w:themeColor="background1"/>
          <w:sz w:val="28"/>
          <w:szCs w:val="28"/>
          <w:lang w:val="fr-FR"/>
        </w:rPr>
        <w:t>:</w:t>
      </w:r>
    </w:p>
    <w:p w14:paraId="590CDD15" w14:textId="77777777" w:rsidR="006F50E4" w:rsidRPr="00236813" w:rsidRDefault="006F50E4" w:rsidP="006F50E4">
      <w:pPr>
        <w:spacing w:line="360" w:lineRule="auto"/>
        <w:rPr>
          <w:b/>
          <w:bCs/>
          <w:color w:val="FF0000"/>
          <w:sz w:val="28"/>
          <w:szCs w:val="28"/>
          <w:lang w:val="fr-FR"/>
        </w:rPr>
      </w:pPr>
    </w:p>
    <w:p w14:paraId="68663EEE" w14:textId="142976EC" w:rsidR="00517023" w:rsidRPr="00236813" w:rsidRDefault="006F50E4" w:rsidP="00881C25">
      <w:pPr>
        <w:spacing w:line="360" w:lineRule="auto"/>
        <w:rPr>
          <w:b/>
          <w:szCs w:val="28"/>
          <w:lang w:eastAsia="en-US"/>
        </w:rPr>
      </w:pPr>
      <w:r w:rsidRPr="00236813">
        <w:rPr>
          <w:b/>
          <w:bCs/>
          <w:sz w:val="28"/>
          <w:szCs w:val="28"/>
          <w:lang w:val="fr-FR"/>
        </w:rPr>
        <w:t xml:space="preserve">                                   </w:t>
      </w:r>
    </w:p>
    <w:p w14:paraId="33770558" w14:textId="77777777" w:rsidR="00517023" w:rsidRPr="00236813" w:rsidRDefault="00517023" w:rsidP="00517023">
      <w:pPr>
        <w:rPr>
          <w:sz w:val="28"/>
          <w:szCs w:val="28"/>
        </w:rPr>
      </w:pPr>
    </w:p>
    <w:p w14:paraId="7814CA2C" w14:textId="77777777" w:rsidR="00517023" w:rsidRPr="00236813" w:rsidRDefault="00517023" w:rsidP="00517023">
      <w:pPr>
        <w:rPr>
          <w:b/>
          <w:bCs/>
          <w:color w:val="FFFFFF" w:themeColor="background1"/>
          <w:sz w:val="28"/>
          <w:szCs w:val="28"/>
          <w:lang w:val="fr-FR"/>
        </w:rPr>
      </w:pPr>
      <w:r w:rsidRPr="00236813">
        <w:rPr>
          <w:b/>
          <w:bCs/>
          <w:color w:val="FFFFFF" w:themeColor="background1"/>
          <w:sz w:val="28"/>
          <w:szCs w:val="28"/>
        </w:rPr>
        <w:t>Comisia  de evaluare anuală a managementului</w:t>
      </w:r>
      <w:r w:rsidRPr="00236813">
        <w:rPr>
          <w:b/>
          <w:bCs/>
          <w:color w:val="FFFFFF" w:themeColor="background1"/>
          <w:sz w:val="28"/>
          <w:szCs w:val="28"/>
          <w:lang w:val="fr-FR"/>
        </w:rPr>
        <w:t>:</w:t>
      </w:r>
    </w:p>
    <w:p w14:paraId="509CE595" w14:textId="77777777" w:rsidR="00517023" w:rsidRPr="00236813" w:rsidRDefault="00517023" w:rsidP="00517023">
      <w:pPr>
        <w:rPr>
          <w:b/>
          <w:bCs/>
          <w:color w:val="FFFFFF" w:themeColor="background1"/>
          <w:sz w:val="28"/>
          <w:szCs w:val="28"/>
          <w:lang w:val="fr-FR"/>
        </w:rPr>
      </w:pPr>
    </w:p>
    <w:p w14:paraId="688ECF1D" w14:textId="34137B81" w:rsidR="00EB5BC2" w:rsidRPr="00517023" w:rsidRDefault="003334DD" w:rsidP="00517023">
      <w:pPr>
        <w:rPr>
          <w:b/>
          <w:bCs/>
          <w:color w:val="FFFFFF" w:themeColor="background1"/>
          <w:sz w:val="26"/>
          <w:szCs w:val="26"/>
          <w:lang w:val="fr-FR"/>
        </w:rPr>
      </w:pPr>
      <w:r w:rsidRPr="00100BE1">
        <w:rPr>
          <w:b/>
          <w:bCs/>
          <w:color w:val="FFFFFF" w:themeColor="background1"/>
          <w:sz w:val="26"/>
          <w:szCs w:val="26"/>
        </w:rPr>
        <w:t>Comisia  de evaluare anuală a managementului</w:t>
      </w:r>
      <w:r w:rsidR="00F94EDD" w:rsidRPr="00100BE1">
        <w:rPr>
          <w:b/>
          <w:bCs/>
          <w:color w:val="FFFFFF" w:themeColor="background1"/>
          <w:sz w:val="26"/>
          <w:szCs w:val="26"/>
          <w:lang w:val="fr-FR"/>
        </w:rPr>
        <w:tab/>
      </w:r>
    </w:p>
    <w:sectPr w:rsidR="00EB5BC2" w:rsidRPr="00517023" w:rsidSect="00B97B75">
      <w:pgSz w:w="11906" w:h="16838"/>
      <w:pgMar w:top="864" w:right="1109" w:bottom="576" w:left="141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8D1620"/>
    <w:multiLevelType w:val="hybridMultilevel"/>
    <w:tmpl w:val="36409BD8"/>
    <w:lvl w:ilvl="0" w:tplc="2F565F30">
      <w:start w:val="2016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 w16cid:durableId="654266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850"/>
    <w:rsid w:val="000028DD"/>
    <w:rsid w:val="00004CAD"/>
    <w:rsid w:val="00080AEB"/>
    <w:rsid w:val="000A78A7"/>
    <w:rsid w:val="000E1DB4"/>
    <w:rsid w:val="00100BE1"/>
    <w:rsid w:val="001135F3"/>
    <w:rsid w:val="00152A7C"/>
    <w:rsid w:val="001A0EA0"/>
    <w:rsid w:val="00212799"/>
    <w:rsid w:val="002271F6"/>
    <w:rsid w:val="00277F15"/>
    <w:rsid w:val="00284A35"/>
    <w:rsid w:val="002867E0"/>
    <w:rsid w:val="002933A9"/>
    <w:rsid w:val="002F4963"/>
    <w:rsid w:val="00306185"/>
    <w:rsid w:val="0032263B"/>
    <w:rsid w:val="003334DD"/>
    <w:rsid w:val="00367D1A"/>
    <w:rsid w:val="00386845"/>
    <w:rsid w:val="00397CCB"/>
    <w:rsid w:val="003F073E"/>
    <w:rsid w:val="003F084E"/>
    <w:rsid w:val="00430743"/>
    <w:rsid w:val="0049395F"/>
    <w:rsid w:val="004A5876"/>
    <w:rsid w:val="004C286B"/>
    <w:rsid w:val="004C2D1B"/>
    <w:rsid w:val="005166D7"/>
    <w:rsid w:val="00517023"/>
    <w:rsid w:val="00522E58"/>
    <w:rsid w:val="005637F0"/>
    <w:rsid w:val="00565D47"/>
    <w:rsid w:val="00573DE0"/>
    <w:rsid w:val="005876A6"/>
    <w:rsid w:val="005B13D8"/>
    <w:rsid w:val="005B3519"/>
    <w:rsid w:val="005B39F9"/>
    <w:rsid w:val="005B4D6F"/>
    <w:rsid w:val="005C72DD"/>
    <w:rsid w:val="006053C9"/>
    <w:rsid w:val="00607E0C"/>
    <w:rsid w:val="006414E7"/>
    <w:rsid w:val="006A1CF9"/>
    <w:rsid w:val="006A38D1"/>
    <w:rsid w:val="006B7FA3"/>
    <w:rsid w:val="006C18CA"/>
    <w:rsid w:val="006E4143"/>
    <w:rsid w:val="006F50E4"/>
    <w:rsid w:val="007067A8"/>
    <w:rsid w:val="00727284"/>
    <w:rsid w:val="0078580E"/>
    <w:rsid w:val="007A3BEF"/>
    <w:rsid w:val="007B022A"/>
    <w:rsid w:val="007C56D3"/>
    <w:rsid w:val="007E2A5C"/>
    <w:rsid w:val="00802E57"/>
    <w:rsid w:val="00804235"/>
    <w:rsid w:val="00804BC5"/>
    <w:rsid w:val="00847F03"/>
    <w:rsid w:val="00881C25"/>
    <w:rsid w:val="008D28E4"/>
    <w:rsid w:val="008D2F9F"/>
    <w:rsid w:val="00904850"/>
    <w:rsid w:val="009114D3"/>
    <w:rsid w:val="00923A0C"/>
    <w:rsid w:val="009255AF"/>
    <w:rsid w:val="0093119A"/>
    <w:rsid w:val="009426AC"/>
    <w:rsid w:val="00980448"/>
    <w:rsid w:val="00996A32"/>
    <w:rsid w:val="00A00A55"/>
    <w:rsid w:val="00A039A7"/>
    <w:rsid w:val="00A40165"/>
    <w:rsid w:val="00A44749"/>
    <w:rsid w:val="00A559B8"/>
    <w:rsid w:val="00A64E5A"/>
    <w:rsid w:val="00AA62D7"/>
    <w:rsid w:val="00AD1EF5"/>
    <w:rsid w:val="00B61B7D"/>
    <w:rsid w:val="00B66819"/>
    <w:rsid w:val="00B924AE"/>
    <w:rsid w:val="00B92CEE"/>
    <w:rsid w:val="00B97B75"/>
    <w:rsid w:val="00BA0E3F"/>
    <w:rsid w:val="00C030D2"/>
    <w:rsid w:val="00D12716"/>
    <w:rsid w:val="00D22DCC"/>
    <w:rsid w:val="00D56E93"/>
    <w:rsid w:val="00D65E65"/>
    <w:rsid w:val="00D72DDC"/>
    <w:rsid w:val="00DC3C76"/>
    <w:rsid w:val="00E46859"/>
    <w:rsid w:val="00E46C79"/>
    <w:rsid w:val="00E96512"/>
    <w:rsid w:val="00EB5BC2"/>
    <w:rsid w:val="00EB798B"/>
    <w:rsid w:val="00ED6B15"/>
    <w:rsid w:val="00F03ACE"/>
    <w:rsid w:val="00F94EDD"/>
    <w:rsid w:val="00FC45E9"/>
    <w:rsid w:val="00FE4075"/>
    <w:rsid w:val="00FF2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0E4004"/>
  <w15:chartTrackingRefBased/>
  <w15:docId w15:val="{C258B89E-F408-41F2-9B56-A1B0C20B2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E0C"/>
    <w:rPr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pPr>
      <w:keepNext/>
      <w:spacing w:line="360" w:lineRule="auto"/>
      <w:ind w:firstLine="720"/>
      <w:jc w:val="both"/>
      <w:outlineLvl w:val="0"/>
    </w:pPr>
    <w:rPr>
      <w:sz w:val="28"/>
    </w:rPr>
  </w:style>
  <w:style w:type="paragraph" w:styleId="Heading2">
    <w:name w:val="heading 2"/>
    <w:basedOn w:val="Normal"/>
    <w:next w:val="Normal"/>
    <w:link w:val="Heading2Char"/>
    <w:qFormat/>
    <w:pPr>
      <w:keepNext/>
      <w:overflowPunct w:val="0"/>
      <w:autoSpaceDE w:val="0"/>
      <w:autoSpaceDN w:val="0"/>
      <w:adjustRightInd w:val="0"/>
      <w:spacing w:line="360" w:lineRule="auto"/>
      <w:ind w:firstLine="720"/>
      <w:jc w:val="center"/>
      <w:outlineLvl w:val="1"/>
    </w:pPr>
    <w:rPr>
      <w:b/>
      <w:bCs/>
      <w:sz w:val="28"/>
      <w:szCs w:val="20"/>
      <w:lang w:val="fr-FR" w:eastAsia="en-US"/>
    </w:rPr>
  </w:style>
  <w:style w:type="paragraph" w:styleId="Heading3">
    <w:name w:val="heading 3"/>
    <w:basedOn w:val="Normal"/>
    <w:next w:val="Normal"/>
    <w:qFormat/>
    <w:pPr>
      <w:keepNext/>
      <w:overflowPunct w:val="0"/>
      <w:autoSpaceDE w:val="0"/>
      <w:autoSpaceDN w:val="0"/>
      <w:adjustRightInd w:val="0"/>
      <w:textAlignment w:val="baseline"/>
      <w:outlineLvl w:val="2"/>
    </w:pPr>
    <w:rPr>
      <w:b/>
      <w:bCs/>
      <w:sz w:val="28"/>
      <w:szCs w:val="20"/>
      <w:lang w:eastAsia="en-US"/>
    </w:rPr>
  </w:style>
  <w:style w:type="paragraph" w:styleId="Heading5">
    <w:name w:val="heading 5"/>
    <w:basedOn w:val="Normal"/>
    <w:next w:val="Normal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4"/>
    </w:pPr>
    <w:rPr>
      <w:b/>
      <w:sz w:val="28"/>
      <w:szCs w:val="26"/>
      <w:lang w:val="fr-F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 w:cs="Arial"/>
      <w:sz w:val="28"/>
      <w:szCs w:val="20"/>
      <w:lang w:val="en-GB" w:eastAsia="en-US"/>
    </w:rPr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  <w:lang w:val="ro-RO" w:eastAsia="ro-RO"/>
    </w:rPr>
  </w:style>
  <w:style w:type="paragraph" w:styleId="NormalWeb">
    <w:name w:val="Normal (Web)"/>
    <w:basedOn w:val="Normal"/>
    <w:semiHidden/>
    <w:pPr>
      <w:spacing w:before="100" w:beforeAutospacing="1" w:after="100" w:afterAutospacing="1"/>
    </w:pPr>
  </w:style>
  <w:style w:type="character" w:customStyle="1" w:styleId="Heading1Char">
    <w:name w:val="Heading 1 Char"/>
    <w:link w:val="Heading1"/>
    <w:rsid w:val="00923A0C"/>
    <w:rPr>
      <w:sz w:val="28"/>
      <w:szCs w:val="24"/>
      <w:lang w:val="ro-RO" w:eastAsia="ro-RO"/>
    </w:rPr>
  </w:style>
  <w:style w:type="character" w:customStyle="1" w:styleId="Heading2Char">
    <w:name w:val="Heading 2 Char"/>
    <w:link w:val="Heading2"/>
    <w:rsid w:val="00923A0C"/>
    <w:rPr>
      <w:b/>
      <w:bCs/>
      <w:sz w:val="28"/>
      <w:lang w:val="fr-FR"/>
    </w:rPr>
  </w:style>
  <w:style w:type="character" w:customStyle="1" w:styleId="BodyTextChar">
    <w:name w:val="Body Text Char"/>
    <w:link w:val="BodyText"/>
    <w:semiHidden/>
    <w:rsid w:val="00923A0C"/>
    <w:rPr>
      <w:rFonts w:ascii="Arial" w:hAnsi="Arial" w:cs="Arial"/>
      <w:sz w:val="28"/>
      <w:lang w:val="en-GB"/>
    </w:rPr>
  </w:style>
  <w:style w:type="table" w:styleId="TableGrid">
    <w:name w:val="Table Grid"/>
    <w:basedOn w:val="TableNormal"/>
    <w:uiPriority w:val="59"/>
    <w:rsid w:val="00607E0C"/>
    <w:rPr>
      <w:sz w:val="22"/>
      <w:szCs w:val="22"/>
      <w:lang w:val="en-CA"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160</Words>
  <Characters>933</Characters>
  <Application>Microsoft Office Word</Application>
  <DocSecurity>0</DocSecurity>
  <Lines>7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ROMÂNIA</vt:lpstr>
      <vt:lpstr>ROMÂNIA</vt:lpstr>
    </vt:vector>
  </TitlesOfParts>
  <Company>Consiliul Judetean Vrancea</Company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ROMÂNIA</dc:title>
  <dc:subject/>
  <dc:creator>Gina Robu</dc:creator>
  <cp:keywords/>
  <cp:lastModifiedBy>Bobeica Iuliana</cp:lastModifiedBy>
  <cp:revision>32</cp:revision>
  <cp:lastPrinted>2018-04-25T06:09:00Z</cp:lastPrinted>
  <dcterms:created xsi:type="dcterms:W3CDTF">2022-03-10T06:40:00Z</dcterms:created>
  <dcterms:modified xsi:type="dcterms:W3CDTF">2025-04-03T05:47:00Z</dcterms:modified>
</cp:coreProperties>
</file>