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73C" w14:textId="535E021F" w:rsidR="00F35734" w:rsidRDefault="00F35734" w:rsidP="00032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23B4">
        <w:rPr>
          <w:rFonts w:ascii="Times New Roman" w:hAnsi="Times New Roman" w:cs="Times New Roman"/>
          <w:b/>
          <w:bCs/>
          <w:sz w:val="20"/>
          <w:szCs w:val="20"/>
        </w:rPr>
        <w:t xml:space="preserve">Data </w:t>
      </w:r>
      <w:proofErr w:type="spellStart"/>
      <w:r w:rsidRPr="000323B4">
        <w:rPr>
          <w:rFonts w:ascii="Times New Roman" w:hAnsi="Times New Roman" w:cs="Times New Roman"/>
          <w:b/>
          <w:bCs/>
          <w:sz w:val="20"/>
          <w:szCs w:val="20"/>
        </w:rPr>
        <w:t>afișării</w:t>
      </w:r>
      <w:proofErr w:type="spellEnd"/>
      <w:r w:rsidRPr="000323B4">
        <w:rPr>
          <w:rFonts w:ascii="Times New Roman" w:hAnsi="Times New Roman" w:cs="Times New Roman"/>
          <w:b/>
          <w:bCs/>
          <w:sz w:val="20"/>
          <w:szCs w:val="20"/>
        </w:rPr>
        <w:t xml:space="preserve"> pe site-</w:t>
      </w:r>
      <w:proofErr w:type="spellStart"/>
      <w:r w:rsidRPr="000323B4">
        <w:rPr>
          <w:rFonts w:ascii="Times New Roman" w:hAnsi="Times New Roman" w:cs="Times New Roman"/>
          <w:b/>
          <w:bCs/>
          <w:sz w:val="20"/>
          <w:szCs w:val="20"/>
        </w:rPr>
        <w:t>ul</w:t>
      </w:r>
      <w:proofErr w:type="spellEnd"/>
      <w:r w:rsidRPr="000323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b/>
          <w:bCs/>
          <w:sz w:val="20"/>
          <w:szCs w:val="20"/>
        </w:rPr>
        <w:t>Consilului</w:t>
      </w:r>
      <w:proofErr w:type="spellEnd"/>
      <w:r w:rsidRPr="000323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b/>
          <w:bCs/>
          <w:sz w:val="20"/>
          <w:szCs w:val="20"/>
        </w:rPr>
        <w:t>Județean</w:t>
      </w:r>
      <w:proofErr w:type="spellEnd"/>
      <w:r w:rsidRPr="000323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b/>
          <w:bCs/>
          <w:sz w:val="20"/>
          <w:szCs w:val="20"/>
        </w:rPr>
        <w:t>Vrancea</w:t>
      </w:r>
      <w:proofErr w:type="spellEnd"/>
      <w:r w:rsidR="00952AB2" w:rsidRPr="000323B4">
        <w:rPr>
          <w:rFonts w:ascii="Times New Roman" w:hAnsi="Times New Roman" w:cs="Times New Roman"/>
          <w:b/>
          <w:bCs/>
          <w:sz w:val="20"/>
          <w:szCs w:val="20"/>
        </w:rPr>
        <w:t>: 23.10.2023</w:t>
      </w:r>
    </w:p>
    <w:p w14:paraId="44B3E61F" w14:textId="77777777" w:rsidR="000323B4" w:rsidRPr="000323B4" w:rsidRDefault="000323B4" w:rsidP="00032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F180BD" w14:textId="3FC9C36C" w:rsidR="00F35734" w:rsidRPr="000323B4" w:rsidRDefault="00F35734" w:rsidP="00032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23B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prevederilor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nr. 50/1991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autorizarea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executării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lucrărilor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construcții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, art. 7,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(23</w:t>
      </w:r>
      <w:r w:rsidRPr="000323B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323B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Consilulul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județean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Vrancea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emitent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Autorizației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construire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nr. 95/06.10.2023,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informații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referitoare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condițiile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necesar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a fi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îndeplinite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solicitanți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4537"/>
      </w:tblGrid>
      <w:tr w:rsidR="00F35734" w:rsidRPr="000323B4" w14:paraId="7E4F3B04" w14:textId="77777777" w:rsidTr="000323B4">
        <w:trPr>
          <w:trHeight w:val="692"/>
        </w:trPr>
        <w:tc>
          <w:tcPr>
            <w:tcW w:w="4036" w:type="dxa"/>
            <w:gridSpan w:val="2"/>
          </w:tcPr>
          <w:p w14:paraId="39E4B4F7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6165" w:type="dxa"/>
            <w:gridSpan w:val="2"/>
          </w:tcPr>
          <w:p w14:paraId="15FF4D90" w14:textId="634F4C5F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95/06.10.2023</w:t>
            </w:r>
          </w:p>
        </w:tc>
      </w:tr>
      <w:tr w:rsidR="00F35734" w:rsidRPr="000323B4" w14:paraId="18E40FCE" w14:textId="77777777" w:rsidTr="000323B4">
        <w:trPr>
          <w:trHeight w:val="500"/>
        </w:trPr>
        <w:tc>
          <w:tcPr>
            <w:tcW w:w="4036" w:type="dxa"/>
            <w:gridSpan w:val="2"/>
          </w:tcPr>
          <w:p w14:paraId="40980103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6165" w:type="dxa"/>
            <w:gridSpan w:val="2"/>
          </w:tcPr>
          <w:p w14:paraId="3923524B" w14:textId="77777777" w:rsidR="00F35734" w:rsidRPr="000323B4" w:rsidRDefault="00F35734" w:rsidP="000323B4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b/>
                <w:sz w:val="20"/>
                <w:szCs w:val="20"/>
              </w:rPr>
              <w:t>ÎNFIINȚARE BAZIN PISCICOL – CONTINUARE DE LUCRĂRI CU AC NR. 66/05.05.2015</w:t>
            </w:r>
          </w:p>
          <w:p w14:paraId="58E73874" w14:textId="77777777" w:rsidR="00F35734" w:rsidRPr="000323B4" w:rsidRDefault="00F35734" w:rsidP="000323B4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Lucrările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realiza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conform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memoriului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anexat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Autorizația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Construire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nr. 66/05.05.2015,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respectiv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realizare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spațiu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protecție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dig cu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lățimea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5,07 m pe tot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perimetrul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împrejmuirea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plase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sârmă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împletită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lungime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1247,57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mp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suprafața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luciu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rezultat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49016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mp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suprafața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ocupată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diguri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6211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mp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execuție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excavații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produse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balastieră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volum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cca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149000,0 mc,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execuție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excavații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pământ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vegeal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decopertat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cu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grosimea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medie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1-2 m pe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toată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suprafața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luciului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fâșii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paralele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succesive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latura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aval a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perimentrului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lățimea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10 m,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trepte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exploatare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: tr. I – h = 4,0 m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excavator cu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cupă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1,20 mc,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până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nivelul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hidrostatic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draglina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cupă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1,20 mc sub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nivelul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hidrostatic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96D8F7C" w14:textId="77777777" w:rsidR="00F35734" w:rsidRPr="000323B4" w:rsidRDefault="00F35734" w:rsidP="000323B4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respecta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condițiile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prevăzute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avizele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obtinuțe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Certificatul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Urbanism nr. 125/05.05.2014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emis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Primăria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Municipiului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Adjud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B265D9E" w14:textId="77777777" w:rsidR="00F35734" w:rsidRPr="000323B4" w:rsidRDefault="00F35734" w:rsidP="000323B4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Prin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lucrările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ce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executa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nu se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putea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dezafecta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bornele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topografice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geodezice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existente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nu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afectate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rețelele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zonă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nu se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aduce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daune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bunurilor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altor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titulari</w:t>
            </w:r>
            <w:proofErr w:type="spellEnd"/>
            <w:r w:rsidRPr="000323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26BB3F9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34" w:rsidRPr="000323B4" w14:paraId="08898774" w14:textId="77777777" w:rsidTr="000323B4">
        <w:trPr>
          <w:trHeight w:val="692"/>
        </w:trPr>
        <w:tc>
          <w:tcPr>
            <w:tcW w:w="4036" w:type="dxa"/>
            <w:gridSpan w:val="2"/>
          </w:tcPr>
          <w:p w14:paraId="003F1C18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0323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0323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6165" w:type="dxa"/>
            <w:gridSpan w:val="2"/>
          </w:tcPr>
          <w:p w14:paraId="1025786C" w14:textId="274389CD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F35734" w:rsidRPr="000323B4" w14:paraId="5EA7E42D" w14:textId="77777777" w:rsidTr="000323B4">
        <w:trPr>
          <w:trHeight w:val="642"/>
        </w:trPr>
        <w:tc>
          <w:tcPr>
            <w:tcW w:w="4036" w:type="dxa"/>
            <w:gridSpan w:val="2"/>
          </w:tcPr>
          <w:p w14:paraId="1F1E222C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COEFICENTUL DE UTILIZARE AL TERENULUI </w:t>
            </w:r>
            <w:r w:rsidRPr="000323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6165" w:type="dxa"/>
            <w:gridSpan w:val="2"/>
          </w:tcPr>
          <w:p w14:paraId="6211C463" w14:textId="276E7A8E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F35734" w:rsidRPr="000323B4" w14:paraId="5818713F" w14:textId="77777777" w:rsidTr="000323B4">
        <w:trPr>
          <w:trHeight w:val="460"/>
        </w:trPr>
        <w:tc>
          <w:tcPr>
            <w:tcW w:w="4036" w:type="dxa"/>
            <w:gridSpan w:val="2"/>
            <w:vMerge w:val="restart"/>
          </w:tcPr>
          <w:p w14:paraId="69E986DC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79112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52FA3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6165" w:type="dxa"/>
            <w:gridSpan w:val="2"/>
          </w:tcPr>
          <w:p w14:paraId="45F160B9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</w:tc>
      </w:tr>
      <w:tr w:rsidR="00F35734" w:rsidRPr="000323B4" w14:paraId="3C4555F8" w14:textId="77777777" w:rsidTr="000323B4">
        <w:trPr>
          <w:trHeight w:val="507"/>
        </w:trPr>
        <w:tc>
          <w:tcPr>
            <w:tcW w:w="4036" w:type="dxa"/>
            <w:gridSpan w:val="2"/>
            <w:vMerge/>
          </w:tcPr>
          <w:p w14:paraId="3CBD6823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gridSpan w:val="2"/>
          </w:tcPr>
          <w:p w14:paraId="4950CFEB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F35734" w:rsidRPr="000323B4" w14:paraId="6EFA00B5" w14:textId="77777777" w:rsidTr="000323B4">
        <w:trPr>
          <w:trHeight w:val="397"/>
        </w:trPr>
        <w:tc>
          <w:tcPr>
            <w:tcW w:w="4036" w:type="dxa"/>
            <w:gridSpan w:val="2"/>
            <w:vMerge/>
          </w:tcPr>
          <w:p w14:paraId="4AFFDEA3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gridSpan w:val="2"/>
          </w:tcPr>
          <w:p w14:paraId="550D015C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F35734" w:rsidRPr="000323B4" w14:paraId="40467620" w14:textId="77777777" w:rsidTr="000323B4">
        <w:trPr>
          <w:trHeight w:val="329"/>
        </w:trPr>
        <w:tc>
          <w:tcPr>
            <w:tcW w:w="4036" w:type="dxa"/>
            <w:gridSpan w:val="2"/>
            <w:vMerge/>
          </w:tcPr>
          <w:p w14:paraId="07FA1B3D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gridSpan w:val="2"/>
          </w:tcPr>
          <w:p w14:paraId="20F3B3D3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</w:p>
        </w:tc>
      </w:tr>
      <w:tr w:rsidR="00F35734" w:rsidRPr="000323B4" w14:paraId="2769155B" w14:textId="77777777" w:rsidTr="000323B4">
        <w:trPr>
          <w:trHeight w:val="112"/>
        </w:trPr>
        <w:tc>
          <w:tcPr>
            <w:tcW w:w="2011" w:type="dxa"/>
            <w:vMerge w:val="restart"/>
          </w:tcPr>
          <w:p w14:paraId="6A2E869C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EF879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0BBEFFB8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4ED71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FF5D958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4537" w:type="dxa"/>
            <w:vMerge w:val="restart"/>
          </w:tcPr>
          <w:p w14:paraId="45A0083E" w14:textId="4D529201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F35734" w:rsidRPr="000323B4" w14:paraId="72D60FDF" w14:textId="77777777" w:rsidTr="000323B4">
        <w:trPr>
          <w:trHeight w:val="110"/>
        </w:trPr>
        <w:tc>
          <w:tcPr>
            <w:tcW w:w="2011" w:type="dxa"/>
            <w:vMerge/>
          </w:tcPr>
          <w:p w14:paraId="05650DF1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10D48DC7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54FB9C0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4537" w:type="dxa"/>
            <w:vMerge/>
          </w:tcPr>
          <w:p w14:paraId="1E95C5E8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34" w:rsidRPr="000323B4" w14:paraId="730BACEB" w14:textId="77777777" w:rsidTr="000323B4">
        <w:trPr>
          <w:trHeight w:val="110"/>
        </w:trPr>
        <w:tc>
          <w:tcPr>
            <w:tcW w:w="2011" w:type="dxa"/>
            <w:vMerge/>
          </w:tcPr>
          <w:p w14:paraId="192BDFDD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37F2E2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46D9A86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4537" w:type="dxa"/>
            <w:vMerge/>
          </w:tcPr>
          <w:p w14:paraId="0BCDD908" w14:textId="77777777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34" w:rsidRPr="000323B4" w14:paraId="4D0CDD40" w14:textId="77777777" w:rsidTr="000323B4">
        <w:trPr>
          <w:trHeight w:val="399"/>
        </w:trPr>
        <w:tc>
          <w:tcPr>
            <w:tcW w:w="4036" w:type="dxa"/>
            <w:gridSpan w:val="2"/>
          </w:tcPr>
          <w:p w14:paraId="21F5A93C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6165" w:type="dxa"/>
            <w:gridSpan w:val="2"/>
          </w:tcPr>
          <w:p w14:paraId="686A31FE" w14:textId="399D9C1E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F35734" w:rsidRPr="000323B4" w14:paraId="1E1DEE61" w14:textId="77777777" w:rsidTr="000323B4">
        <w:trPr>
          <w:trHeight w:val="612"/>
        </w:trPr>
        <w:tc>
          <w:tcPr>
            <w:tcW w:w="4036" w:type="dxa"/>
            <w:gridSpan w:val="2"/>
          </w:tcPr>
          <w:p w14:paraId="0190C362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6165" w:type="dxa"/>
            <w:gridSpan w:val="2"/>
          </w:tcPr>
          <w:p w14:paraId="29A445FE" w14:textId="4DCF1AED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F35734" w:rsidRPr="000323B4" w14:paraId="1C640707" w14:textId="77777777" w:rsidTr="000323B4">
        <w:trPr>
          <w:trHeight w:val="686"/>
        </w:trPr>
        <w:tc>
          <w:tcPr>
            <w:tcW w:w="4036" w:type="dxa"/>
            <w:gridSpan w:val="2"/>
          </w:tcPr>
          <w:p w14:paraId="7D4EBAB1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6165" w:type="dxa"/>
            <w:gridSpan w:val="2"/>
          </w:tcPr>
          <w:p w14:paraId="505D0A61" w14:textId="7444B1D6" w:rsidR="00F35734" w:rsidRPr="000323B4" w:rsidRDefault="00F35734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F35734" w:rsidRPr="000323B4" w14:paraId="7D551A42" w14:textId="77777777" w:rsidTr="000323B4">
        <w:trPr>
          <w:trHeight w:val="650"/>
        </w:trPr>
        <w:tc>
          <w:tcPr>
            <w:tcW w:w="4036" w:type="dxa"/>
            <w:gridSpan w:val="2"/>
          </w:tcPr>
          <w:p w14:paraId="446E5E93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6165" w:type="dxa"/>
            <w:gridSpan w:val="2"/>
          </w:tcPr>
          <w:p w14:paraId="592F0EBC" w14:textId="77F7D88C" w:rsidR="00F35734" w:rsidRPr="000323B4" w:rsidRDefault="005D73EB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8C249E" w:rsidRPr="000323B4">
              <w:rPr>
                <w:rFonts w:ascii="Times New Roman" w:hAnsi="Times New Roman" w:cs="Times New Roman"/>
                <w:sz w:val="20"/>
                <w:szCs w:val="20"/>
              </w:rPr>
              <w:t>/18.10.2010</w:t>
            </w:r>
          </w:p>
        </w:tc>
      </w:tr>
      <w:tr w:rsidR="00F35734" w:rsidRPr="000323B4" w14:paraId="493A2B16" w14:textId="77777777" w:rsidTr="000323B4">
        <w:trPr>
          <w:trHeight w:val="583"/>
        </w:trPr>
        <w:tc>
          <w:tcPr>
            <w:tcW w:w="4036" w:type="dxa"/>
            <w:gridSpan w:val="2"/>
          </w:tcPr>
          <w:p w14:paraId="44DD5F9F" w14:textId="77777777" w:rsidR="00F35734" w:rsidRPr="000323B4" w:rsidRDefault="00F35734" w:rsidP="00032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6165" w:type="dxa"/>
            <w:gridSpan w:val="2"/>
          </w:tcPr>
          <w:p w14:paraId="7BAA2429" w14:textId="4E78D820" w:rsidR="00F35734" w:rsidRPr="000323B4" w:rsidRDefault="00310737" w:rsidP="0003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79A2753" w14:textId="26E9AEA2" w:rsidR="00F47190" w:rsidRPr="000323B4" w:rsidRDefault="00F35734" w:rsidP="00032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B4">
        <w:rPr>
          <w:rFonts w:ascii="Times New Roman" w:hAnsi="Times New Roman" w:cs="Times New Roman"/>
          <w:sz w:val="20"/>
          <w:szCs w:val="20"/>
        </w:rPr>
        <w:t>*Se v</w:t>
      </w:r>
      <w:r w:rsidR="004B6398">
        <w:rPr>
          <w:rFonts w:ascii="Times New Roman" w:hAnsi="Times New Roman" w:cs="Times New Roman"/>
          <w:sz w:val="20"/>
          <w:szCs w:val="20"/>
        </w:rPr>
        <w:t>a</w:t>
      </w:r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situație</w:t>
      </w:r>
      <w:proofErr w:type="spellEnd"/>
    </w:p>
    <w:p w14:paraId="258C7B06" w14:textId="51976746" w:rsidR="00C936C2" w:rsidRPr="000323B4" w:rsidRDefault="00F47190" w:rsidP="00032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3B4">
        <w:rPr>
          <w:rFonts w:ascii="Times New Roman" w:hAnsi="Times New Roman" w:cs="Times New Roman"/>
          <w:sz w:val="20"/>
          <w:szCs w:val="20"/>
        </w:rPr>
        <w:t>-</w:t>
      </w:r>
      <w:r w:rsidR="00F35734"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734" w:rsidRPr="000323B4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="00F35734"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734" w:rsidRPr="000323B4">
        <w:rPr>
          <w:rFonts w:ascii="Times New Roman" w:hAnsi="Times New Roman" w:cs="Times New Roman"/>
          <w:sz w:val="20"/>
          <w:szCs w:val="20"/>
        </w:rPr>
        <w:t>tuturor</w:t>
      </w:r>
      <w:proofErr w:type="spellEnd"/>
      <w:r w:rsidR="00F35734"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5734" w:rsidRPr="000323B4">
        <w:rPr>
          <w:rFonts w:ascii="Times New Roman" w:hAnsi="Times New Roman" w:cs="Times New Roman"/>
          <w:sz w:val="20"/>
          <w:szCs w:val="20"/>
        </w:rPr>
        <w:t>fațadelor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- Nu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032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3B4"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sectPr w:rsidR="00C936C2" w:rsidRPr="000323B4" w:rsidSect="000323B4">
      <w:pgSz w:w="12240" w:h="15840"/>
      <w:pgMar w:top="709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34"/>
    <w:rsid w:val="000323B4"/>
    <w:rsid w:val="00310737"/>
    <w:rsid w:val="004B6398"/>
    <w:rsid w:val="005D73EB"/>
    <w:rsid w:val="008C249E"/>
    <w:rsid w:val="00952AB2"/>
    <w:rsid w:val="00C936C2"/>
    <w:rsid w:val="00CC1FF0"/>
    <w:rsid w:val="00DF31C6"/>
    <w:rsid w:val="00F35734"/>
    <w:rsid w:val="00F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06A1"/>
  <w15:chartTrackingRefBased/>
  <w15:docId w15:val="{A02F0667-9C33-4396-813D-B300AAE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Bobeica Iuliana</cp:lastModifiedBy>
  <cp:revision>3</cp:revision>
  <dcterms:created xsi:type="dcterms:W3CDTF">2023-10-24T05:21:00Z</dcterms:created>
  <dcterms:modified xsi:type="dcterms:W3CDTF">2023-10-24T06:02:00Z</dcterms:modified>
</cp:coreProperties>
</file>