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5A03" w14:textId="0157D898" w:rsidR="00254940" w:rsidRDefault="00254940" w:rsidP="0023552D">
      <w:pPr>
        <w:jc w:val="center"/>
        <w:rPr>
          <w:rFonts w:cs="Arial"/>
          <w:b/>
          <w:bCs/>
          <w:szCs w:val="20"/>
          <w:lang w:val="ro-RO"/>
        </w:rPr>
      </w:pPr>
      <w:r>
        <w:rPr>
          <w:rFonts w:cs="Arial"/>
          <w:b/>
          <w:bCs/>
          <w:szCs w:val="20"/>
          <w:lang w:val="ro-RO"/>
        </w:rPr>
        <w:t xml:space="preserve">Consiliul Județean Vrancea găzduiește </w:t>
      </w:r>
      <w:r w:rsidRPr="00AD3438">
        <w:rPr>
          <w:rFonts w:cs="Arial"/>
          <w:b/>
          <w:bCs/>
          <w:szCs w:val="20"/>
          <w:lang w:val="ro-RO"/>
        </w:rPr>
        <w:t xml:space="preserve">conferința </w:t>
      </w:r>
      <w:r w:rsidRPr="00AD3438">
        <w:rPr>
          <w:rFonts w:eastAsia="Times" w:cs="Arial"/>
          <w:b/>
          <w:bCs/>
          <w:szCs w:val="20"/>
          <w:lang w:val="ro-RO"/>
        </w:rPr>
        <w:t>“Unități de Achiziții Publice Centralizate la nivel local: soluția pentru mai multă eficiență în achizițiile publice”</w:t>
      </w:r>
    </w:p>
    <w:p w14:paraId="581F4BAD" w14:textId="77777777" w:rsidR="00254940" w:rsidRDefault="00254940" w:rsidP="004D3EFB">
      <w:pPr>
        <w:rPr>
          <w:rFonts w:cs="Arial"/>
          <w:b/>
          <w:bCs/>
          <w:szCs w:val="20"/>
          <w:lang w:val="ro-RO"/>
        </w:rPr>
      </w:pPr>
    </w:p>
    <w:p w14:paraId="35FC5E2D" w14:textId="380EB27F" w:rsidR="00254940" w:rsidRPr="001252AC" w:rsidRDefault="00254940" w:rsidP="00254940">
      <w:pPr>
        <w:rPr>
          <w:rFonts w:cs="Arial"/>
          <w:szCs w:val="20"/>
          <w:lang w:val="ro-RO" w:eastAsia="en-GB"/>
        </w:rPr>
      </w:pPr>
      <w:r w:rsidRPr="00920270">
        <w:rPr>
          <w:b/>
          <w:bCs/>
          <w:lang w:val="ro-RO"/>
        </w:rPr>
        <w:t>Consiliul Județean Vrancea</w:t>
      </w:r>
      <w:r>
        <w:rPr>
          <w:lang w:val="ro-RO"/>
        </w:rPr>
        <w:t xml:space="preserve">, în calitate de Organizație Parteneră a Agenției Naționale de Achiziții Publice în implementarea </w:t>
      </w:r>
      <w:r w:rsidRPr="008236B5">
        <w:rPr>
          <w:lang w:val="ro-RO"/>
        </w:rPr>
        <w:t>măsuril</w:t>
      </w:r>
      <w:r>
        <w:rPr>
          <w:lang w:val="ro-RO"/>
        </w:rPr>
        <w:t>or</w:t>
      </w:r>
      <w:r w:rsidRPr="008236B5">
        <w:rPr>
          <w:lang w:val="ro-RO"/>
        </w:rPr>
        <w:t xml:space="preserve"> incluse în Strategia Națională în domeniul Achizițiilor Publice </w:t>
      </w:r>
      <w:r>
        <w:rPr>
          <w:lang w:val="ro-RO"/>
        </w:rPr>
        <w:t xml:space="preserve">care vizează </w:t>
      </w:r>
      <w:r w:rsidRPr="008236B5">
        <w:rPr>
          <w:lang w:val="ro-RO"/>
        </w:rPr>
        <w:t xml:space="preserve">încurajarea agregării cererii </w:t>
      </w:r>
      <w:r>
        <w:rPr>
          <w:lang w:val="ro-RO"/>
        </w:rPr>
        <w:t xml:space="preserve">de produse, servicii sau lucrări </w:t>
      </w:r>
      <w:r w:rsidRPr="008236B5">
        <w:rPr>
          <w:lang w:val="ro-RO"/>
        </w:rPr>
        <w:t xml:space="preserve">între autoritățile contractante prin </w:t>
      </w:r>
      <w:r w:rsidRPr="008236B5">
        <w:rPr>
          <w:b/>
          <w:bCs/>
          <w:lang w:val="ro-RO"/>
        </w:rPr>
        <w:t xml:space="preserve">înființarea de unități de achiziții centralizate </w:t>
      </w:r>
      <w:r>
        <w:rPr>
          <w:b/>
          <w:bCs/>
          <w:lang w:val="ro-RO"/>
        </w:rPr>
        <w:t xml:space="preserve">(UCA) </w:t>
      </w:r>
      <w:r w:rsidRPr="008236B5">
        <w:rPr>
          <w:b/>
          <w:bCs/>
          <w:lang w:val="ro-RO"/>
        </w:rPr>
        <w:t xml:space="preserve">la nivel local </w:t>
      </w:r>
      <w:r w:rsidRPr="008236B5">
        <w:rPr>
          <w:lang w:val="ro-RO"/>
        </w:rPr>
        <w:t>(direcția de acțiune 4.2 – E din HG 901/2015)</w:t>
      </w:r>
      <w:r>
        <w:rPr>
          <w:lang w:val="ro-RO"/>
        </w:rPr>
        <w:t xml:space="preserve">, găzduiește </w:t>
      </w:r>
      <w:r w:rsidRPr="008236B5">
        <w:rPr>
          <w:lang w:val="ro-RO"/>
        </w:rPr>
        <w:t xml:space="preserve">o </w:t>
      </w:r>
      <w:r>
        <w:rPr>
          <w:lang w:val="ro-RO"/>
        </w:rPr>
        <w:t xml:space="preserve">conferință </w:t>
      </w:r>
      <w:r w:rsidRPr="008236B5">
        <w:rPr>
          <w:lang w:val="ro-RO"/>
        </w:rPr>
        <w:t xml:space="preserve">organizată în data de </w:t>
      </w:r>
      <w:r w:rsidRPr="00920270">
        <w:rPr>
          <w:b/>
          <w:bCs/>
          <w:lang w:val="ro-RO"/>
        </w:rPr>
        <w:t>20 iulie 2022</w:t>
      </w:r>
      <w:r>
        <w:rPr>
          <w:b/>
          <w:bCs/>
          <w:lang w:val="ro-RO"/>
        </w:rPr>
        <w:t xml:space="preserve"> începând cu ora </w:t>
      </w:r>
      <w:r w:rsidRPr="00920270">
        <w:rPr>
          <w:b/>
          <w:bCs/>
          <w:lang w:val="ro-RO"/>
        </w:rPr>
        <w:t>9.30</w:t>
      </w:r>
      <w:r>
        <w:rPr>
          <w:b/>
          <w:bCs/>
          <w:lang w:val="ro-RO"/>
        </w:rPr>
        <w:t>,</w:t>
      </w:r>
      <w:r>
        <w:rPr>
          <w:lang w:val="ro-RO"/>
        </w:rPr>
        <w:t xml:space="preserve"> care are ca obiectiv </w:t>
      </w:r>
      <w:r w:rsidRPr="001252AC">
        <w:rPr>
          <w:rFonts w:cs="Arial"/>
          <w:szCs w:val="20"/>
          <w:lang w:val="ro-RO" w:eastAsia="en-GB"/>
        </w:rPr>
        <w:t xml:space="preserve">creșterea gradului de conștientizare </w:t>
      </w:r>
      <w:r>
        <w:rPr>
          <w:rFonts w:cs="Arial"/>
          <w:szCs w:val="20"/>
          <w:lang w:val="ro-RO" w:eastAsia="en-GB"/>
        </w:rPr>
        <w:t xml:space="preserve">în județul Vrancea și județele limitrofe </w:t>
      </w:r>
      <w:r w:rsidRPr="001252AC">
        <w:rPr>
          <w:rFonts w:cs="Arial"/>
          <w:szCs w:val="20"/>
          <w:lang w:val="ro-RO" w:eastAsia="en-GB"/>
        </w:rPr>
        <w:t>cu privire la achizițiile centralizate.</w:t>
      </w:r>
    </w:p>
    <w:p w14:paraId="54AC985B" w14:textId="3E4DF104" w:rsidR="00254940" w:rsidRDefault="00254940" w:rsidP="00254940">
      <w:pPr>
        <w:rPr>
          <w:lang w:val="ro-RO"/>
        </w:rPr>
      </w:pPr>
      <w:r>
        <w:rPr>
          <w:lang w:val="ro-RO"/>
        </w:rPr>
        <w:t xml:space="preserve">Evenimentul se desfășoară în cadrul proiectului </w:t>
      </w:r>
      <w:r w:rsidRPr="00254940">
        <w:rPr>
          <w:lang w:val="ro-RO"/>
        </w:rPr>
        <w:t>SIPOCA 625 ”Sprijin în implementarea SNAP prin consolidarea capacității administrative a ANAP și a autorităților contractante”</w:t>
      </w:r>
      <w:r w:rsidR="00B8519F">
        <w:rPr>
          <w:lang w:val="ro-RO"/>
        </w:rPr>
        <w:t xml:space="preserve">. </w:t>
      </w:r>
      <w:r>
        <w:rPr>
          <w:lang w:val="ro-RO"/>
        </w:rPr>
        <w:t xml:space="preserve"> </w:t>
      </w:r>
      <w:r w:rsidR="00B8519F">
        <w:rPr>
          <w:lang w:val="ro-RO"/>
        </w:rPr>
        <w:t xml:space="preserve">Prin acest proiect, ANAP sprijină </w:t>
      </w:r>
      <w:r>
        <w:rPr>
          <w:lang w:val="ro-RO"/>
        </w:rPr>
        <w:t xml:space="preserve">Consiliul Județean Vrancea </w:t>
      </w:r>
      <w:r w:rsidR="00B8519F">
        <w:rPr>
          <w:lang w:val="ro-RO"/>
        </w:rPr>
        <w:t xml:space="preserve">pentru elaborarea unei foi de parcurs în vederea înființării unei UCA locale, </w:t>
      </w:r>
      <w:r w:rsidRPr="00254940">
        <w:rPr>
          <w:lang w:val="ro-RO"/>
        </w:rPr>
        <w:t>prin intermediul unei echipe formate din reprezentanți ai Băncii Europene de Investiții și consultanți ai consorțiului condus de Ernst &amp; Young</w:t>
      </w:r>
      <w:r w:rsidR="00B8519F">
        <w:rPr>
          <w:lang w:val="ro-RO"/>
        </w:rPr>
        <w:t xml:space="preserve">. </w:t>
      </w:r>
    </w:p>
    <w:p w14:paraId="43C4B630" w14:textId="4D6C89DC" w:rsidR="0007140C" w:rsidRPr="0007140C" w:rsidRDefault="00E11ACA" w:rsidP="00E11ACA">
      <w:pPr>
        <w:tabs>
          <w:tab w:val="num" w:pos="1440"/>
          <w:tab w:val="num" w:pos="2160"/>
        </w:tabs>
      </w:pPr>
      <w:r>
        <w:rPr>
          <w:lang w:val="ro-RO"/>
        </w:rPr>
        <w:t>U</w:t>
      </w:r>
      <w:r w:rsidR="00682CFB">
        <w:rPr>
          <w:lang w:val="ro-RO"/>
        </w:rPr>
        <w:t>nit</w:t>
      </w:r>
      <w:r w:rsidR="0097678D">
        <w:rPr>
          <w:lang w:val="ro-RO"/>
        </w:rPr>
        <w:t xml:space="preserve">ățile </w:t>
      </w:r>
      <w:r w:rsidR="00682CFB">
        <w:rPr>
          <w:lang w:val="ro-RO"/>
        </w:rPr>
        <w:t xml:space="preserve">de Achiziții Publice Centralizate </w:t>
      </w:r>
      <w:r>
        <w:rPr>
          <w:lang w:val="ro-RO"/>
        </w:rPr>
        <w:t xml:space="preserve">reprezintă </w:t>
      </w:r>
      <w:r w:rsidR="0007140C" w:rsidRPr="0007140C">
        <w:rPr>
          <w:lang w:val="ro-RO"/>
        </w:rPr>
        <w:t>organizați</w:t>
      </w:r>
      <w:r w:rsidR="0097678D">
        <w:rPr>
          <w:lang w:val="ro-RO"/>
        </w:rPr>
        <w:t>i</w:t>
      </w:r>
      <w:r w:rsidR="0007140C" w:rsidRPr="0007140C">
        <w:rPr>
          <w:lang w:val="ro-RO"/>
        </w:rPr>
        <w:t xml:space="preserve"> permanent</w:t>
      </w:r>
      <w:r w:rsidR="0097678D">
        <w:rPr>
          <w:lang w:val="ro-RO"/>
        </w:rPr>
        <w:t>e</w:t>
      </w:r>
      <w:r w:rsidR="0007140C" w:rsidRPr="0007140C">
        <w:rPr>
          <w:lang w:val="ro-RO"/>
        </w:rPr>
        <w:t xml:space="preserve"> care acționează ca autorit</w:t>
      </w:r>
      <w:r w:rsidR="0097678D">
        <w:rPr>
          <w:lang w:val="ro-RO"/>
        </w:rPr>
        <w:t>ăți</w:t>
      </w:r>
      <w:r w:rsidR="0007140C" w:rsidRPr="0007140C">
        <w:rPr>
          <w:lang w:val="ro-RO"/>
        </w:rPr>
        <w:t xml:space="preserve"> contractant</w:t>
      </w:r>
      <w:r w:rsidR="0097678D">
        <w:rPr>
          <w:lang w:val="ro-RO"/>
        </w:rPr>
        <w:t>e</w:t>
      </w:r>
      <w:r w:rsidR="0007140C" w:rsidRPr="0007140C">
        <w:rPr>
          <w:lang w:val="ro-RO"/>
        </w:rPr>
        <w:t xml:space="preserve"> și îndepline</w:t>
      </w:r>
      <w:r w:rsidR="0097678D">
        <w:rPr>
          <w:lang w:val="ro-RO"/>
        </w:rPr>
        <w:t>sc</w:t>
      </w:r>
      <w:r w:rsidR="0007140C" w:rsidRPr="0007140C">
        <w:rPr>
          <w:lang w:val="ro-RO"/>
        </w:rPr>
        <w:t xml:space="preserve"> pe lanțul de aprovizionare al autorităților contractante beneficiare</w:t>
      </w:r>
      <w:r>
        <w:rPr>
          <w:lang w:val="ro-RO"/>
        </w:rPr>
        <w:t xml:space="preserve"> f</w:t>
      </w:r>
      <w:r w:rsidR="0007140C" w:rsidRPr="0007140C">
        <w:rPr>
          <w:lang w:val="ro-RO"/>
        </w:rPr>
        <w:t>ie rolul de “</w:t>
      </w:r>
      <w:r w:rsidRPr="00E11ACA">
        <w:rPr>
          <w:b/>
          <w:bCs/>
          <w:lang w:val="ro-RO"/>
        </w:rPr>
        <w:t>a</w:t>
      </w:r>
      <w:r w:rsidR="0007140C" w:rsidRPr="0007140C">
        <w:rPr>
          <w:b/>
          <w:bCs/>
          <w:lang w:val="ro-RO"/>
        </w:rPr>
        <w:t>ngrosist</w:t>
      </w:r>
      <w:r w:rsidR="0007140C" w:rsidRPr="0007140C">
        <w:rPr>
          <w:lang w:val="ro-RO"/>
        </w:rPr>
        <w:t>”</w:t>
      </w:r>
      <w:r>
        <w:rPr>
          <w:lang w:val="ro-RO"/>
        </w:rPr>
        <w:t xml:space="preserve"> (c</w:t>
      </w:r>
      <w:r w:rsidR="0007140C" w:rsidRPr="0007140C">
        <w:rPr>
          <w:lang w:val="ro-RO"/>
        </w:rPr>
        <w:t>umpără, depozitează și rev</w:t>
      </w:r>
      <w:r w:rsidR="005E1D9C">
        <w:rPr>
          <w:lang w:val="ro-RO"/>
        </w:rPr>
        <w:t>ând</w:t>
      </w:r>
      <w:r w:rsidR="0007140C" w:rsidRPr="0007140C">
        <w:rPr>
          <w:lang w:val="ro-RO"/>
        </w:rPr>
        <w:t xml:space="preserve"> către alte autorități contractante</w:t>
      </w:r>
      <w:r>
        <w:rPr>
          <w:lang w:val="ro-RO"/>
        </w:rPr>
        <w:t>), f</w:t>
      </w:r>
      <w:r w:rsidR="0007140C" w:rsidRPr="0007140C">
        <w:rPr>
          <w:lang w:val="ro-RO"/>
        </w:rPr>
        <w:t>ie rolul de “</w:t>
      </w:r>
      <w:r w:rsidRPr="00E11ACA">
        <w:rPr>
          <w:b/>
          <w:bCs/>
          <w:lang w:val="ro-RO"/>
        </w:rPr>
        <w:t>i</w:t>
      </w:r>
      <w:r w:rsidR="0007140C" w:rsidRPr="0007140C">
        <w:rPr>
          <w:b/>
          <w:bCs/>
          <w:lang w:val="ro-RO"/>
        </w:rPr>
        <w:t>ntermediar</w:t>
      </w:r>
      <w:r w:rsidR="0007140C" w:rsidRPr="0007140C">
        <w:rPr>
          <w:lang w:val="ro-RO"/>
        </w:rPr>
        <w:t>”</w:t>
      </w:r>
      <w:r>
        <w:rPr>
          <w:lang w:val="ro-RO"/>
        </w:rPr>
        <w:t xml:space="preserve"> (l</w:t>
      </w:r>
      <w:r w:rsidR="0007140C" w:rsidRPr="0007140C">
        <w:rPr>
          <w:lang w:val="ro-RO"/>
        </w:rPr>
        <w:t>ansează sisteme dinamice de achiziții sau încheie acorduri-cadru în numele Autorităților Contractante</w:t>
      </w:r>
      <w:r w:rsidR="000D7371">
        <w:rPr>
          <w:lang w:val="ro-RO"/>
        </w:rPr>
        <w:t xml:space="preserve">). </w:t>
      </w:r>
    </w:p>
    <w:p w14:paraId="4F23FB1F" w14:textId="73836FED" w:rsidR="0007140C" w:rsidRPr="00FC71DB" w:rsidRDefault="005623BA" w:rsidP="00E57980">
      <w:pPr>
        <w:spacing w:before="60" w:after="60" w:line="240" w:lineRule="auto"/>
        <w:rPr>
          <w:lang w:val="ro-RO"/>
        </w:rPr>
      </w:pPr>
      <w:r w:rsidRPr="00FC71DB">
        <w:rPr>
          <w:lang w:val="ro-RO"/>
        </w:rPr>
        <w:t xml:space="preserve">Principalele </w:t>
      </w:r>
      <w:r w:rsidRPr="00FC71DB">
        <w:rPr>
          <w:b/>
          <w:bCs/>
          <w:lang w:val="ro-RO"/>
        </w:rPr>
        <w:t>avantaje și beneficii ale UCA</w:t>
      </w:r>
      <w:r w:rsidRPr="00FC71DB">
        <w:rPr>
          <w:lang w:val="ro-RO"/>
        </w:rPr>
        <w:t xml:space="preserve"> sunt reprezentate de</w:t>
      </w:r>
      <w:r w:rsidR="00FF5181" w:rsidRPr="00FC71DB">
        <w:rPr>
          <w:lang w:val="ro-RO"/>
        </w:rPr>
        <w:t>:</w:t>
      </w:r>
    </w:p>
    <w:p w14:paraId="1469D3DB" w14:textId="0B10DAB9" w:rsidR="00FF5181" w:rsidRDefault="00FF5181" w:rsidP="00E57980">
      <w:pPr>
        <w:pStyle w:val="ListParagraph"/>
        <w:numPr>
          <w:ilvl w:val="0"/>
          <w:numId w:val="12"/>
        </w:numPr>
        <w:spacing w:before="60" w:after="60" w:line="240" w:lineRule="auto"/>
        <w:rPr>
          <w:lang w:val="ro-RO"/>
        </w:rPr>
      </w:pPr>
      <w:r w:rsidRPr="00FF5181">
        <w:rPr>
          <w:lang w:val="ro-RO"/>
        </w:rPr>
        <w:t>Impact</w:t>
      </w:r>
      <w:r>
        <w:rPr>
          <w:lang w:val="ro-RO"/>
        </w:rPr>
        <w:t xml:space="preserve">ul </w:t>
      </w:r>
      <w:r w:rsidRPr="00FF5181">
        <w:rPr>
          <w:lang w:val="ro-RO"/>
        </w:rPr>
        <w:t>pozitiv asupra prețului</w:t>
      </w:r>
      <w:r>
        <w:rPr>
          <w:lang w:val="ro-RO"/>
        </w:rPr>
        <w:tab/>
      </w:r>
      <w:r w:rsidRPr="00FF5181">
        <w:rPr>
          <w:lang w:val="ro-RO"/>
        </w:rPr>
        <w:t>de achiziție, a costului achizițiilo</w:t>
      </w:r>
      <w:r>
        <w:rPr>
          <w:lang w:val="ro-RO"/>
        </w:rPr>
        <w:t xml:space="preserve">r </w:t>
      </w:r>
      <w:r w:rsidRPr="00FF5181">
        <w:rPr>
          <w:lang w:val="ro-RO"/>
        </w:rPr>
        <w:t>și a costurilor la nivelul autorităților contractante din comunitate</w:t>
      </w:r>
      <w:r w:rsidR="00FC71DB">
        <w:rPr>
          <w:lang w:val="ro-RO"/>
        </w:rPr>
        <w:t>,</w:t>
      </w:r>
    </w:p>
    <w:p w14:paraId="1463A586" w14:textId="3F143C5E" w:rsidR="00FF5181" w:rsidRDefault="00846487" w:rsidP="00E57980">
      <w:pPr>
        <w:pStyle w:val="ListParagraph"/>
        <w:numPr>
          <w:ilvl w:val="0"/>
          <w:numId w:val="12"/>
        </w:numPr>
        <w:spacing w:before="60" w:after="60" w:line="240" w:lineRule="auto"/>
        <w:rPr>
          <w:lang w:val="ro-RO"/>
        </w:rPr>
      </w:pPr>
      <w:r w:rsidRPr="00846487">
        <w:rPr>
          <w:lang w:val="ro-RO"/>
        </w:rPr>
        <w:t>Impact</w:t>
      </w:r>
      <w:r>
        <w:rPr>
          <w:lang w:val="ro-RO"/>
        </w:rPr>
        <w:t>ul</w:t>
      </w:r>
      <w:r w:rsidRPr="00846487">
        <w:rPr>
          <w:lang w:val="ro-RO"/>
        </w:rPr>
        <w:t xml:space="preserve"> pozitiv asupra nivelului</w:t>
      </w:r>
      <w:r>
        <w:rPr>
          <w:lang w:val="ro-RO"/>
        </w:rPr>
        <w:t xml:space="preserve"> </w:t>
      </w:r>
      <w:r w:rsidRPr="00846487">
        <w:rPr>
          <w:lang w:val="ro-RO"/>
        </w:rPr>
        <w:t>de specializare a profesioniștilor</w:t>
      </w:r>
      <w:r>
        <w:rPr>
          <w:lang w:val="ro-RO"/>
        </w:rPr>
        <w:t xml:space="preserve"> </w:t>
      </w:r>
      <w:r w:rsidRPr="00846487">
        <w:rPr>
          <w:lang w:val="ro-RO"/>
        </w:rPr>
        <w:t>în achiziții</w:t>
      </w:r>
      <w:r w:rsidR="00FC71DB">
        <w:rPr>
          <w:lang w:val="ro-RO"/>
        </w:rPr>
        <w:t>,</w:t>
      </w:r>
    </w:p>
    <w:p w14:paraId="0FB44CCC" w14:textId="77777777" w:rsidR="00FC71DB" w:rsidRPr="00FC71DB" w:rsidRDefault="00FC71DB" w:rsidP="00E57980">
      <w:pPr>
        <w:pStyle w:val="ListParagraph"/>
        <w:numPr>
          <w:ilvl w:val="0"/>
          <w:numId w:val="12"/>
        </w:numPr>
        <w:spacing w:before="60" w:after="60" w:line="240" w:lineRule="auto"/>
        <w:rPr>
          <w:lang w:val="ro-RO"/>
        </w:rPr>
      </w:pPr>
      <w:r w:rsidRPr="00FC71DB">
        <w:rPr>
          <w:lang w:val="ro-RO"/>
        </w:rPr>
        <w:t xml:space="preserve">Reducerea probabilității de apariție a contestațiilor/litigiilor și reducerea efortului alocat solicitării acestora; </w:t>
      </w:r>
    </w:p>
    <w:p w14:paraId="12F2EA0E" w14:textId="77777777" w:rsidR="00FC71DB" w:rsidRPr="00FC71DB" w:rsidRDefault="00FC71DB" w:rsidP="00E57980">
      <w:pPr>
        <w:pStyle w:val="ListParagraph"/>
        <w:numPr>
          <w:ilvl w:val="0"/>
          <w:numId w:val="12"/>
        </w:numPr>
        <w:spacing w:before="60" w:after="60" w:line="240" w:lineRule="auto"/>
        <w:rPr>
          <w:lang w:val="ro-RO"/>
        </w:rPr>
      </w:pPr>
      <w:r w:rsidRPr="00FC71DB">
        <w:rPr>
          <w:lang w:val="ro-RO"/>
        </w:rPr>
        <w:t xml:space="preserve">Posibilitatea de implementare a strategiilor de achiziții sustenabile, în contextul documentelor programatice la nivelul Uniunii Europene, datorită achiziționării la scară largă de articole durabile; </w:t>
      </w:r>
    </w:p>
    <w:p w14:paraId="7C6301CD" w14:textId="77777777" w:rsidR="00FC71DB" w:rsidRDefault="00FC71DB" w:rsidP="00E57980">
      <w:pPr>
        <w:pStyle w:val="ListParagraph"/>
        <w:numPr>
          <w:ilvl w:val="0"/>
          <w:numId w:val="12"/>
        </w:numPr>
        <w:spacing w:before="60" w:after="60" w:line="240" w:lineRule="auto"/>
        <w:rPr>
          <w:lang w:val="ro-RO"/>
        </w:rPr>
      </w:pPr>
      <w:r w:rsidRPr="00FC71DB">
        <w:rPr>
          <w:lang w:val="ro-RO"/>
        </w:rPr>
        <w:t>Îmbunătățirea capacității de monitorizare a performanței contractorilor și prevenirea unui comportament oportunist din partea acestora.</w:t>
      </w:r>
    </w:p>
    <w:p w14:paraId="55C5B45F" w14:textId="0446BCFB" w:rsidR="00254940" w:rsidRDefault="009E6B3C" w:rsidP="00E57980">
      <w:pPr>
        <w:spacing w:before="60" w:after="60" w:line="240" w:lineRule="auto"/>
        <w:rPr>
          <w:lang w:val="ro-RO"/>
        </w:rPr>
      </w:pPr>
      <w:r>
        <w:rPr>
          <w:lang w:val="ro-RO"/>
        </w:rPr>
        <w:t>Pe parcursul conferințe</w:t>
      </w:r>
      <w:r w:rsidR="00E57980">
        <w:rPr>
          <w:lang w:val="ro-RO"/>
        </w:rPr>
        <w:t>i</w:t>
      </w:r>
      <w:r>
        <w:rPr>
          <w:lang w:val="ro-RO"/>
        </w:rPr>
        <w:t xml:space="preserve"> vor fi dezbătute pe larg atât s</w:t>
      </w:r>
      <w:r w:rsidR="009C04EA">
        <w:rPr>
          <w:lang w:val="ro-RO"/>
        </w:rPr>
        <w:t>ubiectul avantajelor și beneficiilor UCA</w:t>
      </w:r>
      <w:r>
        <w:rPr>
          <w:lang w:val="ro-RO"/>
        </w:rPr>
        <w:t>, cât și teme</w:t>
      </w:r>
      <w:r w:rsidR="00884429">
        <w:rPr>
          <w:lang w:val="ro-RO"/>
        </w:rPr>
        <w:t xml:space="preserve"> precum</w:t>
      </w:r>
      <w:r w:rsidR="00B8519F">
        <w:rPr>
          <w:lang w:val="ro-RO"/>
        </w:rPr>
        <w:t>:</w:t>
      </w:r>
    </w:p>
    <w:p w14:paraId="3B26CE33" w14:textId="47ACFAED" w:rsidR="00B8519F" w:rsidRPr="00B8519F" w:rsidRDefault="00B8519F" w:rsidP="00E57980">
      <w:pPr>
        <w:pStyle w:val="ListParagraph"/>
        <w:numPr>
          <w:ilvl w:val="0"/>
          <w:numId w:val="10"/>
        </w:numPr>
        <w:spacing w:before="60" w:after="60" w:line="240" w:lineRule="auto"/>
        <w:rPr>
          <w:lang w:val="ro-RO"/>
        </w:rPr>
      </w:pPr>
      <w:r w:rsidRPr="00B8519F">
        <w:rPr>
          <w:shd w:val="clear" w:color="auto" w:fill="FFFFFF"/>
          <w:lang w:val="ro-RO"/>
        </w:rPr>
        <w:t>Categoriile de achiziții publice care se pretează la centralizare pe plan local</w:t>
      </w:r>
    </w:p>
    <w:p w14:paraId="102574B9" w14:textId="2BB65311" w:rsidR="00B8519F" w:rsidRPr="00B8519F" w:rsidRDefault="00B8519F" w:rsidP="00E57980">
      <w:pPr>
        <w:pStyle w:val="ListParagraph"/>
        <w:numPr>
          <w:ilvl w:val="0"/>
          <w:numId w:val="10"/>
        </w:numPr>
        <w:spacing w:before="60" w:after="60" w:line="240" w:lineRule="auto"/>
        <w:rPr>
          <w:lang w:val="ro-RO"/>
        </w:rPr>
      </w:pPr>
      <w:r w:rsidRPr="00B8519F">
        <w:rPr>
          <w:lang w:val="ro-RO"/>
        </w:rPr>
        <w:t>Modul de funcționare și operare al unei unități de achiziții centralizate la nivel local</w:t>
      </w:r>
    </w:p>
    <w:p w14:paraId="3BC02BF2" w14:textId="1165F914" w:rsidR="00B8519F" w:rsidRPr="00B8519F" w:rsidRDefault="00B8519F" w:rsidP="00E57980">
      <w:pPr>
        <w:pStyle w:val="ListParagraph"/>
        <w:numPr>
          <w:ilvl w:val="0"/>
          <w:numId w:val="10"/>
        </w:numPr>
        <w:spacing w:before="60" w:after="60" w:line="240" w:lineRule="auto"/>
        <w:rPr>
          <w:lang w:val="ro-RO"/>
        </w:rPr>
      </w:pPr>
      <w:r w:rsidRPr="00B8519F">
        <w:rPr>
          <w:shd w:val="clear" w:color="auto" w:fill="FFFFFF"/>
          <w:lang w:val="ro-RO"/>
        </w:rPr>
        <w:t>Procedura de aderare la UCA</w:t>
      </w:r>
    </w:p>
    <w:p w14:paraId="3E588749" w14:textId="7F6D5BD4" w:rsidR="00B8519F" w:rsidRPr="00B8519F" w:rsidRDefault="00B8519F" w:rsidP="00E57980">
      <w:pPr>
        <w:pStyle w:val="ListParagraph"/>
        <w:numPr>
          <w:ilvl w:val="0"/>
          <w:numId w:val="10"/>
        </w:numPr>
        <w:spacing w:before="60" w:after="60" w:line="240" w:lineRule="auto"/>
        <w:rPr>
          <w:lang w:val="ro-RO"/>
        </w:rPr>
      </w:pPr>
      <w:r w:rsidRPr="00B8519F">
        <w:rPr>
          <w:shd w:val="clear" w:color="auto" w:fill="FFFFFF"/>
          <w:lang w:val="ro-RO"/>
        </w:rPr>
        <w:t>Parcursul realizat de CJ Vrancea privind elaborarea unei foi de parcurs pentru înființarea unei UCA la nivel local.</w:t>
      </w:r>
    </w:p>
    <w:p w14:paraId="5A7D415A" w14:textId="02D8003E" w:rsidR="00B8519F" w:rsidRPr="001252AC" w:rsidRDefault="00B8519F" w:rsidP="00E57980">
      <w:pPr>
        <w:spacing w:before="60" w:after="60" w:line="240" w:lineRule="auto"/>
        <w:rPr>
          <w:rFonts w:cs="Arial"/>
          <w:szCs w:val="20"/>
          <w:lang w:val="ro-RO"/>
        </w:rPr>
      </w:pPr>
      <w:r>
        <w:rPr>
          <w:lang w:val="ro-RO"/>
        </w:rPr>
        <w:t xml:space="preserve">Conferința se adresează </w:t>
      </w:r>
      <w:r w:rsidRPr="001252AC">
        <w:rPr>
          <w:rFonts w:eastAsia="Times" w:cs="Arial"/>
          <w:szCs w:val="20"/>
          <w:lang w:val="ro-RO"/>
        </w:rPr>
        <w:t>reprezentanți</w:t>
      </w:r>
      <w:r>
        <w:rPr>
          <w:rFonts w:eastAsia="Times" w:cs="Arial"/>
          <w:szCs w:val="20"/>
          <w:lang w:val="ro-RO"/>
        </w:rPr>
        <w:t>lor</w:t>
      </w:r>
      <w:r w:rsidRPr="001252AC">
        <w:rPr>
          <w:rFonts w:eastAsia="Times" w:cs="Arial"/>
          <w:szCs w:val="20"/>
          <w:lang w:val="ro-RO"/>
        </w:rPr>
        <w:t xml:space="preserve"> diferitelor autorități contractante din județul Vrancea și </w:t>
      </w:r>
      <w:r>
        <w:rPr>
          <w:rFonts w:eastAsia="Times" w:cs="Arial"/>
          <w:szCs w:val="20"/>
          <w:lang w:val="ro-RO"/>
        </w:rPr>
        <w:t xml:space="preserve">din </w:t>
      </w:r>
      <w:r w:rsidRPr="001252AC">
        <w:rPr>
          <w:rFonts w:eastAsia="Times" w:cs="Arial"/>
          <w:szCs w:val="20"/>
          <w:lang w:val="ro-RO"/>
        </w:rPr>
        <w:t>județele limitrofe</w:t>
      </w:r>
      <w:r w:rsidRPr="001252AC">
        <w:rPr>
          <w:rFonts w:cs="Arial"/>
          <w:szCs w:val="20"/>
          <w:lang w:val="ro-RO"/>
        </w:rPr>
        <w:t>:</w:t>
      </w:r>
    </w:p>
    <w:p w14:paraId="12410BE4" w14:textId="13829491" w:rsidR="00B8519F" w:rsidRPr="001252AC" w:rsidRDefault="00B8519F" w:rsidP="00E57980">
      <w:pPr>
        <w:pStyle w:val="ListParagraph"/>
        <w:numPr>
          <w:ilvl w:val="0"/>
          <w:numId w:val="8"/>
        </w:numPr>
        <w:spacing w:before="60" w:after="60" w:line="240" w:lineRule="auto"/>
        <w:rPr>
          <w:szCs w:val="20"/>
          <w:lang w:val="ro-RO"/>
        </w:rPr>
      </w:pPr>
      <w:r w:rsidRPr="001252AC">
        <w:rPr>
          <w:szCs w:val="20"/>
          <w:lang w:val="ro-RO"/>
        </w:rPr>
        <w:t>Consilii județene, Primării de municipii, orașe și comune</w:t>
      </w:r>
    </w:p>
    <w:p w14:paraId="6471D669" w14:textId="777C4423" w:rsidR="00B8519F" w:rsidRPr="001252AC" w:rsidRDefault="00B8519F" w:rsidP="00E57980">
      <w:pPr>
        <w:pStyle w:val="ListParagraph"/>
        <w:numPr>
          <w:ilvl w:val="0"/>
          <w:numId w:val="8"/>
        </w:numPr>
        <w:spacing w:before="60" w:after="60" w:line="240" w:lineRule="auto"/>
        <w:rPr>
          <w:szCs w:val="20"/>
          <w:lang w:val="ro-RO"/>
        </w:rPr>
      </w:pPr>
      <w:r>
        <w:rPr>
          <w:szCs w:val="20"/>
          <w:lang w:val="ro-RO"/>
        </w:rPr>
        <w:t>S</w:t>
      </w:r>
      <w:r w:rsidRPr="001252AC">
        <w:rPr>
          <w:szCs w:val="20"/>
          <w:lang w:val="ro-RO"/>
        </w:rPr>
        <w:t>tructurile de specialitate ale administrației publice locale și ale ministerelor și ale altor organe de specialitate din unitățile administrativ-teritoriale ale administrației publice centrale</w:t>
      </w:r>
    </w:p>
    <w:p w14:paraId="7E3B56E7" w14:textId="77777777" w:rsidR="00B8519F" w:rsidRPr="001252AC" w:rsidRDefault="00B8519F" w:rsidP="00E57980">
      <w:pPr>
        <w:pStyle w:val="ListParagraph"/>
        <w:numPr>
          <w:ilvl w:val="0"/>
          <w:numId w:val="8"/>
        </w:numPr>
        <w:spacing w:before="60" w:after="60" w:line="240" w:lineRule="auto"/>
        <w:rPr>
          <w:szCs w:val="20"/>
          <w:lang w:val="ro-RO"/>
        </w:rPr>
      </w:pPr>
      <w:r w:rsidRPr="001252AC">
        <w:rPr>
          <w:szCs w:val="20"/>
          <w:lang w:val="ro-RO"/>
        </w:rPr>
        <w:t>Societăți și asociații de utilitate publică</w:t>
      </w:r>
    </w:p>
    <w:p w14:paraId="4581D72D" w14:textId="77777777" w:rsidR="00B8519F" w:rsidRPr="001252AC" w:rsidRDefault="00B8519F" w:rsidP="00E57980">
      <w:pPr>
        <w:pStyle w:val="ListParagraph"/>
        <w:numPr>
          <w:ilvl w:val="0"/>
          <w:numId w:val="8"/>
        </w:numPr>
        <w:spacing w:before="60" w:after="60" w:line="240" w:lineRule="auto"/>
        <w:rPr>
          <w:szCs w:val="20"/>
          <w:lang w:val="ro-RO"/>
        </w:rPr>
      </w:pPr>
      <w:r w:rsidRPr="001252AC">
        <w:rPr>
          <w:szCs w:val="20"/>
          <w:lang w:val="ro-RO"/>
        </w:rPr>
        <w:t>Alte organisme de drept public (conform definiției acestora din legea 98/2016).</w:t>
      </w:r>
    </w:p>
    <w:p w14:paraId="6FD59E2F" w14:textId="7BCFD664" w:rsidR="00B8519F" w:rsidRPr="00B8519F" w:rsidRDefault="00D00655" w:rsidP="00B8519F">
      <w:pPr>
        <w:rPr>
          <w:rFonts w:eastAsia="Times"/>
          <w:szCs w:val="20"/>
        </w:rPr>
      </w:pPr>
      <w:r>
        <w:rPr>
          <w:lang w:val="ro-RO"/>
        </w:rPr>
        <w:t>În acest context, Consiliul Județean Vrancea vă invită să participați la c</w:t>
      </w:r>
      <w:r w:rsidR="00B8519F" w:rsidRPr="00B8519F">
        <w:rPr>
          <w:lang w:val="ro-RO"/>
        </w:rPr>
        <w:t>onferința</w:t>
      </w:r>
      <w:r w:rsidR="00B8519F">
        <w:rPr>
          <w:lang w:val="ro-RO"/>
        </w:rPr>
        <w:t xml:space="preserve"> </w:t>
      </w:r>
      <w:r>
        <w:rPr>
          <w:lang w:val="ro-RO"/>
        </w:rPr>
        <w:t xml:space="preserve">care </w:t>
      </w:r>
      <w:r w:rsidR="00B8519F" w:rsidRPr="00D00655">
        <w:rPr>
          <w:rFonts w:eastAsia="Times"/>
          <w:szCs w:val="20"/>
          <w:lang w:val="ro-RO"/>
        </w:rPr>
        <w:t>va avea loc în sistem online, prin intermediul platformei Webex, înregistrarea participanților realizându-se utilizând următorul link:</w:t>
      </w:r>
      <w:r w:rsidR="00B8519F" w:rsidRPr="00B8519F">
        <w:rPr>
          <w:rFonts w:eastAsia="Times"/>
          <w:szCs w:val="20"/>
        </w:rPr>
        <w:t xml:space="preserve"> </w:t>
      </w:r>
      <w:hyperlink r:id="rId7" w:history="1">
        <w:r w:rsidRPr="00C3455D">
          <w:rPr>
            <w:rStyle w:val="Hyperlink"/>
            <w:rFonts w:ascii="Helvetica" w:hAnsi="Helvetica" w:cs="Helvetica"/>
            <w:sz w:val="21"/>
            <w:szCs w:val="21"/>
          </w:rPr>
          <w:br/>
          <w:t>https://eyenterprise.webex.com/eyenterprise/onstage/g.php?MTID=eb6de757ae613162623388097dcf68bdd</w:t>
        </w:r>
      </w:hyperlink>
    </w:p>
    <w:p w14:paraId="3D932C38" w14:textId="33DFEE49" w:rsidR="00254940" w:rsidRPr="00D00655" w:rsidRDefault="00B8519F" w:rsidP="004D3EFB">
      <w:pPr>
        <w:rPr>
          <w:lang w:val="ro-RO"/>
        </w:rPr>
      </w:pPr>
      <w:r w:rsidRPr="008236B5">
        <w:rPr>
          <w:lang w:val="ro-RO"/>
        </w:rPr>
        <w:lastRenderedPageBreak/>
        <w:t xml:space="preserve">Agenda </w:t>
      </w:r>
      <w:r>
        <w:rPr>
          <w:lang w:val="ro-RO"/>
        </w:rPr>
        <w:t>conferinței, detaliile logistice</w:t>
      </w:r>
      <w:r w:rsidRPr="008236B5">
        <w:rPr>
          <w:lang w:val="ro-RO"/>
        </w:rPr>
        <w:t xml:space="preserve"> și </w:t>
      </w:r>
      <w:r>
        <w:rPr>
          <w:lang w:val="ro-RO"/>
        </w:rPr>
        <w:t xml:space="preserve">alte </w:t>
      </w:r>
      <w:r w:rsidRPr="008236B5">
        <w:rPr>
          <w:lang w:val="ro-RO"/>
        </w:rPr>
        <w:t xml:space="preserve">informații relevante </w:t>
      </w:r>
      <w:r w:rsidR="00634661">
        <w:rPr>
          <w:lang w:val="ro-RO"/>
        </w:rPr>
        <w:t xml:space="preserve">pot fi accesate la următorul link: </w:t>
      </w:r>
      <w:hyperlink r:id="rId8" w:history="1">
        <w:r w:rsidR="00634661">
          <w:rPr>
            <w:rStyle w:val="Hyperlink"/>
          </w:rPr>
          <w:t>https://acrobat.adobe.com/link/track?uri=urn:aaid:scds:US:66b1e00e-f297-44a1-af86-36fd4b3b927f</w:t>
        </w:r>
      </w:hyperlink>
      <w:r w:rsidRPr="008236B5">
        <w:rPr>
          <w:lang w:val="ro-RO"/>
        </w:rPr>
        <w:t>.</w:t>
      </w:r>
      <w:r w:rsidR="00D00655">
        <w:rPr>
          <w:lang w:val="ro-RO"/>
        </w:rPr>
        <w:t xml:space="preserve"> Pentru informații suplimentare privind acest eveniment, vă rugăm să vă adresați la următoarele adrese:</w:t>
      </w:r>
      <w:r w:rsidR="00634661">
        <w:rPr>
          <w:lang w:val="ro-RO"/>
        </w:rPr>
        <w:t xml:space="preserve"> </w:t>
      </w:r>
      <w:hyperlink r:id="rId9" w:history="1">
        <w:r w:rsidR="00634661" w:rsidRPr="005153E0">
          <w:rPr>
            <w:rStyle w:val="Hyperlink"/>
            <w:lang w:val="ro-RO"/>
          </w:rPr>
          <w:t>harabor.valentina@cjvrancea.ro</w:t>
        </w:r>
      </w:hyperlink>
      <w:r w:rsidR="00634661">
        <w:rPr>
          <w:lang w:val="ro-RO"/>
        </w:rPr>
        <w:t xml:space="preserve"> </w:t>
      </w:r>
      <w:r w:rsidR="00D00655">
        <w:rPr>
          <w:lang w:val="ro-RO"/>
        </w:rPr>
        <w:t xml:space="preserve">și/ sau </w:t>
      </w:r>
      <w:hyperlink r:id="rId10" w:history="1">
        <w:r w:rsidR="00D00655" w:rsidRPr="00C3455D">
          <w:rPr>
            <w:rStyle w:val="Hyperlink"/>
            <w:lang w:val="ro-RO"/>
          </w:rPr>
          <w:t>ucalocale@ro.ey.com</w:t>
        </w:r>
      </w:hyperlink>
      <w:r w:rsidR="00D00655">
        <w:rPr>
          <w:lang w:val="ro-RO"/>
        </w:rPr>
        <w:t xml:space="preserve">. </w:t>
      </w:r>
    </w:p>
    <w:sectPr w:rsidR="00254940" w:rsidRPr="00D0065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B3AE" w14:textId="77777777" w:rsidR="00AB79F9" w:rsidRDefault="00AB79F9" w:rsidP="00601822">
      <w:pPr>
        <w:spacing w:before="0" w:after="0" w:line="240" w:lineRule="auto"/>
      </w:pPr>
      <w:r>
        <w:separator/>
      </w:r>
    </w:p>
  </w:endnote>
  <w:endnote w:type="continuationSeparator" w:id="0">
    <w:p w14:paraId="0F5FED3E" w14:textId="77777777" w:rsidR="00AB79F9" w:rsidRDefault="00AB79F9" w:rsidP="006018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</w:rPr>
      <w:id w:val="-2028321347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7522D3" w14:textId="73F00EB0" w:rsidR="00483B18" w:rsidRPr="00483B18" w:rsidRDefault="00483B18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 xml:space="preserve">AA 010455-001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 w:rsidRPr="00272A26">
              <w:rPr>
                <w:rFonts w:cs="Arial"/>
              </w:rPr>
              <w:t xml:space="preserve"> </w:t>
            </w:r>
            <w:r w:rsidRPr="00272A26">
              <w:rPr>
                <w:rFonts w:cs="Arial"/>
                <w:sz w:val="24"/>
                <w:szCs w:val="24"/>
              </w:rPr>
              <w:fldChar w:fldCharType="begin"/>
            </w:r>
            <w:r w:rsidRPr="00272A26">
              <w:rPr>
                <w:rFonts w:cs="Arial"/>
              </w:rPr>
              <w:instrText xml:space="preserve"> PAGE </w:instrText>
            </w:r>
            <w:r w:rsidRPr="00272A26"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4</w:t>
            </w:r>
            <w:r w:rsidRPr="00272A26">
              <w:rPr>
                <w:rFonts w:cs="Arial"/>
                <w:sz w:val="24"/>
                <w:szCs w:val="24"/>
              </w:rPr>
              <w:fldChar w:fldCharType="end"/>
            </w:r>
            <w:r w:rsidRPr="004839FF">
              <w:rPr>
                <w:rFonts w:cs="Arial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6983" w14:textId="77777777" w:rsidR="00AB79F9" w:rsidRDefault="00AB79F9" w:rsidP="00601822">
      <w:pPr>
        <w:spacing w:before="0" w:after="0" w:line="240" w:lineRule="auto"/>
      </w:pPr>
      <w:r>
        <w:separator/>
      </w:r>
    </w:p>
  </w:footnote>
  <w:footnote w:type="continuationSeparator" w:id="0">
    <w:p w14:paraId="6368FB7C" w14:textId="77777777" w:rsidR="00AB79F9" w:rsidRDefault="00AB79F9" w:rsidP="006018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C7CF" w14:textId="1B60995C" w:rsidR="00601822" w:rsidRPr="00601822" w:rsidRDefault="00601822">
    <w:pPr>
      <w:pStyle w:val="Header"/>
      <w:rPr>
        <w:b/>
        <w:bCs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3E81D5C" wp14:editId="594198DB">
          <wp:simplePos x="0" y="0"/>
          <wp:positionH relativeFrom="column">
            <wp:posOffset>0</wp:posOffset>
          </wp:positionH>
          <wp:positionV relativeFrom="paragraph">
            <wp:posOffset>-222885</wp:posOffset>
          </wp:positionV>
          <wp:extent cx="5943600" cy="621030"/>
          <wp:effectExtent l="0" t="0" r="0" b="7620"/>
          <wp:wrapThrough wrapText="bothSides">
            <wp:wrapPolygon edited="0">
              <wp:start x="0" y="0"/>
              <wp:lineTo x="0" y="21202"/>
              <wp:lineTo x="20977" y="21202"/>
              <wp:lineTo x="21531" y="19877"/>
              <wp:lineTo x="21531" y="17890"/>
              <wp:lineTo x="21323" y="6626"/>
              <wp:lineTo x="20908" y="0"/>
              <wp:lineTo x="20492" y="0"/>
              <wp:lineTo x="0" y="0"/>
            </wp:wrapPolygon>
          </wp:wrapThrough>
          <wp:docPr id="49" name="Picture 49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 descr="Header A4 Portrait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446E0"/>
    <w:multiLevelType w:val="hybridMultilevel"/>
    <w:tmpl w:val="9582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C640D"/>
    <w:multiLevelType w:val="hybridMultilevel"/>
    <w:tmpl w:val="FA10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66893"/>
    <w:multiLevelType w:val="hybridMultilevel"/>
    <w:tmpl w:val="CCD6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A0948">
      <w:start w:val="8"/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23271"/>
    <w:multiLevelType w:val="hybridMultilevel"/>
    <w:tmpl w:val="E64C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053B0"/>
    <w:multiLevelType w:val="hybridMultilevel"/>
    <w:tmpl w:val="A6F0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C4454"/>
    <w:multiLevelType w:val="hybridMultilevel"/>
    <w:tmpl w:val="3AA2D92C"/>
    <w:lvl w:ilvl="0" w:tplc="B324001C">
      <w:start w:val="1"/>
      <w:numFmt w:val="bullet"/>
      <w:pStyle w:val="Bullet1"/>
      <w:lvlText w:val=""/>
      <w:lvlJc w:val="left"/>
      <w:pPr>
        <w:ind w:left="717" w:hanging="360"/>
      </w:pPr>
      <w:rPr>
        <w:rFonts w:ascii="Symbol" w:hAnsi="Symbol" w:hint="default"/>
        <w:color w:val="000000" w:themeColor="text1"/>
      </w:rPr>
    </w:lvl>
    <w:lvl w:ilvl="1" w:tplc="E9109E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06864"/>
    <w:multiLevelType w:val="hybridMultilevel"/>
    <w:tmpl w:val="3F644CF6"/>
    <w:lvl w:ilvl="0" w:tplc="D3F61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FE1F3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00E51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2A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66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E9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AD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AE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A9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6326E8"/>
    <w:multiLevelType w:val="hybridMultilevel"/>
    <w:tmpl w:val="A8E851F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739266E2"/>
    <w:multiLevelType w:val="hybridMultilevel"/>
    <w:tmpl w:val="587A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45605"/>
    <w:multiLevelType w:val="hybridMultilevel"/>
    <w:tmpl w:val="00F86518"/>
    <w:lvl w:ilvl="0" w:tplc="E8AA78C2">
      <w:start w:val="1"/>
      <w:numFmt w:val="decimal"/>
      <w:pStyle w:val="heading1nonumbering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0A181F"/>
    <w:multiLevelType w:val="hybridMultilevel"/>
    <w:tmpl w:val="1FFE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149140">
    <w:abstractNumId w:val="5"/>
  </w:num>
  <w:num w:numId="2" w16cid:durableId="1212234442">
    <w:abstractNumId w:val="10"/>
  </w:num>
  <w:num w:numId="3" w16cid:durableId="1580748727">
    <w:abstractNumId w:val="10"/>
  </w:num>
  <w:num w:numId="4" w16cid:durableId="1962758918">
    <w:abstractNumId w:val="7"/>
  </w:num>
  <w:num w:numId="5" w16cid:durableId="632175222">
    <w:abstractNumId w:val="0"/>
  </w:num>
  <w:num w:numId="6" w16cid:durableId="1134055967">
    <w:abstractNumId w:val="2"/>
  </w:num>
  <w:num w:numId="7" w16cid:durableId="369843538">
    <w:abstractNumId w:val="1"/>
  </w:num>
  <w:num w:numId="8" w16cid:durableId="1972589325">
    <w:abstractNumId w:val="3"/>
  </w:num>
  <w:num w:numId="9" w16cid:durableId="242571682">
    <w:abstractNumId w:val="9"/>
  </w:num>
  <w:num w:numId="10" w16cid:durableId="1904636056">
    <w:abstractNumId w:val="8"/>
  </w:num>
  <w:num w:numId="11" w16cid:durableId="1442140805">
    <w:abstractNumId w:val="6"/>
  </w:num>
  <w:num w:numId="12" w16cid:durableId="15477923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1B"/>
    <w:rsid w:val="000123ED"/>
    <w:rsid w:val="00045188"/>
    <w:rsid w:val="0007140C"/>
    <w:rsid w:val="0008571F"/>
    <w:rsid w:val="000C5F1B"/>
    <w:rsid w:val="000D7371"/>
    <w:rsid w:val="000F29D0"/>
    <w:rsid w:val="000F3D2E"/>
    <w:rsid w:val="0012006A"/>
    <w:rsid w:val="001A1F0D"/>
    <w:rsid w:val="001A5837"/>
    <w:rsid w:val="001C3B07"/>
    <w:rsid w:val="0021655A"/>
    <w:rsid w:val="0023552D"/>
    <w:rsid w:val="0023716C"/>
    <w:rsid w:val="0025268F"/>
    <w:rsid w:val="00254849"/>
    <w:rsid w:val="00254940"/>
    <w:rsid w:val="002870EE"/>
    <w:rsid w:val="00294173"/>
    <w:rsid w:val="002F01C1"/>
    <w:rsid w:val="002F36DE"/>
    <w:rsid w:val="00372C85"/>
    <w:rsid w:val="003F1829"/>
    <w:rsid w:val="00416694"/>
    <w:rsid w:val="00436D31"/>
    <w:rsid w:val="00441775"/>
    <w:rsid w:val="00470561"/>
    <w:rsid w:val="00477503"/>
    <w:rsid w:val="00483B18"/>
    <w:rsid w:val="004B2D2D"/>
    <w:rsid w:val="004D3EFB"/>
    <w:rsid w:val="00537258"/>
    <w:rsid w:val="005623BA"/>
    <w:rsid w:val="005B4BE6"/>
    <w:rsid w:val="005D2906"/>
    <w:rsid w:val="005E1D9C"/>
    <w:rsid w:val="005F03B7"/>
    <w:rsid w:val="005F11A2"/>
    <w:rsid w:val="00601822"/>
    <w:rsid w:val="00603759"/>
    <w:rsid w:val="00604B58"/>
    <w:rsid w:val="00617AC4"/>
    <w:rsid w:val="00634661"/>
    <w:rsid w:val="006548E5"/>
    <w:rsid w:val="006671B9"/>
    <w:rsid w:val="00682CFB"/>
    <w:rsid w:val="0068769B"/>
    <w:rsid w:val="006B04DC"/>
    <w:rsid w:val="007774A6"/>
    <w:rsid w:val="007B7E4F"/>
    <w:rsid w:val="0080407E"/>
    <w:rsid w:val="00813E69"/>
    <w:rsid w:val="00846487"/>
    <w:rsid w:val="008661F6"/>
    <w:rsid w:val="00884429"/>
    <w:rsid w:val="00885350"/>
    <w:rsid w:val="008A22F9"/>
    <w:rsid w:val="008C5CE4"/>
    <w:rsid w:val="008D57CD"/>
    <w:rsid w:val="008E4B98"/>
    <w:rsid w:val="0090644D"/>
    <w:rsid w:val="0094060E"/>
    <w:rsid w:val="009614FC"/>
    <w:rsid w:val="00970D8C"/>
    <w:rsid w:val="0097678D"/>
    <w:rsid w:val="009847CB"/>
    <w:rsid w:val="009C04EA"/>
    <w:rsid w:val="009E6B3C"/>
    <w:rsid w:val="00A070A7"/>
    <w:rsid w:val="00A1246A"/>
    <w:rsid w:val="00A14695"/>
    <w:rsid w:val="00A318D7"/>
    <w:rsid w:val="00A42ADF"/>
    <w:rsid w:val="00A7317D"/>
    <w:rsid w:val="00AB79F9"/>
    <w:rsid w:val="00AC7C31"/>
    <w:rsid w:val="00AD3438"/>
    <w:rsid w:val="00AE1CD2"/>
    <w:rsid w:val="00B07F2D"/>
    <w:rsid w:val="00B11C12"/>
    <w:rsid w:val="00B5743C"/>
    <w:rsid w:val="00B6408B"/>
    <w:rsid w:val="00B663F2"/>
    <w:rsid w:val="00B8519F"/>
    <w:rsid w:val="00BA4268"/>
    <w:rsid w:val="00BB6213"/>
    <w:rsid w:val="00BC3695"/>
    <w:rsid w:val="00BD1CD9"/>
    <w:rsid w:val="00BF6B3B"/>
    <w:rsid w:val="00C31DEB"/>
    <w:rsid w:val="00C5183B"/>
    <w:rsid w:val="00C563CF"/>
    <w:rsid w:val="00C8028D"/>
    <w:rsid w:val="00CC4691"/>
    <w:rsid w:val="00CD3E0E"/>
    <w:rsid w:val="00CE26F8"/>
    <w:rsid w:val="00CE32C0"/>
    <w:rsid w:val="00D00655"/>
    <w:rsid w:val="00D0206F"/>
    <w:rsid w:val="00D12C3F"/>
    <w:rsid w:val="00D3193E"/>
    <w:rsid w:val="00D62AAD"/>
    <w:rsid w:val="00DB1CE2"/>
    <w:rsid w:val="00DF50CF"/>
    <w:rsid w:val="00E11ACA"/>
    <w:rsid w:val="00E278F1"/>
    <w:rsid w:val="00E57980"/>
    <w:rsid w:val="00E60C9C"/>
    <w:rsid w:val="00E61A48"/>
    <w:rsid w:val="00E75AEF"/>
    <w:rsid w:val="00EA4979"/>
    <w:rsid w:val="00EB03DA"/>
    <w:rsid w:val="00ED3827"/>
    <w:rsid w:val="00F25BF7"/>
    <w:rsid w:val="00F26511"/>
    <w:rsid w:val="00F334A3"/>
    <w:rsid w:val="00F34CC4"/>
    <w:rsid w:val="00F437EA"/>
    <w:rsid w:val="00F7179E"/>
    <w:rsid w:val="00FC5D43"/>
    <w:rsid w:val="00FC71DB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A79FE4"/>
  <w15:chartTrackingRefBased/>
  <w15:docId w15:val="{1B09FEC8-B7E7-4298-8ACB-DACB4B02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EFB"/>
    <w:pPr>
      <w:spacing w:before="160" w:line="256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A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EFB"/>
    <w:rPr>
      <w:color w:val="0563C1" w:themeColor="hyperlink"/>
      <w:u w:val="single"/>
    </w:rPr>
  </w:style>
  <w:style w:type="character" w:customStyle="1" w:styleId="ListParagraphChar">
    <w:name w:val="List Paragraph Char"/>
    <w:aliases w:val="body 2 Char,List Paragraph1 Char,List Paragraph11 Char,Forth level Char,Colorful List - Accent 11 Char,Medium Grid 1 - Accent 21 Char"/>
    <w:basedOn w:val="DefaultParagraphFont"/>
    <w:link w:val="ListParagraph"/>
    <w:uiPriority w:val="34"/>
    <w:locked/>
    <w:rsid w:val="004D3EFB"/>
    <w:rPr>
      <w:rFonts w:ascii="Arial" w:hAnsi="Arial" w:cs="Arial"/>
      <w:sz w:val="20"/>
    </w:rPr>
  </w:style>
  <w:style w:type="paragraph" w:styleId="ListParagraph">
    <w:name w:val="List Paragraph"/>
    <w:aliases w:val="body 2,List Paragraph1,List Paragraph11,Forth level,Colorful List - Accent 11,Medium Grid 1 - Accent 21"/>
    <w:basedOn w:val="Normal"/>
    <w:link w:val="ListParagraphChar"/>
    <w:uiPriority w:val="34"/>
    <w:qFormat/>
    <w:rsid w:val="004D3EFB"/>
    <w:pPr>
      <w:ind w:left="720"/>
      <w:contextualSpacing/>
    </w:pPr>
    <w:rPr>
      <w:rFonts w:cs="Arial"/>
    </w:rPr>
  </w:style>
  <w:style w:type="character" w:customStyle="1" w:styleId="Bullet1Char">
    <w:name w:val="Bullet 1 Char"/>
    <w:basedOn w:val="DefaultParagraphFont"/>
    <w:link w:val="Bullet1"/>
    <w:locked/>
    <w:rsid w:val="004D3EFB"/>
    <w:rPr>
      <w:rFonts w:ascii="Arial" w:hAnsi="Arial" w:cs="Arial"/>
      <w:sz w:val="20"/>
    </w:rPr>
  </w:style>
  <w:style w:type="paragraph" w:customStyle="1" w:styleId="Bullet1">
    <w:name w:val="Bullet 1"/>
    <w:basedOn w:val="Normal"/>
    <w:link w:val="Bullet1Char"/>
    <w:qFormat/>
    <w:rsid w:val="004D3EFB"/>
    <w:pPr>
      <w:numPr>
        <w:numId w:val="1"/>
      </w:numPr>
      <w:spacing w:before="80" w:after="80"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60182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82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60182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822"/>
    <w:rPr>
      <w:rFonts w:ascii="Arial" w:hAnsi="Arial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2A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C5CE4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C4"/>
    <w:pPr>
      <w:spacing w:before="100" w:after="0" w:line="240" w:lineRule="auto"/>
      <w:jc w:val="left"/>
    </w:pPr>
    <w:rPr>
      <w:rFonts w:asciiTheme="minorHAnsi" w:hAnsiTheme="minorHAnsi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C4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617AC4"/>
    <w:rPr>
      <w:vertAlign w:val="superscript"/>
    </w:rPr>
  </w:style>
  <w:style w:type="paragraph" w:customStyle="1" w:styleId="heading1nonumbering">
    <w:name w:val="heading 1 no numbering"/>
    <w:basedOn w:val="Heading1"/>
    <w:qFormat/>
    <w:rsid w:val="00617AC4"/>
    <w:pPr>
      <w:numPr>
        <w:numId w:val="9"/>
      </w:numPr>
      <w:spacing w:before="160" w:after="160" w:line="240" w:lineRule="auto"/>
      <w:ind w:left="717"/>
    </w:pPr>
    <w:rPr>
      <w:rFonts w:ascii="Arial" w:eastAsia="Times" w:hAnsi="Arial" w:cs="Arial"/>
      <w:bCs/>
      <w:color w:val="808080" w:themeColor="background1" w:themeShade="80"/>
      <w:szCs w:val="40"/>
      <w:lang w:val="ro-RO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17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7AC4"/>
    <w:pPr>
      <w:spacing w:before="100" w:after="100" w:line="240" w:lineRule="auto"/>
      <w:jc w:val="left"/>
    </w:pPr>
    <w:rPr>
      <w:rFonts w:asciiTheme="minorHAnsi" w:hAnsiTheme="minorHAnsi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7AC4"/>
    <w:rPr>
      <w:sz w:val="20"/>
      <w:szCs w:val="20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617A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655"/>
    <w:pPr>
      <w:spacing w:before="160" w:after="160"/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655"/>
    <w:rPr>
      <w:rFonts w:ascii="Arial" w:hAnsi="Arial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792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913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53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064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903">
          <w:marLeft w:val="152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robat.adobe.com/link/track?uri=urn:aaid:scds:US:66b1e00e-f297-44a1-af86-36fd4b3b927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yenterprise.webex.com/eyenterprise/onstage/g.php?MTID=eb6de757ae613162623388097dcf68bd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calocale@ro.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rabor.valentina@cjvrancea.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F3CB.105ADF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Banu</dc:creator>
  <cp:keywords/>
  <dc:description/>
  <cp:lastModifiedBy>Bobeica Iuliana</cp:lastModifiedBy>
  <cp:revision>2</cp:revision>
  <dcterms:created xsi:type="dcterms:W3CDTF">2022-07-18T06:38:00Z</dcterms:created>
  <dcterms:modified xsi:type="dcterms:W3CDTF">2022-07-18T06:38:00Z</dcterms:modified>
</cp:coreProperties>
</file>