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3E2C3" w14:textId="0BCAF640" w:rsidR="002E1C00" w:rsidRDefault="00A33DD0" w:rsidP="009F6439">
      <w:pPr>
        <w:spacing w:before="0" w:beforeAutospacing="0" w:after="0"/>
        <w:ind w:left="0" w:righ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ro-RO" w:eastAsia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782B">
        <w:rPr>
          <w:rFonts w:ascii="Times New Roman" w:hAnsi="Times New Roman" w:cs="Times New Roman"/>
          <w:sz w:val="28"/>
          <w:szCs w:val="28"/>
        </w:rPr>
        <w:tab/>
      </w:r>
      <w:r w:rsidR="0017782B">
        <w:rPr>
          <w:rFonts w:ascii="Times New Roman" w:hAnsi="Times New Roman" w:cs="Times New Roman"/>
          <w:sz w:val="28"/>
          <w:szCs w:val="28"/>
        </w:rPr>
        <w:tab/>
      </w:r>
      <w:r w:rsidR="0017782B">
        <w:rPr>
          <w:rFonts w:ascii="Times New Roman" w:hAnsi="Times New Roman" w:cs="Times New Roman"/>
          <w:sz w:val="28"/>
          <w:szCs w:val="28"/>
        </w:rPr>
        <w:tab/>
      </w:r>
      <w:r w:rsidR="0017782B">
        <w:rPr>
          <w:rFonts w:ascii="Times New Roman" w:hAnsi="Times New Roman" w:cs="Times New Roman"/>
          <w:sz w:val="28"/>
          <w:szCs w:val="28"/>
        </w:rPr>
        <w:tab/>
      </w:r>
      <w:r w:rsidR="0017782B">
        <w:rPr>
          <w:rFonts w:ascii="Times New Roman" w:hAnsi="Times New Roman" w:cs="Times New Roman"/>
          <w:sz w:val="28"/>
          <w:szCs w:val="28"/>
        </w:rPr>
        <w:tab/>
      </w:r>
      <w:r w:rsidR="000E145D">
        <w:rPr>
          <w:rFonts w:ascii="Times New Roman" w:eastAsia="Times New Roman" w:hAnsi="Times New Roman" w:cs="Times New Roman"/>
          <w:b/>
          <w:sz w:val="28"/>
          <w:szCs w:val="24"/>
          <w:lang w:val="ro-RO" w:eastAsia="ro-RO"/>
        </w:rPr>
        <w:t xml:space="preserve"> </w:t>
      </w:r>
      <w:r w:rsidR="0017782B">
        <w:rPr>
          <w:rFonts w:ascii="Times New Roman" w:eastAsia="Times New Roman" w:hAnsi="Times New Roman" w:cs="Times New Roman"/>
          <w:b/>
          <w:sz w:val="28"/>
          <w:szCs w:val="24"/>
          <w:lang w:val="ro-RO" w:eastAsia="ro-RO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4"/>
          <w:lang w:val="ro-RO" w:eastAsia="ro-RO"/>
        </w:rPr>
        <w:t xml:space="preserve">                                                    </w:t>
      </w:r>
    </w:p>
    <w:p w14:paraId="18FC0E58" w14:textId="1D24D032" w:rsidR="00EE3F85" w:rsidRDefault="00EE3F85" w:rsidP="00C73589">
      <w:pPr>
        <w:spacing w:before="0" w:beforeAutospacing="0" w:after="0"/>
        <w:ind w:right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o-RO" w:eastAsia="ro-RO"/>
        </w:rPr>
        <w:t>ANUNT</w:t>
      </w:r>
    </w:p>
    <w:p w14:paraId="002F195C" w14:textId="6052F4CB" w:rsidR="00A33DD0" w:rsidRPr="002E1C00" w:rsidRDefault="00EE3F85" w:rsidP="00FE6028">
      <w:pPr>
        <w:spacing w:before="0" w:beforeAutospacing="0" w:after="0"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2E1C00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Privind </w:t>
      </w:r>
      <w:r w:rsidR="007415B0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reluarea</w:t>
      </w:r>
      <w:r w:rsidR="008B6F18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</w:t>
      </w:r>
      <w:r w:rsidRPr="002E1C00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licita</w:t>
      </w:r>
      <w:r w:rsidR="002E1C00" w:rsidRPr="002E1C00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ț</w:t>
      </w:r>
      <w:r w:rsidRPr="002E1C00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i</w:t>
      </w:r>
      <w:r w:rsidR="008B6F18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ei</w:t>
      </w:r>
      <w:r w:rsidRPr="002E1C00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public</w:t>
      </w:r>
      <w:r w:rsidR="008B6F18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e</w:t>
      </w:r>
      <w:r w:rsidRPr="002E1C00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deschis</w:t>
      </w:r>
      <w:r w:rsidR="002E1C00" w:rsidRPr="002E1C00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ă</w:t>
      </w:r>
      <w:r w:rsidRPr="002E1C00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cu preselec</w:t>
      </w:r>
      <w:r w:rsidR="002E1C00" w:rsidRPr="002E1C00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ț</w:t>
      </w:r>
      <w:r w:rsidRPr="002E1C00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ie, </w:t>
      </w:r>
      <w:r w:rsidR="00C5177E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cu strigare</w:t>
      </w:r>
      <w:r w:rsidRPr="002E1C00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, având ca obiect vânzarea de </w:t>
      </w:r>
      <w:proofErr w:type="spellStart"/>
      <w:r w:rsidR="009E6AC5" w:rsidRPr="00660BEF">
        <w:rPr>
          <w:rFonts w:ascii="Times New Roman" w:hAnsi="Times New Roman" w:cs="Times New Roman"/>
          <w:b/>
          <w:bCs/>
          <w:sz w:val="28"/>
          <w:szCs w:val="28"/>
        </w:rPr>
        <w:t>masă</w:t>
      </w:r>
      <w:proofErr w:type="spellEnd"/>
      <w:r w:rsidR="009E6AC5" w:rsidRPr="00660B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E6AC5" w:rsidRPr="00660BEF">
        <w:rPr>
          <w:rFonts w:ascii="Times New Roman" w:hAnsi="Times New Roman" w:cs="Times New Roman"/>
          <w:b/>
          <w:bCs/>
          <w:sz w:val="28"/>
          <w:szCs w:val="28"/>
        </w:rPr>
        <w:t>lemnoasă</w:t>
      </w:r>
      <w:proofErr w:type="spellEnd"/>
      <w:r w:rsidR="009E6AC5" w:rsidRPr="00660BEF">
        <w:rPr>
          <w:rFonts w:ascii="Times New Roman" w:hAnsi="Times New Roman" w:cs="Times New Roman"/>
          <w:b/>
          <w:bCs/>
          <w:sz w:val="28"/>
          <w:szCs w:val="28"/>
        </w:rPr>
        <w:t xml:space="preserve"> pe </w:t>
      </w:r>
      <w:proofErr w:type="spellStart"/>
      <w:r w:rsidR="009E6AC5" w:rsidRPr="00660BEF">
        <w:rPr>
          <w:rFonts w:ascii="Times New Roman" w:hAnsi="Times New Roman" w:cs="Times New Roman"/>
          <w:b/>
          <w:bCs/>
          <w:sz w:val="28"/>
          <w:szCs w:val="28"/>
        </w:rPr>
        <w:t>picior</w:t>
      </w:r>
      <w:proofErr w:type="spellEnd"/>
    </w:p>
    <w:p w14:paraId="38D2635E" w14:textId="1F41074F" w:rsidR="00660BEF" w:rsidRDefault="00660BEF" w:rsidP="00C73589">
      <w:pPr>
        <w:spacing w:before="0" w:beforeAutospacing="0" w:after="0"/>
        <w:ind w:left="5760" w:right="0"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val="ro-RO" w:eastAsia="ro-RO"/>
        </w:rPr>
      </w:pPr>
    </w:p>
    <w:p w14:paraId="29EC883C" w14:textId="66B7EB7F" w:rsidR="006B35BA" w:rsidRPr="00A33DD0" w:rsidRDefault="000E145D" w:rsidP="00C73589">
      <w:pPr>
        <w:spacing w:before="0" w:beforeAutospacing="0" w:after="0"/>
        <w:ind w:left="5760" w:righ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o-RO" w:eastAsia="ro-RO"/>
        </w:rPr>
        <w:t xml:space="preserve">      </w:t>
      </w:r>
      <w:r w:rsidR="0017782B">
        <w:rPr>
          <w:rFonts w:ascii="Times New Roman" w:eastAsia="Times New Roman" w:hAnsi="Times New Roman" w:cs="Times New Roman"/>
          <w:b/>
          <w:sz w:val="28"/>
          <w:szCs w:val="24"/>
          <w:lang w:val="ro-RO" w:eastAsia="ro-RO"/>
        </w:rPr>
        <w:t xml:space="preserve">  </w:t>
      </w:r>
    </w:p>
    <w:p w14:paraId="5C3EA470" w14:textId="60E75F2F" w:rsidR="00F97CFE" w:rsidRDefault="00EE3F85" w:rsidP="008C56D8">
      <w:pPr>
        <w:kinsoku w:val="0"/>
        <w:overflowPunct w:val="0"/>
        <w:spacing w:before="0" w:beforeAutospacing="0" w:after="0" w:line="240" w:lineRule="auto"/>
        <w:ind w:right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Consiliul Județean Vrancea, cu sediul în strada Dimitrie Cantemir</w:t>
      </w:r>
      <w:r w:rsidR="001E1B31">
        <w:rPr>
          <w:rFonts w:ascii="Times New Roman" w:hAnsi="Times New Roman" w:cs="Times New Roman"/>
          <w:sz w:val="28"/>
          <w:szCs w:val="28"/>
          <w:lang w:val="ro-RO"/>
        </w:rPr>
        <w:t xml:space="preserve"> nr.1-3, tel.0237-616800; 0237-213057; fax: 0237-212228, organizează la sediul instituției etaj 1, Sala Delegației permanente, </w:t>
      </w:r>
      <w:r w:rsidR="00F152FC" w:rsidRPr="00F152F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reluarea </w:t>
      </w:r>
      <w:r w:rsidR="001E1B31" w:rsidRPr="00F152FC">
        <w:rPr>
          <w:rFonts w:ascii="Times New Roman" w:hAnsi="Times New Roman" w:cs="Times New Roman"/>
          <w:b/>
          <w:bCs/>
          <w:sz w:val="28"/>
          <w:szCs w:val="28"/>
          <w:lang w:val="ro-RO"/>
        </w:rPr>
        <w:t>licita</w:t>
      </w:r>
      <w:r w:rsidR="008B6F18" w:rsidRPr="00F152FC">
        <w:rPr>
          <w:rFonts w:ascii="Times New Roman" w:hAnsi="Times New Roman" w:cs="Times New Roman"/>
          <w:b/>
          <w:bCs/>
          <w:sz w:val="28"/>
          <w:szCs w:val="28"/>
          <w:lang w:val="ro-RO"/>
        </w:rPr>
        <w:t>ț</w:t>
      </w:r>
      <w:r w:rsidR="001E1B31" w:rsidRPr="00F152FC">
        <w:rPr>
          <w:rFonts w:ascii="Times New Roman" w:hAnsi="Times New Roman" w:cs="Times New Roman"/>
          <w:b/>
          <w:bCs/>
          <w:sz w:val="28"/>
          <w:szCs w:val="28"/>
          <w:lang w:val="ro-RO"/>
        </w:rPr>
        <w:t>ie</w:t>
      </w:r>
      <w:r w:rsidR="00F152FC">
        <w:rPr>
          <w:rFonts w:ascii="Times New Roman" w:hAnsi="Times New Roman" w:cs="Times New Roman"/>
          <w:b/>
          <w:bCs/>
          <w:sz w:val="28"/>
          <w:szCs w:val="28"/>
          <w:lang w:val="ro-RO"/>
        </w:rPr>
        <w:t>i</w:t>
      </w:r>
      <w:r w:rsidR="001E1B31" w:rsidRPr="001E1B3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public</w:t>
      </w:r>
      <w:r w:rsidR="00F152FC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  <w:r w:rsidR="001E1B31" w:rsidRPr="001E1B3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cu preselecție, </w:t>
      </w:r>
      <w:r w:rsidR="00F97CFE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cu strigare</w:t>
      </w:r>
      <w:r w:rsidR="001E1B31">
        <w:rPr>
          <w:rFonts w:ascii="Times New Roman" w:hAnsi="Times New Roman" w:cs="Times New Roman"/>
          <w:sz w:val="28"/>
          <w:szCs w:val="28"/>
          <w:lang w:val="ro-RO"/>
        </w:rPr>
        <w:t xml:space="preserve">, având ca obiect </w:t>
      </w:r>
      <w:bookmarkStart w:id="0" w:name="_Hlk33708111"/>
      <w:proofErr w:type="spellStart"/>
      <w:r w:rsidR="00660BEF" w:rsidRPr="00660BEF">
        <w:rPr>
          <w:rFonts w:ascii="Times New Roman" w:hAnsi="Times New Roman" w:cs="Times New Roman"/>
          <w:b/>
          <w:bCs/>
          <w:sz w:val="28"/>
          <w:szCs w:val="28"/>
        </w:rPr>
        <w:t>vânzare</w:t>
      </w:r>
      <w:r w:rsidR="00E5463E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="00660BEF" w:rsidRPr="00660BEF"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r w:rsidR="00295E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3589">
        <w:rPr>
          <w:rFonts w:ascii="Times New Roman" w:hAnsi="Times New Roman" w:cs="Times New Roman"/>
          <w:b/>
          <w:bCs/>
          <w:sz w:val="28"/>
          <w:szCs w:val="28"/>
        </w:rPr>
        <w:t>772</w:t>
      </w:r>
      <w:r w:rsidR="00660BEF" w:rsidRPr="00660BEF">
        <w:rPr>
          <w:rFonts w:ascii="Times New Roman" w:hAnsi="Times New Roman" w:cs="Times New Roman"/>
          <w:b/>
          <w:bCs/>
          <w:sz w:val="28"/>
          <w:szCs w:val="28"/>
        </w:rPr>
        <w:t xml:space="preserve"> mc</w:t>
      </w:r>
      <w:r w:rsidR="00295EB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60BEF" w:rsidRPr="00660B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60BEF" w:rsidRPr="00660BEF">
        <w:rPr>
          <w:rFonts w:ascii="Times New Roman" w:hAnsi="Times New Roman" w:cs="Times New Roman"/>
          <w:b/>
          <w:bCs/>
          <w:sz w:val="28"/>
          <w:szCs w:val="28"/>
        </w:rPr>
        <w:t>masă</w:t>
      </w:r>
      <w:proofErr w:type="spellEnd"/>
      <w:r w:rsidR="00660BEF" w:rsidRPr="00660B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60BEF" w:rsidRPr="00660BEF">
        <w:rPr>
          <w:rFonts w:ascii="Times New Roman" w:hAnsi="Times New Roman" w:cs="Times New Roman"/>
          <w:b/>
          <w:bCs/>
          <w:sz w:val="28"/>
          <w:szCs w:val="28"/>
        </w:rPr>
        <w:t>lemnoasă</w:t>
      </w:r>
      <w:proofErr w:type="spellEnd"/>
      <w:r w:rsidR="00660BEF" w:rsidRPr="00660BEF">
        <w:rPr>
          <w:rFonts w:ascii="Times New Roman" w:hAnsi="Times New Roman" w:cs="Times New Roman"/>
          <w:b/>
          <w:bCs/>
          <w:sz w:val="28"/>
          <w:szCs w:val="28"/>
        </w:rPr>
        <w:t xml:space="preserve"> pe </w:t>
      </w:r>
      <w:proofErr w:type="spellStart"/>
      <w:r w:rsidR="00660BEF" w:rsidRPr="00660BEF">
        <w:rPr>
          <w:rFonts w:ascii="Times New Roman" w:hAnsi="Times New Roman" w:cs="Times New Roman"/>
          <w:b/>
          <w:bCs/>
          <w:sz w:val="28"/>
          <w:szCs w:val="28"/>
        </w:rPr>
        <w:t>picior</w:t>
      </w:r>
      <w:proofErr w:type="spellEnd"/>
      <w:r w:rsidR="00660BEF" w:rsidRPr="00660B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60BEF" w:rsidRPr="00660BEF">
        <w:rPr>
          <w:rFonts w:ascii="Times New Roman" w:hAnsi="Times New Roman" w:cs="Times New Roman"/>
          <w:b/>
          <w:bCs/>
          <w:sz w:val="28"/>
          <w:szCs w:val="28"/>
        </w:rPr>
        <w:t>aflată</w:t>
      </w:r>
      <w:proofErr w:type="spellEnd"/>
      <w:r w:rsidR="00660BEF" w:rsidRPr="00660BEF">
        <w:rPr>
          <w:rFonts w:ascii="Times New Roman" w:hAnsi="Times New Roman" w:cs="Times New Roman"/>
          <w:b/>
          <w:bCs/>
          <w:sz w:val="28"/>
          <w:szCs w:val="28"/>
        </w:rPr>
        <w:t xml:space="preserve"> in zona de </w:t>
      </w:r>
      <w:proofErr w:type="spellStart"/>
      <w:r w:rsidR="00660BEF" w:rsidRPr="00660BEF">
        <w:rPr>
          <w:rFonts w:ascii="Times New Roman" w:hAnsi="Times New Roman" w:cs="Times New Roman"/>
          <w:b/>
          <w:bCs/>
          <w:sz w:val="28"/>
          <w:szCs w:val="28"/>
        </w:rPr>
        <w:t>siguran</w:t>
      </w:r>
      <w:r w:rsidR="00AD7CA8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="00660BEF" w:rsidRPr="00660BEF">
        <w:rPr>
          <w:rFonts w:ascii="Times New Roman" w:hAnsi="Times New Roman" w:cs="Times New Roman"/>
          <w:b/>
          <w:bCs/>
          <w:sz w:val="28"/>
          <w:szCs w:val="28"/>
        </w:rPr>
        <w:t>ă</w:t>
      </w:r>
      <w:proofErr w:type="spellEnd"/>
      <w:r w:rsidR="00660BEF" w:rsidRPr="00660BEF">
        <w:rPr>
          <w:rFonts w:ascii="Times New Roman" w:hAnsi="Times New Roman" w:cs="Times New Roman"/>
          <w:b/>
          <w:bCs/>
          <w:sz w:val="28"/>
          <w:szCs w:val="28"/>
        </w:rPr>
        <w:t xml:space="preserve"> a DJ 205C</w:t>
      </w:r>
      <w:r w:rsidR="008D345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D2F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F82174" w14:textId="77777777" w:rsidR="00C5177E" w:rsidRDefault="00C5177E" w:rsidP="008C56D8">
      <w:pPr>
        <w:kinsoku w:val="0"/>
        <w:overflowPunct w:val="0"/>
        <w:spacing w:before="0" w:beforeAutospacing="0" w:after="0" w:line="240" w:lineRule="auto"/>
        <w:ind w:right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5132FC73" w14:textId="750C806D" w:rsidR="00A3792D" w:rsidRDefault="009E6465" w:rsidP="008C56D8">
      <w:pPr>
        <w:autoSpaceDE w:val="0"/>
        <w:autoSpaceDN w:val="0"/>
        <w:adjustRightInd w:val="0"/>
        <w:spacing w:before="0" w:beforeAutospacing="0" w:after="0" w:line="254" w:lineRule="auto"/>
        <w:ind w:left="150" w:right="0" w:firstLine="3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bookmarkStart w:id="1" w:name="_Hlk41035824"/>
      <w:r>
        <w:rPr>
          <w:rFonts w:ascii="Times New Roman" w:hAnsi="Times New Roman" w:cs="Times New Roman"/>
          <w:sz w:val="28"/>
          <w:szCs w:val="28"/>
          <w:lang w:val="ro-RO"/>
        </w:rPr>
        <w:t xml:space="preserve">Înscrierile la </w:t>
      </w:r>
      <w:bookmarkEnd w:id="1"/>
      <w:r>
        <w:rPr>
          <w:rFonts w:ascii="Times New Roman" w:hAnsi="Times New Roman" w:cs="Times New Roman"/>
          <w:sz w:val="28"/>
          <w:szCs w:val="28"/>
          <w:lang w:val="ro-RO"/>
        </w:rPr>
        <w:t>preselecție se pot face până la data de</w:t>
      </w:r>
      <w:r w:rsidR="00A3792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E6028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3B119A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FE6028">
        <w:rPr>
          <w:rFonts w:ascii="Times New Roman" w:hAnsi="Times New Roman" w:cs="Times New Roman"/>
          <w:sz w:val="28"/>
          <w:szCs w:val="28"/>
          <w:lang w:val="ro-RO"/>
        </w:rPr>
        <w:t>.0</w:t>
      </w:r>
      <w:r w:rsidR="003B119A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FE6028">
        <w:rPr>
          <w:rFonts w:ascii="Times New Roman" w:hAnsi="Times New Roman" w:cs="Times New Roman"/>
          <w:sz w:val="28"/>
          <w:szCs w:val="28"/>
          <w:lang w:val="ro-RO"/>
        </w:rPr>
        <w:t>.2020</w:t>
      </w:r>
      <w:r w:rsidR="00A3792D">
        <w:rPr>
          <w:rFonts w:ascii="Times New Roman" w:hAnsi="Times New Roman" w:cs="Times New Roman"/>
          <w:sz w:val="28"/>
          <w:szCs w:val="28"/>
          <w:lang w:val="ro-RO"/>
        </w:rPr>
        <w:t>, orele 1</w:t>
      </w:r>
      <w:r w:rsidR="00660BEF">
        <w:rPr>
          <w:rFonts w:ascii="Times New Roman" w:hAnsi="Times New Roman" w:cs="Times New Roman"/>
          <w:sz w:val="28"/>
          <w:szCs w:val="28"/>
          <w:lang w:val="ro-RO"/>
        </w:rPr>
        <w:t>0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A3792D">
        <w:rPr>
          <w:rFonts w:ascii="Times New Roman" w:hAnsi="Times New Roman" w:cs="Times New Roman"/>
          <w:sz w:val="28"/>
          <w:szCs w:val="28"/>
          <w:lang w:val="ro-RO"/>
        </w:rPr>
        <w:t>00</w:t>
      </w:r>
      <w:r w:rsidR="0065073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3792D">
        <w:rPr>
          <w:rFonts w:ascii="Times New Roman" w:hAnsi="Times New Roman" w:cs="Times New Roman"/>
          <w:sz w:val="28"/>
          <w:szCs w:val="28"/>
          <w:lang w:val="ro-RO"/>
        </w:rPr>
        <w:t>de către operatorii economici</w:t>
      </w:r>
      <w:r w:rsidR="009E6AC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D5045">
        <w:rPr>
          <w:rFonts w:ascii="Times New Roman" w:hAnsi="Times New Roman" w:cs="Times New Roman"/>
          <w:sz w:val="28"/>
          <w:szCs w:val="28"/>
          <w:lang w:val="ro-RO"/>
        </w:rPr>
        <w:t xml:space="preserve"> la registratura Consiliului Jude</w:t>
      </w:r>
      <w:r w:rsidR="009E6AC5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AD5045">
        <w:rPr>
          <w:rFonts w:ascii="Times New Roman" w:hAnsi="Times New Roman" w:cs="Times New Roman"/>
          <w:sz w:val="28"/>
          <w:szCs w:val="28"/>
          <w:lang w:val="ro-RO"/>
        </w:rPr>
        <w:t>ean Vrancea</w:t>
      </w:r>
      <w:r w:rsidR="00A3792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3B2E81EA" w14:textId="7101285F" w:rsidR="009E6465" w:rsidRDefault="009E6465" w:rsidP="008C56D8">
      <w:pPr>
        <w:autoSpaceDE w:val="0"/>
        <w:autoSpaceDN w:val="0"/>
        <w:adjustRightInd w:val="0"/>
        <w:spacing w:before="0" w:beforeAutospacing="0" w:after="0" w:line="254" w:lineRule="auto"/>
        <w:ind w:left="150" w:right="0" w:firstLine="3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 Prese</w:t>
      </w:r>
      <w:r w:rsidR="00AD5045">
        <w:rPr>
          <w:rFonts w:ascii="Times New Roman" w:hAnsi="Times New Roman" w:cs="Times New Roman"/>
          <w:sz w:val="28"/>
          <w:szCs w:val="28"/>
          <w:lang w:val="ro-RO"/>
        </w:rPr>
        <w:t>le</w:t>
      </w:r>
      <w:r>
        <w:rPr>
          <w:rFonts w:ascii="Times New Roman" w:hAnsi="Times New Roman" w:cs="Times New Roman"/>
          <w:sz w:val="28"/>
          <w:szCs w:val="28"/>
          <w:lang w:val="ro-RO"/>
        </w:rPr>
        <w:t>cția agenților economici care au depus documentația, va avea loc la sediul Consiliului Județean Vrancea</w:t>
      </w:r>
      <w:r w:rsidR="00AD5045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la data de </w:t>
      </w:r>
      <w:r w:rsidR="00FE6028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3B119A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FE6028">
        <w:rPr>
          <w:rFonts w:ascii="Times New Roman" w:hAnsi="Times New Roman" w:cs="Times New Roman"/>
          <w:sz w:val="28"/>
          <w:szCs w:val="28"/>
          <w:lang w:val="ro-RO"/>
        </w:rPr>
        <w:t>.0</w:t>
      </w:r>
      <w:r w:rsidR="003B119A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FE6028">
        <w:rPr>
          <w:rFonts w:ascii="Times New Roman" w:hAnsi="Times New Roman" w:cs="Times New Roman"/>
          <w:sz w:val="28"/>
          <w:szCs w:val="28"/>
          <w:lang w:val="ro-RO"/>
        </w:rPr>
        <w:t xml:space="preserve">.2020 </w:t>
      </w:r>
      <w:r>
        <w:rPr>
          <w:rFonts w:ascii="Times New Roman" w:hAnsi="Times New Roman" w:cs="Times New Roman"/>
          <w:sz w:val="28"/>
          <w:szCs w:val="28"/>
          <w:lang w:val="ro-RO"/>
        </w:rPr>
        <w:t>orele 12:</w:t>
      </w:r>
      <w:r w:rsidR="00FE6028">
        <w:rPr>
          <w:rFonts w:ascii="Times New Roman" w:hAnsi="Times New Roman" w:cs="Times New Roman"/>
          <w:sz w:val="28"/>
          <w:szCs w:val="28"/>
          <w:lang w:val="ro-RO"/>
        </w:rPr>
        <w:t>30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1C9296DB" w14:textId="2812C132" w:rsidR="00660BEF" w:rsidRDefault="000F0C1C" w:rsidP="008C56D8">
      <w:pPr>
        <w:autoSpaceDE w:val="0"/>
        <w:autoSpaceDN w:val="0"/>
        <w:adjustRightInd w:val="0"/>
        <w:spacing w:before="0" w:beforeAutospacing="0" w:after="0" w:line="254" w:lineRule="auto"/>
        <w:ind w:left="150" w:right="0" w:firstLine="3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CD2FE5" w:rsidRPr="00CD2FE5">
        <w:rPr>
          <w:rFonts w:ascii="Times New Roman" w:hAnsi="Times New Roman" w:cs="Times New Roman"/>
          <w:sz w:val="28"/>
          <w:szCs w:val="28"/>
          <w:lang w:val="ro-RO"/>
        </w:rPr>
        <w:t xml:space="preserve">. Licitația </w:t>
      </w:r>
      <w:r w:rsidR="00CD2FE5">
        <w:rPr>
          <w:rFonts w:ascii="Times New Roman" w:hAnsi="Times New Roman" w:cs="Times New Roman"/>
          <w:sz w:val="28"/>
          <w:szCs w:val="28"/>
          <w:lang w:val="ro-RO"/>
        </w:rPr>
        <w:t>va avea loc la sediul Consiliului Județean Vrancea</w:t>
      </w:r>
      <w:r w:rsidR="00AD504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CD2FE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D5045">
        <w:rPr>
          <w:rFonts w:ascii="Times New Roman" w:hAnsi="Times New Roman" w:cs="Times New Roman"/>
          <w:sz w:val="28"/>
          <w:szCs w:val="28"/>
          <w:lang w:val="ro-RO"/>
        </w:rPr>
        <w:t xml:space="preserve">etajul 1, in sala delegatiei permanente </w:t>
      </w:r>
      <w:r w:rsidR="00CD2FE5">
        <w:rPr>
          <w:rFonts w:ascii="Times New Roman" w:hAnsi="Times New Roman" w:cs="Times New Roman"/>
          <w:sz w:val="28"/>
          <w:szCs w:val="28"/>
          <w:lang w:val="ro-RO"/>
        </w:rPr>
        <w:t xml:space="preserve">la data de </w:t>
      </w:r>
      <w:r w:rsidR="00FE6028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3B119A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FE6028">
        <w:rPr>
          <w:rFonts w:ascii="Times New Roman" w:hAnsi="Times New Roman" w:cs="Times New Roman"/>
          <w:sz w:val="28"/>
          <w:szCs w:val="28"/>
          <w:lang w:val="ro-RO"/>
        </w:rPr>
        <w:t>.0</w:t>
      </w:r>
      <w:r w:rsidR="003B119A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FE6028">
        <w:rPr>
          <w:rFonts w:ascii="Times New Roman" w:hAnsi="Times New Roman" w:cs="Times New Roman"/>
          <w:sz w:val="28"/>
          <w:szCs w:val="28"/>
          <w:lang w:val="ro-RO"/>
        </w:rPr>
        <w:t xml:space="preserve">.2020 </w:t>
      </w:r>
      <w:r w:rsidR="00CD2FE5">
        <w:rPr>
          <w:rFonts w:ascii="Times New Roman" w:hAnsi="Times New Roman" w:cs="Times New Roman"/>
          <w:sz w:val="28"/>
          <w:szCs w:val="28"/>
          <w:lang w:val="ro-RO"/>
        </w:rPr>
        <w:t>orele 12:00;</w:t>
      </w:r>
    </w:p>
    <w:p w14:paraId="64636DFC" w14:textId="77777777" w:rsidR="008D3455" w:rsidRPr="00CD2FE5" w:rsidRDefault="008D3455" w:rsidP="00C73589">
      <w:pPr>
        <w:autoSpaceDE w:val="0"/>
        <w:autoSpaceDN w:val="0"/>
        <w:adjustRightInd w:val="0"/>
        <w:spacing w:before="0" w:beforeAutospacing="0" w:after="0" w:line="254" w:lineRule="auto"/>
        <w:ind w:left="150" w:right="0" w:firstLine="3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77F3CEC" w14:textId="3EB21CF6" w:rsidR="00A3792D" w:rsidRDefault="00A3792D" w:rsidP="00C73589">
      <w:pPr>
        <w:autoSpaceDE w:val="0"/>
        <w:autoSpaceDN w:val="0"/>
        <w:adjustRightInd w:val="0"/>
        <w:spacing w:before="0" w:beforeAutospacing="0" w:after="0" w:line="254" w:lineRule="auto"/>
        <w:ind w:left="0" w:righ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B95B6B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Procedura de vânzare: </w:t>
      </w:r>
    </w:p>
    <w:p w14:paraId="520DE0B2" w14:textId="77777777" w:rsidR="00660BEF" w:rsidRPr="00B95B6B" w:rsidRDefault="00660BEF" w:rsidP="00C73589">
      <w:pPr>
        <w:autoSpaceDE w:val="0"/>
        <w:autoSpaceDN w:val="0"/>
        <w:adjustRightInd w:val="0"/>
        <w:spacing w:before="0" w:beforeAutospacing="0" w:after="0" w:line="254" w:lineRule="auto"/>
        <w:ind w:left="150" w:right="0" w:firstLine="3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E38AEDE" w14:textId="4B6619D2" w:rsidR="00C5177E" w:rsidRDefault="00B95B6B" w:rsidP="00C73589">
      <w:pPr>
        <w:autoSpaceDE w:val="0"/>
        <w:autoSpaceDN w:val="0"/>
        <w:adjustRightInd w:val="0"/>
        <w:spacing w:before="0" w:beforeAutospacing="0" w:after="0"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Vânzarea se va face prin licitație public</w:t>
      </w:r>
      <w:r w:rsidR="00463E5E">
        <w:rPr>
          <w:rFonts w:ascii="Times New Roman" w:hAnsi="Times New Roman" w:cs="Times New Roman"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preselecție, </w:t>
      </w:r>
      <w:r w:rsidR="00F97CFE">
        <w:rPr>
          <w:rFonts w:ascii="Times New Roman" w:hAnsi="Times New Roman" w:cs="Times New Roman"/>
          <w:sz w:val="28"/>
          <w:szCs w:val="28"/>
          <w:lang w:val="ro-RO"/>
        </w:rPr>
        <w:t>cu strigare</w:t>
      </w:r>
      <w:r>
        <w:rPr>
          <w:rFonts w:ascii="Times New Roman" w:hAnsi="Times New Roman" w:cs="Times New Roman"/>
          <w:sz w:val="28"/>
          <w:szCs w:val="28"/>
          <w:lang w:val="ro-RO"/>
        </w:rPr>
        <w:t>, a</w:t>
      </w:r>
      <w:r w:rsidR="00C504E8">
        <w:rPr>
          <w:rFonts w:ascii="Times New Roman" w:hAnsi="Times New Roman" w:cs="Times New Roman"/>
          <w:sz w:val="28"/>
          <w:szCs w:val="28"/>
          <w:lang w:val="ro-RO"/>
        </w:rPr>
        <w:t xml:space="preserve">șa cum este reglementată prin </w:t>
      </w:r>
      <w:r w:rsidR="00463E5E">
        <w:rPr>
          <w:rFonts w:ascii="Times New Roman" w:hAnsi="Times New Roman" w:cs="Times New Roman"/>
          <w:sz w:val="28"/>
          <w:szCs w:val="28"/>
          <w:lang w:val="ro-RO"/>
        </w:rPr>
        <w:t>H.G. 715/2017 cu privire la valorificarea masei lemnoase din fondul forestier proprietate publică</w:t>
      </w:r>
      <w:r w:rsidR="00C7358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63E5E">
        <w:rPr>
          <w:rFonts w:ascii="Times New Roman" w:hAnsi="Times New Roman" w:cs="Times New Roman"/>
          <w:sz w:val="28"/>
          <w:szCs w:val="28"/>
          <w:lang w:val="ro-RO"/>
        </w:rPr>
        <w:t>către agenții economici</w:t>
      </w:r>
      <w:r w:rsidR="00C73589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660BE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D3455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8D3455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8D3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6D8">
        <w:rPr>
          <w:rFonts w:ascii="Times New Roman" w:hAnsi="Times New Roman" w:cs="Times New Roman"/>
          <w:sz w:val="28"/>
          <w:szCs w:val="28"/>
        </w:rPr>
        <w:t>ș</w:t>
      </w:r>
      <w:r w:rsidR="008D345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D3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455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8D3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455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8D3455">
        <w:rPr>
          <w:rFonts w:ascii="Times New Roman" w:hAnsi="Times New Roman" w:cs="Times New Roman"/>
          <w:sz w:val="28"/>
          <w:szCs w:val="28"/>
        </w:rPr>
        <w:t>,</w:t>
      </w:r>
      <w:r w:rsidR="008D3455" w:rsidRPr="00CD2FE5">
        <w:rPr>
          <w:rFonts w:ascii="Times New Roman" w:hAnsi="Times New Roman" w:cs="Times New Roman"/>
          <w:sz w:val="28"/>
          <w:szCs w:val="28"/>
        </w:rPr>
        <w:t xml:space="preserve"> </w:t>
      </w:r>
      <w:r w:rsidR="00463E5E">
        <w:rPr>
          <w:rFonts w:ascii="Times New Roman" w:hAnsi="Times New Roman" w:cs="Times New Roman"/>
          <w:sz w:val="28"/>
          <w:szCs w:val="28"/>
          <w:lang w:val="ro-RO"/>
        </w:rPr>
        <w:t>cu prezentarea documentelor solicitate prin caietul de sarcini</w:t>
      </w:r>
      <w:r w:rsidR="003429B5">
        <w:rPr>
          <w:rFonts w:ascii="Times New Roman" w:hAnsi="Times New Roman" w:cs="Times New Roman"/>
          <w:sz w:val="28"/>
          <w:szCs w:val="28"/>
          <w:lang w:val="ro-RO"/>
        </w:rPr>
        <w:t>, în plic închis și sigilat</w:t>
      </w:r>
      <w:r w:rsidR="008D345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58600F23" w14:textId="77777777" w:rsidR="00C73589" w:rsidRDefault="00C73589" w:rsidP="00C73589">
      <w:pPr>
        <w:autoSpaceDE w:val="0"/>
        <w:autoSpaceDN w:val="0"/>
        <w:adjustRightInd w:val="0"/>
        <w:spacing w:before="0" w:beforeAutospacing="0" w:after="0"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F9213E2" w14:textId="77777777" w:rsidR="00C73589" w:rsidRPr="00C73589" w:rsidRDefault="00C73589" w:rsidP="00C73589">
      <w:pPr>
        <w:autoSpaceDE w:val="0"/>
        <w:autoSpaceDN w:val="0"/>
        <w:adjustRightInd w:val="0"/>
        <w:spacing w:before="0" w:beforeAutospacing="0" w:after="0" w:line="240" w:lineRule="auto"/>
        <w:ind w:left="0" w:righ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ro-RO" w:eastAsia="ro-RO"/>
        </w:rPr>
      </w:pPr>
      <w:r w:rsidRPr="00C73589">
        <w:rPr>
          <w:rFonts w:ascii="Times New Roman" w:eastAsiaTheme="minorEastAsia" w:hAnsi="Times New Roman" w:cs="Times New Roman"/>
          <w:sz w:val="28"/>
          <w:szCs w:val="28"/>
          <w:lang w:val="ro-RO" w:eastAsia="ro-RO"/>
        </w:rPr>
        <w:t xml:space="preserve">Obiectul licitației îl reprezintă valorificarea prin vânzare a </w:t>
      </w:r>
      <w:r w:rsidRPr="00C73589">
        <w:rPr>
          <w:rFonts w:ascii="Times New Roman" w:eastAsiaTheme="minorEastAsia" w:hAnsi="Times New Roman" w:cs="Times New Roman"/>
          <w:b/>
          <w:bCs/>
          <w:sz w:val="28"/>
          <w:szCs w:val="28"/>
          <w:lang w:val="ro-RO" w:eastAsia="ro-RO"/>
        </w:rPr>
        <w:t>772 mc</w:t>
      </w:r>
      <w:r w:rsidRPr="00C73589">
        <w:rPr>
          <w:rFonts w:ascii="Times New Roman" w:eastAsiaTheme="minorEastAsia" w:hAnsi="Times New Roman" w:cs="Times New Roman"/>
          <w:sz w:val="28"/>
          <w:szCs w:val="28"/>
          <w:lang w:val="ro-RO" w:eastAsia="ro-RO"/>
        </w:rPr>
        <w:t xml:space="preserve"> masă lemnoasă pe picior aflată in zona de siguranță a DJ 205C; </w:t>
      </w:r>
    </w:p>
    <w:p w14:paraId="0211A996" w14:textId="4CB45B2A" w:rsidR="00C73589" w:rsidRDefault="00C73589" w:rsidP="00C73589">
      <w:pPr>
        <w:autoSpaceDE w:val="0"/>
        <w:autoSpaceDN w:val="0"/>
        <w:adjustRightInd w:val="0"/>
        <w:spacing w:before="0" w:beforeAutospacing="0" w:after="0" w:line="240" w:lineRule="auto"/>
        <w:ind w:left="0" w:righ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ro-RO" w:eastAsia="ro-RO"/>
        </w:rPr>
      </w:pPr>
      <w:r w:rsidRPr="00C73589">
        <w:rPr>
          <w:rFonts w:ascii="Times New Roman" w:eastAsia="Times New Roman" w:hAnsi="Times New Roman" w:cs="Times New Roman"/>
          <w:color w:val="0F0F0F"/>
          <w:sz w:val="28"/>
          <w:szCs w:val="28"/>
          <w:lang w:val="ro-RO" w:eastAsia="ro-RO"/>
        </w:rPr>
        <w:t>Structura</w:t>
      </w:r>
      <w:r w:rsidRPr="00C73589">
        <w:rPr>
          <w:rFonts w:ascii="Times New Roman" w:eastAsia="Times New Roman" w:hAnsi="Times New Roman" w:cs="Times New Roman"/>
          <w:color w:val="0F0F0F"/>
          <w:spacing w:val="55"/>
          <w:sz w:val="28"/>
          <w:szCs w:val="28"/>
          <w:lang w:val="ro-RO" w:eastAsia="ro-RO"/>
        </w:rPr>
        <w:t xml:space="preserve"> </w:t>
      </w:r>
      <w:r w:rsidRPr="00C73589">
        <w:rPr>
          <w:rFonts w:ascii="Times New Roman" w:eastAsia="Times New Roman" w:hAnsi="Times New Roman" w:cs="Times New Roman"/>
          <w:color w:val="0F0F0F"/>
          <w:sz w:val="28"/>
          <w:szCs w:val="28"/>
          <w:lang w:val="ro-RO" w:eastAsia="ro-RO"/>
        </w:rPr>
        <w:t xml:space="preserve">masei </w:t>
      </w:r>
      <w:r w:rsidRPr="00C73589">
        <w:rPr>
          <w:rFonts w:ascii="Times New Roman" w:eastAsia="Times New Roman" w:hAnsi="Times New Roman" w:cs="Times New Roman"/>
          <w:color w:val="0F0F0F"/>
          <w:spacing w:val="2"/>
          <w:sz w:val="28"/>
          <w:szCs w:val="28"/>
          <w:lang w:val="ro-RO" w:eastAsia="ro-RO"/>
        </w:rPr>
        <w:t xml:space="preserve"> </w:t>
      </w:r>
      <w:r w:rsidRPr="00C73589">
        <w:rPr>
          <w:rFonts w:ascii="Times New Roman" w:eastAsia="Times New Roman" w:hAnsi="Times New Roman" w:cs="Times New Roman"/>
          <w:color w:val="0F0F0F"/>
          <w:sz w:val="28"/>
          <w:szCs w:val="28"/>
          <w:lang w:val="ro-RO" w:eastAsia="ro-RO"/>
        </w:rPr>
        <w:t xml:space="preserve">lemnoase </w:t>
      </w:r>
      <w:r w:rsidRPr="00C73589">
        <w:rPr>
          <w:rFonts w:ascii="Times New Roman" w:eastAsia="Times New Roman" w:hAnsi="Times New Roman" w:cs="Times New Roman"/>
          <w:color w:val="0F0F0F"/>
          <w:spacing w:val="2"/>
          <w:sz w:val="28"/>
          <w:szCs w:val="28"/>
          <w:lang w:val="ro-RO" w:eastAsia="ro-RO"/>
        </w:rPr>
        <w:t xml:space="preserve"> </w:t>
      </w:r>
      <w:r w:rsidRPr="00C73589">
        <w:rPr>
          <w:rFonts w:ascii="Times New Roman" w:eastAsia="Times New Roman" w:hAnsi="Times New Roman" w:cs="Times New Roman"/>
          <w:color w:val="0F0F0F"/>
          <w:sz w:val="28"/>
          <w:szCs w:val="28"/>
          <w:lang w:val="ro-RO" w:eastAsia="ro-RO"/>
        </w:rPr>
        <w:t>se</w:t>
      </w:r>
      <w:r w:rsidRPr="00C73589">
        <w:rPr>
          <w:rFonts w:ascii="Times New Roman" w:eastAsia="Times New Roman" w:hAnsi="Times New Roman" w:cs="Times New Roman"/>
          <w:color w:val="0F0F0F"/>
          <w:spacing w:val="35"/>
          <w:sz w:val="28"/>
          <w:szCs w:val="28"/>
          <w:lang w:val="ro-RO" w:eastAsia="ro-RO"/>
        </w:rPr>
        <w:t xml:space="preserve"> </w:t>
      </w:r>
      <w:r w:rsidRPr="00C73589">
        <w:rPr>
          <w:rFonts w:ascii="Times New Roman" w:eastAsia="Times New Roman" w:hAnsi="Times New Roman" w:cs="Times New Roman"/>
          <w:color w:val="0F0F0F"/>
          <w:sz w:val="28"/>
          <w:szCs w:val="28"/>
          <w:lang w:val="ro-RO" w:eastAsia="ro-RO"/>
        </w:rPr>
        <w:t>reg</w:t>
      </w:r>
      <w:r w:rsidR="00E3367A">
        <w:rPr>
          <w:rFonts w:ascii="Times New Roman" w:eastAsia="Times New Roman" w:hAnsi="Times New Roman" w:cs="Times New Roman"/>
          <w:color w:val="0F0F0F"/>
          <w:sz w:val="28"/>
          <w:szCs w:val="28"/>
          <w:lang w:val="ro-RO" w:eastAsia="ro-RO"/>
        </w:rPr>
        <w:t>ă</w:t>
      </w:r>
      <w:r w:rsidRPr="00C73589">
        <w:rPr>
          <w:rFonts w:ascii="Times New Roman" w:eastAsia="Times New Roman" w:hAnsi="Times New Roman" w:cs="Times New Roman"/>
          <w:color w:val="0F0F0F"/>
          <w:sz w:val="28"/>
          <w:szCs w:val="28"/>
          <w:lang w:val="ro-RO" w:eastAsia="ro-RO"/>
        </w:rPr>
        <w:t>sește</w:t>
      </w:r>
      <w:r w:rsidRPr="00C73589">
        <w:rPr>
          <w:rFonts w:ascii="Times New Roman" w:eastAsia="Times New Roman" w:hAnsi="Times New Roman" w:cs="Times New Roman"/>
          <w:color w:val="0F0F0F"/>
          <w:spacing w:val="61"/>
          <w:sz w:val="28"/>
          <w:szCs w:val="28"/>
          <w:lang w:val="ro-RO" w:eastAsia="ro-RO"/>
        </w:rPr>
        <w:t xml:space="preserve"> </w:t>
      </w:r>
      <w:r w:rsidRPr="00C73589">
        <w:rPr>
          <w:rFonts w:ascii="Times New Roman" w:eastAsia="Times New Roman" w:hAnsi="Times New Roman" w:cs="Times New Roman"/>
          <w:color w:val="0F0F0F"/>
          <w:sz w:val="28"/>
          <w:szCs w:val="28"/>
          <w:lang w:val="ro-RO" w:eastAsia="ro-RO"/>
        </w:rPr>
        <w:t>în</w:t>
      </w:r>
      <w:r w:rsidRPr="00C73589">
        <w:rPr>
          <w:rFonts w:ascii="Times New Roman" w:eastAsia="Times New Roman" w:hAnsi="Times New Roman" w:cs="Times New Roman"/>
          <w:color w:val="0F0F0F"/>
          <w:spacing w:val="58"/>
          <w:sz w:val="28"/>
          <w:szCs w:val="28"/>
          <w:lang w:val="ro-RO" w:eastAsia="ro-RO"/>
        </w:rPr>
        <w:t xml:space="preserve"> </w:t>
      </w:r>
      <w:r w:rsidRPr="00C73589">
        <w:rPr>
          <w:rFonts w:ascii="Times New Roman" w:eastAsia="Times New Roman" w:hAnsi="Times New Roman" w:cs="Times New Roman"/>
          <w:color w:val="0F0F0F"/>
          <w:sz w:val="28"/>
          <w:szCs w:val="28"/>
          <w:lang w:val="ro-RO" w:eastAsia="ro-RO"/>
        </w:rPr>
        <w:t>actul</w:t>
      </w:r>
      <w:r w:rsidRPr="00C73589">
        <w:rPr>
          <w:rFonts w:ascii="Times New Roman" w:eastAsia="Times New Roman" w:hAnsi="Times New Roman" w:cs="Times New Roman"/>
          <w:color w:val="0F0F0F"/>
          <w:spacing w:val="55"/>
          <w:sz w:val="28"/>
          <w:szCs w:val="28"/>
          <w:lang w:val="ro-RO" w:eastAsia="ro-RO"/>
        </w:rPr>
        <w:t xml:space="preserve"> </w:t>
      </w:r>
      <w:r w:rsidRPr="00C73589">
        <w:rPr>
          <w:rFonts w:ascii="Times New Roman" w:eastAsia="Times New Roman" w:hAnsi="Times New Roman" w:cs="Times New Roman"/>
          <w:color w:val="0F0F0F"/>
          <w:sz w:val="28"/>
          <w:szCs w:val="28"/>
          <w:lang w:val="ro-RO" w:eastAsia="ro-RO"/>
        </w:rPr>
        <w:t>de</w:t>
      </w:r>
      <w:r w:rsidRPr="00C73589">
        <w:rPr>
          <w:rFonts w:ascii="Times New Roman" w:eastAsia="Times New Roman" w:hAnsi="Times New Roman" w:cs="Times New Roman"/>
          <w:color w:val="0F0F0F"/>
          <w:spacing w:val="36"/>
          <w:sz w:val="28"/>
          <w:szCs w:val="28"/>
          <w:lang w:val="ro-RO" w:eastAsia="ro-RO"/>
        </w:rPr>
        <w:t xml:space="preserve"> </w:t>
      </w:r>
      <w:r w:rsidRPr="00C73589">
        <w:rPr>
          <w:rFonts w:ascii="Times New Roman" w:eastAsia="Times New Roman" w:hAnsi="Times New Roman" w:cs="Times New Roman"/>
          <w:color w:val="0F0F0F"/>
          <w:sz w:val="28"/>
          <w:szCs w:val="28"/>
          <w:lang w:val="ro-RO" w:eastAsia="ro-RO"/>
        </w:rPr>
        <w:t>punere</w:t>
      </w:r>
      <w:r w:rsidRPr="00C73589">
        <w:rPr>
          <w:rFonts w:ascii="Times New Roman" w:eastAsia="Times New Roman" w:hAnsi="Times New Roman" w:cs="Times New Roman"/>
          <w:color w:val="0F0F0F"/>
          <w:spacing w:val="61"/>
          <w:sz w:val="28"/>
          <w:szCs w:val="28"/>
          <w:lang w:val="ro-RO" w:eastAsia="ro-RO"/>
        </w:rPr>
        <w:t xml:space="preserve"> </w:t>
      </w:r>
      <w:r w:rsidRPr="00C73589">
        <w:rPr>
          <w:rFonts w:ascii="Times New Roman" w:eastAsia="Times New Roman" w:hAnsi="Times New Roman" w:cs="Times New Roman"/>
          <w:color w:val="0F0F0F"/>
          <w:sz w:val="28"/>
          <w:szCs w:val="28"/>
          <w:lang w:val="ro-RO" w:eastAsia="ro-RO"/>
        </w:rPr>
        <w:t>în</w:t>
      </w:r>
      <w:r w:rsidRPr="00C73589">
        <w:rPr>
          <w:rFonts w:ascii="Times New Roman" w:eastAsia="Times New Roman" w:hAnsi="Times New Roman" w:cs="Times New Roman"/>
          <w:color w:val="0F0F0F"/>
          <w:spacing w:val="47"/>
          <w:sz w:val="28"/>
          <w:szCs w:val="28"/>
          <w:lang w:val="ro-RO" w:eastAsia="ro-RO"/>
        </w:rPr>
        <w:t xml:space="preserve"> </w:t>
      </w:r>
      <w:r w:rsidRPr="00C73589">
        <w:rPr>
          <w:rFonts w:ascii="Times New Roman" w:eastAsia="Times New Roman" w:hAnsi="Times New Roman" w:cs="Times New Roman"/>
          <w:color w:val="0F0F0F"/>
          <w:sz w:val="28"/>
          <w:szCs w:val="28"/>
          <w:lang w:val="ro-RO" w:eastAsia="ro-RO"/>
        </w:rPr>
        <w:t>valoare</w:t>
      </w:r>
      <w:r w:rsidRPr="00C73589">
        <w:rPr>
          <w:rFonts w:ascii="Times New Roman" w:eastAsia="Times New Roman" w:hAnsi="Times New Roman" w:cs="Times New Roman"/>
          <w:color w:val="0F0F0F"/>
          <w:spacing w:val="59"/>
          <w:sz w:val="28"/>
          <w:szCs w:val="28"/>
          <w:lang w:val="ro-RO" w:eastAsia="ro-RO"/>
        </w:rPr>
        <w:t xml:space="preserve"> </w:t>
      </w:r>
      <w:r w:rsidRPr="00C73589">
        <w:rPr>
          <w:rFonts w:ascii="Times New Roman" w:eastAsia="Times New Roman" w:hAnsi="Times New Roman" w:cs="Times New Roman"/>
          <w:color w:val="0F0F0F"/>
          <w:sz w:val="28"/>
          <w:szCs w:val="28"/>
          <w:lang w:val="ro-RO" w:eastAsia="ro-RO"/>
        </w:rPr>
        <w:t>nr.</w:t>
      </w:r>
      <w:r w:rsidRPr="00C73589">
        <w:rPr>
          <w:rFonts w:ascii="Times New Roman" w:eastAsia="Times New Roman" w:hAnsi="Times New Roman" w:cs="Times New Roman"/>
          <w:color w:val="0F0F0F"/>
          <w:spacing w:val="61"/>
          <w:sz w:val="28"/>
          <w:szCs w:val="28"/>
          <w:lang w:val="ro-RO" w:eastAsia="ro-RO"/>
        </w:rPr>
        <w:t xml:space="preserve"> </w:t>
      </w:r>
      <w:r w:rsidRPr="00C73589">
        <w:rPr>
          <w:rFonts w:ascii="Times New Roman" w:eastAsiaTheme="minorEastAsia" w:hAnsi="Times New Roman" w:cs="Times New Roman"/>
          <w:sz w:val="28"/>
          <w:szCs w:val="28"/>
          <w:lang w:val="ro-RO" w:eastAsia="ro-RO"/>
        </w:rPr>
        <w:t>2565 DJ205C</w:t>
      </w:r>
      <w:r w:rsidRPr="00C73589">
        <w:rPr>
          <w:rFonts w:ascii="Times New Roman" w:eastAsiaTheme="minorEastAsia" w:hAnsi="Times New Roman" w:cs="Times New Roman"/>
          <w:i/>
          <w:iCs/>
          <w:sz w:val="28"/>
          <w:szCs w:val="28"/>
          <w:lang w:val="ro-RO" w:eastAsia="ro-RO"/>
        </w:rPr>
        <w:t xml:space="preserve"> </w:t>
      </w:r>
      <w:r w:rsidRPr="00C73589">
        <w:rPr>
          <w:rFonts w:ascii="Times New Roman" w:eastAsiaTheme="minorEastAsia" w:hAnsi="Times New Roman" w:cs="Times New Roman"/>
          <w:sz w:val="28"/>
          <w:szCs w:val="28"/>
          <w:lang w:val="ro-RO" w:eastAsia="ro-RO"/>
        </w:rPr>
        <w:t>emis de către - Direcția Silvică Vrancea - Ocolul Silvic Focșani</w:t>
      </w:r>
      <w:r>
        <w:rPr>
          <w:rFonts w:ascii="Times New Roman" w:eastAsiaTheme="minorEastAsia" w:hAnsi="Times New Roman" w:cs="Times New Roman"/>
          <w:sz w:val="28"/>
          <w:szCs w:val="28"/>
          <w:lang w:val="ro-RO" w:eastAsia="ro-RO"/>
        </w:rPr>
        <w:t>,</w:t>
      </w:r>
      <w:r w:rsidRPr="00C73589">
        <w:rPr>
          <w:rFonts w:ascii="Times New Roman" w:eastAsiaTheme="minorEastAsia" w:hAnsi="Times New Roman" w:cs="Times New Roman"/>
          <w:sz w:val="28"/>
          <w:szCs w:val="28"/>
          <w:lang w:val="ro-RO" w:eastAsia="ro-RO"/>
        </w:rPr>
        <w:t xml:space="preserve"> respectiv 22</w:t>
      </w:r>
      <w:r w:rsidR="00AD7CA8">
        <w:rPr>
          <w:rFonts w:ascii="Times New Roman" w:eastAsiaTheme="minorEastAsia" w:hAnsi="Times New Roman" w:cs="Times New Roman"/>
          <w:sz w:val="28"/>
          <w:szCs w:val="28"/>
          <w:lang w:val="ro-RO" w:eastAsia="ro-RO"/>
        </w:rPr>
        <w:t>7</w:t>
      </w:r>
      <w:r w:rsidRPr="00C73589">
        <w:rPr>
          <w:rFonts w:ascii="Times New Roman" w:eastAsiaTheme="minorEastAsia" w:hAnsi="Times New Roman" w:cs="Times New Roman"/>
          <w:sz w:val="28"/>
          <w:szCs w:val="28"/>
          <w:lang w:val="ro-RO" w:eastAsia="ro-RO"/>
        </w:rPr>
        <w:t xml:space="preserve"> arbori, care se află în zona de siguran</w:t>
      </w:r>
      <w:r w:rsidR="007C010F">
        <w:rPr>
          <w:rFonts w:ascii="Times New Roman" w:eastAsiaTheme="minorEastAsia" w:hAnsi="Times New Roman" w:cs="Times New Roman"/>
          <w:sz w:val="28"/>
          <w:szCs w:val="28"/>
          <w:lang w:val="ro-RO" w:eastAsia="ro-RO"/>
        </w:rPr>
        <w:t>ță</w:t>
      </w:r>
      <w:r w:rsidRPr="00C73589">
        <w:rPr>
          <w:rFonts w:ascii="Times New Roman" w:eastAsiaTheme="minorEastAsia" w:hAnsi="Times New Roman" w:cs="Times New Roman"/>
          <w:sz w:val="28"/>
          <w:szCs w:val="28"/>
          <w:lang w:val="ro-RO" w:eastAsia="ro-RO"/>
        </w:rPr>
        <w:t xml:space="preserve"> a DJ 205C cu următoarea componență:</w:t>
      </w:r>
    </w:p>
    <w:p w14:paraId="191A42DB" w14:textId="77777777" w:rsidR="007C010F" w:rsidRPr="00C73589" w:rsidRDefault="007C010F" w:rsidP="00C73589">
      <w:pPr>
        <w:autoSpaceDE w:val="0"/>
        <w:autoSpaceDN w:val="0"/>
        <w:adjustRightInd w:val="0"/>
        <w:spacing w:before="0" w:beforeAutospacing="0" w:after="0" w:line="240" w:lineRule="auto"/>
        <w:ind w:left="0" w:righ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ro-RO" w:eastAsia="ro-RO"/>
        </w:rPr>
      </w:pPr>
    </w:p>
    <w:p w14:paraId="7AA382DB" w14:textId="77777777" w:rsidR="00C73589" w:rsidRPr="00C73589" w:rsidRDefault="00C73589" w:rsidP="00C7358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line="240" w:lineRule="auto"/>
        <w:ind w:left="0" w:righ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o-RO" w:eastAsia="ro-RO"/>
        </w:rPr>
      </w:pPr>
      <w:r w:rsidRPr="00C73589">
        <w:rPr>
          <w:rFonts w:ascii="Times New Roman" w:eastAsiaTheme="minorEastAsia" w:hAnsi="Times New Roman" w:cs="Times New Roman"/>
          <w:sz w:val="28"/>
          <w:szCs w:val="28"/>
          <w:lang w:val="ro-RO" w:eastAsia="ro-RO"/>
        </w:rPr>
        <w:t>Lemn de lucru – 116 mc</w:t>
      </w:r>
    </w:p>
    <w:p w14:paraId="6DE00192" w14:textId="77777777" w:rsidR="00C73589" w:rsidRPr="00C73589" w:rsidRDefault="00C73589" w:rsidP="00C7358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line="240" w:lineRule="auto"/>
        <w:ind w:left="0" w:righ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o-RO" w:eastAsia="ro-RO"/>
        </w:rPr>
      </w:pPr>
      <w:r w:rsidRPr="00C73589">
        <w:rPr>
          <w:rFonts w:ascii="Times New Roman" w:eastAsiaTheme="minorEastAsia" w:hAnsi="Times New Roman" w:cs="Times New Roman"/>
          <w:sz w:val="28"/>
          <w:szCs w:val="28"/>
          <w:lang w:val="ro-RO" w:eastAsia="ro-RO"/>
        </w:rPr>
        <w:t>Coajă – 14 mc</w:t>
      </w:r>
    </w:p>
    <w:p w14:paraId="45A9321A" w14:textId="77777777" w:rsidR="00C73589" w:rsidRPr="00C73589" w:rsidRDefault="00C73589" w:rsidP="00C7358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line="240" w:lineRule="auto"/>
        <w:ind w:left="0" w:righ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o-RO" w:eastAsia="ro-RO"/>
        </w:rPr>
      </w:pPr>
      <w:r w:rsidRPr="00C73589">
        <w:rPr>
          <w:rFonts w:ascii="Times New Roman" w:eastAsiaTheme="minorEastAsia" w:hAnsi="Times New Roman" w:cs="Times New Roman"/>
          <w:sz w:val="28"/>
          <w:szCs w:val="28"/>
          <w:lang w:val="ro-RO" w:eastAsia="ro-RO"/>
        </w:rPr>
        <w:t>Lemn de foc - 642 mc</w:t>
      </w:r>
    </w:p>
    <w:p w14:paraId="3A023237" w14:textId="36E65B22" w:rsidR="007C010F" w:rsidRPr="007C010F" w:rsidRDefault="007C010F" w:rsidP="007C010F">
      <w:pPr>
        <w:autoSpaceDE w:val="0"/>
        <w:autoSpaceDN w:val="0"/>
        <w:adjustRightInd w:val="0"/>
        <w:spacing w:before="15"/>
        <w:ind w:left="90" w:right="0" w:firstLine="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proofErr w:type="spellStart"/>
      <w:r w:rsidRPr="007C010F">
        <w:rPr>
          <w:rFonts w:ascii="Times New Roman" w:hAnsi="Times New Roman" w:cs="Times New Roman"/>
          <w:sz w:val="28"/>
          <w:szCs w:val="28"/>
          <w:lang w:val="x-none"/>
        </w:rPr>
        <w:t>Prețul</w:t>
      </w:r>
      <w:proofErr w:type="spellEnd"/>
      <w:r w:rsidRPr="007C010F">
        <w:rPr>
          <w:rFonts w:ascii="Times New Roman" w:hAnsi="Times New Roman" w:cs="Times New Roman"/>
          <w:sz w:val="28"/>
          <w:szCs w:val="28"/>
          <w:lang w:val="x-none"/>
        </w:rPr>
        <w:t xml:space="preserve"> de </w:t>
      </w:r>
      <w:proofErr w:type="spellStart"/>
      <w:r w:rsidRPr="007C010F">
        <w:rPr>
          <w:rFonts w:ascii="Times New Roman" w:hAnsi="Times New Roman" w:cs="Times New Roman"/>
          <w:sz w:val="28"/>
          <w:szCs w:val="28"/>
          <w:lang w:val="x-none"/>
        </w:rPr>
        <w:t>pornire</w:t>
      </w:r>
      <w:proofErr w:type="spellEnd"/>
      <w:r w:rsidRPr="007C010F">
        <w:rPr>
          <w:rFonts w:ascii="Times New Roman" w:hAnsi="Times New Roman" w:cs="Times New Roman"/>
          <w:sz w:val="28"/>
          <w:szCs w:val="28"/>
          <w:lang w:val="x-none"/>
        </w:rPr>
        <w:t xml:space="preserve"> a </w:t>
      </w:r>
      <w:proofErr w:type="spellStart"/>
      <w:r w:rsidRPr="007C010F">
        <w:rPr>
          <w:rFonts w:ascii="Times New Roman" w:hAnsi="Times New Roman" w:cs="Times New Roman"/>
          <w:sz w:val="28"/>
          <w:szCs w:val="28"/>
          <w:lang w:val="x-none"/>
        </w:rPr>
        <w:t>licitaţiei</w:t>
      </w:r>
      <w:proofErr w:type="spellEnd"/>
      <w:r w:rsidRPr="007C010F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7C010F">
        <w:rPr>
          <w:rFonts w:ascii="Times New Roman" w:hAnsi="Times New Roman" w:cs="Times New Roman"/>
          <w:sz w:val="28"/>
          <w:szCs w:val="28"/>
          <w:lang w:val="x-none"/>
        </w:rPr>
        <w:t>este</w:t>
      </w:r>
      <w:proofErr w:type="spellEnd"/>
      <w:r w:rsidRPr="007C010F">
        <w:rPr>
          <w:rFonts w:ascii="Times New Roman" w:hAnsi="Times New Roman" w:cs="Times New Roman"/>
          <w:sz w:val="28"/>
          <w:szCs w:val="28"/>
          <w:lang w:val="x-none"/>
        </w:rPr>
        <w:t xml:space="preserve"> de 43,38 lei /mc </w:t>
      </w:r>
      <w:proofErr w:type="spellStart"/>
      <w:r w:rsidRPr="007C010F">
        <w:rPr>
          <w:rFonts w:ascii="Times New Roman" w:hAnsi="Times New Roman" w:cs="Times New Roman"/>
          <w:sz w:val="28"/>
          <w:szCs w:val="28"/>
          <w:lang w:val="x-none"/>
        </w:rPr>
        <w:t>rezultând</w:t>
      </w:r>
      <w:proofErr w:type="spellEnd"/>
      <w:r w:rsidRPr="007C010F">
        <w:rPr>
          <w:rFonts w:ascii="Times New Roman" w:hAnsi="Times New Roman" w:cs="Times New Roman"/>
          <w:sz w:val="28"/>
          <w:szCs w:val="28"/>
          <w:lang w:val="x-none"/>
        </w:rPr>
        <w:t xml:space="preserve"> o </w:t>
      </w:r>
      <w:proofErr w:type="spellStart"/>
      <w:r w:rsidRPr="007C010F">
        <w:rPr>
          <w:rFonts w:ascii="Times New Roman" w:hAnsi="Times New Roman" w:cs="Times New Roman"/>
          <w:sz w:val="28"/>
          <w:szCs w:val="28"/>
          <w:lang w:val="x-none"/>
        </w:rPr>
        <w:t>valoare</w:t>
      </w:r>
      <w:proofErr w:type="spellEnd"/>
      <w:r w:rsidRPr="007C010F">
        <w:rPr>
          <w:rFonts w:ascii="Times New Roman" w:hAnsi="Times New Roman" w:cs="Times New Roman"/>
          <w:sz w:val="28"/>
          <w:szCs w:val="28"/>
          <w:lang w:val="x-none"/>
        </w:rPr>
        <w:t xml:space="preserve"> de </w:t>
      </w:r>
      <w:proofErr w:type="spellStart"/>
      <w:r w:rsidRPr="007C010F">
        <w:rPr>
          <w:rFonts w:ascii="Times New Roman" w:hAnsi="Times New Roman" w:cs="Times New Roman"/>
          <w:sz w:val="28"/>
          <w:szCs w:val="28"/>
          <w:lang w:val="x-none"/>
        </w:rPr>
        <w:t>pornire</w:t>
      </w:r>
      <w:proofErr w:type="spellEnd"/>
      <w:r w:rsidRPr="007C010F">
        <w:rPr>
          <w:rFonts w:ascii="Times New Roman" w:hAnsi="Times New Roman" w:cs="Times New Roman"/>
          <w:sz w:val="28"/>
          <w:szCs w:val="28"/>
          <w:lang w:val="x-none"/>
        </w:rPr>
        <w:t xml:space="preserve"> a </w:t>
      </w:r>
      <w:proofErr w:type="spellStart"/>
      <w:r w:rsidRPr="007C010F">
        <w:rPr>
          <w:rFonts w:ascii="Times New Roman" w:hAnsi="Times New Roman" w:cs="Times New Roman"/>
          <w:sz w:val="28"/>
          <w:szCs w:val="28"/>
          <w:lang w:val="x-none"/>
        </w:rPr>
        <w:t>licita</w:t>
      </w:r>
      <w:r w:rsidR="008C56D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7C010F">
        <w:rPr>
          <w:rFonts w:ascii="Times New Roman" w:hAnsi="Times New Roman" w:cs="Times New Roman"/>
          <w:sz w:val="28"/>
          <w:szCs w:val="28"/>
          <w:lang w:val="x-none"/>
        </w:rPr>
        <w:t>iei</w:t>
      </w:r>
      <w:proofErr w:type="spellEnd"/>
      <w:r w:rsidRPr="007C010F">
        <w:rPr>
          <w:rFonts w:ascii="Times New Roman" w:hAnsi="Times New Roman" w:cs="Times New Roman"/>
          <w:sz w:val="28"/>
          <w:szCs w:val="28"/>
          <w:lang w:val="x-none"/>
        </w:rPr>
        <w:t xml:space="preserve"> de 33.489,53lei;  </w:t>
      </w:r>
    </w:p>
    <w:p w14:paraId="73AD173A" w14:textId="68A917C8" w:rsidR="00F97CFE" w:rsidRPr="007C010F" w:rsidRDefault="00F97CFE" w:rsidP="007C010F">
      <w:pPr>
        <w:autoSpaceDE w:val="0"/>
        <w:autoSpaceDN w:val="0"/>
        <w:adjustRightInd w:val="0"/>
        <w:spacing w:before="15"/>
        <w:ind w:left="90" w:right="0" w:firstLine="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proofErr w:type="spellStart"/>
      <w:r w:rsidRPr="007C010F">
        <w:rPr>
          <w:rFonts w:ascii="Times New Roman" w:hAnsi="Times New Roman" w:cs="Times New Roman"/>
          <w:sz w:val="28"/>
          <w:szCs w:val="28"/>
          <w:lang w:val="x-none"/>
        </w:rPr>
        <w:t>Preţurile</w:t>
      </w:r>
      <w:proofErr w:type="spellEnd"/>
      <w:r w:rsidRPr="007C010F">
        <w:rPr>
          <w:rFonts w:ascii="Times New Roman" w:hAnsi="Times New Roman" w:cs="Times New Roman"/>
          <w:sz w:val="28"/>
          <w:szCs w:val="28"/>
          <w:lang w:val="x-none"/>
        </w:rPr>
        <w:t xml:space="preserve"> nu </w:t>
      </w:r>
      <w:r w:rsidRPr="007C010F">
        <w:rPr>
          <w:rFonts w:ascii="Times New Roman" w:hAnsi="Times New Roman" w:cs="Times New Roman"/>
          <w:sz w:val="28"/>
          <w:szCs w:val="28"/>
          <w:lang w:val="ro-RO"/>
        </w:rPr>
        <w:t>c</w:t>
      </w:r>
      <w:proofErr w:type="spellStart"/>
      <w:r w:rsidRPr="007C010F">
        <w:rPr>
          <w:rFonts w:ascii="Times New Roman" w:hAnsi="Times New Roman" w:cs="Times New Roman"/>
          <w:sz w:val="28"/>
          <w:szCs w:val="28"/>
          <w:lang w:val="x-none"/>
        </w:rPr>
        <w:t>on</w:t>
      </w:r>
      <w:r w:rsidRPr="007C010F">
        <w:rPr>
          <w:rFonts w:ascii="Times New Roman" w:hAnsi="Times New Roman" w:cs="Times New Roman"/>
          <w:sz w:val="28"/>
          <w:szCs w:val="28"/>
          <w:lang w:val="ro-RO"/>
        </w:rPr>
        <w:t>ț</w:t>
      </w:r>
      <w:proofErr w:type="spellEnd"/>
      <w:r w:rsidRPr="007C010F">
        <w:rPr>
          <w:rFonts w:ascii="Times New Roman" w:hAnsi="Times New Roman" w:cs="Times New Roman"/>
          <w:sz w:val="28"/>
          <w:szCs w:val="28"/>
          <w:lang w:val="x-none"/>
        </w:rPr>
        <w:t>in T.V.A.</w:t>
      </w:r>
    </w:p>
    <w:p w14:paraId="7D3F9488" w14:textId="1029D1E3" w:rsidR="007C010F" w:rsidRPr="008D3455" w:rsidRDefault="007C010F" w:rsidP="007C010F">
      <w:pPr>
        <w:autoSpaceDE w:val="0"/>
        <w:autoSpaceDN w:val="0"/>
        <w:adjustRightInd w:val="0"/>
        <w:spacing w:before="15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C010F">
        <w:rPr>
          <w:rFonts w:ascii="Times New Roman" w:hAnsi="Times New Roman" w:cs="Times New Roman"/>
          <w:sz w:val="28"/>
          <w:szCs w:val="28"/>
          <w:lang w:val="ro-RO"/>
        </w:rPr>
        <w:t>Garan</w:t>
      </w:r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7C010F">
        <w:rPr>
          <w:rFonts w:ascii="Times New Roman" w:hAnsi="Times New Roman" w:cs="Times New Roman"/>
          <w:sz w:val="28"/>
          <w:szCs w:val="28"/>
          <w:lang w:val="ro-RO"/>
        </w:rPr>
        <w:t>ia de participare la licitație este in cuantum de: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C010F">
        <w:rPr>
          <w:rFonts w:ascii="Times New Roman" w:eastAsia="Times New Roman" w:hAnsi="Times New Roman" w:cs="Times New Roman"/>
          <w:sz w:val="28"/>
          <w:szCs w:val="28"/>
          <w:lang w:val="ro-RO"/>
        </w:rPr>
        <w:t>1.674,47 lei</w:t>
      </w:r>
      <w:r w:rsidRPr="007C010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7C010F">
        <w:rPr>
          <w:rFonts w:ascii="Times New Roman" w:eastAsia="Times New Roman" w:hAnsi="Times New Roman" w:cs="Times New Roman"/>
          <w:sz w:val="28"/>
          <w:szCs w:val="28"/>
          <w:lang w:val="ro-RO"/>
        </w:rPr>
        <w:t>(reprezentând 5%din valoarea de pornire a licitației)</w:t>
      </w:r>
      <w:r w:rsidR="008D345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se poate depune </w:t>
      </w:r>
      <w:r w:rsidR="008D3455" w:rsidRPr="008D3455">
        <w:rPr>
          <w:rFonts w:ascii="Times New Roman" w:hAnsi="Times New Roman" w:cs="Times New Roman"/>
          <w:color w:val="0F0F0F"/>
          <w:sz w:val="28"/>
          <w:szCs w:val="28"/>
          <w:lang w:val="ro-RO"/>
        </w:rPr>
        <w:t>in</w:t>
      </w:r>
      <w:r w:rsidR="008D3455" w:rsidRPr="008D3455">
        <w:rPr>
          <w:rFonts w:ascii="Times New Roman" w:hAnsi="Times New Roman" w:cs="Times New Roman"/>
          <w:color w:val="0F0F0F"/>
          <w:spacing w:val="46"/>
          <w:sz w:val="28"/>
          <w:szCs w:val="28"/>
          <w:lang w:val="ro-RO"/>
        </w:rPr>
        <w:t xml:space="preserve"> </w:t>
      </w:r>
      <w:r w:rsidR="008D3455" w:rsidRPr="008D3455">
        <w:rPr>
          <w:rFonts w:ascii="Times New Roman" w:hAnsi="Times New Roman" w:cs="Times New Roman"/>
          <w:color w:val="0F0F0F"/>
          <w:sz w:val="28"/>
          <w:szCs w:val="28"/>
          <w:lang w:val="ro-RO"/>
        </w:rPr>
        <w:t>contul</w:t>
      </w:r>
      <w:r w:rsidR="008D3455" w:rsidRPr="008D3455">
        <w:rPr>
          <w:rFonts w:ascii="Times New Roman" w:hAnsi="Times New Roman" w:cs="Times New Roman"/>
          <w:sz w:val="28"/>
          <w:szCs w:val="28"/>
          <w:lang w:val="x-none"/>
        </w:rPr>
        <w:t xml:space="preserve"> IBAN</w:t>
      </w:r>
      <w:r w:rsidR="008D3455" w:rsidRPr="008D3455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8D3455" w:rsidRPr="008D3455">
        <w:rPr>
          <w:rFonts w:ascii="Times New Roman" w:hAnsi="Times New Roman" w:cs="Times New Roman"/>
          <w:sz w:val="28"/>
          <w:szCs w:val="28"/>
          <w:lang w:val="x-none"/>
        </w:rPr>
        <w:t xml:space="preserve"> RO83TREZ24A670503200130X, cod fiscal 4350394</w:t>
      </w:r>
      <w:r w:rsidR="008D3455" w:rsidRPr="008D3455">
        <w:rPr>
          <w:rFonts w:ascii="Times New Roman" w:hAnsi="Times New Roman" w:cs="Times New Roman"/>
          <w:sz w:val="28"/>
          <w:szCs w:val="28"/>
          <w:lang w:val="ro-RO"/>
        </w:rPr>
        <w:t xml:space="preserve">, deschis la Trezoreria Municipiului </w:t>
      </w:r>
      <w:r w:rsidR="008D3455" w:rsidRPr="008D3455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Focșani, </w:t>
      </w:r>
      <w:proofErr w:type="spellStart"/>
      <w:r w:rsidR="008D3455" w:rsidRPr="008D3455">
        <w:rPr>
          <w:rFonts w:ascii="Times New Roman" w:hAnsi="Times New Roman" w:cs="Times New Roman"/>
          <w:sz w:val="28"/>
          <w:szCs w:val="28"/>
          <w:lang w:val="x-none"/>
        </w:rPr>
        <w:t>prin</w:t>
      </w:r>
      <w:proofErr w:type="spellEnd"/>
      <w:r w:rsidR="008D3455" w:rsidRPr="008D3455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8D3455" w:rsidRPr="008D3455">
        <w:rPr>
          <w:rFonts w:ascii="Times New Roman" w:hAnsi="Times New Roman" w:cs="Times New Roman"/>
          <w:sz w:val="28"/>
          <w:szCs w:val="28"/>
          <w:lang w:val="x-none"/>
        </w:rPr>
        <w:t>unul</w:t>
      </w:r>
      <w:proofErr w:type="spellEnd"/>
      <w:r w:rsidR="008D3455" w:rsidRPr="008D3455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8D3455" w:rsidRPr="008D3455">
        <w:rPr>
          <w:rFonts w:ascii="Times New Roman" w:hAnsi="Times New Roman" w:cs="Times New Roman"/>
          <w:sz w:val="28"/>
          <w:szCs w:val="28"/>
          <w:lang w:val="x-none"/>
        </w:rPr>
        <w:t>dintre</w:t>
      </w:r>
      <w:proofErr w:type="spellEnd"/>
      <w:r w:rsidR="008D3455" w:rsidRPr="008D3455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8D3455" w:rsidRPr="008D3455">
        <w:rPr>
          <w:rFonts w:ascii="Times New Roman" w:hAnsi="Times New Roman" w:cs="Times New Roman"/>
          <w:sz w:val="28"/>
          <w:szCs w:val="28"/>
          <w:lang w:val="x-none"/>
        </w:rPr>
        <w:t>instrumentele</w:t>
      </w:r>
      <w:proofErr w:type="spellEnd"/>
      <w:r w:rsidR="008D3455" w:rsidRPr="008D3455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8D3455" w:rsidRPr="008D3455">
        <w:rPr>
          <w:rFonts w:ascii="Times New Roman" w:hAnsi="Times New Roman" w:cs="Times New Roman"/>
          <w:sz w:val="28"/>
          <w:szCs w:val="28"/>
          <w:lang w:val="x-none"/>
        </w:rPr>
        <w:t>legale</w:t>
      </w:r>
      <w:proofErr w:type="spellEnd"/>
      <w:r w:rsidR="008D3455" w:rsidRPr="008D3455">
        <w:rPr>
          <w:rFonts w:ascii="Times New Roman" w:hAnsi="Times New Roman" w:cs="Times New Roman"/>
          <w:sz w:val="28"/>
          <w:szCs w:val="28"/>
          <w:lang w:val="x-none"/>
        </w:rPr>
        <w:t xml:space="preserve"> de </w:t>
      </w:r>
      <w:proofErr w:type="spellStart"/>
      <w:r w:rsidR="008D3455" w:rsidRPr="008D3455">
        <w:rPr>
          <w:rFonts w:ascii="Times New Roman" w:hAnsi="Times New Roman" w:cs="Times New Roman"/>
          <w:sz w:val="28"/>
          <w:szCs w:val="28"/>
          <w:lang w:val="x-none"/>
        </w:rPr>
        <w:t>plată</w:t>
      </w:r>
      <w:proofErr w:type="spellEnd"/>
      <w:r w:rsidR="008D3455" w:rsidRPr="008D345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D3455" w:rsidRPr="008D3455">
        <w:rPr>
          <w:rFonts w:ascii="Times New Roman" w:hAnsi="Times New Roman" w:cs="Times New Roman"/>
          <w:color w:val="0F0F0F"/>
          <w:sz w:val="28"/>
          <w:szCs w:val="28"/>
          <w:lang w:val="ro-RO"/>
        </w:rPr>
        <w:t>pâna</w:t>
      </w:r>
      <w:r w:rsidR="008D3455" w:rsidRPr="008D3455">
        <w:rPr>
          <w:rFonts w:ascii="Times New Roman" w:hAnsi="Times New Roman" w:cs="Times New Roman"/>
          <w:color w:val="0F0F0F"/>
          <w:spacing w:val="9"/>
          <w:sz w:val="28"/>
          <w:szCs w:val="28"/>
          <w:lang w:val="ro-RO"/>
        </w:rPr>
        <w:t xml:space="preserve"> </w:t>
      </w:r>
      <w:r w:rsidR="008D3455" w:rsidRPr="008D3455">
        <w:rPr>
          <w:rFonts w:ascii="Times New Roman" w:hAnsi="Times New Roman" w:cs="Times New Roman"/>
          <w:color w:val="0F0F0F"/>
          <w:sz w:val="28"/>
          <w:szCs w:val="28"/>
          <w:lang w:val="ro-RO"/>
        </w:rPr>
        <w:t>la</w:t>
      </w:r>
      <w:r w:rsidR="008D3455" w:rsidRPr="008D3455">
        <w:rPr>
          <w:rFonts w:ascii="Times New Roman" w:hAnsi="Times New Roman" w:cs="Times New Roman"/>
          <w:color w:val="0F0F0F"/>
          <w:spacing w:val="-22"/>
          <w:sz w:val="28"/>
          <w:szCs w:val="28"/>
          <w:lang w:val="ro-RO"/>
        </w:rPr>
        <w:t xml:space="preserve"> î</w:t>
      </w:r>
      <w:r w:rsidR="008D3455" w:rsidRPr="008D3455">
        <w:rPr>
          <w:rFonts w:ascii="Times New Roman" w:hAnsi="Times New Roman" w:cs="Times New Roman"/>
          <w:color w:val="0F0F0F"/>
          <w:sz w:val="28"/>
          <w:szCs w:val="28"/>
          <w:lang w:val="ro-RO"/>
        </w:rPr>
        <w:t>nceperea</w:t>
      </w:r>
      <w:r w:rsidR="008D3455" w:rsidRPr="008D3455">
        <w:rPr>
          <w:rFonts w:ascii="Times New Roman" w:hAnsi="Times New Roman" w:cs="Times New Roman"/>
          <w:color w:val="0F0F0F"/>
          <w:spacing w:val="6"/>
          <w:sz w:val="28"/>
          <w:szCs w:val="28"/>
          <w:lang w:val="ro-RO"/>
        </w:rPr>
        <w:t xml:space="preserve"> </w:t>
      </w:r>
      <w:r w:rsidR="008D3455" w:rsidRPr="008D3455">
        <w:rPr>
          <w:rFonts w:ascii="Times New Roman" w:hAnsi="Times New Roman" w:cs="Times New Roman"/>
          <w:color w:val="0F0F0F"/>
          <w:sz w:val="28"/>
          <w:szCs w:val="28"/>
          <w:lang w:val="ro-RO"/>
        </w:rPr>
        <w:t>licita</w:t>
      </w:r>
      <w:r w:rsidR="008D3455">
        <w:rPr>
          <w:rFonts w:ascii="Times New Roman" w:hAnsi="Times New Roman" w:cs="Times New Roman"/>
          <w:color w:val="0F0F0F"/>
          <w:sz w:val="28"/>
          <w:szCs w:val="28"/>
          <w:lang w:val="ro-RO"/>
        </w:rPr>
        <w:t>ț</w:t>
      </w:r>
      <w:r w:rsidR="008D3455" w:rsidRPr="008D3455">
        <w:rPr>
          <w:rFonts w:ascii="Times New Roman" w:hAnsi="Times New Roman" w:cs="Times New Roman"/>
          <w:color w:val="0F0F0F"/>
          <w:sz w:val="28"/>
          <w:szCs w:val="28"/>
          <w:lang w:val="ro-RO"/>
        </w:rPr>
        <w:t>iei</w:t>
      </w:r>
      <w:r w:rsidR="008D3455" w:rsidRPr="008D3455">
        <w:rPr>
          <w:rFonts w:ascii="Times New Roman" w:hAnsi="Times New Roman" w:cs="Times New Roman"/>
          <w:color w:val="0F0F0F"/>
          <w:spacing w:val="5"/>
          <w:sz w:val="28"/>
          <w:szCs w:val="28"/>
          <w:lang w:val="ro-RO"/>
        </w:rPr>
        <w:t xml:space="preserve"> </w:t>
      </w:r>
      <w:r w:rsidR="008D3455" w:rsidRPr="008D3455">
        <w:rPr>
          <w:rFonts w:ascii="Times New Roman" w:hAnsi="Times New Roman" w:cs="Times New Roman"/>
          <w:color w:val="0F0F0F"/>
          <w:sz w:val="28"/>
          <w:szCs w:val="28"/>
          <w:lang w:val="ro-RO"/>
        </w:rPr>
        <w:t xml:space="preserve">sau în </w:t>
      </w:r>
      <w:r w:rsidR="008D3455" w:rsidRPr="008D3455">
        <w:rPr>
          <w:rFonts w:ascii="Times New Roman" w:hAnsi="Times New Roman" w:cs="Times New Roman"/>
          <w:color w:val="0F0F0F"/>
          <w:spacing w:val="2"/>
          <w:sz w:val="28"/>
          <w:szCs w:val="28"/>
          <w:lang w:val="ro-RO"/>
        </w:rPr>
        <w:t>numerar</w:t>
      </w:r>
      <w:r w:rsidR="008D3455" w:rsidRPr="008D3455">
        <w:rPr>
          <w:rFonts w:ascii="Times New Roman" w:hAnsi="Times New Roman" w:cs="Times New Roman"/>
          <w:color w:val="0F0F0F"/>
          <w:spacing w:val="16"/>
          <w:sz w:val="28"/>
          <w:szCs w:val="28"/>
          <w:lang w:val="ro-RO"/>
        </w:rPr>
        <w:t xml:space="preserve"> </w:t>
      </w:r>
      <w:r w:rsidR="008D3455" w:rsidRPr="008D3455">
        <w:rPr>
          <w:rFonts w:ascii="Times New Roman" w:hAnsi="Times New Roman" w:cs="Times New Roman"/>
          <w:color w:val="0F0F0F"/>
          <w:sz w:val="28"/>
          <w:szCs w:val="28"/>
          <w:lang w:val="ro-RO"/>
        </w:rPr>
        <w:t>la</w:t>
      </w:r>
      <w:r w:rsidR="008D3455" w:rsidRPr="008D3455">
        <w:rPr>
          <w:rFonts w:ascii="Times New Roman" w:hAnsi="Times New Roman" w:cs="Times New Roman"/>
          <w:color w:val="0F0F0F"/>
          <w:spacing w:val="-2"/>
          <w:sz w:val="28"/>
          <w:szCs w:val="28"/>
          <w:lang w:val="ro-RO"/>
        </w:rPr>
        <w:t xml:space="preserve"> </w:t>
      </w:r>
      <w:r w:rsidR="008D3455" w:rsidRPr="008D3455">
        <w:rPr>
          <w:rFonts w:ascii="Times New Roman" w:hAnsi="Times New Roman" w:cs="Times New Roman"/>
          <w:color w:val="0F0F0F"/>
          <w:sz w:val="28"/>
          <w:szCs w:val="28"/>
          <w:lang w:val="ro-RO"/>
        </w:rPr>
        <w:t>casieria</w:t>
      </w:r>
      <w:r w:rsidR="008D3455" w:rsidRPr="008D3455">
        <w:rPr>
          <w:rFonts w:ascii="Times New Roman" w:hAnsi="Times New Roman" w:cs="Times New Roman"/>
          <w:color w:val="0F0F0F"/>
          <w:spacing w:val="1"/>
          <w:sz w:val="28"/>
          <w:szCs w:val="28"/>
          <w:lang w:val="ro-RO"/>
        </w:rPr>
        <w:t xml:space="preserve"> </w:t>
      </w:r>
      <w:r w:rsidR="00AD7CA8">
        <w:rPr>
          <w:rFonts w:ascii="Times New Roman" w:hAnsi="Times New Roman" w:cs="Times New Roman"/>
          <w:color w:val="0F0F0F"/>
          <w:sz w:val="28"/>
          <w:szCs w:val="28"/>
          <w:lang w:val="ro-RO"/>
        </w:rPr>
        <w:t>Consiliului Județean Vrancea</w:t>
      </w:r>
      <w:r w:rsidRPr="008D3455"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14:paraId="5EDCFB5E" w14:textId="4FA926F0" w:rsidR="004D2D4B" w:rsidRDefault="009C5ABF" w:rsidP="00C73589">
      <w:pPr>
        <w:autoSpaceDE w:val="0"/>
        <w:autoSpaceDN w:val="0"/>
        <w:adjustRightInd w:val="0"/>
        <w:spacing w:before="0" w:beforeAutospacing="0" w:after="0" w:line="254" w:lineRule="auto"/>
        <w:ind w:left="150" w:right="0" w:firstLine="3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Modul de desfășurare a ședin</w:t>
      </w:r>
      <w:r w:rsidR="0065073B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ei de licitație publică cu preselecție, </w:t>
      </w:r>
      <w:r w:rsidR="00246DFF">
        <w:rPr>
          <w:rFonts w:ascii="Times New Roman" w:hAnsi="Times New Roman" w:cs="Times New Roman"/>
          <w:sz w:val="28"/>
          <w:szCs w:val="28"/>
          <w:lang w:val="ro-RO"/>
        </w:rPr>
        <w:t>cu strigare</w:t>
      </w:r>
      <w:r>
        <w:rPr>
          <w:rFonts w:ascii="Times New Roman" w:hAnsi="Times New Roman" w:cs="Times New Roman"/>
          <w:sz w:val="28"/>
          <w:szCs w:val="28"/>
          <w:lang w:val="ro-RO"/>
        </w:rPr>
        <w:t>, este precizat în caietul de s</w:t>
      </w:r>
      <w:r w:rsidR="0065073B">
        <w:rPr>
          <w:rFonts w:ascii="Times New Roman" w:hAnsi="Times New Roman" w:cs="Times New Roman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lang w:val="ro-RO"/>
        </w:rPr>
        <w:t>rcini</w:t>
      </w:r>
      <w:r w:rsidR="003429B5">
        <w:rPr>
          <w:rFonts w:ascii="Times New Roman" w:hAnsi="Times New Roman" w:cs="Times New Roman"/>
          <w:sz w:val="28"/>
          <w:szCs w:val="28"/>
          <w:lang w:val="ro-RO"/>
        </w:rPr>
        <w:t xml:space="preserve"> care poate fi desc</w:t>
      </w:r>
      <w:r w:rsidR="00AD7CA8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3429B5">
        <w:rPr>
          <w:rFonts w:ascii="Times New Roman" w:hAnsi="Times New Roman" w:cs="Times New Roman"/>
          <w:sz w:val="28"/>
          <w:szCs w:val="28"/>
          <w:lang w:val="ro-RO"/>
        </w:rPr>
        <w:t xml:space="preserve">rcat de pe site-ul Consiliului Județean Vrancea </w:t>
      </w:r>
      <w:hyperlink r:id="rId8" w:history="1">
        <w:r w:rsidR="003429B5" w:rsidRPr="00D56083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www.cjvrancea.ro</w:t>
        </w:r>
      </w:hyperlink>
      <w:r w:rsidR="003429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152FC">
        <w:rPr>
          <w:rFonts w:ascii="Times New Roman" w:hAnsi="Times New Roman" w:cs="Times New Roman"/>
          <w:sz w:val="28"/>
          <w:szCs w:val="28"/>
          <w:lang w:val="ro-RO"/>
        </w:rPr>
        <w:t xml:space="preserve">sau </w:t>
      </w:r>
      <w:hyperlink r:id="rId9" w:history="1">
        <w:r w:rsidR="00F152FC" w:rsidRPr="00E24DAE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www.produselepadurii.ro</w:t>
        </w:r>
      </w:hyperlink>
      <w:r w:rsidR="00F152F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14:paraId="5A7CABB8" w14:textId="3DEFDC94" w:rsidR="004C5107" w:rsidRDefault="004C5107" w:rsidP="00C73589">
      <w:pPr>
        <w:autoSpaceDE w:val="0"/>
        <w:autoSpaceDN w:val="0"/>
        <w:adjustRightInd w:val="0"/>
        <w:spacing w:before="0" w:beforeAutospacing="0" w:after="0" w:line="254" w:lineRule="auto"/>
        <w:ind w:left="150" w:right="0" w:firstLine="3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ab/>
      </w:r>
    </w:p>
    <w:p w14:paraId="35EDEE36" w14:textId="77777777" w:rsidR="00F020CB" w:rsidRDefault="00F020CB" w:rsidP="00C73589">
      <w:pPr>
        <w:autoSpaceDE w:val="0"/>
        <w:autoSpaceDN w:val="0"/>
        <w:adjustRightInd w:val="0"/>
        <w:spacing w:before="0" w:beforeAutospacing="0" w:after="0" w:line="254" w:lineRule="auto"/>
        <w:ind w:left="150" w:right="0" w:firstLine="30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1CDBCCAD" w14:textId="084EECAC" w:rsidR="00E16541" w:rsidRPr="002645A0" w:rsidRDefault="004C5107" w:rsidP="00C73589">
      <w:pPr>
        <w:autoSpaceDE w:val="0"/>
        <w:autoSpaceDN w:val="0"/>
        <w:adjustRightInd w:val="0"/>
        <w:spacing w:before="0" w:beforeAutospacing="0" w:after="0" w:line="25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ab/>
      </w:r>
      <w:r>
        <w:rPr>
          <w:rFonts w:ascii="Times New Roman" w:hAnsi="Times New Roman" w:cs="Times New Roman"/>
          <w:sz w:val="28"/>
          <w:szCs w:val="28"/>
          <w:lang w:val="x-none"/>
        </w:rPr>
        <w:tab/>
      </w:r>
      <w:r>
        <w:rPr>
          <w:rFonts w:ascii="Times New Roman" w:hAnsi="Times New Roman" w:cs="Times New Roman"/>
          <w:sz w:val="28"/>
          <w:szCs w:val="28"/>
          <w:lang w:val="x-none"/>
        </w:rPr>
        <w:tab/>
      </w:r>
    </w:p>
    <w:sectPr w:rsidR="00E16541" w:rsidRPr="002645A0" w:rsidSect="00C73589">
      <w:pgSz w:w="12240" w:h="15840"/>
      <w:pgMar w:top="810" w:right="81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4361"/>
    <w:multiLevelType w:val="hybridMultilevel"/>
    <w:tmpl w:val="4090665A"/>
    <w:lvl w:ilvl="0" w:tplc="0418000F">
      <w:start w:val="1"/>
      <w:numFmt w:val="decimal"/>
      <w:lvlText w:val="%1."/>
      <w:lvlJc w:val="left"/>
      <w:pPr>
        <w:ind w:left="900" w:hanging="360"/>
      </w:p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A54E4E"/>
    <w:multiLevelType w:val="hybridMultilevel"/>
    <w:tmpl w:val="AA84F6A6"/>
    <w:lvl w:ilvl="0" w:tplc="96B65B58">
      <w:numFmt w:val="bullet"/>
      <w:lvlText w:val="•"/>
      <w:lvlJc w:val="left"/>
      <w:pPr>
        <w:ind w:left="720" w:hanging="63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0A66574"/>
    <w:multiLevelType w:val="hybridMultilevel"/>
    <w:tmpl w:val="C4E29F72"/>
    <w:lvl w:ilvl="0" w:tplc="0418000F">
      <w:start w:val="1"/>
      <w:numFmt w:val="decimal"/>
      <w:lvlText w:val="%1."/>
      <w:lvlJc w:val="left"/>
      <w:pPr>
        <w:ind w:left="810" w:hanging="360"/>
      </w:p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B2E2D6B"/>
    <w:multiLevelType w:val="hybridMultilevel"/>
    <w:tmpl w:val="EEE6AE36"/>
    <w:lvl w:ilvl="0" w:tplc="9724D34E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0B4225F"/>
    <w:multiLevelType w:val="hybridMultilevel"/>
    <w:tmpl w:val="8A543E4A"/>
    <w:lvl w:ilvl="0" w:tplc="6FEC2D0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47817"/>
    <w:multiLevelType w:val="hybridMultilevel"/>
    <w:tmpl w:val="BC8E218E"/>
    <w:lvl w:ilvl="0" w:tplc="D284AB14">
      <w:start w:val="1"/>
      <w:numFmt w:val="decimal"/>
      <w:lvlText w:val="%1)"/>
      <w:lvlJc w:val="left"/>
      <w:pPr>
        <w:ind w:left="540" w:hanging="360"/>
      </w:pPr>
      <w:rPr>
        <w:rFonts w:hint="default"/>
        <w:b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28A3E47"/>
    <w:multiLevelType w:val="hybridMultilevel"/>
    <w:tmpl w:val="B75CC79C"/>
    <w:lvl w:ilvl="0" w:tplc="04180011">
      <w:start w:val="1"/>
      <w:numFmt w:val="decimal"/>
      <w:lvlText w:val="%1)"/>
      <w:lvlJc w:val="left"/>
      <w:pPr>
        <w:ind w:left="630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ADF422F"/>
    <w:multiLevelType w:val="hybridMultilevel"/>
    <w:tmpl w:val="6DDAE3FA"/>
    <w:lvl w:ilvl="0" w:tplc="9EBAC386">
      <w:start w:val="1"/>
      <w:numFmt w:val="lowerLetter"/>
      <w:lvlText w:val="%1)"/>
      <w:lvlJc w:val="left"/>
      <w:pPr>
        <w:ind w:left="3010" w:hanging="340"/>
      </w:pPr>
      <w:rPr>
        <w:rFonts w:ascii="Times New Roman" w:eastAsia="Times New Roman" w:hAnsi="Times New Roman" w:hint="default"/>
        <w:color w:val="0F0F0F"/>
        <w:w w:val="102"/>
        <w:sz w:val="28"/>
        <w:szCs w:val="28"/>
      </w:rPr>
    </w:lvl>
    <w:lvl w:ilvl="1" w:tplc="612E7AEC">
      <w:start w:val="1"/>
      <w:numFmt w:val="bullet"/>
      <w:lvlText w:val="•"/>
      <w:lvlJc w:val="left"/>
      <w:pPr>
        <w:ind w:left="4007" w:hanging="340"/>
      </w:pPr>
      <w:rPr>
        <w:rFonts w:hint="default"/>
      </w:rPr>
    </w:lvl>
    <w:lvl w:ilvl="2" w:tplc="456CB6BE">
      <w:start w:val="1"/>
      <w:numFmt w:val="bullet"/>
      <w:lvlText w:val="•"/>
      <w:lvlJc w:val="left"/>
      <w:pPr>
        <w:ind w:left="5004" w:hanging="340"/>
      </w:pPr>
      <w:rPr>
        <w:rFonts w:hint="default"/>
      </w:rPr>
    </w:lvl>
    <w:lvl w:ilvl="3" w:tplc="2BF608B4">
      <w:start w:val="1"/>
      <w:numFmt w:val="bullet"/>
      <w:lvlText w:val="•"/>
      <w:lvlJc w:val="left"/>
      <w:pPr>
        <w:ind w:left="6001" w:hanging="340"/>
      </w:pPr>
      <w:rPr>
        <w:rFonts w:hint="default"/>
      </w:rPr>
    </w:lvl>
    <w:lvl w:ilvl="4" w:tplc="26222F6A">
      <w:start w:val="1"/>
      <w:numFmt w:val="bullet"/>
      <w:lvlText w:val="•"/>
      <w:lvlJc w:val="left"/>
      <w:pPr>
        <w:ind w:left="6998" w:hanging="340"/>
      </w:pPr>
      <w:rPr>
        <w:rFonts w:hint="default"/>
      </w:rPr>
    </w:lvl>
    <w:lvl w:ilvl="5" w:tplc="68AE378C">
      <w:start w:val="1"/>
      <w:numFmt w:val="bullet"/>
      <w:lvlText w:val="•"/>
      <w:lvlJc w:val="left"/>
      <w:pPr>
        <w:ind w:left="7995" w:hanging="340"/>
      </w:pPr>
      <w:rPr>
        <w:rFonts w:hint="default"/>
      </w:rPr>
    </w:lvl>
    <w:lvl w:ilvl="6" w:tplc="540821F8">
      <w:start w:val="1"/>
      <w:numFmt w:val="bullet"/>
      <w:lvlText w:val="•"/>
      <w:lvlJc w:val="left"/>
      <w:pPr>
        <w:ind w:left="8992" w:hanging="340"/>
      </w:pPr>
      <w:rPr>
        <w:rFonts w:hint="default"/>
      </w:rPr>
    </w:lvl>
    <w:lvl w:ilvl="7" w:tplc="7D245A40">
      <w:start w:val="1"/>
      <w:numFmt w:val="bullet"/>
      <w:lvlText w:val="•"/>
      <w:lvlJc w:val="left"/>
      <w:pPr>
        <w:ind w:left="9989" w:hanging="340"/>
      </w:pPr>
      <w:rPr>
        <w:rFonts w:hint="default"/>
      </w:rPr>
    </w:lvl>
    <w:lvl w:ilvl="8" w:tplc="A2645BC4">
      <w:start w:val="1"/>
      <w:numFmt w:val="bullet"/>
      <w:lvlText w:val="•"/>
      <w:lvlJc w:val="left"/>
      <w:pPr>
        <w:ind w:left="10986" w:hanging="340"/>
      </w:pPr>
      <w:rPr>
        <w:rFonts w:hint="default"/>
      </w:rPr>
    </w:lvl>
  </w:abstractNum>
  <w:abstractNum w:abstractNumId="8" w15:restartNumberingAfterBreak="0">
    <w:nsid w:val="751B6D1D"/>
    <w:multiLevelType w:val="hybridMultilevel"/>
    <w:tmpl w:val="532E758C"/>
    <w:lvl w:ilvl="0" w:tplc="E0F224E8">
      <w:start w:val="3"/>
      <w:numFmt w:val="bullet"/>
      <w:lvlText w:val="-"/>
      <w:lvlJc w:val="left"/>
      <w:pPr>
        <w:ind w:left="63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79157E71"/>
    <w:multiLevelType w:val="hybridMultilevel"/>
    <w:tmpl w:val="6C268E24"/>
    <w:lvl w:ilvl="0" w:tplc="0418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A0"/>
    <w:rsid w:val="000967D9"/>
    <w:rsid w:val="000E145D"/>
    <w:rsid w:val="000F0C1C"/>
    <w:rsid w:val="000F0E00"/>
    <w:rsid w:val="00104AEC"/>
    <w:rsid w:val="0017782B"/>
    <w:rsid w:val="001B1265"/>
    <w:rsid w:val="001E1B31"/>
    <w:rsid w:val="001F0677"/>
    <w:rsid w:val="00246DFF"/>
    <w:rsid w:val="002645A0"/>
    <w:rsid w:val="00275802"/>
    <w:rsid w:val="00295EB2"/>
    <w:rsid w:val="002A0AAC"/>
    <w:rsid w:val="002E1C00"/>
    <w:rsid w:val="003429B5"/>
    <w:rsid w:val="003B119A"/>
    <w:rsid w:val="00417A6D"/>
    <w:rsid w:val="00463E5E"/>
    <w:rsid w:val="00471ED6"/>
    <w:rsid w:val="0048635F"/>
    <w:rsid w:val="004C5107"/>
    <w:rsid w:val="004D2D4B"/>
    <w:rsid w:val="004E4748"/>
    <w:rsid w:val="004F559E"/>
    <w:rsid w:val="005231A5"/>
    <w:rsid w:val="00526B42"/>
    <w:rsid w:val="005524C8"/>
    <w:rsid w:val="005A0089"/>
    <w:rsid w:val="006056BD"/>
    <w:rsid w:val="00611D49"/>
    <w:rsid w:val="00635EB1"/>
    <w:rsid w:val="0065073B"/>
    <w:rsid w:val="00660BEF"/>
    <w:rsid w:val="006B35BA"/>
    <w:rsid w:val="006D503E"/>
    <w:rsid w:val="007415B0"/>
    <w:rsid w:val="007C010F"/>
    <w:rsid w:val="00851C38"/>
    <w:rsid w:val="008B6F18"/>
    <w:rsid w:val="008C56D8"/>
    <w:rsid w:val="008D3455"/>
    <w:rsid w:val="008F2C1C"/>
    <w:rsid w:val="0092430E"/>
    <w:rsid w:val="00974146"/>
    <w:rsid w:val="00976652"/>
    <w:rsid w:val="009C5ABF"/>
    <w:rsid w:val="009E6465"/>
    <w:rsid w:val="009E6AC5"/>
    <w:rsid w:val="009F6439"/>
    <w:rsid w:val="00A01D04"/>
    <w:rsid w:val="00A23CAB"/>
    <w:rsid w:val="00A33DD0"/>
    <w:rsid w:val="00A3792D"/>
    <w:rsid w:val="00AB0234"/>
    <w:rsid w:val="00AD5045"/>
    <w:rsid w:val="00AD7CA8"/>
    <w:rsid w:val="00B1209D"/>
    <w:rsid w:val="00B134A5"/>
    <w:rsid w:val="00B644D8"/>
    <w:rsid w:val="00B95B6B"/>
    <w:rsid w:val="00C41E73"/>
    <w:rsid w:val="00C431BB"/>
    <w:rsid w:val="00C504E8"/>
    <w:rsid w:val="00C5177E"/>
    <w:rsid w:val="00C73589"/>
    <w:rsid w:val="00C91DD4"/>
    <w:rsid w:val="00CD2FE5"/>
    <w:rsid w:val="00CD380E"/>
    <w:rsid w:val="00DA2A91"/>
    <w:rsid w:val="00DF1FCF"/>
    <w:rsid w:val="00E16541"/>
    <w:rsid w:val="00E2225D"/>
    <w:rsid w:val="00E3367A"/>
    <w:rsid w:val="00E41663"/>
    <w:rsid w:val="00E5463E"/>
    <w:rsid w:val="00EA7D7E"/>
    <w:rsid w:val="00ED2314"/>
    <w:rsid w:val="00ED3CFF"/>
    <w:rsid w:val="00EE3F85"/>
    <w:rsid w:val="00EE66C3"/>
    <w:rsid w:val="00F020CB"/>
    <w:rsid w:val="00F152FC"/>
    <w:rsid w:val="00F61CA4"/>
    <w:rsid w:val="00F90896"/>
    <w:rsid w:val="00F97CFE"/>
    <w:rsid w:val="00FC18EC"/>
    <w:rsid w:val="00FE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88A6"/>
  <w15:chartTrackingRefBased/>
  <w15:docId w15:val="{9FF4B453-32FF-4411-B25C-C8E5B7B5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60" w:line="259" w:lineRule="auto"/>
        <w:ind w:left="144" w:right="144" w:firstLine="2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08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3E5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vrancea.r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roduselepaduri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4830DF6341A49B8B4C6E5C94A2B8B" ma:contentTypeVersion="12" ma:contentTypeDescription="Create a new document." ma:contentTypeScope="" ma:versionID="6ee8bc61f89671487e8a9ce080049cd4">
  <xsd:schema xmlns:xsd="http://www.w3.org/2001/XMLSchema" xmlns:xs="http://www.w3.org/2001/XMLSchema" xmlns:p="http://schemas.microsoft.com/office/2006/metadata/properties" xmlns:ns3="6e1b11eb-03b6-45ce-a114-d3d8ba18ca2d" xmlns:ns4="1bc0cbc3-7b7f-41df-9838-7a26f9427a64" targetNamespace="http://schemas.microsoft.com/office/2006/metadata/properties" ma:root="true" ma:fieldsID="522458a7df7bfba21361413133be6a88" ns3:_="" ns4:_="">
    <xsd:import namespace="6e1b11eb-03b6-45ce-a114-d3d8ba18ca2d"/>
    <xsd:import namespace="1bc0cbc3-7b7f-41df-9838-7a26f9427a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b11eb-03b6-45ce-a114-d3d8ba18c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0cbc3-7b7f-41df-9838-7a26f9427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1CB1F-D4CB-4CB7-8DEB-75B87686B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b11eb-03b6-45ce-a114-d3d8ba18ca2d"/>
    <ds:schemaRef ds:uri="1bc0cbc3-7b7f-41df-9838-7a26f9427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6FCBA-FC4E-43F6-A6FC-8100EE09C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C6DD3-9B1D-41E6-80E5-72098AA8B9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ȚUȚUI-PREDAN SANDU</dc:creator>
  <cp:keywords/>
  <dc:description/>
  <cp:lastModifiedBy>VLAD IONELA</cp:lastModifiedBy>
  <cp:revision>2</cp:revision>
  <cp:lastPrinted>2020-06-29T06:31:00Z</cp:lastPrinted>
  <dcterms:created xsi:type="dcterms:W3CDTF">2020-07-01T09:40:00Z</dcterms:created>
  <dcterms:modified xsi:type="dcterms:W3CDTF">2020-07-01T09:40:00Z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0x0101000EB4830DF6341A49B8B4C6E5C94A2B8B</vt:lpwstr>
  </property>
</Properties>
</file>