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90CF" w14:textId="2B30251D" w:rsidR="00E84400" w:rsidRPr="00CF44F1" w:rsidRDefault="007E3E67" w:rsidP="00372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4F1">
        <w:rPr>
          <w:rFonts w:ascii="Times New Roman" w:hAnsi="Times New Roman" w:cs="Times New Roman"/>
          <w:b/>
          <w:bCs/>
          <w:sz w:val="28"/>
          <w:szCs w:val="28"/>
        </w:rPr>
        <w:t>Modalitatile de contestare</w:t>
      </w:r>
    </w:p>
    <w:p w14:paraId="6867FF16" w14:textId="455BEF0B" w:rsidR="00372620" w:rsidRPr="00CF44F1" w:rsidRDefault="007E3E67" w:rsidP="00372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4F1">
        <w:rPr>
          <w:rFonts w:ascii="Times New Roman" w:hAnsi="Times New Roman" w:cs="Times New Roman"/>
          <w:b/>
          <w:bCs/>
          <w:sz w:val="28"/>
          <w:szCs w:val="28"/>
        </w:rPr>
        <w:t xml:space="preserve">a deciziei autoritatii sau a institutiei publice </w:t>
      </w:r>
    </w:p>
    <w:p w14:paraId="42CED867" w14:textId="69535BC0" w:rsidR="00233E5C" w:rsidRDefault="007E3E67" w:rsidP="00CF4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4F1">
        <w:rPr>
          <w:rFonts w:ascii="Times New Roman" w:hAnsi="Times New Roman" w:cs="Times New Roman"/>
          <w:b/>
          <w:bCs/>
          <w:sz w:val="28"/>
          <w:szCs w:val="28"/>
        </w:rPr>
        <w:t>In situatia in care persoana se considera vatamata in privinta dreptului de acces la informatiile de interes public solicitate</w:t>
      </w:r>
      <w:r w:rsidR="00CF44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400" w:rsidRPr="00CF44F1">
        <w:rPr>
          <w:rFonts w:ascii="Times New Roman" w:hAnsi="Times New Roman" w:cs="Times New Roman"/>
          <w:b/>
          <w:bCs/>
          <w:sz w:val="28"/>
          <w:szCs w:val="28"/>
        </w:rPr>
        <w:t xml:space="preserve">conform </w:t>
      </w:r>
      <w:r w:rsidR="009E13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9D2375" w14:textId="77777777" w:rsidR="00233E5C" w:rsidRDefault="00233E5C" w:rsidP="00CF4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61D79C" w14:textId="77777777" w:rsidR="00233E5C" w:rsidRDefault="00233E5C" w:rsidP="00CF4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A2F42" w14:textId="62D6194B" w:rsidR="00E84400" w:rsidRPr="00973ACD" w:rsidRDefault="00233E5C" w:rsidP="00FF46B7">
      <w:pPr>
        <w:jc w:val="both"/>
        <w:rPr>
          <w:rFonts w:ascii="Times New Roman" w:hAnsi="Times New Roman" w:cs="Times New Roman"/>
          <w:sz w:val="28"/>
          <w:szCs w:val="28"/>
        </w:rPr>
      </w:pPr>
      <w:r w:rsidRPr="00FF46B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84400" w:rsidRPr="00FF46B7">
        <w:rPr>
          <w:rFonts w:ascii="Times New Roman" w:hAnsi="Times New Roman" w:cs="Times New Roman"/>
          <w:b/>
          <w:bCs/>
          <w:sz w:val="28"/>
          <w:szCs w:val="28"/>
        </w:rPr>
        <w:t>rt. 32 din Normele metodologice</w:t>
      </w:r>
      <w:r w:rsidR="00E84400" w:rsidRPr="00973ACD">
        <w:rPr>
          <w:rFonts w:ascii="Times New Roman" w:hAnsi="Times New Roman" w:cs="Times New Roman"/>
          <w:sz w:val="28"/>
          <w:szCs w:val="28"/>
        </w:rPr>
        <w:t xml:space="preserve"> de aplicare a Legii nr. 544/2001 privind liberul</w:t>
      </w:r>
      <w:r w:rsidR="00CF44F1" w:rsidRPr="00973ACD">
        <w:rPr>
          <w:rFonts w:ascii="Times New Roman" w:hAnsi="Times New Roman" w:cs="Times New Roman"/>
          <w:sz w:val="28"/>
          <w:szCs w:val="28"/>
        </w:rPr>
        <w:t xml:space="preserve"> </w:t>
      </w:r>
      <w:r w:rsidR="00E84400" w:rsidRPr="00973ACD">
        <w:rPr>
          <w:rFonts w:ascii="Times New Roman" w:hAnsi="Times New Roman" w:cs="Times New Roman"/>
          <w:sz w:val="28"/>
          <w:szCs w:val="28"/>
        </w:rPr>
        <w:t>acces la informatiile de interes public</w:t>
      </w:r>
      <w:r w:rsidRPr="00973ACD">
        <w:rPr>
          <w:rFonts w:ascii="Times New Roman" w:hAnsi="Times New Roman" w:cs="Times New Roman"/>
          <w:sz w:val="28"/>
          <w:szCs w:val="28"/>
        </w:rPr>
        <w:t>:</w:t>
      </w:r>
    </w:p>
    <w:p w14:paraId="514E4408" w14:textId="5FC40203" w:rsidR="00E84400" w:rsidRPr="00973ACD" w:rsidRDefault="00E84400" w:rsidP="00FF46B7">
      <w:pPr>
        <w:jc w:val="both"/>
        <w:rPr>
          <w:rFonts w:ascii="Times New Roman" w:hAnsi="Times New Roman" w:cs="Times New Roman"/>
          <w:sz w:val="28"/>
          <w:szCs w:val="28"/>
        </w:rPr>
      </w:pPr>
      <w:r w:rsidRPr="00973ACD">
        <w:rPr>
          <w:rFonts w:ascii="Times New Roman" w:hAnsi="Times New Roman" w:cs="Times New Roman"/>
          <w:sz w:val="28"/>
          <w:szCs w:val="28"/>
        </w:rPr>
        <w:t>“In cazul in care o persoana considera ca dreptul privind accesul la</w:t>
      </w:r>
      <w:r w:rsidR="00CF44F1" w:rsidRPr="00973ACD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informatiile de interes public a fost incalcat, acesta se poate adresa cu</w:t>
      </w:r>
      <w:r w:rsidR="00CF44F1" w:rsidRPr="00973ACD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reclamatie administrativa conducatorului autoritatii sau institutiei publice</w:t>
      </w:r>
      <w:r w:rsidR="002D2CEE" w:rsidRPr="00973ACD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careia i-a fost solicitata informatia ”</w:t>
      </w:r>
    </w:p>
    <w:p w14:paraId="5574007F" w14:textId="77777777" w:rsidR="00FF46B7" w:rsidRPr="00FF46B7" w:rsidRDefault="00FF46B7" w:rsidP="00FF46B7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294D08E" w14:textId="698604D3" w:rsidR="00E84400" w:rsidRPr="00973ACD" w:rsidRDefault="00E84400" w:rsidP="0073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B7">
        <w:rPr>
          <w:rFonts w:ascii="Times New Roman" w:hAnsi="Times New Roman" w:cs="Times New Roman"/>
          <w:b/>
          <w:bCs/>
          <w:sz w:val="28"/>
          <w:szCs w:val="28"/>
        </w:rPr>
        <w:t>Art. 33</w:t>
      </w:r>
      <w:r w:rsidRPr="00973ACD">
        <w:rPr>
          <w:rFonts w:ascii="Times New Roman" w:hAnsi="Times New Roman" w:cs="Times New Roman"/>
          <w:sz w:val="28"/>
          <w:szCs w:val="28"/>
        </w:rPr>
        <w:t xml:space="preserve"> din acelasi act normativ prevede ca:</w:t>
      </w:r>
    </w:p>
    <w:p w14:paraId="6BB9CF16" w14:textId="2CB3123F" w:rsidR="00E84400" w:rsidRPr="00973ACD" w:rsidRDefault="00E84400" w:rsidP="00732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ACD">
        <w:rPr>
          <w:rFonts w:ascii="Times New Roman" w:hAnsi="Times New Roman" w:cs="Times New Roman"/>
          <w:sz w:val="28"/>
          <w:szCs w:val="28"/>
        </w:rPr>
        <w:t>“Persoana care se considera vatamata in drepturile sale poate depune</w:t>
      </w:r>
      <w:r w:rsidR="00FF46B7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reclamatia</w:t>
      </w:r>
      <w:r w:rsidR="00FF46B7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administrativa prevazuta la art. 32 in termen de 30 de zile de la</w:t>
      </w:r>
      <w:r w:rsidR="00FF46B7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luarea la cunostinta a refuzului explicit sau tacit al angajatilor din cadrul</w:t>
      </w:r>
      <w:r w:rsidR="00FF46B7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autoritatii sau institutiei publice pentru aplicarea Legii nr. 544/2001 si ale</w:t>
      </w:r>
      <w:r w:rsidR="00FF46B7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prezentelor norme metodologice”</w:t>
      </w:r>
    </w:p>
    <w:p w14:paraId="7A7188A3" w14:textId="77777777" w:rsidR="00FF46B7" w:rsidRDefault="00FF46B7" w:rsidP="00732F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4A6B7D" w14:textId="6CCFC97C" w:rsidR="00E84400" w:rsidRPr="00973ACD" w:rsidRDefault="00E84400" w:rsidP="00732F12">
      <w:pPr>
        <w:jc w:val="both"/>
        <w:rPr>
          <w:rFonts w:ascii="Times New Roman" w:hAnsi="Times New Roman" w:cs="Times New Roman"/>
          <w:sz w:val="28"/>
          <w:szCs w:val="28"/>
        </w:rPr>
      </w:pPr>
      <w:r w:rsidRPr="00FF46B7">
        <w:rPr>
          <w:rFonts w:ascii="Times New Roman" w:hAnsi="Times New Roman" w:cs="Times New Roman"/>
          <w:b/>
          <w:bCs/>
          <w:sz w:val="28"/>
          <w:szCs w:val="28"/>
        </w:rPr>
        <w:t>La art. 34</w:t>
      </w:r>
      <w:r w:rsidRPr="00973ACD">
        <w:rPr>
          <w:rFonts w:ascii="Times New Roman" w:hAnsi="Times New Roman" w:cs="Times New Roman"/>
          <w:sz w:val="28"/>
          <w:szCs w:val="28"/>
        </w:rPr>
        <w:t xml:space="preserve"> se pervede ca:</w:t>
      </w:r>
    </w:p>
    <w:p w14:paraId="06A9B1E7" w14:textId="7A09BB11" w:rsidR="00E84400" w:rsidRPr="00973ACD" w:rsidRDefault="00E84400" w:rsidP="00732F12">
      <w:pPr>
        <w:jc w:val="both"/>
        <w:rPr>
          <w:rFonts w:ascii="Times New Roman" w:hAnsi="Times New Roman" w:cs="Times New Roman"/>
          <w:sz w:val="28"/>
          <w:szCs w:val="28"/>
        </w:rPr>
      </w:pPr>
      <w:r w:rsidRPr="00973ACD">
        <w:rPr>
          <w:rFonts w:ascii="Times New Roman" w:hAnsi="Times New Roman" w:cs="Times New Roman"/>
          <w:sz w:val="28"/>
          <w:szCs w:val="28"/>
        </w:rPr>
        <w:t>“In cazul in care reclamatia se dovedeste intemeiata, raspunsul la aceasta</w:t>
      </w:r>
      <w:r w:rsidR="00B47D0E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se</w:t>
      </w:r>
      <w:r w:rsidR="00732F12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transmite solicitantului care se considera lezat in termen de 15 zile de la</w:t>
      </w:r>
      <w:r w:rsidR="00B47D0E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depunerea reclamatiei administrative. Acest raspuns va contine informatiile de</w:t>
      </w:r>
      <w:r w:rsidR="00B47D0E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interes public solicitate initial si, de asemenea, va mentiona sanctiunile</w:t>
      </w:r>
      <w:r w:rsidR="00B47D0E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disciplinare aplicate in cazul functionarului vinovat, in conditiile legii.”</w:t>
      </w:r>
    </w:p>
    <w:p w14:paraId="371AAB82" w14:textId="77777777" w:rsidR="00E84400" w:rsidRPr="00732F12" w:rsidRDefault="00E84400" w:rsidP="00F278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32F12">
        <w:rPr>
          <w:rFonts w:ascii="Times New Roman" w:hAnsi="Times New Roman" w:cs="Times New Roman"/>
          <w:b/>
          <w:bCs/>
          <w:sz w:val="28"/>
          <w:szCs w:val="28"/>
        </w:rPr>
        <w:t>Conform art. 36 alin. 1:</w:t>
      </w:r>
    </w:p>
    <w:p w14:paraId="60C89B7D" w14:textId="77777777" w:rsidR="00D74DD1" w:rsidRDefault="00E84400" w:rsidP="00360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ACD">
        <w:rPr>
          <w:rFonts w:ascii="Times New Roman" w:hAnsi="Times New Roman" w:cs="Times New Roman"/>
          <w:sz w:val="28"/>
          <w:szCs w:val="28"/>
        </w:rPr>
        <w:t>“Solicitantul care, dupa primirea raspunsului la reclamatia administrativa,</w:t>
      </w:r>
      <w:r w:rsidR="00F2787B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se considera in continuare lezat in drepturile sale prevazute de lege, poate face</w:t>
      </w:r>
      <w:r w:rsidR="00F2787B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plangere la sectia de contencios administrativ a tribunalului, in termen de</w:t>
      </w:r>
      <w:r w:rsidR="00F2787B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30 de zile de la expirarea termenelor prevazute la art. 7 din Legea nr.</w:t>
      </w:r>
      <w:r w:rsidR="00F2787B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544/2001.”</w:t>
      </w:r>
      <w:r w:rsidR="00F2787B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 xml:space="preserve">(Art. 7 din Legea nr. 544/2001 privind liberul acces la informatiile de interes public: </w:t>
      </w:r>
    </w:p>
    <w:p w14:paraId="66139516" w14:textId="77777777" w:rsidR="00D74DD1" w:rsidRPr="00D74DD1" w:rsidRDefault="00D74DD1" w:rsidP="00360DA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A8F5767" w14:textId="346D81E8" w:rsidR="00E84400" w:rsidRDefault="00E84400" w:rsidP="00360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3ACD">
        <w:rPr>
          <w:rFonts w:ascii="Times New Roman" w:hAnsi="Times New Roman" w:cs="Times New Roman"/>
          <w:sz w:val="28"/>
          <w:szCs w:val="28"/>
        </w:rPr>
        <w:t>(1)</w:t>
      </w:r>
      <w:r w:rsidR="00F2787B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Autoritatile si</w:t>
      </w:r>
      <w:r w:rsidR="00F2787B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institutiile publice au obligatia sa raspunda in scris la solicitarea informatiilor de interes public in termen</w:t>
      </w:r>
      <w:r w:rsidR="00F2787B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de 10 zile sau, dupa caz, in cel mult 30 de zile de la inregistrarea solicitarii, in functie de dificultatea,</w:t>
      </w:r>
      <w:r w:rsidR="00F2787B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complexitatea, volumul lucrarilor documentare si de urgenta solicitarii. In cazul in care durata necesara</w:t>
      </w:r>
      <w:r w:rsidR="00F2787B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pentru identificarea si difuzarea informatiei solicitate depaseste 10 zile, raspunsul va</w:t>
      </w:r>
      <w:r w:rsidR="00F2787B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fi comunicat</w:t>
      </w:r>
      <w:r w:rsidR="00F2787B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solicitantului in maximum 30 de zile, cu conditia instiintarii acestuia in scris despre acest fapt in termen</w:t>
      </w:r>
      <w:r w:rsidR="00F2787B">
        <w:rPr>
          <w:rFonts w:ascii="Times New Roman" w:hAnsi="Times New Roman" w:cs="Times New Roman"/>
          <w:sz w:val="28"/>
          <w:szCs w:val="28"/>
        </w:rPr>
        <w:t xml:space="preserve"> </w:t>
      </w:r>
      <w:r w:rsidRPr="00973ACD">
        <w:rPr>
          <w:rFonts w:ascii="Times New Roman" w:hAnsi="Times New Roman" w:cs="Times New Roman"/>
          <w:sz w:val="28"/>
          <w:szCs w:val="28"/>
        </w:rPr>
        <w:t>de 10 zile.</w:t>
      </w:r>
    </w:p>
    <w:p w14:paraId="7043C370" w14:textId="77777777" w:rsidR="00D74DD1" w:rsidRPr="00D74DD1" w:rsidRDefault="00D74DD1" w:rsidP="00360DA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82CA9F0" w14:textId="0540C091" w:rsidR="00F13664" w:rsidRPr="00B87A53" w:rsidRDefault="00B87A53" w:rsidP="00360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A53">
        <w:rPr>
          <w:rFonts w:ascii="Times New Roman" w:hAnsi="Times New Roman" w:cs="Times New Roman"/>
          <w:sz w:val="28"/>
          <w:szCs w:val="28"/>
        </w:rPr>
        <w:t>(2) Refuzul comunicarii informatiilor solicitate se motiveaza si se comunica in termen de 5 zile de la primirea petitiilor” )</w:t>
      </w:r>
    </w:p>
    <w:sectPr w:rsidR="00F13664" w:rsidRPr="00B87A53" w:rsidSect="00FF46B7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45E"/>
    <w:multiLevelType w:val="hybridMultilevel"/>
    <w:tmpl w:val="7F70940E"/>
    <w:lvl w:ilvl="0" w:tplc="74A6A86A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49C9"/>
    <w:multiLevelType w:val="hybridMultilevel"/>
    <w:tmpl w:val="93CEB072"/>
    <w:lvl w:ilvl="0" w:tplc="8C8A1DE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AB0"/>
    <w:multiLevelType w:val="hybridMultilevel"/>
    <w:tmpl w:val="53B2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7041"/>
    <w:multiLevelType w:val="hybridMultilevel"/>
    <w:tmpl w:val="7506D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2A"/>
    <w:rsid w:val="00130D79"/>
    <w:rsid w:val="00233E5C"/>
    <w:rsid w:val="00282C99"/>
    <w:rsid w:val="002D2CEE"/>
    <w:rsid w:val="002F20C8"/>
    <w:rsid w:val="00344E9A"/>
    <w:rsid w:val="00360DAE"/>
    <w:rsid w:val="00372620"/>
    <w:rsid w:val="004B2A1E"/>
    <w:rsid w:val="0054122E"/>
    <w:rsid w:val="00732F12"/>
    <w:rsid w:val="007741AB"/>
    <w:rsid w:val="00792F70"/>
    <w:rsid w:val="007E3E67"/>
    <w:rsid w:val="0082584E"/>
    <w:rsid w:val="008E2E33"/>
    <w:rsid w:val="00973ACD"/>
    <w:rsid w:val="009A416A"/>
    <w:rsid w:val="009B726B"/>
    <w:rsid w:val="009D3CDC"/>
    <w:rsid w:val="009E13EF"/>
    <w:rsid w:val="00A40A2A"/>
    <w:rsid w:val="00A8073F"/>
    <w:rsid w:val="00AC635D"/>
    <w:rsid w:val="00B47D0E"/>
    <w:rsid w:val="00B87A53"/>
    <w:rsid w:val="00BE3225"/>
    <w:rsid w:val="00BF1A3A"/>
    <w:rsid w:val="00C01A80"/>
    <w:rsid w:val="00CF44F1"/>
    <w:rsid w:val="00D54C59"/>
    <w:rsid w:val="00D74DD1"/>
    <w:rsid w:val="00E84400"/>
    <w:rsid w:val="00E919B0"/>
    <w:rsid w:val="00F13664"/>
    <w:rsid w:val="00F2787B"/>
    <w:rsid w:val="00F61019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EF57"/>
  <w15:chartTrackingRefBased/>
  <w15:docId w15:val="{16CECF97-CE47-499D-926A-F1869595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A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764">
          <w:marLeft w:val="0"/>
          <w:marRight w:val="0"/>
          <w:marTop w:val="0"/>
          <w:marBottom w:val="0"/>
          <w:divBdr>
            <w:top w:val="single" w:sz="2" w:space="0" w:color="62043D"/>
            <w:left w:val="single" w:sz="2" w:space="0" w:color="62043D"/>
            <w:bottom w:val="none" w:sz="0" w:space="0" w:color="auto"/>
            <w:right w:val="single" w:sz="2" w:space="0" w:color="62043D"/>
          </w:divBdr>
        </w:div>
      </w:divsChild>
    </w:div>
    <w:div w:id="1887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872">
          <w:marLeft w:val="0"/>
          <w:marRight w:val="0"/>
          <w:marTop w:val="0"/>
          <w:marBottom w:val="0"/>
          <w:divBdr>
            <w:top w:val="single" w:sz="2" w:space="0" w:color="62043D"/>
            <w:left w:val="single" w:sz="2" w:space="0" w:color="62043D"/>
            <w:bottom w:val="none" w:sz="0" w:space="0" w:color="auto"/>
            <w:right w:val="single" w:sz="2" w:space="0" w:color="62043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74B98-4CD5-42B7-B28F-902AC40D1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9A049-DB02-4EAA-908D-15E5F4AC8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E2D22-629F-47FF-8605-76FBA1CFBB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IONELA</dc:creator>
  <cp:keywords/>
  <dc:description/>
  <cp:lastModifiedBy>VLAD IONELA</cp:lastModifiedBy>
  <cp:revision>29</cp:revision>
  <dcterms:created xsi:type="dcterms:W3CDTF">2020-02-06T10:58:00Z</dcterms:created>
  <dcterms:modified xsi:type="dcterms:W3CDTF">2020-02-06T11:47:00Z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