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7414" w14:textId="77777777" w:rsidR="005F6197" w:rsidRPr="00E47213" w:rsidRDefault="005F6197" w:rsidP="005F6197">
      <w:pPr>
        <w:widowControl w:val="0"/>
        <w:autoSpaceDE w:val="0"/>
        <w:autoSpaceDN w:val="0"/>
        <w:spacing w:after="0" w:line="240" w:lineRule="auto"/>
        <w:ind w:left="846"/>
        <w:rPr>
          <w:rFonts w:ascii="Times New Roman" w:eastAsia="Times New Roman" w:hAnsi="Times New Roman"/>
          <w:sz w:val="20"/>
          <w:szCs w:val="24"/>
        </w:rPr>
      </w:pPr>
    </w:p>
    <w:p w14:paraId="58E4F3D0" w14:textId="77777777" w:rsidR="005F6197" w:rsidRPr="00E47213" w:rsidRDefault="005F6197" w:rsidP="005F6197">
      <w:pPr>
        <w:ind w:left="720"/>
        <w:rPr>
          <w:rFonts w:ascii="Times New Roman" w:eastAsia="BatangChe" w:hAnsi="Times New Roman"/>
          <w:sz w:val="32"/>
          <w:szCs w:val="32"/>
        </w:rPr>
      </w:pPr>
      <w:r w:rsidRPr="00E47213">
        <w:rPr>
          <w:rFonts w:ascii="Times New Roman" w:eastAsia="BatangChe" w:hAnsi="Times New Roman"/>
          <w:sz w:val="28"/>
          <w:szCs w:val="28"/>
        </w:rPr>
        <w:t xml:space="preserve"> </w:t>
      </w:r>
    </w:p>
    <w:p w14:paraId="626A5684" w14:textId="77777777" w:rsidR="005F6197" w:rsidRPr="00E47213" w:rsidRDefault="005F6197" w:rsidP="005F6197">
      <w:pPr>
        <w:ind w:left="720"/>
        <w:rPr>
          <w:rFonts w:ascii="Times New Roman" w:eastAsia="BatangChe" w:hAnsi="Times New Roman"/>
          <w:sz w:val="72"/>
          <w:szCs w:val="72"/>
        </w:rPr>
      </w:pPr>
      <w:r w:rsidRPr="00E47213">
        <w:rPr>
          <w:rFonts w:ascii="Times New Roman" w:eastAsia="BatangChe" w:hAnsi="Times New Roman"/>
          <w:sz w:val="72"/>
          <w:szCs w:val="72"/>
        </w:rPr>
        <w:t xml:space="preserve">     MUZEUL VRANCEI</w:t>
      </w:r>
    </w:p>
    <w:p w14:paraId="2485EBA2" w14:textId="77777777" w:rsidR="005F6197" w:rsidRPr="00E47213" w:rsidRDefault="005F6197" w:rsidP="005F6197">
      <w:pPr>
        <w:ind w:left="720"/>
        <w:rPr>
          <w:rFonts w:ascii="Times New Roman" w:eastAsia="BatangChe" w:hAnsi="Times New Roman"/>
          <w:sz w:val="32"/>
          <w:szCs w:val="32"/>
        </w:rPr>
      </w:pPr>
    </w:p>
    <w:p w14:paraId="40AD6BFC"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58147CFC"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250BB29B"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4CCF9CBB"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53BC8328"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02006B7A"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6527E7E8"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46F89F27"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28"/>
          <w:szCs w:val="28"/>
        </w:rPr>
      </w:pPr>
    </w:p>
    <w:p w14:paraId="4AFE6CEA" w14:textId="77777777" w:rsidR="005F6197" w:rsidRPr="00E47213" w:rsidRDefault="005F6197" w:rsidP="005F6197">
      <w:pPr>
        <w:widowControl w:val="0"/>
        <w:autoSpaceDE w:val="0"/>
        <w:autoSpaceDN w:val="0"/>
        <w:spacing w:before="11" w:after="0" w:line="240" w:lineRule="auto"/>
        <w:rPr>
          <w:rFonts w:ascii="Times New Roman" w:eastAsia="Times New Roman" w:hAnsi="Times New Roman"/>
          <w:sz w:val="44"/>
          <w:szCs w:val="44"/>
        </w:rPr>
      </w:pPr>
    </w:p>
    <w:p w14:paraId="1DA52D5E" w14:textId="77777777" w:rsidR="005F6197" w:rsidRPr="00E47213" w:rsidRDefault="005F6197" w:rsidP="005F6197">
      <w:pPr>
        <w:widowControl w:val="0"/>
        <w:autoSpaceDE w:val="0"/>
        <w:autoSpaceDN w:val="0"/>
        <w:spacing w:before="84" w:after="0" w:line="240" w:lineRule="auto"/>
        <w:ind w:right="16"/>
        <w:jc w:val="center"/>
        <w:rPr>
          <w:rFonts w:ascii="Times New Roman" w:eastAsia="Times New Roman" w:hAnsi="Times New Roman"/>
          <w:sz w:val="44"/>
          <w:szCs w:val="44"/>
        </w:rPr>
      </w:pPr>
      <w:r w:rsidRPr="00E47213">
        <w:rPr>
          <w:rFonts w:ascii="Times New Roman" w:eastAsia="Times New Roman" w:hAnsi="Times New Roman"/>
          <w:sz w:val="44"/>
          <w:szCs w:val="44"/>
        </w:rPr>
        <w:t>RAPORT DE ACTIVITATE PE ANUL 2025</w:t>
      </w:r>
    </w:p>
    <w:p w14:paraId="64CA3940" w14:textId="77777777" w:rsidR="005F6197" w:rsidRPr="00E47213" w:rsidRDefault="005F6197" w:rsidP="005F6197">
      <w:pPr>
        <w:widowControl w:val="0"/>
        <w:autoSpaceDE w:val="0"/>
        <w:autoSpaceDN w:val="0"/>
        <w:spacing w:before="84" w:after="0" w:line="240" w:lineRule="auto"/>
        <w:ind w:right="16"/>
        <w:jc w:val="center"/>
        <w:rPr>
          <w:rFonts w:ascii="Times New Roman" w:eastAsia="Times New Roman" w:hAnsi="Times New Roman"/>
          <w:b/>
          <w:sz w:val="44"/>
          <w:szCs w:val="44"/>
        </w:rPr>
      </w:pPr>
    </w:p>
    <w:p w14:paraId="3D033EBE" w14:textId="77777777" w:rsidR="005F6197" w:rsidRPr="00E47213" w:rsidRDefault="005F6197" w:rsidP="005F6197">
      <w:pPr>
        <w:widowControl w:val="0"/>
        <w:autoSpaceDE w:val="0"/>
        <w:autoSpaceDN w:val="0"/>
        <w:spacing w:before="84" w:after="0" w:line="240" w:lineRule="auto"/>
        <w:ind w:right="16"/>
        <w:jc w:val="center"/>
        <w:rPr>
          <w:rFonts w:ascii="Times New Roman" w:eastAsia="Times New Roman" w:hAnsi="Times New Roman"/>
          <w:sz w:val="28"/>
          <w:szCs w:val="28"/>
        </w:rPr>
      </w:pPr>
      <w:r w:rsidRPr="00E47213">
        <w:rPr>
          <w:rFonts w:ascii="Times New Roman" w:eastAsia="Times New Roman" w:hAnsi="Times New Roman"/>
          <w:sz w:val="28"/>
          <w:szCs w:val="28"/>
        </w:rPr>
        <w:t xml:space="preserve">MANAGER </w:t>
      </w:r>
    </w:p>
    <w:p w14:paraId="408AC77B" w14:textId="77777777" w:rsidR="005F6197" w:rsidRPr="00E47213" w:rsidRDefault="005F6197" w:rsidP="005F6197">
      <w:pPr>
        <w:widowControl w:val="0"/>
        <w:autoSpaceDE w:val="0"/>
        <w:autoSpaceDN w:val="0"/>
        <w:spacing w:before="84" w:after="0" w:line="240" w:lineRule="auto"/>
        <w:ind w:right="16"/>
        <w:jc w:val="center"/>
        <w:rPr>
          <w:rFonts w:ascii="Times New Roman" w:eastAsia="Times New Roman" w:hAnsi="Times New Roman"/>
          <w:b/>
          <w:sz w:val="28"/>
          <w:szCs w:val="28"/>
        </w:rPr>
      </w:pPr>
      <w:r w:rsidRPr="00E47213">
        <w:rPr>
          <w:rFonts w:ascii="Times New Roman" w:eastAsia="Times New Roman" w:hAnsi="Times New Roman"/>
          <w:sz w:val="28"/>
          <w:szCs w:val="28"/>
        </w:rPr>
        <w:t>VALENTIN-ROMEO MUSCĂ</w:t>
      </w:r>
    </w:p>
    <w:p w14:paraId="271385F6"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330704C3"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2F4E70E0"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6F4D1884"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7BB2634E"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0598A226"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4B913431"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1C8C11F9"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449A2C96" w14:textId="77777777" w:rsidR="005F6197" w:rsidRPr="00E47213" w:rsidRDefault="005F6197" w:rsidP="005F6197">
      <w:pPr>
        <w:widowControl w:val="0"/>
        <w:autoSpaceDE w:val="0"/>
        <w:autoSpaceDN w:val="0"/>
        <w:spacing w:before="84" w:after="0" w:line="240" w:lineRule="auto"/>
        <w:ind w:right="16"/>
        <w:rPr>
          <w:rFonts w:ascii="Times New Roman" w:eastAsia="Times New Roman" w:hAnsi="Times New Roman"/>
          <w:b/>
          <w:sz w:val="44"/>
          <w:szCs w:val="24"/>
        </w:rPr>
      </w:pPr>
    </w:p>
    <w:p w14:paraId="69AD59FF" w14:textId="77777777" w:rsidR="005F6197" w:rsidRPr="00E47213" w:rsidRDefault="005F6197" w:rsidP="005F6197">
      <w:pPr>
        <w:widowControl w:val="0"/>
        <w:autoSpaceDE w:val="0"/>
        <w:autoSpaceDN w:val="0"/>
        <w:spacing w:before="84" w:after="0" w:line="240" w:lineRule="auto"/>
        <w:ind w:right="16"/>
        <w:jc w:val="center"/>
        <w:rPr>
          <w:rFonts w:ascii="Times New Roman" w:eastAsia="Times New Roman" w:hAnsi="Times New Roman"/>
          <w:sz w:val="28"/>
          <w:szCs w:val="28"/>
        </w:rPr>
      </w:pPr>
      <w:r w:rsidRPr="00E47213">
        <w:rPr>
          <w:rFonts w:ascii="Times New Roman" w:eastAsia="Times New Roman" w:hAnsi="Times New Roman"/>
          <w:sz w:val="28"/>
          <w:szCs w:val="28"/>
        </w:rPr>
        <w:t xml:space="preserve">                                                    </w:t>
      </w:r>
    </w:p>
    <w:p w14:paraId="3A626DDE" w14:textId="77777777" w:rsidR="005F6197" w:rsidRPr="00E47213" w:rsidRDefault="005F6197" w:rsidP="005F6197">
      <w:pPr>
        <w:widowControl w:val="0"/>
        <w:autoSpaceDE w:val="0"/>
        <w:autoSpaceDN w:val="0"/>
        <w:spacing w:before="84" w:after="0" w:line="240" w:lineRule="auto"/>
        <w:ind w:right="16"/>
        <w:jc w:val="center"/>
        <w:rPr>
          <w:rFonts w:ascii="Times New Roman" w:eastAsia="Times New Roman" w:hAnsi="Times New Roman"/>
          <w:sz w:val="24"/>
          <w:szCs w:val="24"/>
        </w:rPr>
        <w:sectPr w:rsidR="005F6197" w:rsidRPr="00E47213" w:rsidSect="005F6197">
          <w:footerReference w:type="default" r:id="rId8"/>
          <w:pgSz w:w="11910" w:h="16850"/>
          <w:pgMar w:top="1134" w:right="1418" w:bottom="1134" w:left="1418" w:header="0" w:footer="919" w:gutter="0"/>
          <w:pgNumType w:start="0"/>
          <w:cols w:space="720"/>
        </w:sectPr>
      </w:pPr>
      <w:r w:rsidRPr="00E47213">
        <w:rPr>
          <w:rFonts w:ascii="Times New Roman" w:eastAsia="Times New Roman" w:hAnsi="Times New Roman"/>
          <w:sz w:val="28"/>
          <w:szCs w:val="28"/>
        </w:rPr>
        <w:t>Focșani, 2026</w:t>
      </w:r>
    </w:p>
    <w:p w14:paraId="6D1DBC81" w14:textId="77777777" w:rsidR="005F6197" w:rsidRPr="00E47213" w:rsidRDefault="005F6197" w:rsidP="005F6197">
      <w:pPr>
        <w:widowControl w:val="0"/>
        <w:autoSpaceDE w:val="0"/>
        <w:autoSpaceDN w:val="0"/>
        <w:spacing w:before="90" w:after="0" w:line="360" w:lineRule="auto"/>
        <w:ind w:firstLine="707"/>
        <w:jc w:val="both"/>
        <w:rPr>
          <w:rFonts w:ascii="Times New Roman" w:eastAsia="Times New Roman" w:hAnsi="Times New Roman"/>
          <w:sz w:val="24"/>
          <w:szCs w:val="24"/>
        </w:rPr>
      </w:pPr>
    </w:p>
    <w:p w14:paraId="28D59F6B" w14:textId="77777777" w:rsidR="005F6197" w:rsidRPr="00E47213" w:rsidRDefault="005F6197" w:rsidP="005F6197">
      <w:pPr>
        <w:widowControl w:val="0"/>
        <w:autoSpaceDE w:val="0"/>
        <w:autoSpaceDN w:val="0"/>
        <w:spacing w:before="90" w:after="0" w:line="360" w:lineRule="auto"/>
        <w:ind w:firstLine="707"/>
        <w:jc w:val="both"/>
        <w:rPr>
          <w:rFonts w:ascii="Times New Roman" w:eastAsia="Times New Roman" w:hAnsi="Times New Roman"/>
          <w:sz w:val="24"/>
        </w:rPr>
      </w:pPr>
      <w:r w:rsidRPr="00E47213">
        <w:rPr>
          <w:rFonts w:ascii="Times New Roman" w:eastAsia="Times New Roman" w:hAnsi="Times New Roman"/>
          <w:sz w:val="24"/>
          <w:szCs w:val="24"/>
        </w:rPr>
        <w:t>Raportul</w:t>
      </w:r>
      <w:r w:rsidRPr="00E47213">
        <w:rPr>
          <w:rFonts w:ascii="Times New Roman" w:eastAsia="Times New Roman" w:hAnsi="Times New Roman"/>
          <w:sz w:val="24"/>
        </w:rPr>
        <w:t xml:space="preserve"> de activitate pe anul 2025 a fost elaborat în conformitate cu prevederile Ordonanței</w:t>
      </w:r>
      <w:r w:rsidRPr="00E47213">
        <w:rPr>
          <w:rFonts w:ascii="Times New Roman" w:eastAsia="Times New Roman" w:hAnsi="Times New Roman"/>
          <w:sz w:val="24"/>
          <w:szCs w:val="24"/>
        </w:rPr>
        <w:t xml:space="preserve"> de Urgență nr. 189/2008, privind managementul instituțiilor publice de cultură, aprobată cu modificări și completări prin Legea nr. 269/2009, cu modificările și completările ulterioare, precum și cu cele ale Regulamentului de evaluare. </w:t>
      </w:r>
      <w:r w:rsidRPr="00E47213">
        <w:rPr>
          <w:rFonts w:ascii="Times New Roman" w:eastAsia="Times New Roman" w:hAnsi="Times New Roman"/>
          <w:sz w:val="24"/>
        </w:rPr>
        <w:t xml:space="preserve">Acesta a fost întocmit ținând cont de prevederile Ordinului Ministrului Culturii nr. 2799/10 decembrie 2015, pentru aprobarea Regulamentului-cadru de organizare </w:t>
      </w:r>
      <w:proofErr w:type="spellStart"/>
      <w:r w:rsidRPr="00E47213">
        <w:rPr>
          <w:rFonts w:ascii="Times New Roman" w:eastAsia="Times New Roman" w:hAnsi="Times New Roman"/>
          <w:sz w:val="24"/>
        </w:rPr>
        <w:t>şi</w:t>
      </w:r>
      <w:proofErr w:type="spellEnd"/>
      <w:r w:rsidRPr="00E47213">
        <w:rPr>
          <w:rFonts w:ascii="Times New Roman" w:eastAsia="Times New Roman" w:hAnsi="Times New Roman"/>
          <w:sz w:val="24"/>
        </w:rPr>
        <w:t xml:space="preserve"> </w:t>
      </w:r>
      <w:proofErr w:type="spellStart"/>
      <w:r w:rsidRPr="00E47213">
        <w:rPr>
          <w:rFonts w:ascii="Times New Roman" w:eastAsia="Times New Roman" w:hAnsi="Times New Roman"/>
          <w:sz w:val="24"/>
        </w:rPr>
        <w:t>desfăşurare</w:t>
      </w:r>
      <w:proofErr w:type="spellEnd"/>
      <w:r w:rsidRPr="00E47213">
        <w:rPr>
          <w:rFonts w:ascii="Times New Roman" w:eastAsia="Times New Roman" w:hAnsi="Times New Roman"/>
          <w:sz w:val="24"/>
        </w:rPr>
        <w:t xml:space="preserve"> a concursului de proiecte de management, a Regulamentului-cadru de organizare </w:t>
      </w:r>
      <w:proofErr w:type="spellStart"/>
      <w:r w:rsidRPr="00E47213">
        <w:rPr>
          <w:rFonts w:ascii="Times New Roman" w:eastAsia="Times New Roman" w:hAnsi="Times New Roman"/>
          <w:sz w:val="24"/>
        </w:rPr>
        <w:t>şi</w:t>
      </w:r>
      <w:proofErr w:type="spellEnd"/>
      <w:r w:rsidRPr="00E47213">
        <w:rPr>
          <w:rFonts w:ascii="Times New Roman" w:eastAsia="Times New Roman" w:hAnsi="Times New Roman"/>
          <w:sz w:val="24"/>
        </w:rPr>
        <w:t xml:space="preserve"> </w:t>
      </w:r>
      <w:proofErr w:type="spellStart"/>
      <w:r w:rsidRPr="00E47213">
        <w:rPr>
          <w:rFonts w:ascii="Times New Roman" w:eastAsia="Times New Roman" w:hAnsi="Times New Roman"/>
          <w:sz w:val="24"/>
        </w:rPr>
        <w:t>desfăşurare</w:t>
      </w:r>
      <w:proofErr w:type="spellEnd"/>
      <w:r w:rsidRPr="00E47213">
        <w:rPr>
          <w:rFonts w:ascii="Times New Roman" w:eastAsia="Times New Roman" w:hAnsi="Times New Roman"/>
          <w:sz w:val="24"/>
        </w:rPr>
        <w:t xml:space="preserve"> a evaluării managementului, a Modelului-cadru al Caietului de obiective, a Modelului-cadru al Raportului de activitate, precum </w:t>
      </w:r>
      <w:proofErr w:type="spellStart"/>
      <w:r w:rsidRPr="00E47213">
        <w:rPr>
          <w:rFonts w:ascii="Times New Roman" w:eastAsia="Times New Roman" w:hAnsi="Times New Roman"/>
          <w:sz w:val="24"/>
        </w:rPr>
        <w:t>şi</w:t>
      </w:r>
      <w:proofErr w:type="spellEnd"/>
      <w:r w:rsidRPr="00E47213">
        <w:rPr>
          <w:rFonts w:ascii="Times New Roman" w:eastAsia="Times New Roman" w:hAnsi="Times New Roman"/>
          <w:sz w:val="24"/>
        </w:rPr>
        <w:t xml:space="preserve"> a Modelului-cadru al Contractului de management. </w:t>
      </w:r>
    </w:p>
    <w:p w14:paraId="26519DC5" w14:textId="77777777" w:rsidR="005F6197" w:rsidRPr="00E47213" w:rsidRDefault="005F6197" w:rsidP="005F6197">
      <w:pPr>
        <w:widowControl w:val="0"/>
        <w:autoSpaceDE w:val="0"/>
        <w:autoSpaceDN w:val="0"/>
        <w:spacing w:after="0" w:line="360" w:lineRule="auto"/>
        <w:ind w:firstLine="707"/>
        <w:jc w:val="both"/>
        <w:rPr>
          <w:rFonts w:ascii="Times New Roman" w:eastAsia="Times New Roman" w:hAnsi="Times New Roman"/>
          <w:sz w:val="24"/>
          <w:szCs w:val="24"/>
        </w:rPr>
      </w:pPr>
      <w:r w:rsidRPr="00E47213">
        <w:rPr>
          <w:rFonts w:ascii="Times New Roman" w:eastAsia="Times New Roman" w:hAnsi="Times New Roman"/>
          <w:sz w:val="24"/>
          <w:szCs w:val="24"/>
        </w:rPr>
        <w:t>Cuprinsul Raportului</w:t>
      </w:r>
      <w:r w:rsidRPr="00E47213">
        <w:rPr>
          <w:rFonts w:ascii="Times New Roman" w:eastAsia="Times New Roman" w:hAnsi="Times New Roman"/>
          <w:spacing w:val="1"/>
          <w:sz w:val="24"/>
          <w:szCs w:val="24"/>
        </w:rPr>
        <w:t xml:space="preserve"> </w:t>
      </w:r>
      <w:r w:rsidRPr="00E47213">
        <w:rPr>
          <w:rFonts w:ascii="Times New Roman" w:eastAsia="Times New Roman" w:hAnsi="Times New Roman"/>
          <w:sz w:val="24"/>
          <w:szCs w:val="24"/>
        </w:rPr>
        <w:t xml:space="preserve">de activitate a fost organizat în baza criteriilor de evaluare și a structurii Raportului de activitate, stabilite de </w:t>
      </w:r>
      <w:r w:rsidRPr="00E47213">
        <w:rPr>
          <w:rFonts w:ascii="Times New Roman" w:eastAsia="Times New Roman" w:hAnsi="Times New Roman"/>
          <w:sz w:val="24"/>
        </w:rPr>
        <w:t xml:space="preserve">Ordinul nr. 2799/10 decembrie 2015, Anexa nr. 4, Model-cadru al Raportului de activitate. </w:t>
      </w:r>
    </w:p>
    <w:p w14:paraId="241E5680" w14:textId="77777777" w:rsidR="005F6197" w:rsidRPr="00E47213" w:rsidRDefault="005F6197" w:rsidP="005F6197">
      <w:pPr>
        <w:widowControl w:val="0"/>
        <w:autoSpaceDE w:val="0"/>
        <w:autoSpaceDN w:val="0"/>
        <w:spacing w:after="0" w:line="360" w:lineRule="auto"/>
        <w:ind w:firstLine="851"/>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Vrancei este o </w:t>
      </w:r>
      <w:proofErr w:type="spellStart"/>
      <w:r w:rsidRPr="00E47213">
        <w:rPr>
          <w:rFonts w:ascii="Times New Roman" w:eastAsia="Times New Roman" w:hAnsi="Times New Roman"/>
          <w:sz w:val="24"/>
          <w:szCs w:val="24"/>
        </w:rPr>
        <w:t>instituţie</w:t>
      </w:r>
      <w:proofErr w:type="spellEnd"/>
      <w:r w:rsidRPr="00E47213">
        <w:rPr>
          <w:rFonts w:ascii="Times New Roman" w:eastAsia="Times New Roman" w:hAnsi="Times New Roman"/>
          <w:sz w:val="24"/>
          <w:szCs w:val="24"/>
        </w:rPr>
        <w:t xml:space="preserve"> publică, finanțată și coordonată de Consiliul </w:t>
      </w:r>
      <w:proofErr w:type="spellStart"/>
      <w:r w:rsidRPr="00E47213">
        <w:rPr>
          <w:rFonts w:ascii="Times New Roman" w:eastAsia="Times New Roman" w:hAnsi="Times New Roman"/>
          <w:sz w:val="24"/>
          <w:szCs w:val="24"/>
        </w:rPr>
        <w:t>Judeţean</w:t>
      </w:r>
      <w:proofErr w:type="spellEnd"/>
      <w:r w:rsidRPr="00E47213">
        <w:rPr>
          <w:rFonts w:ascii="Times New Roman" w:eastAsia="Times New Roman" w:hAnsi="Times New Roman"/>
          <w:sz w:val="24"/>
          <w:szCs w:val="24"/>
        </w:rPr>
        <w:t xml:space="preserve"> Vrancea, fără scop lucrativ, care </w:t>
      </w:r>
      <w:proofErr w:type="spellStart"/>
      <w:r w:rsidRPr="00E47213">
        <w:rPr>
          <w:rFonts w:ascii="Times New Roman" w:eastAsia="Times New Roman" w:hAnsi="Times New Roman"/>
          <w:sz w:val="24"/>
          <w:szCs w:val="24"/>
        </w:rPr>
        <w:t>funcţionează</w:t>
      </w:r>
      <w:proofErr w:type="spellEnd"/>
      <w:r w:rsidRPr="00E47213">
        <w:rPr>
          <w:rFonts w:ascii="Times New Roman" w:eastAsia="Times New Roman" w:hAnsi="Times New Roman"/>
          <w:sz w:val="24"/>
          <w:szCs w:val="24"/>
        </w:rPr>
        <w:t xml:space="preserve"> în baza autonomiei profesionale </w:t>
      </w:r>
      <w:proofErr w:type="spellStart"/>
      <w:r w:rsidRPr="00E47213">
        <w:rPr>
          <w:rFonts w:ascii="Times New Roman" w:eastAsia="Times New Roman" w:hAnsi="Times New Roman"/>
          <w:sz w:val="24"/>
          <w:szCs w:val="24"/>
        </w:rPr>
        <w:t>şi</w:t>
      </w:r>
      <w:proofErr w:type="spellEnd"/>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îşi</w:t>
      </w:r>
      <w:proofErr w:type="spellEnd"/>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desfăşoară</w:t>
      </w:r>
      <w:proofErr w:type="spellEnd"/>
      <w:r w:rsidRPr="00E47213">
        <w:rPr>
          <w:rFonts w:ascii="Times New Roman" w:eastAsia="Times New Roman" w:hAnsi="Times New Roman"/>
          <w:sz w:val="24"/>
          <w:szCs w:val="24"/>
        </w:rPr>
        <w:t xml:space="preserve"> activitatea în baza Regulamentului de organizare și funcționare (ROF), întocmit cu respectarea prevederilor Legii nr. 311/2003, a muzeelor </w:t>
      </w:r>
      <w:proofErr w:type="spellStart"/>
      <w:r w:rsidRPr="00E47213">
        <w:rPr>
          <w:rFonts w:ascii="Times New Roman" w:eastAsia="Times New Roman" w:hAnsi="Times New Roman"/>
          <w:sz w:val="24"/>
          <w:szCs w:val="24"/>
        </w:rPr>
        <w:t>şi</w:t>
      </w:r>
      <w:proofErr w:type="spellEnd"/>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colecţiilor</w:t>
      </w:r>
      <w:proofErr w:type="spellEnd"/>
      <w:r w:rsidRPr="00E47213">
        <w:rPr>
          <w:rFonts w:ascii="Times New Roman" w:eastAsia="Times New Roman" w:hAnsi="Times New Roman"/>
          <w:sz w:val="24"/>
          <w:szCs w:val="24"/>
        </w:rPr>
        <w:t xml:space="preserve"> publice, republicată, cu modificările </w:t>
      </w:r>
      <w:proofErr w:type="spellStart"/>
      <w:r w:rsidRPr="00E47213">
        <w:rPr>
          <w:rFonts w:ascii="Times New Roman" w:eastAsia="Times New Roman" w:hAnsi="Times New Roman"/>
          <w:sz w:val="24"/>
          <w:szCs w:val="24"/>
        </w:rPr>
        <w:t>şi</w:t>
      </w:r>
      <w:proofErr w:type="spellEnd"/>
      <w:r w:rsidRPr="00E47213">
        <w:rPr>
          <w:rFonts w:ascii="Times New Roman" w:eastAsia="Times New Roman" w:hAnsi="Times New Roman"/>
          <w:sz w:val="24"/>
          <w:szCs w:val="24"/>
        </w:rPr>
        <w:t xml:space="preserve"> completările ulterioare. Din această lege decurg și funcțiile principale ale instituției:</w:t>
      </w:r>
    </w:p>
    <w:p w14:paraId="3AE92E5D" w14:textId="77777777" w:rsidR="005F6197" w:rsidRPr="00E47213" w:rsidRDefault="005F6197">
      <w:pPr>
        <w:widowControl w:val="0"/>
        <w:numPr>
          <w:ilvl w:val="0"/>
          <w:numId w:val="10"/>
        </w:numPr>
        <w:autoSpaceDE w:val="0"/>
        <w:autoSpaceDN w:val="0"/>
        <w:spacing w:after="0" w:line="360" w:lineRule="auto"/>
        <w:ind w:right="233"/>
        <w:jc w:val="both"/>
        <w:rPr>
          <w:rFonts w:ascii="Times New Roman" w:eastAsia="Times New Roman" w:hAnsi="Times New Roman"/>
          <w:sz w:val="24"/>
          <w:szCs w:val="24"/>
        </w:rPr>
      </w:pPr>
      <w:r w:rsidRPr="00E47213">
        <w:rPr>
          <w:rFonts w:ascii="Times New Roman" w:eastAsia="Times New Roman" w:hAnsi="Times New Roman"/>
          <w:sz w:val="24"/>
          <w:szCs w:val="24"/>
        </w:rPr>
        <w:t>constituirea științifică, administrarea, conservarea și restaurarea patrimoniului muzeal;</w:t>
      </w:r>
    </w:p>
    <w:p w14:paraId="1EA472AA" w14:textId="77777777" w:rsidR="005F6197" w:rsidRPr="00E47213" w:rsidRDefault="005F6197">
      <w:pPr>
        <w:widowControl w:val="0"/>
        <w:numPr>
          <w:ilvl w:val="0"/>
          <w:numId w:val="10"/>
        </w:numPr>
        <w:autoSpaceDE w:val="0"/>
        <w:autoSpaceDN w:val="0"/>
        <w:spacing w:after="0" w:line="360" w:lineRule="auto"/>
        <w:ind w:right="233"/>
        <w:jc w:val="both"/>
        <w:rPr>
          <w:rFonts w:ascii="Times New Roman" w:eastAsia="Times New Roman" w:hAnsi="Times New Roman"/>
          <w:sz w:val="24"/>
          <w:szCs w:val="24"/>
        </w:rPr>
      </w:pPr>
      <w:r w:rsidRPr="00E47213">
        <w:rPr>
          <w:rFonts w:ascii="Times New Roman" w:eastAsia="Times New Roman" w:hAnsi="Times New Roman"/>
          <w:sz w:val="24"/>
          <w:szCs w:val="24"/>
        </w:rPr>
        <w:t>cercetarea științifică, evidența, documentarea, protejarea și dezvoltarea patrimoniului muzeal;</w:t>
      </w:r>
    </w:p>
    <w:p w14:paraId="25CFA52C" w14:textId="77777777" w:rsidR="005F6197" w:rsidRPr="00E47213" w:rsidRDefault="005F6197">
      <w:pPr>
        <w:widowControl w:val="0"/>
        <w:numPr>
          <w:ilvl w:val="0"/>
          <w:numId w:val="10"/>
        </w:numPr>
        <w:autoSpaceDE w:val="0"/>
        <w:autoSpaceDN w:val="0"/>
        <w:spacing w:after="0" w:line="360" w:lineRule="auto"/>
        <w:ind w:right="233"/>
        <w:jc w:val="both"/>
        <w:rPr>
          <w:rFonts w:ascii="Times New Roman" w:eastAsia="Times New Roman" w:hAnsi="Times New Roman"/>
          <w:sz w:val="24"/>
          <w:szCs w:val="24"/>
        </w:rPr>
      </w:pPr>
      <w:r w:rsidRPr="00E47213">
        <w:rPr>
          <w:rFonts w:ascii="Times New Roman" w:eastAsia="Times New Roman" w:hAnsi="Times New Roman"/>
          <w:sz w:val="24"/>
          <w:szCs w:val="24"/>
        </w:rPr>
        <w:t>punerea în valoare a patrimoniului muzeal.</w:t>
      </w:r>
    </w:p>
    <w:p w14:paraId="2A00526A" w14:textId="77777777" w:rsidR="005F6197" w:rsidRPr="00E47213" w:rsidRDefault="005F6197" w:rsidP="005F6197">
      <w:pPr>
        <w:widowControl w:val="0"/>
        <w:autoSpaceDE w:val="0"/>
        <w:autoSpaceDN w:val="0"/>
        <w:spacing w:after="0" w:line="360" w:lineRule="auto"/>
        <w:ind w:left="1422" w:right="233"/>
        <w:jc w:val="both"/>
        <w:rPr>
          <w:rFonts w:ascii="Times New Roman" w:eastAsia="Times New Roman" w:hAnsi="Times New Roman"/>
          <w:sz w:val="14"/>
          <w:szCs w:val="14"/>
        </w:rPr>
      </w:pPr>
    </w:p>
    <w:p w14:paraId="696686A5" w14:textId="77777777" w:rsidR="005F6197" w:rsidRPr="00E47213" w:rsidRDefault="005F6197" w:rsidP="005F6197">
      <w:pPr>
        <w:widowControl w:val="0"/>
        <w:autoSpaceDE w:val="0"/>
        <w:autoSpaceDN w:val="0"/>
        <w:spacing w:after="0" w:line="360" w:lineRule="auto"/>
        <w:ind w:left="211" w:right="233" w:firstLine="851"/>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Vrancei a fost înființat în 1931, cu numele de Muzeul Regional al Putnei. Instituția a evoluat, s-a dezvoltat și a preluat în administrare alte obiective muzeale din județ, cum ar fi Muzeul de Științele Naturii, Muzeul Unirii, Muzeul Memorial „Alexandru Vlahuță” de la Dragosloveni, Casa Memorială „Ion Roată”, cele patru Mausolee ale Eroilor, iar între 1974-1977 a fost înființată Rezervația Etnografică din Crângul Petrești, devenită Muzeul Satului Vrâncean. Din 1994 instituția poartă denumirea de Muzeul Vrancei. Din decembrie 2024 au reintrat în circuitul muzeal clădirile monument istoric, Casa </w:t>
      </w:r>
      <w:proofErr w:type="spellStart"/>
      <w:r w:rsidRPr="00E47213">
        <w:rPr>
          <w:rFonts w:ascii="Times New Roman" w:eastAsia="Times New Roman" w:hAnsi="Times New Roman"/>
          <w:sz w:val="24"/>
          <w:szCs w:val="24"/>
        </w:rPr>
        <w:t>Alaci</w:t>
      </w:r>
      <w:proofErr w:type="spellEnd"/>
      <w:r w:rsidRPr="00E47213">
        <w:rPr>
          <w:rFonts w:ascii="Times New Roman" w:eastAsia="Times New Roman" w:hAnsi="Times New Roman"/>
          <w:sz w:val="24"/>
          <w:szCs w:val="24"/>
        </w:rPr>
        <w:t xml:space="preserve"> și Casa </w:t>
      </w:r>
      <w:proofErr w:type="spellStart"/>
      <w:r w:rsidRPr="00E47213">
        <w:rPr>
          <w:rFonts w:ascii="Times New Roman" w:eastAsia="Times New Roman" w:hAnsi="Times New Roman"/>
          <w:sz w:val="24"/>
          <w:szCs w:val="24"/>
        </w:rPr>
        <w:t>Tatovici</w:t>
      </w:r>
      <w:proofErr w:type="spellEnd"/>
      <w:r w:rsidRPr="00E47213">
        <w:rPr>
          <w:rFonts w:ascii="Times New Roman" w:eastAsia="Times New Roman" w:hAnsi="Times New Roman"/>
          <w:sz w:val="24"/>
          <w:szCs w:val="24"/>
        </w:rPr>
        <w:t xml:space="preserve">, în care funcționează Muzeul de Arheologie și Istorie și Muzeul de Științele Naturii. Din decembrie 2024 a intrat în circuit și nou înființatul Muzeu al Viei și Vinului, care funcționează la mezaninul imobilului monument istoric Tribunalul Vrancea.  </w:t>
      </w:r>
    </w:p>
    <w:p w14:paraId="1D48557D" w14:textId="06156F67" w:rsidR="005F6197" w:rsidRPr="00E47213" w:rsidRDefault="005F6197" w:rsidP="005F6197">
      <w:pPr>
        <w:widowControl w:val="0"/>
        <w:autoSpaceDE w:val="0"/>
        <w:autoSpaceDN w:val="0"/>
        <w:spacing w:after="0" w:line="360" w:lineRule="auto"/>
        <w:ind w:left="211" w:right="233" w:firstLine="851"/>
        <w:jc w:val="both"/>
        <w:rPr>
          <w:rFonts w:ascii="Times New Roman" w:eastAsia="Times New Roman" w:hAnsi="Times New Roman"/>
          <w:sz w:val="24"/>
          <w:szCs w:val="24"/>
        </w:rPr>
      </w:pPr>
    </w:p>
    <w:p w14:paraId="7B046550" w14:textId="31FE385B" w:rsidR="005F6197" w:rsidRPr="00E47213" w:rsidRDefault="005F6197" w:rsidP="005F6197">
      <w:pPr>
        <w:widowControl w:val="0"/>
        <w:autoSpaceDE w:val="0"/>
        <w:autoSpaceDN w:val="0"/>
        <w:spacing w:after="0" w:line="360" w:lineRule="auto"/>
        <w:ind w:left="211" w:right="233" w:firstLine="851"/>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Vrancei este una dintre cele mai importante instituții culturale din Regiunea de Dezvoltare Sud-Est, atât ca </w:t>
      </w:r>
      <w:r w:rsidR="00EA55A2" w:rsidRPr="00E47213">
        <w:rPr>
          <w:rFonts w:ascii="Times New Roman" w:eastAsia="Times New Roman" w:hAnsi="Times New Roman"/>
          <w:sz w:val="24"/>
          <w:szCs w:val="24"/>
        </w:rPr>
        <w:t>ofertă</w:t>
      </w:r>
      <w:r w:rsidRPr="00E47213">
        <w:rPr>
          <w:rFonts w:ascii="Times New Roman" w:eastAsia="Times New Roman" w:hAnsi="Times New Roman"/>
          <w:sz w:val="24"/>
          <w:szCs w:val="24"/>
        </w:rPr>
        <w:t xml:space="preserve"> expozițional</w:t>
      </w:r>
      <w:r w:rsidR="00EA55A2" w:rsidRPr="00E47213">
        <w:rPr>
          <w:rFonts w:ascii="Times New Roman" w:eastAsia="Times New Roman" w:hAnsi="Times New Roman"/>
          <w:sz w:val="24"/>
          <w:szCs w:val="24"/>
        </w:rPr>
        <w:t>ă</w:t>
      </w:r>
      <w:r w:rsidRPr="00E47213">
        <w:rPr>
          <w:rFonts w:ascii="Times New Roman" w:eastAsia="Times New Roman" w:hAnsi="Times New Roman"/>
          <w:sz w:val="24"/>
          <w:szCs w:val="24"/>
        </w:rPr>
        <w:t>, ca manifestări cultural-educaționale, dar și ca număr de beneficiari, având constant, peste 100 de mii de vizitatori anual.</w:t>
      </w:r>
    </w:p>
    <w:p w14:paraId="72AFA426" w14:textId="77777777" w:rsidR="005F6197" w:rsidRPr="00E47213" w:rsidRDefault="005F6197" w:rsidP="005F6197">
      <w:pPr>
        <w:widowControl w:val="0"/>
        <w:autoSpaceDE w:val="0"/>
        <w:autoSpaceDN w:val="0"/>
        <w:spacing w:after="0" w:line="360" w:lineRule="auto"/>
        <w:ind w:left="211" w:right="233" w:firstLine="851"/>
        <w:jc w:val="both"/>
        <w:rPr>
          <w:rFonts w:ascii="Times New Roman" w:eastAsia="Times New Roman" w:hAnsi="Times New Roman"/>
          <w:sz w:val="24"/>
          <w:szCs w:val="24"/>
        </w:rPr>
      </w:pPr>
      <w:r w:rsidRPr="00E47213">
        <w:rPr>
          <w:rFonts w:ascii="Times New Roman" w:eastAsia="Times New Roman" w:hAnsi="Times New Roman"/>
          <w:sz w:val="24"/>
          <w:szCs w:val="24"/>
        </w:rPr>
        <w:t>Cele 14 obiective muzeale aflate în administrarea Muzeului Vrancei sunt:</w:t>
      </w:r>
    </w:p>
    <w:p w14:paraId="573929D5" w14:textId="77777777" w:rsidR="005F6197" w:rsidRPr="00E47213" w:rsidRDefault="005F6197" w:rsidP="005F6197">
      <w:pPr>
        <w:widowControl w:val="0"/>
        <w:autoSpaceDE w:val="0"/>
        <w:autoSpaceDN w:val="0"/>
        <w:spacing w:after="0" w:line="360" w:lineRule="auto"/>
        <w:ind w:left="211" w:right="233" w:firstLine="851"/>
        <w:jc w:val="both"/>
        <w:rPr>
          <w:rFonts w:ascii="Times New Roman" w:eastAsia="Times New Roman" w:hAnsi="Times New Roman"/>
          <w:sz w:val="16"/>
          <w:szCs w:val="16"/>
        </w:rPr>
      </w:pPr>
    </w:p>
    <w:p w14:paraId="4706BD1A"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1. SECȚIA DE ARHEOLOGIE ȘI ISTORIE</w:t>
      </w:r>
    </w:p>
    <w:p w14:paraId="6891576C" w14:textId="77777777" w:rsidR="005F6197" w:rsidRPr="00E47213" w:rsidRDefault="005F6197">
      <w:pPr>
        <w:widowControl w:val="0"/>
        <w:numPr>
          <w:ilvl w:val="0"/>
          <w:numId w:val="38"/>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de Arheologie și Istorie Medievală (Casa </w:t>
      </w:r>
      <w:proofErr w:type="spellStart"/>
      <w:r w:rsidRPr="00E47213">
        <w:rPr>
          <w:rFonts w:ascii="Times New Roman" w:eastAsia="Times New Roman" w:hAnsi="Times New Roman"/>
          <w:sz w:val="24"/>
          <w:szCs w:val="24"/>
        </w:rPr>
        <w:t>Alaci</w:t>
      </w:r>
      <w:proofErr w:type="spellEnd"/>
      <w:r w:rsidRPr="00E47213">
        <w:rPr>
          <w:rFonts w:ascii="Times New Roman" w:eastAsia="Times New Roman" w:hAnsi="Times New Roman"/>
          <w:sz w:val="24"/>
          <w:szCs w:val="24"/>
        </w:rPr>
        <w:t>, bulevardul Gării, nr. 1, Focșani)</w:t>
      </w:r>
    </w:p>
    <w:p w14:paraId="2AD3C74B" w14:textId="77777777" w:rsidR="005F6197" w:rsidRPr="00E47213" w:rsidRDefault="005F6197">
      <w:pPr>
        <w:widowControl w:val="0"/>
        <w:numPr>
          <w:ilvl w:val="0"/>
          <w:numId w:val="38"/>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Muzeul Unirii (strada Republicii nr. 30, Focșani)</w:t>
      </w:r>
    </w:p>
    <w:p w14:paraId="199141CB" w14:textId="77777777" w:rsidR="005F6197" w:rsidRPr="00E47213" w:rsidRDefault="005F6197">
      <w:pPr>
        <w:widowControl w:val="0"/>
        <w:numPr>
          <w:ilvl w:val="0"/>
          <w:numId w:val="38"/>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Muzeul Memorial „Alexandru Vlahuță” (sat Dragosloveni, Comuna Dumbrăveni)</w:t>
      </w:r>
    </w:p>
    <w:p w14:paraId="7495CF67" w14:textId="77777777" w:rsidR="005F6197" w:rsidRPr="00E47213" w:rsidRDefault="005F6197">
      <w:pPr>
        <w:widowControl w:val="0"/>
        <w:numPr>
          <w:ilvl w:val="0"/>
          <w:numId w:val="38"/>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Muzeul Orășenesc Adjud (str. Libertății nr. 7A, Adjud)</w:t>
      </w:r>
    </w:p>
    <w:p w14:paraId="32428746" w14:textId="77777777" w:rsidR="005F6197" w:rsidRPr="00E47213" w:rsidRDefault="005F6197">
      <w:pPr>
        <w:widowControl w:val="0"/>
        <w:numPr>
          <w:ilvl w:val="0"/>
          <w:numId w:val="38"/>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Casa Memorială „Ion Roată” (Comuna Câmpuri)</w:t>
      </w:r>
    </w:p>
    <w:p w14:paraId="3D4C4ECA" w14:textId="77777777" w:rsidR="005F6197" w:rsidRPr="00E47213" w:rsidRDefault="005F6197">
      <w:pPr>
        <w:widowControl w:val="0"/>
        <w:numPr>
          <w:ilvl w:val="0"/>
          <w:numId w:val="38"/>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Viei și Vinului („Tribunalul Vrancea”, str. Cuza-Vodă nr. 8, Focșani) </w:t>
      </w:r>
    </w:p>
    <w:p w14:paraId="3377645D" w14:textId="77777777" w:rsidR="005F6197" w:rsidRPr="00E47213" w:rsidRDefault="005F6197" w:rsidP="005F6197">
      <w:pPr>
        <w:widowControl w:val="0"/>
        <w:autoSpaceDE w:val="0"/>
        <w:autoSpaceDN w:val="0"/>
        <w:spacing w:after="0" w:line="360" w:lineRule="auto"/>
        <w:ind w:left="1211"/>
        <w:jc w:val="both"/>
        <w:rPr>
          <w:rFonts w:ascii="Times New Roman" w:eastAsia="Times New Roman" w:hAnsi="Times New Roman"/>
          <w:sz w:val="14"/>
          <w:szCs w:val="14"/>
        </w:rPr>
      </w:pPr>
    </w:p>
    <w:p w14:paraId="06521A7B"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2. SECȚIA MEMORIALE</w:t>
      </w:r>
    </w:p>
    <w:p w14:paraId="16CE9A3B" w14:textId="77777777" w:rsidR="005F6197" w:rsidRPr="00E47213" w:rsidRDefault="005F6197">
      <w:pPr>
        <w:widowControl w:val="0"/>
        <w:numPr>
          <w:ilvl w:val="0"/>
          <w:numId w:val="39"/>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Mausoleul Eroilor Focșani (Bulevardul București nr. 9 bis, Focșani)</w:t>
      </w:r>
    </w:p>
    <w:p w14:paraId="0EFF9018" w14:textId="77777777" w:rsidR="005F6197" w:rsidRPr="00E47213" w:rsidRDefault="005F6197">
      <w:pPr>
        <w:widowControl w:val="0"/>
        <w:numPr>
          <w:ilvl w:val="0"/>
          <w:numId w:val="39"/>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Mausoleul Eroilor Mărășești (Șoseaua Națională, km 223, Mărășești)</w:t>
      </w:r>
    </w:p>
    <w:p w14:paraId="7D47A735" w14:textId="77777777" w:rsidR="005F6197" w:rsidRPr="00E47213" w:rsidRDefault="005F6197">
      <w:pPr>
        <w:widowControl w:val="0"/>
        <w:numPr>
          <w:ilvl w:val="0"/>
          <w:numId w:val="39"/>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Mausoleul Eroilor Soveja (sat Dragosloveni, Comuna Soveja)</w:t>
      </w:r>
    </w:p>
    <w:p w14:paraId="40E688D3" w14:textId="77777777" w:rsidR="005F6197" w:rsidRPr="00E47213" w:rsidRDefault="005F6197">
      <w:pPr>
        <w:widowControl w:val="0"/>
        <w:numPr>
          <w:ilvl w:val="0"/>
          <w:numId w:val="39"/>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Mausoleul Eroilor Mărăști (sat Mărăști, Comuna Răcoasa)</w:t>
      </w:r>
    </w:p>
    <w:p w14:paraId="671BE822" w14:textId="77777777" w:rsidR="005F6197" w:rsidRPr="00E47213" w:rsidRDefault="005F6197">
      <w:pPr>
        <w:widowControl w:val="0"/>
        <w:numPr>
          <w:ilvl w:val="0"/>
          <w:numId w:val="39"/>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Statuia Victoriei de la Tișița (oraș Mărășești)</w:t>
      </w:r>
    </w:p>
    <w:p w14:paraId="34A54641" w14:textId="77777777" w:rsidR="005F6197" w:rsidRPr="00E47213" w:rsidRDefault="005F6197" w:rsidP="005F6197">
      <w:pPr>
        <w:widowControl w:val="0"/>
        <w:autoSpaceDE w:val="0"/>
        <w:autoSpaceDN w:val="0"/>
        <w:spacing w:after="0" w:line="360" w:lineRule="auto"/>
        <w:ind w:left="1211"/>
        <w:jc w:val="both"/>
        <w:rPr>
          <w:rFonts w:ascii="Times New Roman" w:eastAsia="Times New Roman" w:hAnsi="Times New Roman"/>
          <w:sz w:val="14"/>
          <w:szCs w:val="14"/>
        </w:rPr>
      </w:pPr>
    </w:p>
    <w:p w14:paraId="438506A7"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3. SECȚIA DE ETNOGRAFIE</w:t>
      </w:r>
    </w:p>
    <w:p w14:paraId="615D02BE" w14:textId="77777777" w:rsidR="005F6197" w:rsidRPr="00E47213" w:rsidRDefault="005F6197">
      <w:pPr>
        <w:widowControl w:val="0"/>
        <w:numPr>
          <w:ilvl w:val="0"/>
          <w:numId w:val="40"/>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Satului Vrâncean (în „Crângul Petrești”, din Satul Petrești, Comuna Vânători) </w:t>
      </w:r>
    </w:p>
    <w:p w14:paraId="483F1734" w14:textId="77777777" w:rsidR="005F6197" w:rsidRPr="00E47213" w:rsidRDefault="005F6197">
      <w:pPr>
        <w:widowControl w:val="0"/>
        <w:numPr>
          <w:ilvl w:val="0"/>
          <w:numId w:val="40"/>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Muzeul Țării Vrancei (în imobilul monument istoric „Școala”, str. Vrancei nr. 72, Comuna Vidra)</w:t>
      </w:r>
    </w:p>
    <w:p w14:paraId="3769FA1C"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14"/>
          <w:szCs w:val="14"/>
        </w:rPr>
      </w:pPr>
    </w:p>
    <w:p w14:paraId="77ACE44D"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4. SECȚIA DE ȘTIINȚELE NATURII ȘI ACVARIU</w:t>
      </w:r>
    </w:p>
    <w:p w14:paraId="3EBF5FE6" w14:textId="77777777" w:rsidR="005F6197" w:rsidRPr="00E47213" w:rsidRDefault="005F6197">
      <w:pPr>
        <w:widowControl w:val="0"/>
        <w:numPr>
          <w:ilvl w:val="0"/>
          <w:numId w:val="41"/>
        </w:numPr>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Muzeul de Științele Naturii (Casa </w:t>
      </w:r>
      <w:proofErr w:type="spellStart"/>
      <w:r w:rsidRPr="00E47213">
        <w:rPr>
          <w:rFonts w:ascii="Times New Roman" w:eastAsia="Times New Roman" w:hAnsi="Times New Roman"/>
          <w:sz w:val="24"/>
          <w:szCs w:val="24"/>
        </w:rPr>
        <w:t>Tatovici</w:t>
      </w:r>
      <w:proofErr w:type="spellEnd"/>
      <w:r w:rsidRPr="00E47213">
        <w:rPr>
          <w:rFonts w:ascii="Times New Roman" w:eastAsia="Times New Roman" w:hAnsi="Times New Roman"/>
          <w:sz w:val="24"/>
          <w:szCs w:val="24"/>
        </w:rPr>
        <w:t>, str. Cuza-Vodă nr. 35, Focșani)</w:t>
      </w:r>
    </w:p>
    <w:p w14:paraId="4ECED332" w14:textId="77777777" w:rsidR="005F6197" w:rsidRPr="00E47213" w:rsidRDefault="005F6197" w:rsidP="005F6197">
      <w:pPr>
        <w:widowControl w:val="0"/>
        <w:autoSpaceDE w:val="0"/>
        <w:autoSpaceDN w:val="0"/>
        <w:spacing w:after="0" w:line="360" w:lineRule="auto"/>
        <w:ind w:left="1070"/>
        <w:jc w:val="both"/>
        <w:rPr>
          <w:rFonts w:ascii="Times New Roman" w:eastAsia="Times New Roman" w:hAnsi="Times New Roman"/>
          <w:sz w:val="24"/>
          <w:szCs w:val="24"/>
        </w:rPr>
      </w:pPr>
    </w:p>
    <w:p w14:paraId="0C20C508" w14:textId="77777777" w:rsidR="004449FD" w:rsidRPr="00E47213" w:rsidRDefault="004449FD" w:rsidP="005F6197">
      <w:pPr>
        <w:widowControl w:val="0"/>
        <w:autoSpaceDE w:val="0"/>
        <w:autoSpaceDN w:val="0"/>
        <w:spacing w:after="0" w:line="360" w:lineRule="auto"/>
        <w:ind w:left="1070"/>
        <w:jc w:val="both"/>
        <w:rPr>
          <w:rFonts w:ascii="Times New Roman" w:eastAsia="Times New Roman" w:hAnsi="Times New Roman"/>
          <w:sz w:val="24"/>
          <w:szCs w:val="24"/>
        </w:rPr>
      </w:pPr>
    </w:p>
    <w:p w14:paraId="31387F1F" w14:textId="77777777" w:rsidR="004449FD" w:rsidRPr="00E47213" w:rsidRDefault="004449FD" w:rsidP="005F6197">
      <w:pPr>
        <w:widowControl w:val="0"/>
        <w:autoSpaceDE w:val="0"/>
        <w:autoSpaceDN w:val="0"/>
        <w:spacing w:after="0" w:line="360" w:lineRule="auto"/>
        <w:ind w:left="1070"/>
        <w:jc w:val="both"/>
        <w:rPr>
          <w:rFonts w:ascii="Times New Roman" w:eastAsia="Times New Roman" w:hAnsi="Times New Roman"/>
          <w:sz w:val="24"/>
          <w:szCs w:val="24"/>
        </w:rPr>
      </w:pPr>
    </w:p>
    <w:p w14:paraId="21AA3C0E" w14:textId="77777777" w:rsidR="004449FD" w:rsidRPr="00E47213" w:rsidRDefault="004449FD" w:rsidP="005F6197">
      <w:pPr>
        <w:widowControl w:val="0"/>
        <w:autoSpaceDE w:val="0"/>
        <w:autoSpaceDN w:val="0"/>
        <w:spacing w:after="0" w:line="360" w:lineRule="auto"/>
        <w:ind w:left="1070"/>
        <w:jc w:val="both"/>
        <w:rPr>
          <w:rFonts w:ascii="Times New Roman" w:eastAsia="Times New Roman" w:hAnsi="Times New Roman"/>
          <w:sz w:val="24"/>
          <w:szCs w:val="24"/>
        </w:rPr>
      </w:pPr>
    </w:p>
    <w:p w14:paraId="067FB2CB" w14:textId="77777777" w:rsidR="004449FD" w:rsidRPr="00E47213" w:rsidRDefault="004449FD" w:rsidP="005F6197">
      <w:pPr>
        <w:widowControl w:val="0"/>
        <w:autoSpaceDE w:val="0"/>
        <w:autoSpaceDN w:val="0"/>
        <w:spacing w:after="0" w:line="360" w:lineRule="auto"/>
        <w:ind w:left="1070"/>
        <w:jc w:val="both"/>
        <w:rPr>
          <w:rFonts w:ascii="Times New Roman" w:eastAsia="Times New Roman" w:hAnsi="Times New Roman"/>
          <w:sz w:val="24"/>
          <w:szCs w:val="24"/>
        </w:rPr>
      </w:pPr>
    </w:p>
    <w:p w14:paraId="6F88FA6E" w14:textId="77777777" w:rsidR="005F6197" w:rsidRPr="00E47213" w:rsidRDefault="005F6197" w:rsidP="005F6197">
      <w:pPr>
        <w:widowControl w:val="0"/>
        <w:autoSpaceDE w:val="0"/>
        <w:autoSpaceDN w:val="0"/>
        <w:spacing w:after="0" w:line="360" w:lineRule="auto"/>
        <w:ind w:left="1070"/>
        <w:jc w:val="both"/>
        <w:rPr>
          <w:rFonts w:ascii="Times New Roman" w:eastAsia="Times New Roman" w:hAnsi="Times New Roman"/>
          <w:sz w:val="24"/>
          <w:szCs w:val="24"/>
        </w:rPr>
      </w:pPr>
    </w:p>
    <w:p w14:paraId="33E146C5" w14:textId="77777777" w:rsidR="004449FD" w:rsidRPr="00E47213" w:rsidRDefault="004449FD" w:rsidP="004449FD">
      <w:pPr>
        <w:widowControl w:val="0"/>
        <w:autoSpaceDE w:val="0"/>
        <w:autoSpaceDN w:val="0"/>
        <w:spacing w:after="0" w:line="360" w:lineRule="auto"/>
        <w:ind w:right="283"/>
        <w:jc w:val="center"/>
        <w:rPr>
          <w:rFonts w:ascii="Times New Roman" w:eastAsia="Times New Roman" w:hAnsi="Times New Roman"/>
          <w:b/>
          <w:sz w:val="24"/>
          <w:szCs w:val="24"/>
        </w:rPr>
      </w:pPr>
      <w:bookmarkStart w:id="0" w:name="_Hlk190076682"/>
      <w:bookmarkStart w:id="1" w:name="_Hlk190017649"/>
      <w:bookmarkStart w:id="2" w:name="_Hlk156332621"/>
    </w:p>
    <w:p w14:paraId="1D8B2AB7" w14:textId="28E6A8AA" w:rsidR="004449FD" w:rsidRPr="00E47213" w:rsidRDefault="004449FD" w:rsidP="004449FD">
      <w:pPr>
        <w:widowControl w:val="0"/>
        <w:autoSpaceDE w:val="0"/>
        <w:autoSpaceDN w:val="0"/>
        <w:spacing w:after="0" w:line="360" w:lineRule="auto"/>
        <w:ind w:right="283"/>
        <w:jc w:val="center"/>
        <w:rPr>
          <w:rFonts w:ascii="Times New Roman" w:eastAsia="Times New Roman" w:hAnsi="Times New Roman"/>
          <w:b/>
          <w:sz w:val="24"/>
          <w:szCs w:val="24"/>
        </w:rPr>
      </w:pPr>
      <w:r w:rsidRPr="00E47213">
        <w:rPr>
          <w:rFonts w:ascii="Times New Roman" w:eastAsia="Times New Roman" w:hAnsi="Times New Roman"/>
          <w:b/>
          <w:sz w:val="24"/>
          <w:szCs w:val="24"/>
        </w:rPr>
        <w:t>CUPRINS</w:t>
      </w:r>
    </w:p>
    <w:p w14:paraId="7EF266C0" w14:textId="77777777" w:rsidR="004449FD" w:rsidRPr="00E47213" w:rsidRDefault="004449FD" w:rsidP="004449FD">
      <w:pPr>
        <w:widowControl w:val="0"/>
        <w:autoSpaceDE w:val="0"/>
        <w:autoSpaceDN w:val="0"/>
        <w:spacing w:after="0" w:line="360" w:lineRule="auto"/>
        <w:ind w:right="283"/>
        <w:jc w:val="center"/>
        <w:rPr>
          <w:rFonts w:ascii="Times New Roman" w:eastAsia="Times New Roman" w:hAnsi="Times New Roman"/>
          <w:b/>
          <w:sz w:val="24"/>
          <w:szCs w:val="24"/>
        </w:rPr>
      </w:pPr>
    </w:p>
    <w:p w14:paraId="345CBD66" w14:textId="77777777" w:rsidR="004449FD" w:rsidRPr="00E47213" w:rsidRDefault="004449FD" w:rsidP="004449FD">
      <w:pPr>
        <w:widowControl w:val="0"/>
        <w:tabs>
          <w:tab w:val="left" w:pos="0"/>
          <w:tab w:val="left" w:pos="709"/>
          <w:tab w:val="left" w:pos="851"/>
        </w:tabs>
        <w:autoSpaceDE w:val="0"/>
        <w:autoSpaceDN w:val="0"/>
        <w:spacing w:after="0" w:line="360" w:lineRule="auto"/>
        <w:ind w:right="283"/>
        <w:rPr>
          <w:rFonts w:ascii="Times New Roman" w:eastAsia="Times New Roman" w:hAnsi="Times New Roman"/>
          <w:sz w:val="20"/>
          <w:szCs w:val="20"/>
        </w:rPr>
      </w:pPr>
      <w:r w:rsidRPr="00E47213">
        <w:rPr>
          <w:rFonts w:ascii="Times New Roman" w:eastAsia="Times New Roman" w:hAnsi="Times New Roman"/>
          <w:b/>
          <w:bCs/>
          <w:sz w:val="20"/>
          <w:szCs w:val="20"/>
        </w:rPr>
        <w:t>A. EVOLUȚIA INSTITUȚIEI ÎN RAPORT CU MEDIUL ÎN CARE ÎȘI DESFĂȘOARĂ ACTIVITATEA</w:t>
      </w:r>
      <w:r w:rsidRPr="00E47213">
        <w:rPr>
          <w:rFonts w:ascii="Times New Roman" w:eastAsia="Times New Roman" w:hAnsi="Times New Roman"/>
          <w:bCs/>
          <w:sz w:val="20"/>
          <w:szCs w:val="20"/>
        </w:rPr>
        <w:t xml:space="preserve"> </w:t>
      </w:r>
      <w:r w:rsidRPr="00E47213">
        <w:rPr>
          <w:rFonts w:ascii="Times New Roman" w:eastAsia="Times New Roman" w:hAnsi="Times New Roman"/>
          <w:bCs/>
          <w:sz w:val="20"/>
          <w:szCs w:val="20"/>
        </w:rPr>
        <w:tab/>
      </w:r>
    </w:p>
    <w:p w14:paraId="64DAD063" w14:textId="77777777" w:rsidR="004449FD" w:rsidRPr="00E47213" w:rsidRDefault="004449FD" w:rsidP="004449FD">
      <w:pPr>
        <w:widowControl w:val="0"/>
        <w:numPr>
          <w:ilvl w:val="1"/>
          <w:numId w:val="2"/>
        </w:numPr>
        <w:tabs>
          <w:tab w:val="left" w:pos="0"/>
          <w:tab w:val="left" w:pos="709"/>
          <w:tab w:val="left" w:pos="851"/>
          <w:tab w:val="left" w:pos="1044"/>
        </w:tabs>
        <w:autoSpaceDE w:val="0"/>
        <w:autoSpaceDN w:val="0"/>
        <w:spacing w:after="0" w:line="360" w:lineRule="auto"/>
        <w:ind w:left="624" w:hanging="426"/>
        <w:rPr>
          <w:rFonts w:ascii="Times New Roman" w:eastAsia="Times New Roman" w:hAnsi="Times New Roman"/>
          <w:sz w:val="20"/>
          <w:szCs w:val="20"/>
        </w:rPr>
      </w:pPr>
      <w:r w:rsidRPr="00E47213">
        <w:rPr>
          <w:rFonts w:ascii="Times New Roman" w:eastAsia="Times New Roman" w:hAnsi="Times New Roman"/>
          <w:sz w:val="20"/>
          <w:szCs w:val="20"/>
        </w:rPr>
        <w:t>Colaborarea</w:t>
      </w:r>
      <w:r w:rsidRPr="00E47213">
        <w:rPr>
          <w:rFonts w:ascii="Times New Roman" w:eastAsia="Times New Roman" w:hAnsi="Times New Roman"/>
          <w:spacing w:val="17"/>
          <w:sz w:val="20"/>
          <w:szCs w:val="20"/>
        </w:rPr>
        <w:t xml:space="preserve"> </w:t>
      </w:r>
      <w:r w:rsidRPr="00E47213">
        <w:rPr>
          <w:rFonts w:ascii="Times New Roman" w:eastAsia="Times New Roman" w:hAnsi="Times New Roman"/>
          <w:sz w:val="20"/>
          <w:szCs w:val="20"/>
        </w:rPr>
        <w:t>cu</w:t>
      </w:r>
      <w:r w:rsidRPr="00E47213">
        <w:rPr>
          <w:rFonts w:ascii="Times New Roman" w:eastAsia="Times New Roman" w:hAnsi="Times New Roman"/>
          <w:spacing w:val="76"/>
          <w:sz w:val="20"/>
          <w:szCs w:val="20"/>
        </w:rPr>
        <w:t xml:space="preserve"> </w:t>
      </w:r>
      <w:proofErr w:type="spellStart"/>
      <w:r w:rsidRPr="00E47213">
        <w:rPr>
          <w:rFonts w:ascii="Times New Roman" w:eastAsia="Times New Roman" w:hAnsi="Times New Roman"/>
          <w:sz w:val="20"/>
          <w:szCs w:val="20"/>
        </w:rPr>
        <w:t>instituţii</w:t>
      </w:r>
      <w:proofErr w:type="spellEnd"/>
      <w:r w:rsidRPr="00E47213">
        <w:rPr>
          <w:rFonts w:ascii="Times New Roman" w:eastAsia="Times New Roman" w:hAnsi="Times New Roman"/>
          <w:sz w:val="20"/>
          <w:szCs w:val="20"/>
        </w:rPr>
        <w:t>,</w:t>
      </w:r>
      <w:r w:rsidRPr="00E47213">
        <w:rPr>
          <w:rFonts w:ascii="Times New Roman" w:eastAsia="Times New Roman" w:hAnsi="Times New Roman"/>
          <w:spacing w:val="76"/>
          <w:sz w:val="20"/>
          <w:szCs w:val="20"/>
        </w:rPr>
        <w:t xml:space="preserve"> </w:t>
      </w:r>
      <w:proofErr w:type="spellStart"/>
      <w:r w:rsidRPr="00E47213">
        <w:rPr>
          <w:rFonts w:ascii="Times New Roman" w:eastAsia="Times New Roman" w:hAnsi="Times New Roman"/>
          <w:sz w:val="20"/>
          <w:szCs w:val="20"/>
        </w:rPr>
        <w:t>organizaţii</w:t>
      </w:r>
      <w:proofErr w:type="spellEnd"/>
      <w:r w:rsidRPr="00E47213">
        <w:rPr>
          <w:rFonts w:ascii="Times New Roman" w:eastAsia="Times New Roman" w:hAnsi="Times New Roman"/>
          <w:sz w:val="20"/>
          <w:szCs w:val="20"/>
        </w:rPr>
        <w:t>,</w:t>
      </w:r>
      <w:r w:rsidRPr="00E47213">
        <w:rPr>
          <w:rFonts w:ascii="Times New Roman" w:eastAsia="Times New Roman" w:hAnsi="Times New Roman"/>
          <w:spacing w:val="76"/>
          <w:sz w:val="20"/>
          <w:szCs w:val="20"/>
        </w:rPr>
        <w:t xml:space="preserve"> </w:t>
      </w:r>
      <w:r w:rsidRPr="00E47213">
        <w:rPr>
          <w:rFonts w:ascii="Times New Roman" w:eastAsia="Times New Roman" w:hAnsi="Times New Roman"/>
          <w:sz w:val="20"/>
          <w:szCs w:val="20"/>
        </w:rPr>
        <w:t>grupuri</w:t>
      </w:r>
      <w:r w:rsidRPr="00E47213">
        <w:rPr>
          <w:rFonts w:ascii="Times New Roman" w:eastAsia="Times New Roman" w:hAnsi="Times New Roman"/>
          <w:spacing w:val="75"/>
          <w:sz w:val="20"/>
          <w:szCs w:val="20"/>
        </w:rPr>
        <w:t xml:space="preserve"> </w:t>
      </w:r>
      <w:r w:rsidRPr="00E47213">
        <w:rPr>
          <w:rFonts w:ascii="Times New Roman" w:eastAsia="Times New Roman" w:hAnsi="Times New Roman"/>
          <w:sz w:val="20"/>
          <w:szCs w:val="20"/>
        </w:rPr>
        <w:t>informale</w:t>
      </w:r>
      <w:r w:rsidRPr="00E47213">
        <w:rPr>
          <w:rFonts w:ascii="Times New Roman" w:eastAsia="Times New Roman" w:hAnsi="Times New Roman"/>
          <w:spacing w:val="76"/>
          <w:sz w:val="20"/>
          <w:szCs w:val="20"/>
        </w:rPr>
        <w:t xml:space="preserve"> </w:t>
      </w:r>
      <w:r w:rsidRPr="00E47213">
        <w:rPr>
          <w:rFonts w:ascii="Times New Roman" w:eastAsia="Times New Roman" w:hAnsi="Times New Roman"/>
          <w:spacing w:val="76"/>
          <w:sz w:val="20"/>
          <w:szCs w:val="20"/>
        </w:rPr>
        <w:tab/>
      </w:r>
      <w:r w:rsidRPr="00E47213">
        <w:rPr>
          <w:rFonts w:ascii="Times New Roman" w:eastAsia="Times New Roman" w:hAnsi="Times New Roman"/>
          <w:spacing w:val="76"/>
          <w:sz w:val="20"/>
          <w:szCs w:val="20"/>
        </w:rPr>
        <w:tab/>
        <w:t xml:space="preserve">        </w:t>
      </w:r>
      <w:r w:rsidRPr="00E47213">
        <w:rPr>
          <w:rFonts w:ascii="Times New Roman" w:eastAsia="Times New Roman" w:hAnsi="Times New Roman"/>
          <w:spacing w:val="76"/>
          <w:sz w:val="20"/>
          <w:szCs w:val="20"/>
        </w:rPr>
        <w:tab/>
        <w:t>/ 5</w:t>
      </w:r>
    </w:p>
    <w:p w14:paraId="39795A1B" w14:textId="77777777" w:rsidR="004449FD" w:rsidRPr="00E47213" w:rsidRDefault="004449FD" w:rsidP="004449FD">
      <w:pPr>
        <w:widowControl w:val="0"/>
        <w:numPr>
          <w:ilvl w:val="1"/>
          <w:numId w:val="2"/>
        </w:numPr>
        <w:tabs>
          <w:tab w:val="left" w:pos="0"/>
          <w:tab w:val="left" w:pos="709"/>
          <w:tab w:val="left" w:pos="851"/>
        </w:tabs>
        <w:autoSpaceDE w:val="0"/>
        <w:autoSpaceDN w:val="0"/>
        <w:spacing w:after="0" w:line="360" w:lineRule="auto"/>
        <w:ind w:left="624" w:right="283" w:hanging="474"/>
        <w:rPr>
          <w:rFonts w:ascii="Times New Roman" w:eastAsia="Times New Roman" w:hAnsi="Times New Roman"/>
          <w:sz w:val="20"/>
          <w:szCs w:val="20"/>
        </w:rPr>
      </w:pPr>
      <w:r w:rsidRPr="00E47213">
        <w:rPr>
          <w:rFonts w:ascii="Times New Roman" w:eastAsia="Times New Roman" w:hAnsi="Times New Roman"/>
          <w:sz w:val="20"/>
          <w:szCs w:val="20"/>
        </w:rPr>
        <w:t>Analiza</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SWOT</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pacing w:val="-1"/>
          <w:sz w:val="20"/>
          <w:szCs w:val="20"/>
        </w:rPr>
        <w:tab/>
      </w:r>
      <w:r w:rsidRPr="00E47213">
        <w:rPr>
          <w:rFonts w:ascii="Times New Roman" w:eastAsia="Times New Roman" w:hAnsi="Times New Roman"/>
          <w:spacing w:val="-1"/>
          <w:sz w:val="20"/>
          <w:szCs w:val="20"/>
        </w:rPr>
        <w:tab/>
      </w:r>
      <w:r w:rsidRPr="00E47213">
        <w:rPr>
          <w:rFonts w:ascii="Times New Roman" w:eastAsia="Times New Roman" w:hAnsi="Times New Roman"/>
          <w:spacing w:val="-1"/>
          <w:sz w:val="20"/>
          <w:szCs w:val="20"/>
        </w:rPr>
        <w:tab/>
      </w:r>
      <w:r w:rsidRPr="00E47213">
        <w:rPr>
          <w:rFonts w:ascii="Times New Roman" w:eastAsia="Times New Roman" w:hAnsi="Times New Roman"/>
          <w:spacing w:val="-1"/>
          <w:sz w:val="20"/>
          <w:szCs w:val="20"/>
        </w:rPr>
        <w:tab/>
      </w:r>
      <w:r w:rsidRPr="00E47213">
        <w:rPr>
          <w:rFonts w:ascii="Times New Roman" w:eastAsia="Times New Roman" w:hAnsi="Times New Roman"/>
          <w:spacing w:val="-1"/>
          <w:sz w:val="20"/>
          <w:szCs w:val="20"/>
        </w:rPr>
        <w:tab/>
      </w:r>
      <w:r w:rsidRPr="00E47213">
        <w:rPr>
          <w:rFonts w:ascii="Times New Roman" w:eastAsia="Times New Roman" w:hAnsi="Times New Roman"/>
          <w:spacing w:val="-1"/>
          <w:sz w:val="20"/>
          <w:szCs w:val="20"/>
        </w:rPr>
        <w:tab/>
      </w:r>
      <w:r w:rsidRPr="00E47213">
        <w:rPr>
          <w:rFonts w:ascii="Times New Roman" w:eastAsia="Times New Roman" w:hAnsi="Times New Roman"/>
          <w:spacing w:val="-1"/>
          <w:sz w:val="20"/>
          <w:szCs w:val="20"/>
        </w:rPr>
        <w:tab/>
        <w:t xml:space="preserve">                   </w:t>
      </w:r>
      <w:r w:rsidRPr="00E47213">
        <w:rPr>
          <w:rFonts w:ascii="Times New Roman" w:eastAsia="Times New Roman" w:hAnsi="Times New Roman"/>
          <w:spacing w:val="-1"/>
          <w:sz w:val="20"/>
          <w:szCs w:val="20"/>
        </w:rPr>
        <w:tab/>
        <w:t>/     9</w:t>
      </w:r>
    </w:p>
    <w:p w14:paraId="7F82861C" w14:textId="77777777" w:rsidR="004449FD" w:rsidRPr="00E47213" w:rsidRDefault="004449FD" w:rsidP="004449FD">
      <w:pPr>
        <w:widowControl w:val="0"/>
        <w:numPr>
          <w:ilvl w:val="1"/>
          <w:numId w:val="2"/>
        </w:numPr>
        <w:tabs>
          <w:tab w:val="left" w:pos="0"/>
          <w:tab w:val="left" w:pos="709"/>
          <w:tab w:val="left" w:pos="851"/>
          <w:tab w:val="left" w:pos="1035"/>
        </w:tabs>
        <w:autoSpaceDE w:val="0"/>
        <w:autoSpaceDN w:val="0"/>
        <w:spacing w:after="0" w:line="360" w:lineRule="auto"/>
        <w:ind w:left="624" w:right="283" w:hanging="426"/>
        <w:rPr>
          <w:rFonts w:ascii="Times New Roman" w:eastAsia="Times New Roman" w:hAnsi="Times New Roman"/>
          <w:sz w:val="20"/>
          <w:szCs w:val="20"/>
        </w:rPr>
      </w:pPr>
      <w:r w:rsidRPr="00E47213">
        <w:rPr>
          <w:rFonts w:ascii="Times New Roman" w:eastAsia="Times New Roman" w:hAnsi="Times New Roman"/>
          <w:sz w:val="20"/>
          <w:szCs w:val="20"/>
        </w:rPr>
        <w:t>Evoluția imaginii existente a Muzeului Vrancei, măsuri</w:t>
      </w:r>
      <w:r w:rsidRPr="00E47213">
        <w:rPr>
          <w:rFonts w:ascii="Times New Roman" w:eastAsia="Times New Roman" w:hAnsi="Times New Roman"/>
          <w:sz w:val="20"/>
          <w:szCs w:val="20"/>
        </w:rPr>
        <w:tab/>
      </w:r>
      <w:r w:rsidRPr="00E47213">
        <w:rPr>
          <w:rFonts w:ascii="Times New Roman" w:eastAsia="Times New Roman" w:hAnsi="Times New Roman"/>
          <w:sz w:val="20"/>
          <w:szCs w:val="20"/>
        </w:rPr>
        <w:tab/>
        <w:t xml:space="preserve">    </w:t>
      </w:r>
      <w:r w:rsidRPr="00E47213">
        <w:rPr>
          <w:rFonts w:ascii="Times New Roman" w:eastAsia="Times New Roman" w:hAnsi="Times New Roman"/>
          <w:sz w:val="20"/>
          <w:szCs w:val="20"/>
        </w:rPr>
        <w:tab/>
        <w:t xml:space="preserve"> </w:t>
      </w:r>
      <w:r w:rsidRPr="00E47213">
        <w:rPr>
          <w:rFonts w:ascii="Times New Roman" w:eastAsia="Times New Roman" w:hAnsi="Times New Roman"/>
          <w:sz w:val="20"/>
          <w:szCs w:val="20"/>
        </w:rPr>
        <w:tab/>
        <w:t>/   11</w:t>
      </w:r>
    </w:p>
    <w:p w14:paraId="4D5FEB3D" w14:textId="77777777" w:rsidR="004449FD" w:rsidRPr="00E47213" w:rsidRDefault="004449FD" w:rsidP="004449FD">
      <w:pPr>
        <w:widowControl w:val="0"/>
        <w:numPr>
          <w:ilvl w:val="0"/>
          <w:numId w:val="9"/>
        </w:numPr>
        <w:tabs>
          <w:tab w:val="left" w:pos="0"/>
          <w:tab w:val="left" w:pos="709"/>
          <w:tab w:val="left" w:pos="851"/>
          <w:tab w:val="left" w:pos="1035"/>
        </w:tabs>
        <w:autoSpaceDE w:val="0"/>
        <w:autoSpaceDN w:val="0"/>
        <w:spacing w:after="0" w:line="360" w:lineRule="auto"/>
        <w:ind w:right="283"/>
        <w:rPr>
          <w:rFonts w:ascii="Times New Roman" w:eastAsia="Times New Roman" w:hAnsi="Times New Roman"/>
          <w:sz w:val="20"/>
          <w:szCs w:val="20"/>
        </w:rPr>
      </w:pPr>
      <w:r w:rsidRPr="00E47213">
        <w:rPr>
          <w:rFonts w:ascii="Times New Roman" w:eastAsia="Times New Roman" w:hAnsi="Times New Roman"/>
          <w:sz w:val="20"/>
          <w:szCs w:val="20"/>
        </w:rPr>
        <w:t xml:space="preserve"> Proiecte derulate în 2025                                                                                         </w:t>
      </w:r>
      <w:r w:rsidRPr="00E47213">
        <w:rPr>
          <w:rFonts w:ascii="Times New Roman" w:eastAsia="Times New Roman" w:hAnsi="Times New Roman"/>
          <w:sz w:val="20"/>
          <w:szCs w:val="20"/>
        </w:rPr>
        <w:tab/>
        <w:t>/   19</w:t>
      </w:r>
    </w:p>
    <w:p w14:paraId="73D061CB" w14:textId="77777777" w:rsidR="004449FD" w:rsidRPr="00E47213" w:rsidRDefault="004449FD" w:rsidP="004449FD">
      <w:pPr>
        <w:widowControl w:val="0"/>
        <w:numPr>
          <w:ilvl w:val="0"/>
          <w:numId w:val="9"/>
        </w:numPr>
        <w:tabs>
          <w:tab w:val="left" w:pos="0"/>
          <w:tab w:val="left" w:pos="709"/>
          <w:tab w:val="left" w:pos="851"/>
          <w:tab w:val="left" w:pos="1035"/>
        </w:tabs>
        <w:autoSpaceDE w:val="0"/>
        <w:autoSpaceDN w:val="0"/>
        <w:spacing w:after="0" w:line="360" w:lineRule="auto"/>
        <w:ind w:right="283"/>
        <w:rPr>
          <w:rFonts w:ascii="Times New Roman" w:eastAsia="Times New Roman" w:hAnsi="Times New Roman"/>
          <w:sz w:val="20"/>
          <w:szCs w:val="20"/>
        </w:rPr>
      </w:pPr>
      <w:r w:rsidRPr="00E47213">
        <w:rPr>
          <w:rFonts w:ascii="Times New Roman" w:eastAsia="Times New Roman" w:hAnsi="Times New Roman"/>
          <w:sz w:val="20"/>
          <w:szCs w:val="20"/>
        </w:rPr>
        <w:t xml:space="preserve"> Statistica participanților la activități                                                                         </w:t>
      </w:r>
      <w:r w:rsidRPr="00E47213">
        <w:rPr>
          <w:rFonts w:ascii="Times New Roman" w:eastAsia="Times New Roman" w:hAnsi="Times New Roman"/>
          <w:sz w:val="20"/>
          <w:szCs w:val="20"/>
        </w:rPr>
        <w:tab/>
        <w:t>/   38</w:t>
      </w:r>
      <w:r w:rsidRPr="00E47213">
        <w:rPr>
          <w:rFonts w:ascii="Times New Roman" w:eastAsia="Times New Roman" w:hAnsi="Times New Roman"/>
          <w:sz w:val="20"/>
          <w:szCs w:val="20"/>
        </w:rPr>
        <w:tab/>
      </w:r>
    </w:p>
    <w:p w14:paraId="1C449266" w14:textId="77777777" w:rsidR="004449FD" w:rsidRPr="00E47213" w:rsidRDefault="004449FD" w:rsidP="004449FD">
      <w:pPr>
        <w:widowControl w:val="0"/>
        <w:numPr>
          <w:ilvl w:val="1"/>
          <w:numId w:val="2"/>
        </w:numPr>
        <w:tabs>
          <w:tab w:val="left" w:pos="0"/>
          <w:tab w:val="left" w:pos="709"/>
          <w:tab w:val="left" w:pos="851"/>
          <w:tab w:val="right" w:leader="dot" w:pos="9285"/>
        </w:tabs>
        <w:autoSpaceDE w:val="0"/>
        <w:autoSpaceDN w:val="0"/>
        <w:spacing w:after="0" w:line="360" w:lineRule="auto"/>
        <w:ind w:left="624" w:right="283" w:hanging="475"/>
        <w:rPr>
          <w:rFonts w:ascii="Times New Roman" w:eastAsia="Times New Roman" w:hAnsi="Times New Roman"/>
          <w:sz w:val="20"/>
          <w:szCs w:val="20"/>
        </w:rPr>
      </w:pPr>
      <w:hyperlink w:anchor="_TOC_250013" w:history="1">
        <w:r w:rsidRPr="00E47213">
          <w:rPr>
            <w:rFonts w:ascii="Times New Roman" w:eastAsia="Times New Roman" w:hAnsi="Times New Roman"/>
            <w:sz w:val="20"/>
            <w:szCs w:val="20"/>
          </w:rPr>
          <w:t>Măsuri</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luate</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 xml:space="preserve">pentru </w:t>
        </w:r>
        <w:proofErr w:type="spellStart"/>
        <w:r w:rsidRPr="00E47213">
          <w:rPr>
            <w:rFonts w:ascii="Times New Roman" w:eastAsia="Times New Roman" w:hAnsi="Times New Roman"/>
            <w:sz w:val="20"/>
            <w:szCs w:val="20"/>
          </w:rPr>
          <w:t>cunoaşterea</w:t>
        </w:r>
        <w:proofErr w:type="spellEnd"/>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categoriilor</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beneficiari</w:t>
        </w:r>
      </w:hyperlink>
      <w:r w:rsidRPr="00E47213">
        <w:rPr>
          <w:rFonts w:ascii="Times New Roman" w:eastAsia="Times New Roman" w:hAnsi="Times New Roman"/>
          <w:sz w:val="20"/>
          <w:szCs w:val="20"/>
        </w:rPr>
        <w:t xml:space="preserve">                                                     /   54                                 </w:t>
      </w:r>
    </w:p>
    <w:p w14:paraId="0DB10B08" w14:textId="77777777" w:rsidR="004449FD" w:rsidRPr="00E47213" w:rsidRDefault="004449FD" w:rsidP="004449FD">
      <w:pPr>
        <w:widowControl w:val="0"/>
        <w:numPr>
          <w:ilvl w:val="1"/>
          <w:numId w:val="2"/>
        </w:numPr>
        <w:tabs>
          <w:tab w:val="left" w:pos="0"/>
          <w:tab w:val="left" w:pos="709"/>
          <w:tab w:val="left" w:pos="851"/>
          <w:tab w:val="right" w:leader="dot" w:pos="9285"/>
        </w:tabs>
        <w:autoSpaceDE w:val="0"/>
        <w:autoSpaceDN w:val="0"/>
        <w:spacing w:after="0" w:line="360" w:lineRule="auto"/>
        <w:ind w:left="624" w:right="283" w:hanging="475"/>
        <w:rPr>
          <w:rFonts w:ascii="Times New Roman" w:eastAsia="Times New Roman" w:hAnsi="Times New Roman"/>
          <w:sz w:val="20"/>
          <w:szCs w:val="20"/>
        </w:rPr>
      </w:pPr>
      <w:hyperlink w:anchor="_TOC_250012" w:history="1">
        <w:r w:rsidRPr="00E47213">
          <w:rPr>
            <w:rFonts w:ascii="Times New Roman" w:eastAsia="Times New Roman" w:hAnsi="Times New Roman"/>
            <w:sz w:val="20"/>
            <w:szCs w:val="20"/>
          </w:rPr>
          <w:t>Grupurile-</w:t>
        </w:r>
        <w:proofErr w:type="spellStart"/>
        <w:r w:rsidRPr="00E47213">
          <w:rPr>
            <w:rFonts w:ascii="Times New Roman" w:eastAsia="Times New Roman" w:hAnsi="Times New Roman"/>
            <w:sz w:val="20"/>
            <w:szCs w:val="20"/>
          </w:rPr>
          <w:t>ţintă</w:t>
        </w:r>
        <w:proofErr w:type="spellEnd"/>
        <w:r w:rsidRPr="00E47213">
          <w:rPr>
            <w:rFonts w:ascii="Times New Roman" w:eastAsia="Times New Roman" w:hAnsi="Times New Roman"/>
            <w:sz w:val="20"/>
            <w:szCs w:val="20"/>
          </w:rPr>
          <w:t xml:space="preserve"> ale</w:t>
        </w:r>
        <w:r w:rsidRPr="00E47213">
          <w:rPr>
            <w:rFonts w:ascii="Times New Roman" w:eastAsia="Times New Roman" w:hAnsi="Times New Roman"/>
            <w:spacing w:val="1"/>
            <w:sz w:val="20"/>
            <w:szCs w:val="20"/>
          </w:rPr>
          <w:t xml:space="preserve"> </w:t>
        </w:r>
        <w:proofErr w:type="spellStart"/>
        <w:r w:rsidRPr="00E47213">
          <w:rPr>
            <w:rFonts w:ascii="Times New Roman" w:eastAsia="Times New Roman" w:hAnsi="Times New Roman"/>
            <w:sz w:val="20"/>
            <w:szCs w:val="20"/>
          </w:rPr>
          <w:t>activităţilor</w:t>
        </w:r>
        <w:proofErr w:type="spellEnd"/>
        <w:r w:rsidRPr="00E47213">
          <w:rPr>
            <w:rFonts w:ascii="Times New Roman" w:eastAsia="Times New Roman" w:hAnsi="Times New Roman"/>
            <w:sz w:val="20"/>
            <w:szCs w:val="20"/>
          </w:rPr>
          <w:t xml:space="preserve"> </w:t>
        </w:r>
        <w:proofErr w:type="spellStart"/>
        <w:r w:rsidRPr="00E47213">
          <w:rPr>
            <w:rFonts w:ascii="Times New Roman" w:eastAsia="Times New Roman" w:hAnsi="Times New Roman"/>
            <w:sz w:val="20"/>
            <w:szCs w:val="20"/>
          </w:rPr>
          <w:t>instituţiei</w:t>
        </w:r>
        <w:proofErr w:type="spellEnd"/>
      </w:hyperlink>
      <w:r w:rsidRPr="00E47213">
        <w:rPr>
          <w:rFonts w:ascii="Times New Roman" w:eastAsia="Times New Roman" w:hAnsi="Times New Roman"/>
          <w:sz w:val="20"/>
          <w:szCs w:val="20"/>
        </w:rPr>
        <w:t xml:space="preserve">                                                                                 /   58                                   </w:t>
      </w:r>
    </w:p>
    <w:p w14:paraId="5C00D951" w14:textId="77777777" w:rsidR="004449FD" w:rsidRPr="00E47213" w:rsidRDefault="004449FD" w:rsidP="004449FD">
      <w:pPr>
        <w:widowControl w:val="0"/>
        <w:numPr>
          <w:ilvl w:val="1"/>
          <w:numId w:val="2"/>
        </w:numPr>
        <w:tabs>
          <w:tab w:val="left" w:pos="0"/>
          <w:tab w:val="left" w:pos="709"/>
          <w:tab w:val="left" w:pos="851"/>
          <w:tab w:val="right" w:leader="dot" w:pos="9285"/>
        </w:tabs>
        <w:autoSpaceDE w:val="0"/>
        <w:autoSpaceDN w:val="0"/>
        <w:spacing w:after="0" w:line="360" w:lineRule="auto"/>
        <w:ind w:left="624" w:right="283" w:hanging="475"/>
        <w:rPr>
          <w:rFonts w:ascii="Times New Roman" w:eastAsia="Times New Roman" w:hAnsi="Times New Roman"/>
          <w:sz w:val="20"/>
          <w:szCs w:val="20"/>
        </w:rPr>
      </w:pPr>
      <w:hyperlink w:anchor="_TOC_250011" w:history="1">
        <w:r w:rsidRPr="00E47213">
          <w:rPr>
            <w:rFonts w:ascii="Times New Roman" w:eastAsia="Times New Roman" w:hAnsi="Times New Roman"/>
            <w:sz w:val="20"/>
            <w:szCs w:val="20"/>
          </w:rPr>
          <w:t>Profilul</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beneficiarului actual</w:t>
        </w:r>
      </w:hyperlink>
      <w:r w:rsidRPr="00E47213">
        <w:rPr>
          <w:rFonts w:ascii="Times New Roman" w:eastAsia="Times New Roman" w:hAnsi="Times New Roman"/>
          <w:sz w:val="20"/>
          <w:szCs w:val="20"/>
        </w:rPr>
        <w:t xml:space="preserve">                                                                                                    /   61</w:t>
      </w:r>
    </w:p>
    <w:p w14:paraId="279DE719" w14:textId="77777777" w:rsidR="004449FD" w:rsidRPr="00E47213" w:rsidRDefault="004449FD" w:rsidP="004449FD">
      <w:pPr>
        <w:widowControl w:val="0"/>
        <w:tabs>
          <w:tab w:val="left" w:pos="0"/>
          <w:tab w:val="left" w:pos="709"/>
          <w:tab w:val="left" w:pos="851"/>
          <w:tab w:val="right" w:leader="dot" w:pos="9285"/>
        </w:tabs>
        <w:autoSpaceDE w:val="0"/>
        <w:autoSpaceDN w:val="0"/>
        <w:spacing w:after="0" w:line="360" w:lineRule="auto"/>
        <w:ind w:right="283" w:hanging="475"/>
        <w:rPr>
          <w:rFonts w:ascii="Times New Roman" w:eastAsia="Times New Roman" w:hAnsi="Times New Roman"/>
          <w:sz w:val="20"/>
          <w:szCs w:val="20"/>
        </w:rPr>
      </w:pPr>
    </w:p>
    <w:p w14:paraId="6FB7686B" w14:textId="77777777" w:rsidR="004449FD" w:rsidRPr="00E47213" w:rsidRDefault="004449FD" w:rsidP="004449FD">
      <w:pPr>
        <w:widowControl w:val="0"/>
        <w:numPr>
          <w:ilvl w:val="0"/>
          <w:numId w:val="2"/>
        </w:numPr>
        <w:tabs>
          <w:tab w:val="left" w:pos="0"/>
          <w:tab w:val="left" w:pos="493"/>
          <w:tab w:val="left" w:pos="709"/>
          <w:tab w:val="left" w:pos="851"/>
          <w:tab w:val="right" w:leader="dot" w:pos="9285"/>
        </w:tabs>
        <w:autoSpaceDE w:val="0"/>
        <w:autoSpaceDN w:val="0"/>
        <w:spacing w:after="0" w:line="360" w:lineRule="auto"/>
        <w:ind w:left="0" w:right="283" w:hanging="475"/>
        <w:rPr>
          <w:rFonts w:ascii="Times New Roman" w:eastAsia="Times New Roman" w:hAnsi="Times New Roman"/>
          <w:bCs/>
          <w:sz w:val="20"/>
          <w:szCs w:val="20"/>
        </w:rPr>
      </w:pPr>
      <w:r w:rsidRPr="00E47213">
        <w:rPr>
          <w:rFonts w:ascii="Times New Roman" w:eastAsia="Times New Roman" w:hAnsi="Times New Roman"/>
          <w:b/>
          <w:bCs/>
          <w:sz w:val="20"/>
          <w:szCs w:val="20"/>
        </w:rPr>
        <w:t>EVOLUŢIA PROFESIONALĂ A INSTITUŢIEI ŞI PROPUNERI PRIVIND ÎMBUNĂTĂŢIREA ACESTEIA</w:t>
      </w:r>
    </w:p>
    <w:p w14:paraId="6A2DD5DE" w14:textId="77777777" w:rsidR="004449FD" w:rsidRPr="00E47213" w:rsidRDefault="004449FD" w:rsidP="004449FD">
      <w:pPr>
        <w:widowControl w:val="0"/>
        <w:numPr>
          <w:ilvl w:val="1"/>
          <w:numId w:val="2"/>
        </w:numPr>
        <w:tabs>
          <w:tab w:val="left" w:pos="0"/>
          <w:tab w:val="left" w:pos="709"/>
          <w:tab w:val="left" w:pos="851"/>
        </w:tabs>
        <w:autoSpaceDE w:val="0"/>
        <w:autoSpaceDN w:val="0"/>
        <w:spacing w:after="0" w:line="360" w:lineRule="auto"/>
        <w:ind w:left="624" w:right="283" w:hanging="475"/>
        <w:rPr>
          <w:rFonts w:ascii="Times New Roman" w:eastAsia="Times New Roman" w:hAnsi="Times New Roman"/>
          <w:sz w:val="20"/>
          <w:szCs w:val="20"/>
        </w:rPr>
      </w:pPr>
      <w:r w:rsidRPr="00E47213">
        <w:rPr>
          <w:rFonts w:ascii="Times New Roman" w:eastAsia="Times New Roman" w:hAnsi="Times New Roman"/>
          <w:sz w:val="20"/>
          <w:szCs w:val="20"/>
        </w:rPr>
        <w:t>Adecvarea</w:t>
      </w:r>
      <w:r w:rsidRPr="00E47213">
        <w:rPr>
          <w:rFonts w:ascii="Times New Roman" w:eastAsia="Times New Roman" w:hAnsi="Times New Roman"/>
          <w:spacing w:val="24"/>
          <w:sz w:val="20"/>
          <w:szCs w:val="20"/>
        </w:rPr>
        <w:t xml:space="preserve"> </w:t>
      </w:r>
      <w:proofErr w:type="spellStart"/>
      <w:r w:rsidRPr="00E47213">
        <w:rPr>
          <w:rFonts w:ascii="Times New Roman" w:eastAsia="Times New Roman" w:hAnsi="Times New Roman"/>
          <w:sz w:val="20"/>
          <w:szCs w:val="20"/>
        </w:rPr>
        <w:t>activităţii</w:t>
      </w:r>
      <w:proofErr w:type="spellEnd"/>
      <w:r w:rsidRPr="00E47213">
        <w:rPr>
          <w:rFonts w:ascii="Times New Roman" w:eastAsia="Times New Roman" w:hAnsi="Times New Roman"/>
          <w:spacing w:val="26"/>
          <w:sz w:val="20"/>
          <w:szCs w:val="20"/>
        </w:rPr>
        <w:t xml:space="preserve"> </w:t>
      </w:r>
      <w:r w:rsidRPr="00E47213">
        <w:rPr>
          <w:rFonts w:ascii="Times New Roman" w:eastAsia="Times New Roman" w:hAnsi="Times New Roman"/>
          <w:sz w:val="20"/>
          <w:szCs w:val="20"/>
        </w:rPr>
        <w:t>profesionale</w:t>
      </w:r>
      <w:r w:rsidRPr="00E47213">
        <w:rPr>
          <w:rFonts w:ascii="Times New Roman" w:eastAsia="Times New Roman" w:hAnsi="Times New Roman"/>
          <w:spacing w:val="24"/>
          <w:sz w:val="20"/>
          <w:szCs w:val="20"/>
        </w:rPr>
        <w:t xml:space="preserve"> </w:t>
      </w:r>
      <w:r w:rsidRPr="00E47213">
        <w:rPr>
          <w:rFonts w:ascii="Times New Roman" w:eastAsia="Times New Roman" w:hAnsi="Times New Roman"/>
          <w:sz w:val="20"/>
          <w:szCs w:val="20"/>
        </w:rPr>
        <w:t>a</w:t>
      </w:r>
      <w:r w:rsidRPr="00E47213">
        <w:rPr>
          <w:rFonts w:ascii="Times New Roman" w:eastAsia="Times New Roman" w:hAnsi="Times New Roman"/>
          <w:spacing w:val="24"/>
          <w:sz w:val="20"/>
          <w:szCs w:val="20"/>
        </w:rPr>
        <w:t xml:space="preserve"> </w:t>
      </w:r>
      <w:proofErr w:type="spellStart"/>
      <w:r w:rsidRPr="00E47213">
        <w:rPr>
          <w:rFonts w:ascii="Times New Roman" w:eastAsia="Times New Roman" w:hAnsi="Times New Roman"/>
          <w:sz w:val="20"/>
          <w:szCs w:val="20"/>
        </w:rPr>
        <w:t>instituţiei</w:t>
      </w:r>
      <w:proofErr w:type="spellEnd"/>
      <w:r w:rsidRPr="00E47213">
        <w:rPr>
          <w:rFonts w:ascii="Times New Roman" w:eastAsia="Times New Roman" w:hAnsi="Times New Roman"/>
          <w:spacing w:val="27"/>
          <w:sz w:val="20"/>
          <w:szCs w:val="20"/>
        </w:rPr>
        <w:t xml:space="preserve"> </w:t>
      </w:r>
      <w:r w:rsidRPr="00E47213">
        <w:rPr>
          <w:rFonts w:ascii="Times New Roman" w:eastAsia="Times New Roman" w:hAnsi="Times New Roman"/>
          <w:sz w:val="20"/>
          <w:szCs w:val="20"/>
        </w:rPr>
        <w:t>la</w:t>
      </w:r>
      <w:r w:rsidRPr="00E47213">
        <w:rPr>
          <w:rFonts w:ascii="Times New Roman" w:eastAsia="Times New Roman" w:hAnsi="Times New Roman"/>
          <w:spacing w:val="25"/>
          <w:sz w:val="20"/>
          <w:szCs w:val="20"/>
        </w:rPr>
        <w:t xml:space="preserve"> </w:t>
      </w:r>
      <w:r w:rsidRPr="00E47213">
        <w:rPr>
          <w:rFonts w:ascii="Times New Roman" w:eastAsia="Times New Roman" w:hAnsi="Times New Roman"/>
          <w:sz w:val="20"/>
          <w:szCs w:val="20"/>
        </w:rPr>
        <w:t>politicile</w:t>
      </w:r>
      <w:r w:rsidRPr="00E47213">
        <w:rPr>
          <w:rFonts w:ascii="Times New Roman" w:eastAsia="Times New Roman" w:hAnsi="Times New Roman"/>
          <w:spacing w:val="24"/>
          <w:sz w:val="20"/>
          <w:szCs w:val="20"/>
        </w:rPr>
        <w:t xml:space="preserve"> </w:t>
      </w:r>
      <w:r w:rsidRPr="00E47213">
        <w:rPr>
          <w:rFonts w:ascii="Times New Roman" w:eastAsia="Times New Roman" w:hAnsi="Times New Roman"/>
          <w:sz w:val="20"/>
          <w:szCs w:val="20"/>
        </w:rPr>
        <w:t>culturale</w:t>
      </w:r>
      <w:r w:rsidRPr="00E47213">
        <w:rPr>
          <w:rFonts w:ascii="Times New Roman" w:eastAsia="Times New Roman" w:hAnsi="Times New Roman"/>
          <w:sz w:val="20"/>
          <w:szCs w:val="20"/>
        </w:rPr>
        <w:tab/>
      </w:r>
      <w:r w:rsidRPr="00E47213">
        <w:rPr>
          <w:rFonts w:ascii="Times New Roman" w:eastAsia="Times New Roman" w:hAnsi="Times New Roman"/>
          <w:sz w:val="20"/>
          <w:szCs w:val="20"/>
        </w:rPr>
        <w:tab/>
        <w:t xml:space="preserve">                / 64</w:t>
      </w:r>
    </w:p>
    <w:p w14:paraId="7B728F5E" w14:textId="77777777" w:rsidR="004449FD" w:rsidRPr="00E47213" w:rsidRDefault="004449FD" w:rsidP="004449FD">
      <w:pPr>
        <w:widowControl w:val="0"/>
        <w:numPr>
          <w:ilvl w:val="1"/>
          <w:numId w:val="2"/>
        </w:numPr>
        <w:tabs>
          <w:tab w:val="left" w:pos="0"/>
          <w:tab w:val="left" w:pos="709"/>
          <w:tab w:val="left" w:pos="851"/>
          <w:tab w:val="left" w:pos="954"/>
          <w:tab w:val="right" w:leader="dot" w:pos="9285"/>
        </w:tabs>
        <w:autoSpaceDE w:val="0"/>
        <w:autoSpaceDN w:val="0"/>
        <w:spacing w:after="0" w:line="360" w:lineRule="auto"/>
        <w:ind w:left="624" w:right="283" w:hanging="475"/>
        <w:rPr>
          <w:rFonts w:ascii="Times New Roman" w:eastAsia="Times New Roman" w:hAnsi="Times New Roman"/>
          <w:sz w:val="20"/>
          <w:szCs w:val="20"/>
        </w:rPr>
      </w:pPr>
      <w:hyperlink w:anchor="_TOC_250010" w:history="1">
        <w:r w:rsidRPr="00E47213">
          <w:rPr>
            <w:rFonts w:ascii="Times New Roman" w:eastAsia="Times New Roman" w:hAnsi="Times New Roman"/>
            <w:sz w:val="20"/>
            <w:szCs w:val="20"/>
          </w:rPr>
          <w:t>Orientarea</w:t>
        </w:r>
        <w:r w:rsidRPr="00E47213">
          <w:rPr>
            <w:rFonts w:ascii="Times New Roman" w:eastAsia="Times New Roman" w:hAnsi="Times New Roman"/>
            <w:spacing w:val="-2"/>
            <w:sz w:val="20"/>
            <w:szCs w:val="20"/>
          </w:rPr>
          <w:t xml:space="preserve"> </w:t>
        </w:r>
        <w:proofErr w:type="spellStart"/>
        <w:r w:rsidRPr="00E47213">
          <w:rPr>
            <w:rFonts w:ascii="Times New Roman" w:eastAsia="Times New Roman" w:hAnsi="Times New Roman"/>
            <w:sz w:val="20"/>
            <w:szCs w:val="20"/>
          </w:rPr>
          <w:t>activităţii</w:t>
        </w:r>
        <w:proofErr w:type="spellEnd"/>
        <w:r w:rsidRPr="00E47213">
          <w:rPr>
            <w:rFonts w:ascii="Times New Roman" w:eastAsia="Times New Roman" w:hAnsi="Times New Roman"/>
            <w:sz w:val="20"/>
            <w:szCs w:val="20"/>
          </w:rPr>
          <w:t xml:space="preserve"> profesionale</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către</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beneficiari</w:t>
        </w:r>
      </w:hyperlink>
      <w:r w:rsidRPr="00E47213">
        <w:rPr>
          <w:rFonts w:ascii="Times New Roman" w:eastAsia="Times New Roman" w:hAnsi="Times New Roman"/>
          <w:sz w:val="20"/>
          <w:szCs w:val="20"/>
        </w:rPr>
        <w:t xml:space="preserve">                                                                   / 65                                   </w:t>
      </w:r>
    </w:p>
    <w:p w14:paraId="74F314A9" w14:textId="77777777" w:rsidR="004449FD" w:rsidRPr="00E47213" w:rsidRDefault="004449FD" w:rsidP="004449FD">
      <w:pPr>
        <w:widowControl w:val="0"/>
        <w:numPr>
          <w:ilvl w:val="1"/>
          <w:numId w:val="2"/>
        </w:numPr>
        <w:tabs>
          <w:tab w:val="left" w:pos="0"/>
          <w:tab w:val="left" w:pos="709"/>
          <w:tab w:val="left" w:pos="851"/>
          <w:tab w:val="left" w:pos="954"/>
          <w:tab w:val="right" w:leader="dot" w:pos="9285"/>
        </w:tabs>
        <w:autoSpaceDE w:val="0"/>
        <w:autoSpaceDN w:val="0"/>
        <w:spacing w:after="0" w:line="360" w:lineRule="auto"/>
        <w:ind w:left="624" w:right="283" w:hanging="475"/>
        <w:rPr>
          <w:rFonts w:ascii="Times New Roman" w:eastAsia="Times New Roman" w:hAnsi="Times New Roman"/>
          <w:sz w:val="20"/>
          <w:szCs w:val="20"/>
        </w:rPr>
      </w:pPr>
      <w:hyperlink w:anchor="_TOC_250009" w:history="1">
        <w:r w:rsidRPr="00E47213">
          <w:rPr>
            <w:rFonts w:ascii="Times New Roman" w:eastAsia="Times New Roman" w:hAnsi="Times New Roman"/>
            <w:sz w:val="20"/>
            <w:szCs w:val="20"/>
          </w:rPr>
          <w:t>Analiza</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 xml:space="preserve">principalelor </w:t>
        </w:r>
        <w:proofErr w:type="spellStart"/>
        <w:r w:rsidRPr="00E47213">
          <w:rPr>
            <w:rFonts w:ascii="Times New Roman" w:eastAsia="Times New Roman" w:hAnsi="Times New Roman"/>
            <w:sz w:val="20"/>
            <w:szCs w:val="20"/>
          </w:rPr>
          <w:t>direcţii</w:t>
        </w:r>
        <w:proofErr w:type="spellEnd"/>
        <w:r w:rsidRPr="00E47213">
          <w:rPr>
            <w:rFonts w:ascii="Times New Roman" w:eastAsia="Times New Roman" w:hAnsi="Times New Roman"/>
            <w:sz w:val="20"/>
            <w:szCs w:val="20"/>
          </w:rPr>
          <w:t xml:space="preserve"> de </w:t>
        </w:r>
        <w:proofErr w:type="spellStart"/>
        <w:r w:rsidRPr="00E47213">
          <w:rPr>
            <w:rFonts w:ascii="Times New Roman" w:eastAsia="Times New Roman" w:hAnsi="Times New Roman"/>
            <w:sz w:val="20"/>
            <w:szCs w:val="20"/>
          </w:rPr>
          <w:t>acţiune</w:t>
        </w:r>
        <w:proofErr w:type="spellEnd"/>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întreprinse</w:t>
        </w:r>
      </w:hyperlink>
      <w:r w:rsidRPr="00E47213">
        <w:rPr>
          <w:rFonts w:ascii="Times New Roman" w:eastAsia="Times New Roman" w:hAnsi="Times New Roman"/>
          <w:sz w:val="20"/>
          <w:szCs w:val="20"/>
        </w:rPr>
        <w:t xml:space="preserve">                                                                  / 65</w:t>
      </w:r>
    </w:p>
    <w:p w14:paraId="2C6C9FFE" w14:textId="77777777" w:rsidR="004449FD" w:rsidRPr="00E47213" w:rsidRDefault="004449FD" w:rsidP="004449FD">
      <w:pPr>
        <w:widowControl w:val="0"/>
        <w:tabs>
          <w:tab w:val="left" w:pos="0"/>
          <w:tab w:val="left" w:pos="543"/>
          <w:tab w:val="left" w:pos="709"/>
          <w:tab w:val="left" w:pos="851"/>
        </w:tabs>
        <w:autoSpaceDE w:val="0"/>
        <w:autoSpaceDN w:val="0"/>
        <w:spacing w:after="0" w:line="360" w:lineRule="auto"/>
        <w:ind w:right="283" w:hanging="475"/>
        <w:rPr>
          <w:rFonts w:ascii="Times New Roman" w:eastAsia="Times New Roman" w:hAnsi="Times New Roman"/>
          <w:bCs/>
          <w:sz w:val="20"/>
          <w:szCs w:val="20"/>
        </w:rPr>
      </w:pPr>
    </w:p>
    <w:p w14:paraId="5E428BD8" w14:textId="77777777" w:rsidR="004449FD" w:rsidRPr="00E47213" w:rsidRDefault="004449FD" w:rsidP="004449FD">
      <w:pPr>
        <w:widowControl w:val="0"/>
        <w:numPr>
          <w:ilvl w:val="0"/>
          <w:numId w:val="2"/>
        </w:numPr>
        <w:tabs>
          <w:tab w:val="left" w:pos="0"/>
          <w:tab w:val="left" w:pos="543"/>
          <w:tab w:val="left" w:pos="709"/>
          <w:tab w:val="left" w:pos="851"/>
        </w:tabs>
        <w:autoSpaceDE w:val="0"/>
        <w:autoSpaceDN w:val="0"/>
        <w:spacing w:after="0" w:line="360" w:lineRule="auto"/>
        <w:ind w:left="0" w:right="283" w:hanging="475"/>
        <w:rPr>
          <w:rFonts w:ascii="Times New Roman" w:eastAsia="Times New Roman" w:hAnsi="Times New Roman"/>
          <w:bCs/>
          <w:sz w:val="20"/>
          <w:szCs w:val="20"/>
        </w:rPr>
      </w:pPr>
      <w:r w:rsidRPr="00E47213">
        <w:rPr>
          <w:rFonts w:ascii="Times New Roman" w:eastAsia="Times New Roman" w:hAnsi="Times New Roman"/>
          <w:b/>
          <w:bCs/>
          <w:sz w:val="20"/>
          <w:szCs w:val="20"/>
        </w:rPr>
        <w:t>ORGANIZAREA,</w:t>
      </w:r>
      <w:r w:rsidRPr="00E47213">
        <w:rPr>
          <w:rFonts w:ascii="Times New Roman" w:eastAsia="Times New Roman" w:hAnsi="Times New Roman"/>
          <w:b/>
          <w:bCs/>
          <w:spacing w:val="34"/>
          <w:sz w:val="20"/>
          <w:szCs w:val="20"/>
        </w:rPr>
        <w:t xml:space="preserve"> </w:t>
      </w:r>
      <w:r w:rsidRPr="00E47213">
        <w:rPr>
          <w:rFonts w:ascii="Times New Roman" w:eastAsia="Times New Roman" w:hAnsi="Times New Roman"/>
          <w:b/>
          <w:bCs/>
          <w:sz w:val="20"/>
          <w:szCs w:val="20"/>
        </w:rPr>
        <w:t>FUNCŢIONAREA</w:t>
      </w:r>
      <w:r w:rsidRPr="00E47213">
        <w:rPr>
          <w:rFonts w:ascii="Times New Roman" w:eastAsia="Times New Roman" w:hAnsi="Times New Roman"/>
          <w:b/>
          <w:bCs/>
          <w:spacing w:val="35"/>
          <w:sz w:val="20"/>
          <w:szCs w:val="20"/>
        </w:rPr>
        <w:t xml:space="preserve"> </w:t>
      </w:r>
      <w:r w:rsidRPr="00E47213">
        <w:rPr>
          <w:rFonts w:ascii="Times New Roman" w:eastAsia="Times New Roman" w:hAnsi="Times New Roman"/>
          <w:b/>
          <w:bCs/>
          <w:sz w:val="20"/>
          <w:szCs w:val="20"/>
        </w:rPr>
        <w:t>INSTITUŢIEI</w:t>
      </w:r>
      <w:r w:rsidRPr="00E47213">
        <w:rPr>
          <w:rFonts w:ascii="Times New Roman" w:eastAsia="Times New Roman" w:hAnsi="Times New Roman"/>
          <w:b/>
          <w:bCs/>
          <w:spacing w:val="35"/>
          <w:sz w:val="20"/>
          <w:szCs w:val="20"/>
        </w:rPr>
        <w:t xml:space="preserve"> </w:t>
      </w:r>
      <w:r w:rsidRPr="00E47213">
        <w:rPr>
          <w:rFonts w:ascii="Times New Roman" w:eastAsia="Times New Roman" w:hAnsi="Times New Roman"/>
          <w:b/>
          <w:bCs/>
          <w:sz w:val="20"/>
          <w:szCs w:val="20"/>
        </w:rPr>
        <w:t>ŞI</w:t>
      </w:r>
      <w:r w:rsidRPr="00E47213">
        <w:rPr>
          <w:rFonts w:ascii="Times New Roman" w:eastAsia="Times New Roman" w:hAnsi="Times New Roman"/>
          <w:b/>
          <w:bCs/>
          <w:spacing w:val="35"/>
          <w:sz w:val="20"/>
          <w:szCs w:val="20"/>
        </w:rPr>
        <w:t xml:space="preserve"> </w:t>
      </w:r>
      <w:r w:rsidRPr="00E47213">
        <w:rPr>
          <w:rFonts w:ascii="Times New Roman" w:eastAsia="Times New Roman" w:hAnsi="Times New Roman"/>
          <w:b/>
          <w:bCs/>
          <w:sz w:val="20"/>
          <w:szCs w:val="20"/>
        </w:rPr>
        <w:t>PROPUNERI</w:t>
      </w:r>
      <w:r w:rsidRPr="00E47213">
        <w:rPr>
          <w:rFonts w:ascii="Times New Roman" w:eastAsia="Times New Roman" w:hAnsi="Times New Roman"/>
          <w:b/>
          <w:bCs/>
          <w:spacing w:val="35"/>
          <w:sz w:val="20"/>
          <w:szCs w:val="20"/>
        </w:rPr>
        <w:t xml:space="preserve"> </w:t>
      </w:r>
      <w:r w:rsidRPr="00E47213">
        <w:rPr>
          <w:rFonts w:ascii="Times New Roman" w:eastAsia="Times New Roman" w:hAnsi="Times New Roman"/>
          <w:b/>
          <w:bCs/>
          <w:sz w:val="20"/>
          <w:szCs w:val="20"/>
        </w:rPr>
        <w:t>DE</w:t>
      </w:r>
      <w:r w:rsidRPr="00E47213">
        <w:rPr>
          <w:rFonts w:ascii="Times New Roman" w:eastAsia="Times New Roman" w:hAnsi="Times New Roman"/>
          <w:b/>
          <w:bCs/>
          <w:spacing w:val="34"/>
          <w:sz w:val="20"/>
          <w:szCs w:val="20"/>
        </w:rPr>
        <w:t xml:space="preserve"> </w:t>
      </w:r>
      <w:r w:rsidRPr="00E47213">
        <w:rPr>
          <w:rFonts w:ascii="Times New Roman" w:eastAsia="Times New Roman" w:hAnsi="Times New Roman"/>
          <w:b/>
          <w:bCs/>
          <w:sz w:val="20"/>
          <w:szCs w:val="20"/>
        </w:rPr>
        <w:t>RESTRUCTURARE  ŞI/SAU</w:t>
      </w:r>
      <w:r w:rsidRPr="00E47213">
        <w:rPr>
          <w:rFonts w:ascii="Times New Roman" w:eastAsia="Times New Roman" w:hAnsi="Times New Roman"/>
          <w:b/>
          <w:bCs/>
          <w:spacing w:val="-1"/>
          <w:sz w:val="20"/>
          <w:szCs w:val="20"/>
        </w:rPr>
        <w:t xml:space="preserve">  </w:t>
      </w:r>
      <w:r w:rsidRPr="00E47213">
        <w:rPr>
          <w:rFonts w:ascii="Times New Roman" w:eastAsia="Times New Roman" w:hAnsi="Times New Roman"/>
          <w:b/>
          <w:bCs/>
          <w:sz w:val="20"/>
          <w:szCs w:val="20"/>
        </w:rPr>
        <w:t>DE</w:t>
      </w:r>
      <w:r w:rsidRPr="00E47213">
        <w:rPr>
          <w:rFonts w:ascii="Times New Roman" w:eastAsia="Times New Roman" w:hAnsi="Times New Roman"/>
          <w:b/>
          <w:bCs/>
          <w:spacing w:val="-1"/>
          <w:sz w:val="20"/>
          <w:szCs w:val="20"/>
        </w:rPr>
        <w:t xml:space="preserve"> </w:t>
      </w:r>
      <w:r w:rsidRPr="00E47213">
        <w:rPr>
          <w:rFonts w:ascii="Times New Roman" w:eastAsia="Times New Roman" w:hAnsi="Times New Roman"/>
          <w:b/>
          <w:bCs/>
          <w:sz w:val="20"/>
          <w:szCs w:val="20"/>
        </w:rPr>
        <w:t>REORGANIZARE,</w:t>
      </w:r>
      <w:r w:rsidRPr="00E47213">
        <w:rPr>
          <w:rFonts w:ascii="Times New Roman" w:eastAsia="Times New Roman" w:hAnsi="Times New Roman"/>
          <w:b/>
          <w:bCs/>
          <w:spacing w:val="2"/>
          <w:sz w:val="20"/>
          <w:szCs w:val="20"/>
        </w:rPr>
        <w:t xml:space="preserve"> </w:t>
      </w:r>
      <w:r w:rsidRPr="00E47213">
        <w:rPr>
          <w:rFonts w:ascii="Times New Roman" w:eastAsia="Times New Roman" w:hAnsi="Times New Roman"/>
          <w:b/>
          <w:bCs/>
          <w:sz w:val="20"/>
          <w:szCs w:val="20"/>
        </w:rPr>
        <w:t>PENTRU</w:t>
      </w:r>
      <w:r w:rsidRPr="00E47213">
        <w:rPr>
          <w:rFonts w:ascii="Times New Roman" w:eastAsia="Times New Roman" w:hAnsi="Times New Roman"/>
          <w:b/>
          <w:bCs/>
          <w:spacing w:val="-1"/>
          <w:sz w:val="20"/>
          <w:szCs w:val="20"/>
        </w:rPr>
        <w:t xml:space="preserve"> </w:t>
      </w:r>
      <w:r w:rsidRPr="00E47213">
        <w:rPr>
          <w:rFonts w:ascii="Times New Roman" w:eastAsia="Times New Roman" w:hAnsi="Times New Roman"/>
          <w:b/>
          <w:bCs/>
          <w:sz w:val="20"/>
          <w:szCs w:val="20"/>
        </w:rPr>
        <w:t>MAI BUNA FUNCŢIONARE</w:t>
      </w:r>
    </w:p>
    <w:p w14:paraId="39FBBCA1" w14:textId="77777777" w:rsidR="004449FD" w:rsidRPr="00E47213" w:rsidRDefault="004449FD" w:rsidP="004449FD">
      <w:pPr>
        <w:widowControl w:val="0"/>
        <w:numPr>
          <w:ilvl w:val="1"/>
          <w:numId w:val="2"/>
        </w:numPr>
        <w:tabs>
          <w:tab w:val="left" w:pos="0"/>
          <w:tab w:val="left" w:pos="709"/>
          <w:tab w:val="left" w:pos="851"/>
          <w:tab w:val="left" w:pos="956"/>
          <w:tab w:val="right" w:leader="dot" w:pos="9285"/>
        </w:tabs>
        <w:autoSpaceDE w:val="0"/>
        <w:autoSpaceDN w:val="0"/>
        <w:spacing w:after="0" w:line="360" w:lineRule="auto"/>
        <w:ind w:left="737" w:right="283" w:hanging="475"/>
        <w:rPr>
          <w:rFonts w:ascii="Times New Roman" w:eastAsia="Times New Roman" w:hAnsi="Times New Roman"/>
          <w:sz w:val="20"/>
          <w:szCs w:val="20"/>
        </w:rPr>
      </w:pPr>
      <w:hyperlink w:anchor="_TOC_250008" w:history="1">
        <w:r w:rsidRPr="00E47213">
          <w:rPr>
            <w:rFonts w:ascii="Times New Roman" w:eastAsia="Times New Roman" w:hAnsi="Times New Roman"/>
            <w:sz w:val="20"/>
            <w:szCs w:val="20"/>
          </w:rPr>
          <w:t>Măsuri</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organizare</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internă</w:t>
        </w:r>
      </w:hyperlink>
      <w:r w:rsidRPr="00E47213">
        <w:rPr>
          <w:rFonts w:ascii="Times New Roman" w:eastAsia="Times New Roman" w:hAnsi="Times New Roman"/>
          <w:sz w:val="20"/>
          <w:szCs w:val="20"/>
        </w:rPr>
        <w:t xml:space="preserve">                                                                                                   / 68</w:t>
      </w:r>
    </w:p>
    <w:p w14:paraId="09803A31" w14:textId="77777777" w:rsidR="004449FD" w:rsidRPr="00E47213" w:rsidRDefault="004449FD" w:rsidP="004449FD">
      <w:pPr>
        <w:widowControl w:val="0"/>
        <w:numPr>
          <w:ilvl w:val="1"/>
          <w:numId w:val="2"/>
        </w:numPr>
        <w:tabs>
          <w:tab w:val="left" w:pos="0"/>
          <w:tab w:val="left" w:pos="709"/>
          <w:tab w:val="left" w:pos="851"/>
          <w:tab w:val="left" w:pos="956"/>
          <w:tab w:val="right" w:leader="dot" w:pos="9285"/>
        </w:tabs>
        <w:autoSpaceDE w:val="0"/>
        <w:autoSpaceDN w:val="0"/>
        <w:spacing w:after="0" w:line="360" w:lineRule="auto"/>
        <w:ind w:left="737" w:right="283" w:hanging="475"/>
        <w:rPr>
          <w:rFonts w:ascii="Times New Roman" w:eastAsia="Times New Roman" w:hAnsi="Times New Roman"/>
          <w:sz w:val="20"/>
          <w:szCs w:val="20"/>
        </w:rPr>
      </w:pPr>
      <w:hyperlink w:anchor="_TOC_250007" w:history="1">
        <w:r w:rsidRPr="00E47213">
          <w:rPr>
            <w:rFonts w:ascii="Times New Roman" w:eastAsia="Times New Roman" w:hAnsi="Times New Roman"/>
            <w:sz w:val="20"/>
            <w:szCs w:val="20"/>
          </w:rPr>
          <w:t>Propuneri</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privind modificarea</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reglementărilor interne</w:t>
        </w:r>
      </w:hyperlink>
      <w:r w:rsidRPr="00E47213">
        <w:rPr>
          <w:rFonts w:ascii="Times New Roman" w:eastAsia="Times New Roman" w:hAnsi="Times New Roman"/>
          <w:sz w:val="20"/>
          <w:szCs w:val="20"/>
        </w:rPr>
        <w:t xml:space="preserve">                                                           / 68</w:t>
      </w:r>
    </w:p>
    <w:p w14:paraId="17452B24" w14:textId="77777777" w:rsidR="004449FD" w:rsidRPr="00E47213" w:rsidRDefault="004449FD" w:rsidP="004449FD">
      <w:pPr>
        <w:widowControl w:val="0"/>
        <w:numPr>
          <w:ilvl w:val="1"/>
          <w:numId w:val="2"/>
        </w:numPr>
        <w:tabs>
          <w:tab w:val="left" w:pos="0"/>
          <w:tab w:val="left" w:pos="709"/>
          <w:tab w:val="left" w:pos="851"/>
          <w:tab w:val="left" w:pos="956"/>
          <w:tab w:val="right" w:leader="dot" w:pos="9285"/>
        </w:tabs>
        <w:autoSpaceDE w:val="0"/>
        <w:autoSpaceDN w:val="0"/>
        <w:spacing w:after="0" w:line="360" w:lineRule="auto"/>
        <w:ind w:left="737" w:right="283" w:hanging="475"/>
        <w:rPr>
          <w:rFonts w:ascii="Times New Roman" w:eastAsia="Times New Roman" w:hAnsi="Times New Roman"/>
          <w:sz w:val="20"/>
          <w:szCs w:val="20"/>
        </w:rPr>
      </w:pPr>
      <w:hyperlink w:anchor="_TOC_250006" w:history="1">
        <w:r w:rsidRPr="00E47213">
          <w:rPr>
            <w:rFonts w:ascii="Times New Roman" w:eastAsia="Times New Roman" w:hAnsi="Times New Roman"/>
            <w:sz w:val="20"/>
            <w:szCs w:val="20"/>
          </w:rPr>
          <w:t>Sinteza</w:t>
        </w:r>
        <w:r w:rsidRPr="00E47213">
          <w:rPr>
            <w:rFonts w:ascii="Times New Roman" w:eastAsia="Times New Roman" w:hAnsi="Times New Roman"/>
            <w:spacing w:val="-2"/>
            <w:sz w:val="20"/>
            <w:szCs w:val="20"/>
          </w:rPr>
          <w:t xml:space="preserve"> </w:t>
        </w:r>
        <w:proofErr w:type="spellStart"/>
        <w:r w:rsidRPr="00E47213">
          <w:rPr>
            <w:rFonts w:ascii="Times New Roman" w:eastAsia="Times New Roman" w:hAnsi="Times New Roman"/>
            <w:sz w:val="20"/>
            <w:szCs w:val="20"/>
          </w:rPr>
          <w:t>activităţii</w:t>
        </w:r>
        <w:proofErr w:type="spellEnd"/>
        <w:r w:rsidRPr="00E47213">
          <w:rPr>
            <w:rFonts w:ascii="Times New Roman" w:eastAsia="Times New Roman" w:hAnsi="Times New Roman"/>
            <w:sz w:val="20"/>
            <w:szCs w:val="20"/>
          </w:rPr>
          <w:t xml:space="preserve"> organismelor</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colegiale</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conducere</w:t>
        </w:r>
      </w:hyperlink>
      <w:r w:rsidRPr="00E47213">
        <w:rPr>
          <w:rFonts w:ascii="Times New Roman" w:eastAsia="Times New Roman" w:hAnsi="Times New Roman"/>
          <w:sz w:val="20"/>
          <w:szCs w:val="20"/>
        </w:rPr>
        <w:t xml:space="preserve">                                                         / 68</w:t>
      </w:r>
    </w:p>
    <w:p w14:paraId="5394C68A" w14:textId="77777777" w:rsidR="004449FD" w:rsidRPr="00E47213" w:rsidRDefault="004449FD" w:rsidP="004449FD">
      <w:pPr>
        <w:widowControl w:val="0"/>
        <w:numPr>
          <w:ilvl w:val="1"/>
          <w:numId w:val="2"/>
        </w:numPr>
        <w:tabs>
          <w:tab w:val="left" w:pos="0"/>
          <w:tab w:val="left" w:pos="709"/>
          <w:tab w:val="left" w:pos="851"/>
          <w:tab w:val="left" w:pos="1023"/>
        </w:tabs>
        <w:autoSpaceDE w:val="0"/>
        <w:autoSpaceDN w:val="0"/>
        <w:spacing w:after="0" w:line="360" w:lineRule="auto"/>
        <w:ind w:left="737" w:right="283" w:hanging="475"/>
        <w:rPr>
          <w:rFonts w:ascii="Times New Roman" w:eastAsia="Times New Roman" w:hAnsi="Times New Roman"/>
          <w:sz w:val="20"/>
          <w:szCs w:val="20"/>
        </w:rPr>
      </w:pPr>
      <w:r w:rsidRPr="00E47213">
        <w:rPr>
          <w:rFonts w:ascii="Times New Roman" w:eastAsia="Times New Roman" w:hAnsi="Times New Roman"/>
          <w:sz w:val="20"/>
          <w:szCs w:val="20"/>
        </w:rPr>
        <w:t>Dinamica</w:t>
      </w:r>
      <w:r w:rsidRPr="00E47213">
        <w:rPr>
          <w:rFonts w:ascii="Times New Roman" w:eastAsia="Times New Roman" w:hAnsi="Times New Roman"/>
          <w:spacing w:val="5"/>
          <w:sz w:val="20"/>
          <w:szCs w:val="20"/>
        </w:rPr>
        <w:t xml:space="preserve"> </w:t>
      </w:r>
      <w:proofErr w:type="spellStart"/>
      <w:r w:rsidRPr="00E47213">
        <w:rPr>
          <w:rFonts w:ascii="Times New Roman" w:eastAsia="Times New Roman" w:hAnsi="Times New Roman"/>
          <w:sz w:val="20"/>
          <w:szCs w:val="20"/>
        </w:rPr>
        <w:t>şi</w:t>
      </w:r>
      <w:proofErr w:type="spellEnd"/>
      <w:r w:rsidRPr="00E47213">
        <w:rPr>
          <w:rFonts w:ascii="Times New Roman" w:eastAsia="Times New Roman" w:hAnsi="Times New Roman"/>
          <w:spacing w:val="64"/>
          <w:sz w:val="20"/>
          <w:szCs w:val="20"/>
        </w:rPr>
        <w:t xml:space="preserve"> </w:t>
      </w:r>
      <w:proofErr w:type="spellStart"/>
      <w:r w:rsidRPr="00E47213">
        <w:rPr>
          <w:rFonts w:ascii="Times New Roman" w:eastAsia="Times New Roman" w:hAnsi="Times New Roman"/>
          <w:sz w:val="20"/>
          <w:szCs w:val="20"/>
        </w:rPr>
        <w:t>evoluţia</w:t>
      </w:r>
      <w:proofErr w:type="spellEnd"/>
      <w:r w:rsidRPr="00E47213">
        <w:rPr>
          <w:rFonts w:ascii="Times New Roman" w:eastAsia="Times New Roman" w:hAnsi="Times New Roman"/>
          <w:spacing w:val="64"/>
          <w:sz w:val="20"/>
          <w:szCs w:val="20"/>
        </w:rPr>
        <w:t xml:space="preserve"> </w:t>
      </w:r>
      <w:r w:rsidRPr="00E47213">
        <w:rPr>
          <w:rFonts w:ascii="Times New Roman" w:eastAsia="Times New Roman" w:hAnsi="Times New Roman"/>
          <w:sz w:val="20"/>
          <w:szCs w:val="20"/>
        </w:rPr>
        <w:t>resurselor</w:t>
      </w:r>
      <w:r w:rsidRPr="00E47213">
        <w:rPr>
          <w:rFonts w:ascii="Times New Roman" w:eastAsia="Times New Roman" w:hAnsi="Times New Roman"/>
          <w:spacing w:val="64"/>
          <w:sz w:val="20"/>
          <w:szCs w:val="20"/>
        </w:rPr>
        <w:t xml:space="preserve"> </w:t>
      </w:r>
      <w:r w:rsidRPr="00E47213">
        <w:rPr>
          <w:rFonts w:ascii="Times New Roman" w:eastAsia="Times New Roman" w:hAnsi="Times New Roman"/>
          <w:sz w:val="20"/>
          <w:szCs w:val="20"/>
        </w:rPr>
        <w:t>umane</w:t>
      </w:r>
      <w:r w:rsidRPr="00E47213">
        <w:rPr>
          <w:rFonts w:ascii="Times New Roman" w:eastAsia="Times New Roman" w:hAnsi="Times New Roman"/>
          <w:spacing w:val="64"/>
          <w:sz w:val="20"/>
          <w:szCs w:val="20"/>
        </w:rPr>
        <w:t xml:space="preserve"> </w:t>
      </w:r>
      <w:r w:rsidRPr="00E47213">
        <w:rPr>
          <w:rFonts w:ascii="Times New Roman" w:eastAsia="Times New Roman" w:hAnsi="Times New Roman"/>
          <w:sz w:val="20"/>
          <w:szCs w:val="20"/>
        </w:rPr>
        <w:t>ale</w:t>
      </w:r>
      <w:r w:rsidRPr="00E47213">
        <w:rPr>
          <w:rFonts w:ascii="Times New Roman" w:eastAsia="Times New Roman" w:hAnsi="Times New Roman"/>
          <w:spacing w:val="63"/>
          <w:sz w:val="20"/>
          <w:szCs w:val="20"/>
        </w:rPr>
        <w:t xml:space="preserve"> </w:t>
      </w:r>
      <w:proofErr w:type="spellStart"/>
      <w:r w:rsidRPr="00E47213">
        <w:rPr>
          <w:rFonts w:ascii="Times New Roman" w:eastAsia="Times New Roman" w:hAnsi="Times New Roman"/>
          <w:sz w:val="20"/>
          <w:szCs w:val="20"/>
        </w:rPr>
        <w:t>instituţiei</w:t>
      </w:r>
      <w:proofErr w:type="spellEnd"/>
      <w:r w:rsidRPr="00E47213">
        <w:rPr>
          <w:rFonts w:ascii="Times New Roman" w:eastAsia="Times New Roman" w:hAnsi="Times New Roman"/>
          <w:spacing w:val="65"/>
          <w:sz w:val="20"/>
          <w:szCs w:val="20"/>
        </w:rPr>
        <w:t xml:space="preserve">                        /69</w:t>
      </w:r>
    </w:p>
    <w:p w14:paraId="0D917A65" w14:textId="77777777" w:rsidR="004449FD" w:rsidRPr="00E47213" w:rsidRDefault="004449FD" w:rsidP="004449FD">
      <w:pPr>
        <w:widowControl w:val="0"/>
        <w:numPr>
          <w:ilvl w:val="1"/>
          <w:numId w:val="2"/>
        </w:numPr>
        <w:tabs>
          <w:tab w:val="left" w:pos="0"/>
          <w:tab w:val="left" w:pos="709"/>
          <w:tab w:val="left" w:pos="851"/>
          <w:tab w:val="left" w:pos="966"/>
        </w:tabs>
        <w:autoSpaceDE w:val="0"/>
        <w:autoSpaceDN w:val="0"/>
        <w:spacing w:after="0" w:line="360" w:lineRule="auto"/>
        <w:ind w:left="737" w:right="283" w:hanging="475"/>
        <w:rPr>
          <w:rFonts w:ascii="Times New Roman" w:eastAsia="Times New Roman" w:hAnsi="Times New Roman"/>
          <w:sz w:val="20"/>
          <w:szCs w:val="20"/>
        </w:rPr>
      </w:pPr>
      <w:r w:rsidRPr="00E47213">
        <w:rPr>
          <w:rFonts w:ascii="Times New Roman" w:eastAsia="Times New Roman" w:hAnsi="Times New Roman"/>
          <w:spacing w:val="-1"/>
          <w:sz w:val="20"/>
          <w:szCs w:val="20"/>
        </w:rPr>
        <w:t>Măsuri</w:t>
      </w:r>
      <w:r w:rsidRPr="00E47213">
        <w:rPr>
          <w:rFonts w:ascii="Times New Roman" w:eastAsia="Times New Roman" w:hAnsi="Times New Roman"/>
          <w:spacing w:val="-5"/>
          <w:sz w:val="20"/>
          <w:szCs w:val="20"/>
        </w:rPr>
        <w:t xml:space="preserve"> </w:t>
      </w:r>
      <w:r w:rsidRPr="00E47213">
        <w:rPr>
          <w:rFonts w:ascii="Times New Roman" w:eastAsia="Times New Roman" w:hAnsi="Times New Roman"/>
          <w:spacing w:val="-1"/>
          <w:sz w:val="20"/>
          <w:szCs w:val="20"/>
        </w:rPr>
        <w:t>luate</w:t>
      </w:r>
      <w:r w:rsidRPr="00E47213">
        <w:rPr>
          <w:rFonts w:ascii="Times New Roman" w:eastAsia="Times New Roman" w:hAnsi="Times New Roman"/>
          <w:spacing w:val="-5"/>
          <w:sz w:val="20"/>
          <w:szCs w:val="20"/>
        </w:rPr>
        <w:t xml:space="preserve"> </w:t>
      </w:r>
      <w:r w:rsidRPr="00E47213">
        <w:rPr>
          <w:rFonts w:ascii="Times New Roman" w:eastAsia="Times New Roman" w:hAnsi="Times New Roman"/>
          <w:spacing w:val="-1"/>
          <w:sz w:val="20"/>
          <w:szCs w:val="20"/>
        </w:rPr>
        <w:t>pentru</w:t>
      </w:r>
      <w:r w:rsidRPr="00E47213">
        <w:rPr>
          <w:rFonts w:ascii="Times New Roman" w:eastAsia="Times New Roman" w:hAnsi="Times New Roman"/>
          <w:spacing w:val="-5"/>
          <w:sz w:val="20"/>
          <w:szCs w:val="20"/>
        </w:rPr>
        <w:t xml:space="preserve"> </w:t>
      </w:r>
      <w:r w:rsidRPr="00E47213">
        <w:rPr>
          <w:rFonts w:ascii="Times New Roman" w:eastAsia="Times New Roman" w:hAnsi="Times New Roman"/>
          <w:spacing w:val="-1"/>
          <w:sz w:val="20"/>
          <w:szCs w:val="20"/>
        </w:rPr>
        <w:t>gestionarea</w:t>
      </w:r>
      <w:r w:rsidRPr="00E47213">
        <w:rPr>
          <w:rFonts w:ascii="Times New Roman" w:eastAsia="Times New Roman" w:hAnsi="Times New Roman"/>
          <w:spacing w:val="-6"/>
          <w:sz w:val="20"/>
          <w:szCs w:val="20"/>
        </w:rPr>
        <w:t xml:space="preserve"> </w:t>
      </w:r>
      <w:r w:rsidRPr="00E47213">
        <w:rPr>
          <w:rFonts w:ascii="Times New Roman" w:eastAsia="Times New Roman" w:hAnsi="Times New Roman"/>
          <w:spacing w:val="-1"/>
          <w:sz w:val="20"/>
          <w:szCs w:val="20"/>
        </w:rPr>
        <w:t>patrimoniului</w:t>
      </w:r>
      <w:r w:rsidRPr="00E47213">
        <w:rPr>
          <w:rFonts w:ascii="Times New Roman" w:eastAsia="Times New Roman" w:hAnsi="Times New Roman"/>
          <w:spacing w:val="-3"/>
          <w:sz w:val="20"/>
          <w:szCs w:val="20"/>
        </w:rPr>
        <w:t xml:space="preserve"> </w:t>
      </w:r>
      <w:proofErr w:type="spellStart"/>
      <w:r w:rsidRPr="00E47213">
        <w:rPr>
          <w:rFonts w:ascii="Times New Roman" w:eastAsia="Times New Roman" w:hAnsi="Times New Roman"/>
          <w:spacing w:val="-1"/>
          <w:sz w:val="20"/>
          <w:szCs w:val="20"/>
        </w:rPr>
        <w:t>instituţiei</w:t>
      </w:r>
      <w:proofErr w:type="spellEnd"/>
      <w:r w:rsidRPr="00E47213">
        <w:rPr>
          <w:rFonts w:ascii="Times New Roman" w:eastAsia="Times New Roman" w:hAnsi="Times New Roman"/>
          <w:spacing w:val="-1"/>
          <w:sz w:val="20"/>
          <w:szCs w:val="20"/>
        </w:rPr>
        <w:t>,</w:t>
      </w:r>
      <w:r w:rsidRPr="00E47213">
        <w:rPr>
          <w:rFonts w:ascii="Times New Roman" w:eastAsia="Times New Roman" w:hAnsi="Times New Roman"/>
          <w:spacing w:val="-5"/>
          <w:sz w:val="20"/>
          <w:szCs w:val="20"/>
        </w:rPr>
        <w:t xml:space="preserve"> </w:t>
      </w:r>
      <w:proofErr w:type="spellStart"/>
      <w:r w:rsidRPr="00E47213">
        <w:rPr>
          <w:rFonts w:ascii="Times New Roman" w:eastAsia="Times New Roman" w:hAnsi="Times New Roman"/>
          <w:spacing w:val="-1"/>
          <w:sz w:val="20"/>
          <w:szCs w:val="20"/>
        </w:rPr>
        <w:t>îmbunătăţiri</w:t>
      </w:r>
      <w:proofErr w:type="spellEnd"/>
      <w:r w:rsidRPr="00E47213">
        <w:rPr>
          <w:rFonts w:ascii="Times New Roman" w:eastAsia="Times New Roman" w:hAnsi="Times New Roman"/>
          <w:spacing w:val="-1"/>
          <w:sz w:val="20"/>
          <w:szCs w:val="20"/>
        </w:rPr>
        <w:t xml:space="preserve">                                      / 70</w:t>
      </w:r>
    </w:p>
    <w:p w14:paraId="21113B80" w14:textId="77777777" w:rsidR="004449FD" w:rsidRPr="00E47213" w:rsidRDefault="004449FD" w:rsidP="004449FD">
      <w:pPr>
        <w:widowControl w:val="0"/>
        <w:numPr>
          <w:ilvl w:val="1"/>
          <w:numId w:val="2"/>
        </w:numPr>
        <w:tabs>
          <w:tab w:val="left" w:pos="0"/>
          <w:tab w:val="left" w:pos="709"/>
          <w:tab w:val="left" w:pos="851"/>
          <w:tab w:val="left" w:pos="966"/>
        </w:tabs>
        <w:autoSpaceDE w:val="0"/>
        <w:autoSpaceDN w:val="0"/>
        <w:spacing w:after="0" w:line="360" w:lineRule="auto"/>
        <w:ind w:left="737" w:right="283" w:hanging="475"/>
        <w:rPr>
          <w:rFonts w:ascii="Times New Roman" w:eastAsia="Times New Roman" w:hAnsi="Times New Roman"/>
          <w:sz w:val="20"/>
          <w:szCs w:val="20"/>
        </w:rPr>
      </w:pPr>
      <w:r w:rsidRPr="00E47213">
        <w:rPr>
          <w:rFonts w:ascii="Times New Roman" w:eastAsia="Times New Roman" w:hAnsi="Times New Roman"/>
          <w:sz w:val="20"/>
          <w:szCs w:val="20"/>
        </w:rPr>
        <w:t>Măsuri</w:t>
      </w:r>
      <w:r w:rsidRPr="00E47213">
        <w:rPr>
          <w:rFonts w:ascii="Times New Roman" w:eastAsia="Times New Roman" w:hAnsi="Times New Roman"/>
          <w:spacing w:val="56"/>
          <w:sz w:val="20"/>
          <w:szCs w:val="20"/>
        </w:rPr>
        <w:t xml:space="preserve"> </w:t>
      </w:r>
      <w:r w:rsidRPr="00E47213">
        <w:rPr>
          <w:rFonts w:ascii="Times New Roman" w:eastAsia="Times New Roman" w:hAnsi="Times New Roman"/>
          <w:sz w:val="20"/>
          <w:szCs w:val="20"/>
        </w:rPr>
        <w:t>luate</w:t>
      </w:r>
      <w:r w:rsidRPr="00E47213">
        <w:rPr>
          <w:rFonts w:ascii="Times New Roman" w:eastAsia="Times New Roman" w:hAnsi="Times New Roman"/>
          <w:spacing w:val="57"/>
          <w:sz w:val="20"/>
          <w:szCs w:val="20"/>
        </w:rPr>
        <w:t xml:space="preserve"> </w:t>
      </w:r>
      <w:r w:rsidRPr="00E47213">
        <w:rPr>
          <w:rFonts w:ascii="Times New Roman" w:eastAsia="Times New Roman" w:hAnsi="Times New Roman"/>
          <w:sz w:val="20"/>
          <w:szCs w:val="20"/>
        </w:rPr>
        <w:t>în</w:t>
      </w:r>
      <w:r w:rsidRPr="00E47213">
        <w:rPr>
          <w:rFonts w:ascii="Times New Roman" w:eastAsia="Times New Roman" w:hAnsi="Times New Roman"/>
          <w:spacing w:val="56"/>
          <w:sz w:val="20"/>
          <w:szCs w:val="20"/>
        </w:rPr>
        <w:t xml:space="preserve"> </w:t>
      </w:r>
      <w:r w:rsidRPr="00E47213">
        <w:rPr>
          <w:rFonts w:ascii="Times New Roman" w:eastAsia="Times New Roman" w:hAnsi="Times New Roman"/>
          <w:sz w:val="20"/>
          <w:szCs w:val="20"/>
        </w:rPr>
        <w:t>urma</w:t>
      </w:r>
      <w:r w:rsidRPr="00E47213">
        <w:rPr>
          <w:rFonts w:ascii="Times New Roman" w:eastAsia="Times New Roman" w:hAnsi="Times New Roman"/>
          <w:spacing w:val="55"/>
          <w:sz w:val="20"/>
          <w:szCs w:val="20"/>
        </w:rPr>
        <w:t xml:space="preserve"> </w:t>
      </w:r>
      <w:r w:rsidRPr="00E47213">
        <w:rPr>
          <w:rFonts w:ascii="Times New Roman" w:eastAsia="Times New Roman" w:hAnsi="Times New Roman"/>
          <w:sz w:val="20"/>
          <w:szCs w:val="20"/>
        </w:rPr>
        <w:t>controalelor,</w:t>
      </w:r>
      <w:r w:rsidRPr="00E47213">
        <w:rPr>
          <w:rFonts w:ascii="Times New Roman" w:eastAsia="Times New Roman" w:hAnsi="Times New Roman"/>
          <w:spacing w:val="57"/>
          <w:sz w:val="20"/>
          <w:szCs w:val="20"/>
        </w:rPr>
        <w:t xml:space="preserve"> </w:t>
      </w:r>
      <w:r w:rsidRPr="00E47213">
        <w:rPr>
          <w:rFonts w:ascii="Times New Roman" w:eastAsia="Times New Roman" w:hAnsi="Times New Roman"/>
          <w:sz w:val="20"/>
          <w:szCs w:val="20"/>
        </w:rPr>
        <w:t>verificării/auditării</w:t>
      </w:r>
      <w:r w:rsidRPr="00E47213">
        <w:rPr>
          <w:rFonts w:ascii="Times New Roman" w:eastAsia="Times New Roman" w:hAnsi="Times New Roman"/>
          <w:spacing w:val="56"/>
          <w:sz w:val="20"/>
          <w:szCs w:val="20"/>
        </w:rPr>
        <w:t xml:space="preserve">                          /84</w:t>
      </w:r>
    </w:p>
    <w:p w14:paraId="2D2469EE" w14:textId="77777777" w:rsidR="004449FD" w:rsidRPr="00E47213" w:rsidRDefault="004449FD" w:rsidP="004449FD">
      <w:pPr>
        <w:widowControl w:val="0"/>
        <w:numPr>
          <w:ilvl w:val="0"/>
          <w:numId w:val="2"/>
        </w:numPr>
        <w:tabs>
          <w:tab w:val="left" w:pos="0"/>
          <w:tab w:val="left" w:pos="505"/>
          <w:tab w:val="left" w:pos="709"/>
          <w:tab w:val="left" w:pos="851"/>
          <w:tab w:val="right" w:leader="dot" w:pos="9285"/>
        </w:tabs>
        <w:autoSpaceDE w:val="0"/>
        <w:autoSpaceDN w:val="0"/>
        <w:spacing w:after="0" w:line="360" w:lineRule="auto"/>
        <w:ind w:left="0" w:right="283" w:hanging="475"/>
        <w:rPr>
          <w:rFonts w:ascii="Times New Roman" w:eastAsia="Times New Roman" w:hAnsi="Times New Roman"/>
          <w:bCs/>
          <w:sz w:val="20"/>
          <w:szCs w:val="20"/>
        </w:rPr>
      </w:pPr>
      <w:r w:rsidRPr="00E47213">
        <w:rPr>
          <w:rFonts w:ascii="Times New Roman" w:eastAsia="Times New Roman" w:hAnsi="Times New Roman"/>
          <w:b/>
          <w:bCs/>
          <w:spacing w:val="-1"/>
          <w:sz w:val="20"/>
          <w:szCs w:val="20"/>
        </w:rPr>
        <w:t xml:space="preserve"> S</w:t>
      </w:r>
      <w:r w:rsidRPr="00E47213">
        <w:rPr>
          <w:rFonts w:ascii="Times New Roman" w:eastAsia="Times New Roman" w:hAnsi="Times New Roman"/>
          <w:b/>
          <w:bCs/>
          <w:sz w:val="20"/>
          <w:szCs w:val="20"/>
        </w:rPr>
        <w:t>ITUAŢIA ECONOMICO -</w:t>
      </w:r>
      <w:r w:rsidRPr="00E47213">
        <w:rPr>
          <w:rFonts w:ascii="Times New Roman" w:eastAsia="Times New Roman" w:hAnsi="Times New Roman"/>
          <w:b/>
          <w:bCs/>
          <w:spacing w:val="-2"/>
          <w:sz w:val="20"/>
          <w:szCs w:val="20"/>
        </w:rPr>
        <w:t xml:space="preserve"> </w:t>
      </w:r>
      <w:r w:rsidRPr="00E47213">
        <w:rPr>
          <w:rFonts w:ascii="Times New Roman" w:eastAsia="Times New Roman" w:hAnsi="Times New Roman"/>
          <w:b/>
          <w:bCs/>
          <w:sz w:val="20"/>
          <w:szCs w:val="20"/>
        </w:rPr>
        <w:t>FINANCIARĂ</w:t>
      </w:r>
      <w:r w:rsidRPr="00E47213">
        <w:rPr>
          <w:rFonts w:ascii="Times New Roman" w:eastAsia="Times New Roman" w:hAnsi="Times New Roman"/>
          <w:b/>
          <w:bCs/>
          <w:spacing w:val="-2"/>
          <w:sz w:val="20"/>
          <w:szCs w:val="20"/>
        </w:rPr>
        <w:t xml:space="preserve"> </w:t>
      </w:r>
      <w:r w:rsidRPr="00E47213">
        <w:rPr>
          <w:rFonts w:ascii="Times New Roman" w:eastAsia="Times New Roman" w:hAnsi="Times New Roman"/>
          <w:b/>
          <w:bCs/>
          <w:sz w:val="20"/>
          <w:szCs w:val="20"/>
        </w:rPr>
        <w:t>A INSTITUŢIEI</w:t>
      </w:r>
    </w:p>
    <w:p w14:paraId="69008D6D" w14:textId="77777777" w:rsidR="004449FD" w:rsidRPr="00E47213" w:rsidRDefault="004449FD" w:rsidP="004449FD">
      <w:pPr>
        <w:widowControl w:val="0"/>
        <w:numPr>
          <w:ilvl w:val="1"/>
          <w:numId w:val="2"/>
        </w:numPr>
        <w:tabs>
          <w:tab w:val="left" w:pos="0"/>
          <w:tab w:val="left" w:pos="709"/>
          <w:tab w:val="left" w:pos="851"/>
        </w:tabs>
        <w:autoSpaceDE w:val="0"/>
        <w:autoSpaceDN w:val="0"/>
        <w:spacing w:after="0" w:line="360" w:lineRule="auto"/>
        <w:ind w:left="794" w:right="283" w:hanging="475"/>
        <w:rPr>
          <w:rFonts w:ascii="Times New Roman" w:eastAsia="Times New Roman" w:hAnsi="Times New Roman"/>
          <w:sz w:val="20"/>
          <w:szCs w:val="20"/>
        </w:rPr>
      </w:pPr>
      <w:r w:rsidRPr="00E47213">
        <w:rPr>
          <w:rFonts w:ascii="Times New Roman" w:eastAsia="Times New Roman" w:hAnsi="Times New Roman"/>
          <w:sz w:val="20"/>
          <w:szCs w:val="20"/>
        </w:rPr>
        <w:t>Analiza datelor financiare din proiectul de management                                                        / 87</w:t>
      </w:r>
    </w:p>
    <w:p w14:paraId="553E70C1" w14:textId="77777777" w:rsidR="004449FD" w:rsidRPr="00E47213" w:rsidRDefault="004449FD" w:rsidP="004449FD">
      <w:pPr>
        <w:widowControl w:val="0"/>
        <w:numPr>
          <w:ilvl w:val="1"/>
          <w:numId w:val="2"/>
        </w:numPr>
        <w:tabs>
          <w:tab w:val="left" w:pos="0"/>
          <w:tab w:val="left" w:pos="709"/>
          <w:tab w:val="left" w:pos="851"/>
        </w:tabs>
        <w:autoSpaceDE w:val="0"/>
        <w:autoSpaceDN w:val="0"/>
        <w:spacing w:after="0" w:line="360" w:lineRule="auto"/>
        <w:ind w:left="794" w:right="283" w:hanging="475"/>
        <w:rPr>
          <w:rFonts w:ascii="Times New Roman" w:eastAsia="Times New Roman" w:hAnsi="Times New Roman"/>
          <w:sz w:val="20"/>
          <w:szCs w:val="20"/>
        </w:rPr>
      </w:pPr>
      <w:proofErr w:type="spellStart"/>
      <w:r w:rsidRPr="00E47213">
        <w:rPr>
          <w:rFonts w:ascii="Times New Roman" w:eastAsia="Times New Roman" w:hAnsi="Times New Roman"/>
          <w:sz w:val="20"/>
          <w:szCs w:val="20"/>
        </w:rPr>
        <w:t>Evoluţia</w:t>
      </w:r>
      <w:proofErr w:type="spellEnd"/>
      <w:r w:rsidRPr="00E47213">
        <w:rPr>
          <w:rFonts w:ascii="Times New Roman" w:eastAsia="Times New Roman" w:hAnsi="Times New Roman"/>
          <w:spacing w:val="29"/>
          <w:sz w:val="20"/>
          <w:szCs w:val="20"/>
        </w:rPr>
        <w:t xml:space="preserve"> </w:t>
      </w:r>
      <w:r w:rsidRPr="00E47213">
        <w:rPr>
          <w:rFonts w:ascii="Times New Roman" w:eastAsia="Times New Roman" w:hAnsi="Times New Roman"/>
          <w:sz w:val="20"/>
          <w:szCs w:val="20"/>
        </w:rPr>
        <w:t>valorii</w:t>
      </w:r>
      <w:r w:rsidRPr="00E47213">
        <w:rPr>
          <w:rFonts w:ascii="Times New Roman" w:eastAsia="Times New Roman" w:hAnsi="Times New Roman"/>
          <w:spacing w:val="30"/>
          <w:sz w:val="20"/>
          <w:szCs w:val="20"/>
        </w:rPr>
        <w:t xml:space="preserve"> </w:t>
      </w:r>
      <w:r w:rsidRPr="00E47213">
        <w:rPr>
          <w:rFonts w:ascii="Times New Roman" w:eastAsia="Times New Roman" w:hAnsi="Times New Roman"/>
          <w:sz w:val="20"/>
          <w:szCs w:val="20"/>
        </w:rPr>
        <w:t>indicatorilor</w:t>
      </w:r>
      <w:r w:rsidRPr="00E47213">
        <w:rPr>
          <w:rFonts w:ascii="Times New Roman" w:eastAsia="Times New Roman" w:hAnsi="Times New Roman"/>
          <w:spacing w:val="30"/>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31"/>
          <w:sz w:val="20"/>
          <w:szCs w:val="20"/>
        </w:rPr>
        <w:t xml:space="preserve"> </w:t>
      </w:r>
      <w:proofErr w:type="spellStart"/>
      <w:r w:rsidRPr="00E47213">
        <w:rPr>
          <w:rFonts w:ascii="Times New Roman" w:eastAsia="Times New Roman" w:hAnsi="Times New Roman"/>
          <w:sz w:val="20"/>
          <w:szCs w:val="20"/>
        </w:rPr>
        <w:t>performanţă</w:t>
      </w:r>
      <w:proofErr w:type="spellEnd"/>
      <w:r w:rsidRPr="00E47213">
        <w:rPr>
          <w:rFonts w:ascii="Times New Roman" w:eastAsia="Times New Roman" w:hAnsi="Times New Roman"/>
          <w:spacing w:val="30"/>
          <w:sz w:val="20"/>
          <w:szCs w:val="20"/>
        </w:rPr>
        <w:t xml:space="preserve"> </w:t>
      </w:r>
      <w:r w:rsidRPr="00E47213">
        <w:rPr>
          <w:rFonts w:ascii="Times New Roman" w:eastAsia="Times New Roman" w:hAnsi="Times New Roman"/>
          <w:sz w:val="20"/>
          <w:szCs w:val="20"/>
        </w:rPr>
        <w:t>în</w:t>
      </w:r>
      <w:r w:rsidRPr="00E47213">
        <w:rPr>
          <w:rFonts w:ascii="Times New Roman" w:eastAsia="Times New Roman" w:hAnsi="Times New Roman"/>
          <w:spacing w:val="30"/>
          <w:sz w:val="20"/>
          <w:szCs w:val="20"/>
        </w:rPr>
        <w:t xml:space="preserve"> </w:t>
      </w:r>
      <w:r w:rsidRPr="00E47213">
        <w:rPr>
          <w:rFonts w:ascii="Times New Roman" w:eastAsia="Times New Roman" w:hAnsi="Times New Roman"/>
          <w:sz w:val="20"/>
          <w:szCs w:val="20"/>
        </w:rPr>
        <w:t>perioada</w:t>
      </w:r>
      <w:r w:rsidRPr="00E47213">
        <w:rPr>
          <w:rFonts w:ascii="Times New Roman" w:eastAsia="Times New Roman" w:hAnsi="Times New Roman"/>
          <w:spacing w:val="32"/>
          <w:sz w:val="20"/>
          <w:szCs w:val="20"/>
        </w:rPr>
        <w:t xml:space="preserve"> </w:t>
      </w:r>
      <w:r w:rsidRPr="00E47213">
        <w:rPr>
          <w:rFonts w:ascii="Times New Roman" w:eastAsia="Times New Roman" w:hAnsi="Times New Roman"/>
          <w:sz w:val="20"/>
          <w:szCs w:val="20"/>
        </w:rPr>
        <w:t>raportată                                    / 88</w:t>
      </w:r>
    </w:p>
    <w:p w14:paraId="57787401" w14:textId="77777777" w:rsidR="004449FD" w:rsidRPr="00E47213" w:rsidRDefault="004449FD" w:rsidP="004449FD">
      <w:pPr>
        <w:widowControl w:val="0"/>
        <w:tabs>
          <w:tab w:val="left" w:pos="0"/>
          <w:tab w:val="left" w:pos="709"/>
          <w:tab w:val="left" w:pos="851"/>
          <w:tab w:val="left" w:leader="dot" w:pos="9045"/>
        </w:tabs>
        <w:autoSpaceDE w:val="0"/>
        <w:autoSpaceDN w:val="0"/>
        <w:spacing w:after="0" w:line="360" w:lineRule="auto"/>
        <w:ind w:right="283" w:hanging="475"/>
        <w:rPr>
          <w:rFonts w:ascii="Times New Roman" w:eastAsia="Times New Roman" w:hAnsi="Times New Roman"/>
          <w:sz w:val="20"/>
          <w:szCs w:val="20"/>
        </w:rPr>
      </w:pPr>
      <w:r w:rsidRPr="00E47213">
        <w:rPr>
          <w:rFonts w:ascii="Times New Roman" w:eastAsia="Times New Roman" w:hAnsi="Times New Roman"/>
          <w:sz w:val="20"/>
          <w:szCs w:val="20"/>
        </w:rPr>
        <w:t xml:space="preserve"> </w:t>
      </w:r>
    </w:p>
    <w:p w14:paraId="430726AD" w14:textId="77777777" w:rsidR="004449FD" w:rsidRPr="00E47213" w:rsidRDefault="004449FD" w:rsidP="004449FD">
      <w:pPr>
        <w:widowControl w:val="0"/>
        <w:numPr>
          <w:ilvl w:val="0"/>
          <w:numId w:val="2"/>
        </w:numPr>
        <w:tabs>
          <w:tab w:val="left" w:pos="0"/>
          <w:tab w:val="left" w:pos="550"/>
          <w:tab w:val="left" w:pos="709"/>
          <w:tab w:val="left" w:pos="851"/>
          <w:tab w:val="left" w:pos="942"/>
          <w:tab w:val="left" w:leader="dot" w:pos="9045"/>
        </w:tabs>
        <w:autoSpaceDE w:val="0"/>
        <w:autoSpaceDN w:val="0"/>
        <w:spacing w:after="0" w:line="360" w:lineRule="auto"/>
        <w:ind w:left="0" w:right="283" w:hanging="475"/>
        <w:rPr>
          <w:rFonts w:ascii="Times New Roman" w:eastAsia="Times New Roman" w:hAnsi="Times New Roman"/>
          <w:b/>
          <w:bCs/>
          <w:sz w:val="20"/>
          <w:szCs w:val="20"/>
        </w:rPr>
      </w:pPr>
      <w:r w:rsidRPr="00E47213">
        <w:rPr>
          <w:rFonts w:ascii="Times New Roman" w:eastAsia="Times New Roman" w:hAnsi="Times New Roman"/>
          <w:b/>
          <w:bCs/>
          <w:sz w:val="20"/>
          <w:szCs w:val="20"/>
        </w:rPr>
        <w:t>SINTEZA</w:t>
      </w:r>
      <w:r w:rsidRPr="00E47213">
        <w:rPr>
          <w:rFonts w:ascii="Times New Roman" w:eastAsia="Times New Roman" w:hAnsi="Times New Roman"/>
          <w:b/>
          <w:bCs/>
          <w:spacing w:val="55"/>
          <w:sz w:val="20"/>
          <w:szCs w:val="20"/>
        </w:rPr>
        <w:t xml:space="preserve"> </w:t>
      </w:r>
      <w:r w:rsidRPr="00E47213">
        <w:rPr>
          <w:rFonts w:ascii="Times New Roman" w:eastAsia="Times New Roman" w:hAnsi="Times New Roman"/>
          <w:b/>
          <w:bCs/>
          <w:sz w:val="20"/>
          <w:szCs w:val="20"/>
        </w:rPr>
        <w:t>PROGRAMELOR</w:t>
      </w:r>
      <w:r w:rsidRPr="00E47213">
        <w:rPr>
          <w:rFonts w:ascii="Times New Roman" w:eastAsia="Times New Roman" w:hAnsi="Times New Roman"/>
          <w:b/>
          <w:bCs/>
          <w:spacing w:val="54"/>
          <w:sz w:val="20"/>
          <w:szCs w:val="20"/>
        </w:rPr>
        <w:t xml:space="preserve"> </w:t>
      </w:r>
      <w:r w:rsidRPr="00E47213">
        <w:rPr>
          <w:rFonts w:ascii="Times New Roman" w:eastAsia="Times New Roman" w:hAnsi="Times New Roman"/>
          <w:b/>
          <w:bCs/>
          <w:sz w:val="20"/>
          <w:szCs w:val="20"/>
        </w:rPr>
        <w:t>ŞI</w:t>
      </w:r>
      <w:r w:rsidRPr="00E47213">
        <w:rPr>
          <w:rFonts w:ascii="Times New Roman" w:eastAsia="Times New Roman" w:hAnsi="Times New Roman"/>
          <w:b/>
          <w:bCs/>
          <w:spacing w:val="56"/>
          <w:sz w:val="20"/>
          <w:szCs w:val="20"/>
        </w:rPr>
        <w:t xml:space="preserve"> </w:t>
      </w:r>
      <w:r w:rsidRPr="00E47213">
        <w:rPr>
          <w:rFonts w:ascii="Times New Roman" w:eastAsia="Times New Roman" w:hAnsi="Times New Roman"/>
          <w:b/>
          <w:bCs/>
          <w:sz w:val="20"/>
          <w:szCs w:val="20"/>
        </w:rPr>
        <w:t>A</w:t>
      </w:r>
      <w:r w:rsidRPr="00E47213">
        <w:rPr>
          <w:rFonts w:ascii="Times New Roman" w:eastAsia="Times New Roman" w:hAnsi="Times New Roman"/>
          <w:b/>
          <w:bCs/>
          <w:spacing w:val="56"/>
          <w:sz w:val="20"/>
          <w:szCs w:val="20"/>
        </w:rPr>
        <w:t xml:space="preserve"> </w:t>
      </w:r>
      <w:r w:rsidRPr="00E47213">
        <w:rPr>
          <w:rFonts w:ascii="Times New Roman" w:eastAsia="Times New Roman" w:hAnsi="Times New Roman"/>
          <w:b/>
          <w:bCs/>
          <w:sz w:val="20"/>
          <w:szCs w:val="20"/>
        </w:rPr>
        <w:t>PLANULUI</w:t>
      </w:r>
      <w:r w:rsidRPr="00E47213">
        <w:rPr>
          <w:rFonts w:ascii="Times New Roman" w:eastAsia="Times New Roman" w:hAnsi="Times New Roman"/>
          <w:b/>
          <w:bCs/>
          <w:spacing w:val="53"/>
          <w:sz w:val="20"/>
          <w:szCs w:val="20"/>
        </w:rPr>
        <w:t xml:space="preserve"> </w:t>
      </w:r>
      <w:r w:rsidRPr="00E47213">
        <w:rPr>
          <w:rFonts w:ascii="Times New Roman" w:eastAsia="Times New Roman" w:hAnsi="Times New Roman"/>
          <w:b/>
          <w:bCs/>
          <w:sz w:val="20"/>
          <w:szCs w:val="20"/>
        </w:rPr>
        <w:t>DE</w:t>
      </w:r>
      <w:r w:rsidRPr="00E47213">
        <w:rPr>
          <w:rFonts w:ascii="Times New Roman" w:eastAsia="Times New Roman" w:hAnsi="Times New Roman"/>
          <w:b/>
          <w:bCs/>
          <w:spacing w:val="54"/>
          <w:sz w:val="20"/>
          <w:szCs w:val="20"/>
        </w:rPr>
        <w:t xml:space="preserve"> </w:t>
      </w:r>
      <w:r w:rsidRPr="00E47213">
        <w:rPr>
          <w:rFonts w:ascii="Times New Roman" w:eastAsia="Times New Roman" w:hAnsi="Times New Roman"/>
          <w:b/>
          <w:bCs/>
          <w:sz w:val="20"/>
          <w:szCs w:val="20"/>
        </w:rPr>
        <w:t>ACŢIUNE</w:t>
      </w:r>
      <w:r w:rsidRPr="00E47213">
        <w:rPr>
          <w:rFonts w:ascii="Times New Roman" w:eastAsia="Times New Roman" w:hAnsi="Times New Roman"/>
          <w:b/>
          <w:bCs/>
          <w:spacing w:val="54"/>
          <w:sz w:val="20"/>
          <w:szCs w:val="20"/>
        </w:rPr>
        <w:t xml:space="preserve"> </w:t>
      </w:r>
      <w:r w:rsidRPr="00E47213">
        <w:rPr>
          <w:rFonts w:ascii="Times New Roman" w:eastAsia="Times New Roman" w:hAnsi="Times New Roman"/>
          <w:b/>
          <w:bCs/>
          <w:sz w:val="20"/>
          <w:szCs w:val="20"/>
        </w:rPr>
        <w:t>PENTRU</w:t>
      </w:r>
      <w:r w:rsidRPr="00E47213">
        <w:rPr>
          <w:rFonts w:ascii="Times New Roman" w:eastAsia="Times New Roman" w:hAnsi="Times New Roman"/>
          <w:b/>
          <w:bCs/>
          <w:spacing w:val="57"/>
          <w:sz w:val="20"/>
          <w:szCs w:val="20"/>
        </w:rPr>
        <w:t xml:space="preserve"> </w:t>
      </w:r>
      <w:r w:rsidRPr="00E47213">
        <w:rPr>
          <w:rFonts w:ascii="Times New Roman" w:eastAsia="Times New Roman" w:hAnsi="Times New Roman"/>
          <w:b/>
          <w:bCs/>
          <w:sz w:val="20"/>
          <w:szCs w:val="20"/>
        </w:rPr>
        <w:t>ÎNDEPLINIREA OBLIGAŢIILOR</w:t>
      </w:r>
      <w:r w:rsidRPr="00E47213">
        <w:rPr>
          <w:rFonts w:ascii="Times New Roman" w:eastAsia="Times New Roman" w:hAnsi="Times New Roman"/>
          <w:b/>
          <w:bCs/>
          <w:spacing w:val="-3"/>
          <w:sz w:val="20"/>
          <w:szCs w:val="20"/>
        </w:rPr>
        <w:t xml:space="preserve"> </w:t>
      </w:r>
      <w:r w:rsidRPr="00E47213">
        <w:rPr>
          <w:rFonts w:ascii="Times New Roman" w:eastAsia="Times New Roman" w:hAnsi="Times New Roman"/>
          <w:b/>
          <w:bCs/>
          <w:sz w:val="20"/>
          <w:szCs w:val="20"/>
        </w:rPr>
        <w:t>ASUMATE</w:t>
      </w:r>
      <w:r w:rsidRPr="00E47213">
        <w:rPr>
          <w:rFonts w:ascii="Times New Roman" w:eastAsia="Times New Roman" w:hAnsi="Times New Roman"/>
          <w:b/>
          <w:bCs/>
          <w:spacing w:val="-3"/>
          <w:sz w:val="20"/>
          <w:szCs w:val="20"/>
        </w:rPr>
        <w:t xml:space="preserve"> </w:t>
      </w:r>
      <w:r w:rsidRPr="00E47213">
        <w:rPr>
          <w:rFonts w:ascii="Times New Roman" w:eastAsia="Times New Roman" w:hAnsi="Times New Roman"/>
          <w:b/>
          <w:bCs/>
          <w:sz w:val="20"/>
          <w:szCs w:val="20"/>
        </w:rPr>
        <w:t>PRIN</w:t>
      </w:r>
      <w:r w:rsidRPr="00E47213">
        <w:rPr>
          <w:rFonts w:ascii="Times New Roman" w:eastAsia="Times New Roman" w:hAnsi="Times New Roman"/>
          <w:b/>
          <w:bCs/>
          <w:spacing w:val="-2"/>
          <w:sz w:val="20"/>
          <w:szCs w:val="20"/>
        </w:rPr>
        <w:t xml:space="preserve"> </w:t>
      </w:r>
      <w:r w:rsidRPr="00E47213">
        <w:rPr>
          <w:rFonts w:ascii="Times New Roman" w:eastAsia="Times New Roman" w:hAnsi="Times New Roman"/>
          <w:b/>
          <w:bCs/>
          <w:sz w:val="20"/>
          <w:szCs w:val="20"/>
        </w:rPr>
        <w:t>PROIECTUL</w:t>
      </w:r>
      <w:r w:rsidRPr="00E47213">
        <w:rPr>
          <w:rFonts w:ascii="Times New Roman" w:eastAsia="Times New Roman" w:hAnsi="Times New Roman"/>
          <w:b/>
          <w:bCs/>
          <w:spacing w:val="-1"/>
          <w:sz w:val="20"/>
          <w:szCs w:val="20"/>
        </w:rPr>
        <w:t xml:space="preserve"> </w:t>
      </w:r>
      <w:r w:rsidRPr="00E47213">
        <w:rPr>
          <w:rFonts w:ascii="Times New Roman" w:eastAsia="Times New Roman" w:hAnsi="Times New Roman"/>
          <w:b/>
          <w:bCs/>
          <w:sz w:val="20"/>
          <w:szCs w:val="20"/>
        </w:rPr>
        <w:t>DE</w:t>
      </w:r>
      <w:r w:rsidRPr="00E47213">
        <w:rPr>
          <w:rFonts w:ascii="Times New Roman" w:eastAsia="Times New Roman" w:hAnsi="Times New Roman"/>
          <w:b/>
          <w:bCs/>
          <w:spacing w:val="-2"/>
          <w:sz w:val="20"/>
          <w:szCs w:val="20"/>
        </w:rPr>
        <w:t xml:space="preserve"> </w:t>
      </w:r>
      <w:r w:rsidRPr="00E47213">
        <w:rPr>
          <w:rFonts w:ascii="Times New Roman" w:eastAsia="Times New Roman" w:hAnsi="Times New Roman"/>
          <w:b/>
          <w:bCs/>
          <w:sz w:val="20"/>
          <w:szCs w:val="20"/>
        </w:rPr>
        <w:t xml:space="preserve">MANAGEMENT </w:t>
      </w:r>
    </w:p>
    <w:p w14:paraId="04638C4C" w14:textId="77777777" w:rsidR="004449FD" w:rsidRPr="00E47213" w:rsidRDefault="004449FD" w:rsidP="004449FD">
      <w:pPr>
        <w:widowControl w:val="0"/>
        <w:numPr>
          <w:ilvl w:val="1"/>
          <w:numId w:val="2"/>
        </w:numPr>
        <w:tabs>
          <w:tab w:val="left" w:pos="0"/>
          <w:tab w:val="left" w:pos="709"/>
          <w:tab w:val="left" w:pos="851"/>
          <w:tab w:val="left" w:pos="942"/>
          <w:tab w:val="left" w:leader="dot" w:pos="9045"/>
        </w:tabs>
        <w:autoSpaceDE w:val="0"/>
        <w:autoSpaceDN w:val="0"/>
        <w:spacing w:after="0" w:line="360" w:lineRule="auto"/>
        <w:ind w:left="680" w:right="283" w:hanging="475"/>
        <w:rPr>
          <w:rFonts w:ascii="Times New Roman" w:eastAsia="Times New Roman" w:hAnsi="Times New Roman"/>
          <w:sz w:val="20"/>
          <w:szCs w:val="20"/>
        </w:rPr>
      </w:pPr>
      <w:hyperlink w:anchor="_TOC_250005" w:history="1">
        <w:r w:rsidRPr="00E47213">
          <w:rPr>
            <w:rFonts w:ascii="Times New Roman" w:eastAsia="Times New Roman" w:hAnsi="Times New Roman"/>
            <w:sz w:val="20"/>
            <w:szCs w:val="20"/>
          </w:rPr>
          <w:t>Viziune</w:t>
        </w:r>
      </w:hyperlink>
      <w:r w:rsidRPr="00E47213">
        <w:rPr>
          <w:rFonts w:ascii="Times New Roman" w:eastAsia="Times New Roman" w:hAnsi="Times New Roman"/>
          <w:sz w:val="20"/>
          <w:szCs w:val="20"/>
        </w:rPr>
        <w:t xml:space="preserve">                                                                                                                                         / 89</w:t>
      </w:r>
    </w:p>
    <w:p w14:paraId="7A0A0417" w14:textId="77777777" w:rsidR="004449FD" w:rsidRPr="00E47213" w:rsidRDefault="004449FD" w:rsidP="004449FD">
      <w:pPr>
        <w:widowControl w:val="0"/>
        <w:numPr>
          <w:ilvl w:val="1"/>
          <w:numId w:val="2"/>
        </w:numPr>
        <w:tabs>
          <w:tab w:val="left" w:pos="0"/>
          <w:tab w:val="left" w:pos="709"/>
          <w:tab w:val="left" w:pos="851"/>
          <w:tab w:val="left" w:pos="942"/>
          <w:tab w:val="left" w:leader="dot" w:pos="9045"/>
        </w:tabs>
        <w:autoSpaceDE w:val="0"/>
        <w:autoSpaceDN w:val="0"/>
        <w:spacing w:after="0" w:line="360" w:lineRule="auto"/>
        <w:ind w:left="680" w:right="283" w:hanging="475"/>
        <w:rPr>
          <w:rFonts w:ascii="Times New Roman" w:eastAsia="Times New Roman" w:hAnsi="Times New Roman"/>
          <w:sz w:val="20"/>
          <w:szCs w:val="20"/>
        </w:rPr>
      </w:pPr>
      <w:hyperlink w:anchor="_TOC_250004" w:history="1">
        <w:r w:rsidRPr="00E47213">
          <w:rPr>
            <w:rFonts w:ascii="Times New Roman" w:eastAsia="Times New Roman" w:hAnsi="Times New Roman"/>
            <w:sz w:val="20"/>
            <w:szCs w:val="20"/>
          </w:rPr>
          <w:t>Misiune</w:t>
        </w:r>
      </w:hyperlink>
      <w:r w:rsidRPr="00E47213">
        <w:rPr>
          <w:rFonts w:ascii="Times New Roman" w:eastAsia="Times New Roman" w:hAnsi="Times New Roman"/>
          <w:sz w:val="20"/>
          <w:szCs w:val="20"/>
        </w:rPr>
        <w:t xml:space="preserve">                                                                                                                                        / 89</w:t>
      </w:r>
    </w:p>
    <w:p w14:paraId="6D4BE74E" w14:textId="77777777" w:rsidR="004449FD" w:rsidRPr="00E47213" w:rsidRDefault="004449FD" w:rsidP="004449FD">
      <w:pPr>
        <w:widowControl w:val="0"/>
        <w:numPr>
          <w:ilvl w:val="1"/>
          <w:numId w:val="2"/>
        </w:numPr>
        <w:tabs>
          <w:tab w:val="left" w:pos="0"/>
          <w:tab w:val="left" w:pos="709"/>
          <w:tab w:val="left" w:pos="851"/>
          <w:tab w:val="left" w:pos="942"/>
          <w:tab w:val="left" w:leader="dot" w:pos="9045"/>
        </w:tabs>
        <w:autoSpaceDE w:val="0"/>
        <w:autoSpaceDN w:val="0"/>
        <w:spacing w:after="0" w:line="360" w:lineRule="auto"/>
        <w:ind w:left="680" w:right="283" w:hanging="475"/>
        <w:rPr>
          <w:rFonts w:ascii="Times New Roman" w:eastAsia="Times New Roman" w:hAnsi="Times New Roman"/>
          <w:sz w:val="20"/>
          <w:szCs w:val="20"/>
        </w:rPr>
      </w:pPr>
      <w:hyperlink w:anchor="_TOC_250003" w:history="1">
        <w:r w:rsidRPr="00E47213">
          <w:rPr>
            <w:rFonts w:ascii="Times New Roman" w:eastAsia="Times New Roman" w:hAnsi="Times New Roman"/>
            <w:sz w:val="20"/>
            <w:szCs w:val="20"/>
          </w:rPr>
          <w:t>Obiective</w:t>
        </w:r>
        <w:r w:rsidRPr="00E47213">
          <w:rPr>
            <w:rFonts w:ascii="Times New Roman" w:eastAsia="Times New Roman" w:hAnsi="Times New Roman"/>
            <w:spacing w:val="-3"/>
            <w:sz w:val="20"/>
            <w:szCs w:val="20"/>
          </w:rPr>
          <w:t xml:space="preserve"> </w:t>
        </w:r>
        <w:r w:rsidRPr="00E47213">
          <w:rPr>
            <w:rFonts w:ascii="Times New Roman" w:eastAsia="Times New Roman" w:hAnsi="Times New Roman"/>
            <w:sz w:val="20"/>
            <w:szCs w:val="20"/>
          </w:rPr>
          <w:t>(generale</w:t>
        </w:r>
        <w:r w:rsidRPr="00E47213">
          <w:rPr>
            <w:rFonts w:ascii="Times New Roman" w:eastAsia="Times New Roman" w:hAnsi="Times New Roman"/>
            <w:spacing w:val="-1"/>
            <w:sz w:val="20"/>
            <w:szCs w:val="20"/>
          </w:rPr>
          <w:t xml:space="preserve"> </w:t>
        </w:r>
        <w:proofErr w:type="spellStart"/>
        <w:r w:rsidRPr="00E47213">
          <w:rPr>
            <w:rFonts w:ascii="Times New Roman" w:eastAsia="Times New Roman" w:hAnsi="Times New Roman"/>
            <w:sz w:val="20"/>
            <w:szCs w:val="20"/>
          </w:rPr>
          <w:t>şi</w:t>
        </w:r>
        <w:proofErr w:type="spellEnd"/>
        <w:r w:rsidRPr="00E47213">
          <w:rPr>
            <w:rFonts w:ascii="Times New Roman" w:eastAsia="Times New Roman" w:hAnsi="Times New Roman"/>
            <w:spacing w:val="-3"/>
            <w:sz w:val="20"/>
            <w:szCs w:val="20"/>
          </w:rPr>
          <w:t xml:space="preserve"> </w:t>
        </w:r>
        <w:r w:rsidRPr="00E47213">
          <w:rPr>
            <w:rFonts w:ascii="Times New Roman" w:eastAsia="Times New Roman" w:hAnsi="Times New Roman"/>
            <w:sz w:val="20"/>
            <w:szCs w:val="20"/>
          </w:rPr>
          <w:t>specifice)</w:t>
        </w:r>
      </w:hyperlink>
      <w:r w:rsidRPr="00E47213">
        <w:rPr>
          <w:rFonts w:ascii="Times New Roman" w:eastAsia="Times New Roman" w:hAnsi="Times New Roman"/>
          <w:sz w:val="20"/>
          <w:szCs w:val="20"/>
        </w:rPr>
        <w:t xml:space="preserve">                                                                                                  /  89</w:t>
      </w:r>
    </w:p>
    <w:p w14:paraId="13F58C68" w14:textId="77777777" w:rsidR="004449FD" w:rsidRPr="00E47213" w:rsidRDefault="004449FD" w:rsidP="004449FD">
      <w:pPr>
        <w:widowControl w:val="0"/>
        <w:numPr>
          <w:ilvl w:val="1"/>
          <w:numId w:val="2"/>
        </w:numPr>
        <w:tabs>
          <w:tab w:val="left" w:pos="0"/>
          <w:tab w:val="left" w:pos="709"/>
          <w:tab w:val="left" w:pos="851"/>
          <w:tab w:val="left" w:pos="942"/>
          <w:tab w:val="left" w:pos="7938"/>
          <w:tab w:val="left" w:leader="dot" w:pos="9045"/>
        </w:tabs>
        <w:autoSpaceDE w:val="0"/>
        <w:autoSpaceDN w:val="0"/>
        <w:spacing w:after="0" w:line="360" w:lineRule="auto"/>
        <w:ind w:left="680" w:right="283" w:hanging="475"/>
        <w:rPr>
          <w:rFonts w:ascii="Times New Roman" w:eastAsia="Times New Roman" w:hAnsi="Times New Roman"/>
          <w:sz w:val="20"/>
          <w:szCs w:val="20"/>
        </w:rPr>
      </w:pPr>
      <w:r w:rsidRPr="00E47213">
        <w:rPr>
          <w:rFonts w:ascii="Times New Roman" w:eastAsia="Times New Roman" w:hAnsi="Times New Roman"/>
          <w:sz w:val="20"/>
          <w:szCs w:val="20"/>
        </w:rPr>
        <w:t>Strategia</w:t>
      </w:r>
      <w:r w:rsidRPr="00E47213">
        <w:rPr>
          <w:rFonts w:ascii="Times New Roman" w:eastAsia="Times New Roman" w:hAnsi="Times New Roman"/>
          <w:spacing w:val="-3"/>
          <w:sz w:val="20"/>
          <w:szCs w:val="20"/>
        </w:rPr>
        <w:t xml:space="preserve"> </w:t>
      </w:r>
      <w:r w:rsidRPr="00E47213">
        <w:rPr>
          <w:rFonts w:ascii="Times New Roman" w:eastAsia="Times New Roman" w:hAnsi="Times New Roman"/>
          <w:sz w:val="20"/>
          <w:szCs w:val="20"/>
        </w:rPr>
        <w:t>culturală</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pentru</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întreaga</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perioadă</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management                                                      /  91</w:t>
      </w:r>
    </w:p>
    <w:p w14:paraId="4E182901" w14:textId="77777777" w:rsidR="004449FD" w:rsidRPr="00E47213" w:rsidRDefault="004449FD" w:rsidP="004449FD">
      <w:pPr>
        <w:widowControl w:val="0"/>
        <w:numPr>
          <w:ilvl w:val="1"/>
          <w:numId w:val="2"/>
        </w:numPr>
        <w:tabs>
          <w:tab w:val="left" w:pos="0"/>
          <w:tab w:val="left" w:pos="709"/>
          <w:tab w:val="left" w:pos="851"/>
          <w:tab w:val="left" w:pos="942"/>
          <w:tab w:val="left" w:leader="dot" w:pos="9045"/>
        </w:tabs>
        <w:autoSpaceDE w:val="0"/>
        <w:autoSpaceDN w:val="0"/>
        <w:spacing w:after="0" w:line="360" w:lineRule="auto"/>
        <w:ind w:left="680" w:right="283" w:hanging="475"/>
        <w:rPr>
          <w:rFonts w:ascii="Times New Roman" w:eastAsia="Times New Roman" w:hAnsi="Times New Roman"/>
          <w:sz w:val="20"/>
          <w:szCs w:val="20"/>
        </w:rPr>
      </w:pPr>
      <w:hyperlink w:anchor="_TOC_250002" w:history="1">
        <w:r w:rsidRPr="00E47213">
          <w:rPr>
            <w:rFonts w:ascii="Times New Roman" w:eastAsia="Times New Roman" w:hAnsi="Times New Roman"/>
            <w:sz w:val="20"/>
            <w:szCs w:val="20"/>
          </w:rPr>
          <w:t>Strategie</w:t>
        </w:r>
        <w:r w:rsidRPr="00E47213">
          <w:rPr>
            <w:rFonts w:ascii="Times New Roman" w:eastAsia="Times New Roman" w:hAnsi="Times New Roman"/>
            <w:spacing w:val="-3"/>
            <w:sz w:val="20"/>
            <w:szCs w:val="20"/>
          </w:rPr>
          <w:t xml:space="preserve"> </w:t>
        </w:r>
        <w:proofErr w:type="spellStart"/>
        <w:r w:rsidRPr="00E47213">
          <w:rPr>
            <w:rFonts w:ascii="Times New Roman" w:eastAsia="Times New Roman" w:hAnsi="Times New Roman"/>
            <w:sz w:val="20"/>
            <w:szCs w:val="20"/>
          </w:rPr>
          <w:t>şi</w:t>
        </w:r>
        <w:proofErr w:type="spellEnd"/>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plan</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marketing</w:t>
        </w:r>
      </w:hyperlink>
      <w:r w:rsidRPr="00E47213">
        <w:rPr>
          <w:rFonts w:ascii="Times New Roman" w:eastAsia="Times New Roman" w:hAnsi="Times New Roman"/>
          <w:sz w:val="20"/>
          <w:szCs w:val="20"/>
        </w:rPr>
        <w:t xml:space="preserve">                                                                                                       / 91</w:t>
      </w:r>
    </w:p>
    <w:p w14:paraId="0FE9E02F" w14:textId="77777777" w:rsidR="004449FD" w:rsidRPr="00E47213" w:rsidRDefault="004449FD" w:rsidP="004449FD">
      <w:pPr>
        <w:widowControl w:val="0"/>
        <w:numPr>
          <w:ilvl w:val="1"/>
          <w:numId w:val="2"/>
        </w:numPr>
        <w:tabs>
          <w:tab w:val="left" w:pos="0"/>
          <w:tab w:val="left" w:pos="709"/>
          <w:tab w:val="left" w:pos="851"/>
          <w:tab w:val="left" w:pos="942"/>
          <w:tab w:val="left" w:leader="dot" w:pos="9052"/>
        </w:tabs>
        <w:autoSpaceDE w:val="0"/>
        <w:autoSpaceDN w:val="0"/>
        <w:spacing w:after="0" w:line="360" w:lineRule="auto"/>
        <w:ind w:left="680" w:right="283" w:hanging="448"/>
        <w:rPr>
          <w:rFonts w:ascii="Times New Roman" w:eastAsia="Times New Roman" w:hAnsi="Times New Roman"/>
          <w:sz w:val="20"/>
          <w:szCs w:val="20"/>
        </w:rPr>
      </w:pPr>
      <w:hyperlink w:anchor="_TOC_250001" w:history="1">
        <w:r w:rsidRPr="00E47213">
          <w:rPr>
            <w:rFonts w:ascii="Times New Roman" w:eastAsia="Times New Roman" w:hAnsi="Times New Roman"/>
            <w:sz w:val="20"/>
            <w:szCs w:val="20"/>
          </w:rPr>
          <w:t>Programe</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pentru</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întreaga</w:t>
        </w:r>
        <w:r w:rsidRPr="00E47213">
          <w:rPr>
            <w:rFonts w:ascii="Times New Roman" w:eastAsia="Times New Roman" w:hAnsi="Times New Roman"/>
            <w:spacing w:val="-1"/>
            <w:sz w:val="20"/>
            <w:szCs w:val="20"/>
          </w:rPr>
          <w:t xml:space="preserve"> </w:t>
        </w:r>
        <w:r w:rsidRPr="00E47213">
          <w:rPr>
            <w:rFonts w:ascii="Times New Roman" w:eastAsia="Times New Roman" w:hAnsi="Times New Roman"/>
            <w:sz w:val="20"/>
            <w:szCs w:val="20"/>
          </w:rPr>
          <w:t>perioadă</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de</w:t>
        </w:r>
        <w:r w:rsidRPr="00E47213">
          <w:rPr>
            <w:rFonts w:ascii="Times New Roman" w:eastAsia="Times New Roman" w:hAnsi="Times New Roman"/>
            <w:spacing w:val="-2"/>
            <w:sz w:val="20"/>
            <w:szCs w:val="20"/>
          </w:rPr>
          <w:t xml:space="preserve"> </w:t>
        </w:r>
        <w:r w:rsidRPr="00E47213">
          <w:rPr>
            <w:rFonts w:ascii="Times New Roman" w:eastAsia="Times New Roman" w:hAnsi="Times New Roman"/>
            <w:sz w:val="20"/>
            <w:szCs w:val="20"/>
          </w:rPr>
          <w:t>management</w:t>
        </w:r>
      </w:hyperlink>
      <w:r w:rsidRPr="00E47213">
        <w:rPr>
          <w:rFonts w:ascii="Times New Roman" w:eastAsia="Times New Roman" w:hAnsi="Times New Roman"/>
          <w:sz w:val="20"/>
          <w:szCs w:val="20"/>
        </w:rPr>
        <w:t xml:space="preserve">                                                                  / 92</w:t>
      </w:r>
    </w:p>
    <w:p w14:paraId="1A4A363B" w14:textId="77777777" w:rsidR="004449FD" w:rsidRPr="00E47213" w:rsidRDefault="004449FD" w:rsidP="004449FD">
      <w:pPr>
        <w:widowControl w:val="0"/>
        <w:numPr>
          <w:ilvl w:val="1"/>
          <w:numId w:val="2"/>
        </w:numPr>
        <w:tabs>
          <w:tab w:val="left" w:pos="0"/>
          <w:tab w:val="left" w:pos="709"/>
          <w:tab w:val="left" w:pos="851"/>
          <w:tab w:val="left" w:pos="942"/>
          <w:tab w:val="left" w:leader="dot" w:pos="9052"/>
        </w:tabs>
        <w:autoSpaceDE w:val="0"/>
        <w:autoSpaceDN w:val="0"/>
        <w:spacing w:after="0" w:line="360" w:lineRule="auto"/>
        <w:ind w:left="680" w:right="283" w:hanging="448"/>
        <w:rPr>
          <w:rFonts w:ascii="Times New Roman" w:eastAsia="Times New Roman" w:hAnsi="Times New Roman"/>
          <w:sz w:val="20"/>
          <w:szCs w:val="20"/>
        </w:rPr>
      </w:pPr>
      <w:r w:rsidRPr="00E47213">
        <w:rPr>
          <w:rFonts w:ascii="Times New Roman" w:eastAsia="Times New Roman" w:hAnsi="Times New Roman"/>
          <w:sz w:val="20"/>
          <w:szCs w:val="20"/>
        </w:rPr>
        <w:t>Alte evenimente și activități specifice instituției                                                                       / 94</w:t>
      </w:r>
    </w:p>
    <w:p w14:paraId="2C0F3007" w14:textId="77777777" w:rsidR="004449FD" w:rsidRPr="00E47213" w:rsidRDefault="004449FD" w:rsidP="004449FD">
      <w:pPr>
        <w:widowControl w:val="0"/>
        <w:tabs>
          <w:tab w:val="left" w:pos="0"/>
          <w:tab w:val="left" w:pos="709"/>
          <w:tab w:val="left" w:pos="851"/>
          <w:tab w:val="left" w:pos="942"/>
          <w:tab w:val="left" w:leader="dot" w:pos="9052"/>
        </w:tabs>
        <w:autoSpaceDE w:val="0"/>
        <w:autoSpaceDN w:val="0"/>
        <w:spacing w:after="0" w:line="360" w:lineRule="auto"/>
        <w:ind w:left="680" w:right="283"/>
        <w:rPr>
          <w:rFonts w:ascii="Times New Roman" w:eastAsia="Times New Roman" w:hAnsi="Times New Roman"/>
          <w:sz w:val="20"/>
          <w:szCs w:val="20"/>
        </w:rPr>
      </w:pPr>
    </w:p>
    <w:p w14:paraId="5DB25807" w14:textId="77777777" w:rsidR="004449FD" w:rsidRPr="00E47213" w:rsidRDefault="004449FD" w:rsidP="004449FD">
      <w:pPr>
        <w:widowControl w:val="0"/>
        <w:numPr>
          <w:ilvl w:val="0"/>
          <w:numId w:val="2"/>
        </w:numPr>
        <w:tabs>
          <w:tab w:val="left" w:pos="0"/>
          <w:tab w:val="left" w:pos="469"/>
          <w:tab w:val="left" w:pos="709"/>
          <w:tab w:val="left" w:pos="851"/>
        </w:tabs>
        <w:autoSpaceDE w:val="0"/>
        <w:autoSpaceDN w:val="0"/>
        <w:spacing w:after="0" w:line="360" w:lineRule="auto"/>
        <w:ind w:left="0" w:right="283" w:hanging="284"/>
        <w:jc w:val="both"/>
        <w:rPr>
          <w:rFonts w:ascii="Times New Roman" w:eastAsia="Times New Roman" w:hAnsi="Times New Roman"/>
          <w:b/>
          <w:bCs/>
          <w:sz w:val="20"/>
          <w:szCs w:val="20"/>
        </w:rPr>
      </w:pPr>
      <w:r w:rsidRPr="00E47213">
        <w:rPr>
          <w:rFonts w:ascii="Times New Roman" w:eastAsia="Times New Roman" w:hAnsi="Times New Roman"/>
          <w:b/>
          <w:bCs/>
          <w:spacing w:val="-4"/>
          <w:sz w:val="20"/>
          <w:szCs w:val="20"/>
        </w:rPr>
        <w:t>PREVIZIONAREA</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4"/>
          <w:sz w:val="20"/>
          <w:szCs w:val="20"/>
        </w:rPr>
        <w:t>EVOLUŢIEI</w:t>
      </w:r>
      <w:r w:rsidRPr="00E47213">
        <w:rPr>
          <w:rFonts w:ascii="Times New Roman" w:eastAsia="Times New Roman" w:hAnsi="Times New Roman"/>
          <w:b/>
          <w:bCs/>
          <w:spacing w:val="-10"/>
          <w:sz w:val="20"/>
          <w:szCs w:val="20"/>
        </w:rPr>
        <w:t xml:space="preserve"> </w:t>
      </w:r>
      <w:r w:rsidRPr="00E47213">
        <w:rPr>
          <w:rFonts w:ascii="Times New Roman" w:eastAsia="Times New Roman" w:hAnsi="Times New Roman"/>
          <w:b/>
          <w:bCs/>
          <w:spacing w:val="-4"/>
          <w:sz w:val="20"/>
          <w:szCs w:val="20"/>
        </w:rPr>
        <w:t>ECONOMICO</w:t>
      </w:r>
      <w:r w:rsidRPr="00E47213">
        <w:rPr>
          <w:rFonts w:ascii="Times New Roman" w:eastAsia="Times New Roman" w:hAnsi="Times New Roman"/>
          <w:b/>
          <w:bCs/>
          <w:spacing w:val="-9"/>
          <w:sz w:val="20"/>
          <w:szCs w:val="20"/>
        </w:rPr>
        <w:t xml:space="preserve"> </w:t>
      </w:r>
      <w:r w:rsidRPr="00E47213">
        <w:rPr>
          <w:rFonts w:ascii="Times New Roman" w:eastAsia="Times New Roman" w:hAnsi="Times New Roman"/>
          <w:b/>
          <w:bCs/>
          <w:spacing w:val="-3"/>
          <w:sz w:val="20"/>
          <w:szCs w:val="20"/>
        </w:rPr>
        <w:t>-</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3"/>
          <w:sz w:val="20"/>
          <w:szCs w:val="20"/>
        </w:rPr>
        <w:t>FINANCIARE</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3"/>
          <w:sz w:val="20"/>
          <w:szCs w:val="20"/>
        </w:rPr>
        <w:t>A</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3"/>
          <w:sz w:val="20"/>
          <w:szCs w:val="20"/>
        </w:rPr>
        <w:t>INSTITUŢIEI,</w:t>
      </w:r>
      <w:r w:rsidRPr="00E47213">
        <w:rPr>
          <w:rFonts w:ascii="Times New Roman" w:eastAsia="Times New Roman" w:hAnsi="Times New Roman"/>
          <w:b/>
          <w:bCs/>
          <w:spacing w:val="-8"/>
          <w:sz w:val="20"/>
          <w:szCs w:val="20"/>
        </w:rPr>
        <w:t xml:space="preserve"> </w:t>
      </w:r>
      <w:r w:rsidRPr="00E47213">
        <w:rPr>
          <w:rFonts w:ascii="Times New Roman" w:eastAsia="Times New Roman" w:hAnsi="Times New Roman"/>
          <w:b/>
          <w:bCs/>
          <w:spacing w:val="-3"/>
          <w:sz w:val="20"/>
          <w:szCs w:val="20"/>
        </w:rPr>
        <w:t>CU</w:t>
      </w:r>
      <w:r w:rsidRPr="00E47213">
        <w:rPr>
          <w:rFonts w:ascii="Times New Roman" w:eastAsia="Times New Roman" w:hAnsi="Times New Roman"/>
          <w:b/>
          <w:bCs/>
          <w:spacing w:val="-9"/>
          <w:sz w:val="20"/>
          <w:szCs w:val="20"/>
        </w:rPr>
        <w:t xml:space="preserve"> O</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3"/>
          <w:sz w:val="20"/>
          <w:szCs w:val="20"/>
        </w:rPr>
        <w:t>ESTIMARE</w:t>
      </w:r>
      <w:r w:rsidRPr="00E47213">
        <w:rPr>
          <w:rFonts w:ascii="Times New Roman" w:eastAsia="Times New Roman" w:hAnsi="Times New Roman"/>
          <w:b/>
          <w:bCs/>
          <w:spacing w:val="-57"/>
          <w:sz w:val="20"/>
          <w:szCs w:val="20"/>
        </w:rPr>
        <w:t xml:space="preserve">  </w:t>
      </w:r>
      <w:r w:rsidRPr="00E47213">
        <w:rPr>
          <w:rFonts w:ascii="Times New Roman" w:eastAsia="Times New Roman" w:hAnsi="Times New Roman"/>
          <w:b/>
          <w:bCs/>
          <w:sz w:val="20"/>
          <w:szCs w:val="20"/>
        </w:rPr>
        <w:t>A</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RESURSELOR</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FINANCIARE</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z w:val="20"/>
          <w:szCs w:val="20"/>
        </w:rPr>
        <w:t>CE</w:t>
      </w:r>
      <w:r w:rsidRPr="00E47213">
        <w:rPr>
          <w:rFonts w:ascii="Times New Roman" w:eastAsia="Times New Roman" w:hAnsi="Times New Roman"/>
          <w:b/>
          <w:bCs/>
          <w:spacing w:val="-13"/>
          <w:sz w:val="20"/>
          <w:szCs w:val="20"/>
        </w:rPr>
        <w:t xml:space="preserve"> </w:t>
      </w:r>
      <w:r w:rsidRPr="00E47213">
        <w:rPr>
          <w:rFonts w:ascii="Times New Roman" w:eastAsia="Times New Roman" w:hAnsi="Times New Roman"/>
          <w:b/>
          <w:bCs/>
          <w:sz w:val="20"/>
          <w:szCs w:val="20"/>
        </w:rPr>
        <w:t>AR</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TREBUI</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ALOCATE</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DE</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CĂTRE</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AUTORITATE,</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z w:val="20"/>
          <w:szCs w:val="20"/>
        </w:rPr>
        <w:t>PRECUM</w:t>
      </w:r>
    </w:p>
    <w:p w14:paraId="1DE7FC6E" w14:textId="77777777" w:rsidR="004449FD" w:rsidRPr="00E47213" w:rsidRDefault="004449FD" w:rsidP="004449FD">
      <w:pPr>
        <w:widowControl w:val="0"/>
        <w:tabs>
          <w:tab w:val="left" w:pos="0"/>
          <w:tab w:val="left" w:pos="709"/>
          <w:tab w:val="left" w:pos="851"/>
          <w:tab w:val="left" w:leader="dot" w:pos="9045"/>
        </w:tabs>
        <w:autoSpaceDE w:val="0"/>
        <w:autoSpaceDN w:val="0"/>
        <w:spacing w:after="0" w:line="360" w:lineRule="auto"/>
        <w:ind w:right="283"/>
        <w:jc w:val="both"/>
        <w:rPr>
          <w:rFonts w:ascii="Times New Roman" w:eastAsia="Times New Roman" w:hAnsi="Times New Roman"/>
          <w:bCs/>
          <w:sz w:val="20"/>
          <w:szCs w:val="20"/>
        </w:rPr>
      </w:pPr>
      <w:r w:rsidRPr="00E47213">
        <w:rPr>
          <w:rFonts w:ascii="Times New Roman" w:eastAsia="Times New Roman" w:hAnsi="Times New Roman"/>
          <w:b/>
          <w:bCs/>
          <w:spacing w:val="-4"/>
          <w:sz w:val="20"/>
          <w:szCs w:val="20"/>
        </w:rPr>
        <w:t>ŞI</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4"/>
          <w:sz w:val="20"/>
          <w:szCs w:val="20"/>
        </w:rPr>
        <w:t>A</w:t>
      </w:r>
      <w:r w:rsidRPr="00E47213">
        <w:rPr>
          <w:rFonts w:ascii="Times New Roman" w:eastAsia="Times New Roman" w:hAnsi="Times New Roman"/>
          <w:b/>
          <w:bCs/>
          <w:spacing w:val="-9"/>
          <w:sz w:val="20"/>
          <w:szCs w:val="20"/>
        </w:rPr>
        <w:t xml:space="preserve"> </w:t>
      </w:r>
      <w:r w:rsidRPr="00E47213">
        <w:rPr>
          <w:rFonts w:ascii="Times New Roman" w:eastAsia="Times New Roman" w:hAnsi="Times New Roman"/>
          <w:b/>
          <w:bCs/>
          <w:spacing w:val="-4"/>
          <w:sz w:val="20"/>
          <w:szCs w:val="20"/>
        </w:rPr>
        <w:t>VENITURILOR</w:t>
      </w:r>
      <w:r w:rsidRPr="00E47213">
        <w:rPr>
          <w:rFonts w:ascii="Times New Roman" w:eastAsia="Times New Roman" w:hAnsi="Times New Roman"/>
          <w:b/>
          <w:bCs/>
          <w:spacing w:val="-9"/>
          <w:sz w:val="20"/>
          <w:szCs w:val="20"/>
        </w:rPr>
        <w:t xml:space="preserve"> </w:t>
      </w:r>
      <w:r w:rsidRPr="00E47213">
        <w:rPr>
          <w:rFonts w:ascii="Times New Roman" w:eastAsia="Times New Roman" w:hAnsi="Times New Roman"/>
          <w:b/>
          <w:bCs/>
          <w:spacing w:val="-3"/>
          <w:sz w:val="20"/>
          <w:szCs w:val="20"/>
        </w:rPr>
        <w:t>INSTITUŢIEI</w:t>
      </w:r>
      <w:r w:rsidRPr="00E47213">
        <w:rPr>
          <w:rFonts w:ascii="Times New Roman" w:eastAsia="Times New Roman" w:hAnsi="Times New Roman"/>
          <w:b/>
          <w:bCs/>
          <w:spacing w:val="-8"/>
          <w:sz w:val="20"/>
          <w:szCs w:val="20"/>
        </w:rPr>
        <w:t xml:space="preserve"> </w:t>
      </w:r>
      <w:r w:rsidRPr="00E47213">
        <w:rPr>
          <w:rFonts w:ascii="Times New Roman" w:eastAsia="Times New Roman" w:hAnsi="Times New Roman"/>
          <w:b/>
          <w:bCs/>
          <w:spacing w:val="-3"/>
          <w:sz w:val="20"/>
          <w:szCs w:val="20"/>
        </w:rPr>
        <w:t>CE</w:t>
      </w:r>
      <w:r w:rsidRPr="00E47213">
        <w:rPr>
          <w:rFonts w:ascii="Times New Roman" w:eastAsia="Times New Roman" w:hAnsi="Times New Roman"/>
          <w:b/>
          <w:bCs/>
          <w:spacing w:val="-12"/>
          <w:sz w:val="20"/>
          <w:szCs w:val="20"/>
        </w:rPr>
        <w:t xml:space="preserve"> </w:t>
      </w:r>
      <w:r w:rsidRPr="00E47213">
        <w:rPr>
          <w:rFonts w:ascii="Times New Roman" w:eastAsia="Times New Roman" w:hAnsi="Times New Roman"/>
          <w:b/>
          <w:bCs/>
          <w:spacing w:val="-3"/>
          <w:sz w:val="20"/>
          <w:szCs w:val="20"/>
        </w:rPr>
        <w:t>POT</w:t>
      </w:r>
      <w:r w:rsidRPr="00E47213">
        <w:rPr>
          <w:rFonts w:ascii="Times New Roman" w:eastAsia="Times New Roman" w:hAnsi="Times New Roman"/>
          <w:b/>
          <w:bCs/>
          <w:spacing w:val="-11"/>
          <w:sz w:val="20"/>
          <w:szCs w:val="20"/>
        </w:rPr>
        <w:t xml:space="preserve"> </w:t>
      </w:r>
      <w:r w:rsidRPr="00E47213">
        <w:rPr>
          <w:rFonts w:ascii="Times New Roman" w:eastAsia="Times New Roman" w:hAnsi="Times New Roman"/>
          <w:b/>
          <w:bCs/>
          <w:spacing w:val="-3"/>
          <w:sz w:val="20"/>
          <w:szCs w:val="20"/>
        </w:rPr>
        <w:t>FI</w:t>
      </w:r>
      <w:r w:rsidRPr="00E47213">
        <w:rPr>
          <w:rFonts w:ascii="Times New Roman" w:eastAsia="Times New Roman" w:hAnsi="Times New Roman"/>
          <w:b/>
          <w:bCs/>
          <w:spacing w:val="-8"/>
          <w:sz w:val="20"/>
          <w:szCs w:val="20"/>
        </w:rPr>
        <w:t xml:space="preserve"> </w:t>
      </w:r>
      <w:r w:rsidRPr="00E47213">
        <w:rPr>
          <w:rFonts w:ascii="Times New Roman" w:eastAsia="Times New Roman" w:hAnsi="Times New Roman"/>
          <w:b/>
          <w:bCs/>
          <w:spacing w:val="-3"/>
          <w:sz w:val="20"/>
          <w:szCs w:val="20"/>
        </w:rPr>
        <w:t>ATRASE</w:t>
      </w:r>
      <w:r w:rsidRPr="00E47213">
        <w:rPr>
          <w:rFonts w:ascii="Times New Roman" w:eastAsia="Times New Roman" w:hAnsi="Times New Roman"/>
          <w:b/>
          <w:bCs/>
          <w:spacing w:val="-9"/>
          <w:sz w:val="20"/>
          <w:szCs w:val="20"/>
        </w:rPr>
        <w:t xml:space="preserve"> </w:t>
      </w:r>
      <w:r w:rsidRPr="00E47213">
        <w:rPr>
          <w:rFonts w:ascii="Times New Roman" w:eastAsia="Times New Roman" w:hAnsi="Times New Roman"/>
          <w:b/>
          <w:bCs/>
          <w:spacing w:val="-3"/>
          <w:sz w:val="20"/>
          <w:szCs w:val="20"/>
        </w:rPr>
        <w:t>DIN</w:t>
      </w:r>
      <w:r w:rsidRPr="00E47213">
        <w:rPr>
          <w:rFonts w:ascii="Times New Roman" w:eastAsia="Times New Roman" w:hAnsi="Times New Roman"/>
          <w:b/>
          <w:bCs/>
          <w:spacing w:val="-7"/>
          <w:sz w:val="20"/>
          <w:szCs w:val="20"/>
        </w:rPr>
        <w:t xml:space="preserve"> </w:t>
      </w:r>
      <w:r w:rsidRPr="00E47213">
        <w:rPr>
          <w:rFonts w:ascii="Times New Roman" w:eastAsia="Times New Roman" w:hAnsi="Times New Roman"/>
          <w:b/>
          <w:bCs/>
          <w:spacing w:val="-3"/>
          <w:sz w:val="20"/>
          <w:szCs w:val="20"/>
        </w:rPr>
        <w:t>ALTE</w:t>
      </w:r>
      <w:r w:rsidRPr="00E47213">
        <w:rPr>
          <w:rFonts w:ascii="Times New Roman" w:eastAsia="Times New Roman" w:hAnsi="Times New Roman"/>
          <w:b/>
          <w:bCs/>
          <w:spacing w:val="-10"/>
          <w:sz w:val="20"/>
          <w:szCs w:val="20"/>
        </w:rPr>
        <w:t xml:space="preserve"> </w:t>
      </w:r>
      <w:r w:rsidRPr="00E47213">
        <w:rPr>
          <w:rFonts w:ascii="Times New Roman" w:eastAsia="Times New Roman" w:hAnsi="Times New Roman"/>
          <w:b/>
          <w:bCs/>
          <w:spacing w:val="-3"/>
          <w:sz w:val="20"/>
          <w:szCs w:val="20"/>
        </w:rPr>
        <w:t>SURSE</w:t>
      </w:r>
    </w:p>
    <w:p w14:paraId="67CBD369" w14:textId="77777777" w:rsidR="004449FD" w:rsidRPr="00E47213" w:rsidRDefault="004449FD" w:rsidP="004449FD">
      <w:pPr>
        <w:widowControl w:val="0"/>
        <w:numPr>
          <w:ilvl w:val="1"/>
          <w:numId w:val="2"/>
        </w:numPr>
        <w:tabs>
          <w:tab w:val="left" w:pos="0"/>
          <w:tab w:val="left" w:pos="709"/>
          <w:tab w:val="left" w:pos="851"/>
          <w:tab w:val="left" w:pos="906"/>
          <w:tab w:val="left" w:leader="dot" w:pos="9052"/>
        </w:tabs>
        <w:autoSpaceDE w:val="0"/>
        <w:autoSpaceDN w:val="0"/>
        <w:spacing w:after="0" w:line="360" w:lineRule="auto"/>
        <w:ind w:left="680" w:right="283" w:hanging="412"/>
        <w:rPr>
          <w:rFonts w:ascii="Times New Roman" w:eastAsia="Times New Roman" w:hAnsi="Times New Roman"/>
          <w:sz w:val="20"/>
          <w:szCs w:val="20"/>
        </w:rPr>
      </w:pPr>
      <w:r w:rsidRPr="00E47213">
        <w:rPr>
          <w:rFonts w:ascii="Times New Roman" w:eastAsia="Times New Roman" w:hAnsi="Times New Roman"/>
          <w:spacing w:val="-4"/>
          <w:sz w:val="20"/>
          <w:szCs w:val="20"/>
        </w:rPr>
        <w:t>Proiectul</w:t>
      </w:r>
      <w:r w:rsidRPr="00E47213">
        <w:rPr>
          <w:rFonts w:ascii="Times New Roman" w:eastAsia="Times New Roman" w:hAnsi="Times New Roman"/>
          <w:spacing w:val="-7"/>
          <w:sz w:val="20"/>
          <w:szCs w:val="20"/>
        </w:rPr>
        <w:t xml:space="preserve"> </w:t>
      </w:r>
      <w:r w:rsidRPr="00E47213">
        <w:rPr>
          <w:rFonts w:ascii="Times New Roman" w:eastAsia="Times New Roman" w:hAnsi="Times New Roman"/>
          <w:spacing w:val="-4"/>
          <w:sz w:val="20"/>
          <w:szCs w:val="20"/>
        </w:rPr>
        <w:t>de</w:t>
      </w:r>
      <w:r w:rsidRPr="00E47213">
        <w:rPr>
          <w:rFonts w:ascii="Times New Roman" w:eastAsia="Times New Roman" w:hAnsi="Times New Roman"/>
          <w:spacing w:val="-11"/>
          <w:sz w:val="20"/>
          <w:szCs w:val="20"/>
        </w:rPr>
        <w:t xml:space="preserve"> </w:t>
      </w:r>
      <w:r w:rsidRPr="00E47213">
        <w:rPr>
          <w:rFonts w:ascii="Times New Roman" w:eastAsia="Times New Roman" w:hAnsi="Times New Roman"/>
          <w:spacing w:val="-4"/>
          <w:sz w:val="20"/>
          <w:szCs w:val="20"/>
        </w:rPr>
        <w:t>venituri</w:t>
      </w:r>
      <w:r w:rsidRPr="00E47213">
        <w:rPr>
          <w:rFonts w:ascii="Times New Roman" w:eastAsia="Times New Roman" w:hAnsi="Times New Roman"/>
          <w:spacing w:val="-10"/>
          <w:sz w:val="20"/>
          <w:szCs w:val="20"/>
        </w:rPr>
        <w:t xml:space="preserve"> </w:t>
      </w:r>
      <w:proofErr w:type="spellStart"/>
      <w:r w:rsidRPr="00E47213">
        <w:rPr>
          <w:rFonts w:ascii="Times New Roman" w:eastAsia="Times New Roman" w:hAnsi="Times New Roman"/>
          <w:spacing w:val="-4"/>
          <w:sz w:val="20"/>
          <w:szCs w:val="20"/>
        </w:rPr>
        <w:t>şi</w:t>
      </w:r>
      <w:proofErr w:type="spellEnd"/>
      <w:r w:rsidRPr="00E47213">
        <w:rPr>
          <w:rFonts w:ascii="Times New Roman" w:eastAsia="Times New Roman" w:hAnsi="Times New Roman"/>
          <w:spacing w:val="-10"/>
          <w:sz w:val="20"/>
          <w:szCs w:val="20"/>
        </w:rPr>
        <w:t xml:space="preserve"> </w:t>
      </w:r>
      <w:r w:rsidRPr="00E47213">
        <w:rPr>
          <w:rFonts w:ascii="Times New Roman" w:eastAsia="Times New Roman" w:hAnsi="Times New Roman"/>
          <w:spacing w:val="-4"/>
          <w:sz w:val="20"/>
          <w:szCs w:val="20"/>
        </w:rPr>
        <w:t>cheltuieli</w:t>
      </w:r>
      <w:r w:rsidRPr="00E47213">
        <w:rPr>
          <w:rFonts w:ascii="Times New Roman" w:eastAsia="Times New Roman" w:hAnsi="Times New Roman"/>
          <w:spacing w:val="-7"/>
          <w:sz w:val="20"/>
          <w:szCs w:val="20"/>
        </w:rPr>
        <w:t xml:space="preserve"> </w:t>
      </w:r>
      <w:r w:rsidRPr="00E47213">
        <w:rPr>
          <w:rFonts w:ascii="Times New Roman" w:eastAsia="Times New Roman" w:hAnsi="Times New Roman"/>
          <w:spacing w:val="-4"/>
          <w:sz w:val="20"/>
          <w:szCs w:val="20"/>
        </w:rPr>
        <w:t>pentru</w:t>
      </w:r>
      <w:r w:rsidRPr="00E47213">
        <w:rPr>
          <w:rFonts w:ascii="Times New Roman" w:eastAsia="Times New Roman" w:hAnsi="Times New Roman"/>
          <w:spacing w:val="-10"/>
          <w:sz w:val="20"/>
          <w:szCs w:val="20"/>
        </w:rPr>
        <w:t xml:space="preserve"> </w:t>
      </w:r>
      <w:r w:rsidRPr="00E47213">
        <w:rPr>
          <w:rFonts w:ascii="Times New Roman" w:eastAsia="Times New Roman" w:hAnsi="Times New Roman"/>
          <w:spacing w:val="-4"/>
          <w:sz w:val="20"/>
          <w:szCs w:val="20"/>
        </w:rPr>
        <w:t>următoarea</w:t>
      </w:r>
      <w:r w:rsidRPr="00E47213">
        <w:rPr>
          <w:rFonts w:ascii="Times New Roman" w:eastAsia="Times New Roman" w:hAnsi="Times New Roman"/>
          <w:spacing w:val="-9"/>
          <w:sz w:val="20"/>
          <w:szCs w:val="20"/>
        </w:rPr>
        <w:t xml:space="preserve"> </w:t>
      </w:r>
      <w:r w:rsidRPr="00E47213">
        <w:rPr>
          <w:rFonts w:ascii="Times New Roman" w:eastAsia="Times New Roman" w:hAnsi="Times New Roman"/>
          <w:spacing w:val="-3"/>
          <w:sz w:val="20"/>
          <w:szCs w:val="20"/>
        </w:rPr>
        <w:t>perioadă</w:t>
      </w:r>
      <w:r w:rsidRPr="00E47213">
        <w:rPr>
          <w:rFonts w:ascii="Times New Roman" w:eastAsia="Times New Roman" w:hAnsi="Times New Roman"/>
          <w:spacing w:val="-9"/>
          <w:sz w:val="20"/>
          <w:szCs w:val="20"/>
        </w:rPr>
        <w:t xml:space="preserve"> </w:t>
      </w:r>
      <w:r w:rsidRPr="00E47213">
        <w:rPr>
          <w:rFonts w:ascii="Times New Roman" w:eastAsia="Times New Roman" w:hAnsi="Times New Roman"/>
          <w:spacing w:val="-3"/>
          <w:sz w:val="20"/>
          <w:szCs w:val="20"/>
        </w:rPr>
        <w:t>de</w:t>
      </w:r>
      <w:r w:rsidRPr="00E47213">
        <w:rPr>
          <w:rFonts w:ascii="Times New Roman" w:eastAsia="Times New Roman" w:hAnsi="Times New Roman"/>
          <w:spacing w:val="-9"/>
          <w:sz w:val="20"/>
          <w:szCs w:val="20"/>
        </w:rPr>
        <w:t xml:space="preserve"> </w:t>
      </w:r>
      <w:r w:rsidRPr="00E47213">
        <w:rPr>
          <w:rFonts w:ascii="Times New Roman" w:eastAsia="Times New Roman" w:hAnsi="Times New Roman"/>
          <w:spacing w:val="-3"/>
          <w:sz w:val="20"/>
          <w:szCs w:val="20"/>
        </w:rPr>
        <w:t>raportare                                     / 100</w:t>
      </w:r>
    </w:p>
    <w:p w14:paraId="117A5FFA" w14:textId="77777777" w:rsidR="004449FD" w:rsidRPr="00E47213" w:rsidRDefault="004449FD" w:rsidP="004449FD">
      <w:pPr>
        <w:widowControl w:val="0"/>
        <w:numPr>
          <w:ilvl w:val="1"/>
          <w:numId w:val="2"/>
        </w:numPr>
        <w:tabs>
          <w:tab w:val="left" w:pos="0"/>
          <w:tab w:val="left" w:pos="709"/>
          <w:tab w:val="left" w:pos="851"/>
          <w:tab w:val="left" w:pos="908"/>
          <w:tab w:val="left" w:leader="dot" w:pos="9045"/>
        </w:tabs>
        <w:autoSpaceDE w:val="0"/>
        <w:autoSpaceDN w:val="0"/>
        <w:spacing w:after="0" w:line="360" w:lineRule="auto"/>
        <w:ind w:left="680" w:right="283" w:hanging="414"/>
        <w:rPr>
          <w:rFonts w:ascii="Times New Roman" w:eastAsia="Times New Roman" w:hAnsi="Times New Roman"/>
          <w:spacing w:val="-4"/>
          <w:sz w:val="20"/>
          <w:szCs w:val="20"/>
        </w:rPr>
      </w:pPr>
      <w:r w:rsidRPr="00E47213">
        <w:rPr>
          <w:rFonts w:ascii="Times New Roman" w:eastAsia="Times New Roman" w:hAnsi="Times New Roman"/>
          <w:spacing w:val="-5"/>
          <w:sz w:val="20"/>
          <w:szCs w:val="20"/>
        </w:rPr>
        <w:t>Număr</w:t>
      </w:r>
      <w:r w:rsidRPr="00E47213">
        <w:rPr>
          <w:rFonts w:ascii="Times New Roman" w:eastAsia="Times New Roman" w:hAnsi="Times New Roman"/>
          <w:spacing w:val="-11"/>
          <w:sz w:val="20"/>
          <w:szCs w:val="20"/>
        </w:rPr>
        <w:t xml:space="preserve"> </w:t>
      </w:r>
      <w:r w:rsidRPr="00E47213">
        <w:rPr>
          <w:rFonts w:ascii="Times New Roman" w:eastAsia="Times New Roman" w:hAnsi="Times New Roman"/>
          <w:spacing w:val="-5"/>
          <w:sz w:val="20"/>
          <w:szCs w:val="20"/>
        </w:rPr>
        <w:t>de</w:t>
      </w:r>
      <w:r w:rsidRPr="00E47213">
        <w:rPr>
          <w:rFonts w:ascii="Times New Roman" w:eastAsia="Times New Roman" w:hAnsi="Times New Roman"/>
          <w:spacing w:val="-11"/>
          <w:sz w:val="20"/>
          <w:szCs w:val="20"/>
        </w:rPr>
        <w:t xml:space="preserve"> </w:t>
      </w:r>
      <w:r w:rsidRPr="00E47213">
        <w:rPr>
          <w:rFonts w:ascii="Times New Roman" w:eastAsia="Times New Roman" w:hAnsi="Times New Roman"/>
          <w:spacing w:val="-5"/>
          <w:sz w:val="20"/>
          <w:szCs w:val="20"/>
        </w:rPr>
        <w:t>beneficiari</w:t>
      </w:r>
      <w:r w:rsidRPr="00E47213">
        <w:rPr>
          <w:rFonts w:ascii="Times New Roman" w:eastAsia="Times New Roman" w:hAnsi="Times New Roman"/>
          <w:spacing w:val="-9"/>
          <w:sz w:val="20"/>
          <w:szCs w:val="20"/>
        </w:rPr>
        <w:t xml:space="preserve"> </w:t>
      </w:r>
      <w:proofErr w:type="spellStart"/>
      <w:r w:rsidRPr="00E47213">
        <w:rPr>
          <w:rFonts w:ascii="Times New Roman" w:eastAsia="Times New Roman" w:hAnsi="Times New Roman"/>
          <w:spacing w:val="-5"/>
          <w:sz w:val="20"/>
          <w:szCs w:val="20"/>
        </w:rPr>
        <w:t>estimaţi</w:t>
      </w:r>
      <w:proofErr w:type="spellEnd"/>
      <w:r w:rsidRPr="00E47213">
        <w:rPr>
          <w:rFonts w:ascii="Times New Roman" w:eastAsia="Times New Roman" w:hAnsi="Times New Roman"/>
          <w:spacing w:val="-10"/>
          <w:sz w:val="20"/>
          <w:szCs w:val="20"/>
        </w:rPr>
        <w:t xml:space="preserve"> </w:t>
      </w:r>
      <w:r w:rsidRPr="00E47213">
        <w:rPr>
          <w:rFonts w:ascii="Times New Roman" w:eastAsia="Times New Roman" w:hAnsi="Times New Roman"/>
          <w:spacing w:val="-5"/>
          <w:sz w:val="20"/>
          <w:szCs w:val="20"/>
        </w:rPr>
        <w:t>pentru</w:t>
      </w:r>
      <w:r w:rsidRPr="00E47213">
        <w:rPr>
          <w:rFonts w:ascii="Times New Roman" w:eastAsia="Times New Roman" w:hAnsi="Times New Roman"/>
          <w:spacing w:val="-10"/>
          <w:sz w:val="20"/>
          <w:szCs w:val="20"/>
        </w:rPr>
        <w:t xml:space="preserve"> </w:t>
      </w:r>
      <w:r w:rsidRPr="00E47213">
        <w:rPr>
          <w:rFonts w:ascii="Times New Roman" w:eastAsia="Times New Roman" w:hAnsi="Times New Roman"/>
          <w:spacing w:val="-5"/>
          <w:sz w:val="20"/>
          <w:szCs w:val="20"/>
        </w:rPr>
        <w:t>următoarea</w:t>
      </w:r>
      <w:r w:rsidRPr="00E47213">
        <w:rPr>
          <w:rFonts w:ascii="Times New Roman" w:eastAsia="Times New Roman" w:hAnsi="Times New Roman"/>
          <w:spacing w:val="-10"/>
          <w:sz w:val="20"/>
          <w:szCs w:val="20"/>
        </w:rPr>
        <w:t xml:space="preserve"> </w:t>
      </w:r>
      <w:r w:rsidRPr="00E47213">
        <w:rPr>
          <w:rFonts w:ascii="Times New Roman" w:eastAsia="Times New Roman" w:hAnsi="Times New Roman"/>
          <w:spacing w:val="-4"/>
          <w:sz w:val="20"/>
          <w:szCs w:val="20"/>
        </w:rPr>
        <w:t>perioadă</w:t>
      </w:r>
      <w:r w:rsidRPr="00E47213">
        <w:rPr>
          <w:rFonts w:ascii="Times New Roman" w:eastAsia="Times New Roman" w:hAnsi="Times New Roman"/>
          <w:spacing w:val="-11"/>
          <w:sz w:val="20"/>
          <w:szCs w:val="20"/>
        </w:rPr>
        <w:t xml:space="preserve"> </w:t>
      </w:r>
      <w:r w:rsidRPr="00E47213">
        <w:rPr>
          <w:rFonts w:ascii="Times New Roman" w:eastAsia="Times New Roman" w:hAnsi="Times New Roman"/>
          <w:spacing w:val="-4"/>
          <w:sz w:val="20"/>
          <w:szCs w:val="20"/>
        </w:rPr>
        <w:t>de</w:t>
      </w:r>
      <w:r w:rsidRPr="00E47213">
        <w:rPr>
          <w:rFonts w:ascii="Times New Roman" w:eastAsia="Times New Roman" w:hAnsi="Times New Roman"/>
          <w:spacing w:val="-11"/>
          <w:sz w:val="20"/>
          <w:szCs w:val="20"/>
        </w:rPr>
        <w:t xml:space="preserve">  </w:t>
      </w:r>
      <w:r w:rsidRPr="00E47213">
        <w:rPr>
          <w:rFonts w:ascii="Times New Roman" w:eastAsia="Times New Roman" w:hAnsi="Times New Roman"/>
          <w:spacing w:val="-4"/>
          <w:sz w:val="20"/>
          <w:szCs w:val="20"/>
        </w:rPr>
        <w:t>management                                     / 101</w:t>
      </w:r>
    </w:p>
    <w:p w14:paraId="1EC0C4D3" w14:textId="77777777" w:rsidR="004449FD" w:rsidRPr="00E47213" w:rsidRDefault="004449FD" w:rsidP="004449FD">
      <w:pPr>
        <w:widowControl w:val="0"/>
        <w:numPr>
          <w:ilvl w:val="1"/>
          <w:numId w:val="2"/>
        </w:numPr>
        <w:tabs>
          <w:tab w:val="left" w:pos="0"/>
          <w:tab w:val="left" w:pos="709"/>
          <w:tab w:val="left" w:pos="851"/>
          <w:tab w:val="left" w:pos="908"/>
          <w:tab w:val="left" w:leader="dot" w:pos="9045"/>
        </w:tabs>
        <w:autoSpaceDE w:val="0"/>
        <w:autoSpaceDN w:val="0"/>
        <w:spacing w:after="0" w:line="360" w:lineRule="auto"/>
        <w:ind w:left="680" w:right="283" w:hanging="414"/>
        <w:rPr>
          <w:rFonts w:ascii="Times New Roman" w:eastAsia="Times New Roman" w:hAnsi="Times New Roman"/>
          <w:b/>
          <w:bCs/>
          <w:sz w:val="24"/>
          <w:szCs w:val="24"/>
        </w:rPr>
      </w:pPr>
      <w:r w:rsidRPr="00E47213">
        <w:rPr>
          <w:rFonts w:ascii="Times New Roman" w:eastAsia="Times New Roman" w:hAnsi="Times New Roman"/>
          <w:spacing w:val="-4"/>
          <w:sz w:val="20"/>
          <w:szCs w:val="20"/>
        </w:rPr>
        <w:t>Analiz</w:t>
      </w:r>
      <w:r w:rsidRPr="00E47213">
        <w:rPr>
          <w:rFonts w:ascii="Times New Roman" w:eastAsia="Times New Roman" w:hAnsi="Times New Roman"/>
          <w:spacing w:val="-11"/>
          <w:sz w:val="20"/>
          <w:szCs w:val="20"/>
        </w:rPr>
        <w:t>a</w:t>
      </w:r>
      <w:r w:rsidRPr="00E47213">
        <w:rPr>
          <w:rFonts w:ascii="Times New Roman" w:eastAsia="Times New Roman" w:hAnsi="Times New Roman"/>
          <w:spacing w:val="-4"/>
          <w:sz w:val="20"/>
          <w:szCs w:val="20"/>
        </w:rPr>
        <w:t xml:space="preserve"> programulu</w:t>
      </w:r>
      <w:r w:rsidRPr="00E47213">
        <w:rPr>
          <w:rFonts w:ascii="Times New Roman" w:eastAsia="Times New Roman" w:hAnsi="Times New Roman"/>
          <w:spacing w:val="-7"/>
          <w:sz w:val="20"/>
          <w:szCs w:val="20"/>
        </w:rPr>
        <w:t>i</w:t>
      </w:r>
      <w:r w:rsidRPr="00E47213">
        <w:rPr>
          <w:rFonts w:ascii="Times New Roman" w:eastAsia="Times New Roman" w:hAnsi="Times New Roman"/>
          <w:spacing w:val="-4"/>
          <w:sz w:val="20"/>
          <w:szCs w:val="20"/>
        </w:rPr>
        <w:t xml:space="preserve"> minimal</w:t>
      </w:r>
      <w:r w:rsidRPr="00E47213">
        <w:rPr>
          <w:rFonts w:ascii="Times New Roman" w:eastAsia="Times New Roman" w:hAnsi="Times New Roman"/>
          <w:spacing w:val="-1"/>
          <w:sz w:val="20"/>
          <w:szCs w:val="20"/>
        </w:rPr>
        <w:t xml:space="preserve">                                                                                                       / 102</w:t>
      </w:r>
    </w:p>
    <w:p w14:paraId="644BA5AC" w14:textId="77777777" w:rsidR="004449FD" w:rsidRPr="00E47213" w:rsidRDefault="004449FD" w:rsidP="004449FD">
      <w:pPr>
        <w:widowControl w:val="0"/>
        <w:tabs>
          <w:tab w:val="left" w:pos="0"/>
          <w:tab w:val="left" w:pos="709"/>
          <w:tab w:val="left" w:pos="851"/>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451F9B37" w14:textId="77777777" w:rsidR="004449FD" w:rsidRPr="00E47213" w:rsidRDefault="004449FD" w:rsidP="004449FD">
      <w:pPr>
        <w:widowControl w:val="0"/>
        <w:tabs>
          <w:tab w:val="left" w:pos="0"/>
          <w:tab w:val="left" w:pos="709"/>
          <w:tab w:val="left" w:pos="851"/>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68925DC0" w14:textId="77777777" w:rsidR="004449FD" w:rsidRPr="00E47213" w:rsidRDefault="004449FD" w:rsidP="004449FD">
      <w:pPr>
        <w:widowControl w:val="0"/>
        <w:tabs>
          <w:tab w:val="left" w:pos="0"/>
          <w:tab w:val="left" w:pos="709"/>
          <w:tab w:val="left" w:pos="851"/>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5223879C" w14:textId="77777777" w:rsidR="004449FD" w:rsidRPr="00E47213" w:rsidRDefault="004449FD" w:rsidP="004449FD">
      <w:pPr>
        <w:widowControl w:val="0"/>
        <w:tabs>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381644FD" w14:textId="77777777" w:rsidR="004449FD" w:rsidRPr="00E47213" w:rsidRDefault="004449FD" w:rsidP="004449FD">
      <w:pPr>
        <w:widowControl w:val="0"/>
        <w:tabs>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4961652B" w14:textId="77777777" w:rsidR="004449FD" w:rsidRPr="00E47213" w:rsidRDefault="004449FD" w:rsidP="004449FD">
      <w:pPr>
        <w:widowControl w:val="0"/>
        <w:tabs>
          <w:tab w:val="left" w:leader="dot" w:pos="9045"/>
        </w:tabs>
        <w:autoSpaceDE w:val="0"/>
        <w:autoSpaceDN w:val="0"/>
        <w:spacing w:before="123" w:after="0" w:line="240" w:lineRule="auto"/>
        <w:ind w:left="494"/>
        <w:rPr>
          <w:rFonts w:ascii="Times New Roman" w:eastAsia="Times New Roman" w:hAnsi="Times New Roman"/>
          <w:sz w:val="24"/>
          <w:szCs w:val="24"/>
        </w:rPr>
      </w:pPr>
    </w:p>
    <w:p w14:paraId="3872F27F" w14:textId="77777777" w:rsidR="004449FD" w:rsidRPr="00E47213" w:rsidRDefault="004449FD" w:rsidP="004449FD">
      <w:pPr>
        <w:widowControl w:val="0"/>
        <w:tabs>
          <w:tab w:val="left" w:leader="dot" w:pos="9045"/>
        </w:tabs>
        <w:autoSpaceDE w:val="0"/>
        <w:autoSpaceDN w:val="0"/>
        <w:spacing w:before="123" w:after="0" w:line="240" w:lineRule="auto"/>
        <w:ind w:left="494"/>
        <w:rPr>
          <w:rFonts w:ascii="Times New Roman" w:eastAsia="Times New Roman" w:hAnsi="Times New Roman"/>
          <w:sz w:val="24"/>
          <w:szCs w:val="24"/>
        </w:rPr>
      </w:pPr>
    </w:p>
    <w:p w14:paraId="73D68087" w14:textId="77777777" w:rsidR="005F6197" w:rsidRPr="00E47213" w:rsidRDefault="005F6197" w:rsidP="005F6197">
      <w:pPr>
        <w:widowControl w:val="0"/>
        <w:tabs>
          <w:tab w:val="left" w:pos="0"/>
          <w:tab w:val="left" w:pos="709"/>
          <w:tab w:val="left" w:pos="851"/>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070DBCF9" w14:textId="77777777" w:rsidR="005F6197" w:rsidRPr="00E47213" w:rsidRDefault="005F6197" w:rsidP="005F6197">
      <w:pPr>
        <w:widowControl w:val="0"/>
        <w:tabs>
          <w:tab w:val="left" w:pos="0"/>
          <w:tab w:val="left" w:pos="709"/>
          <w:tab w:val="left" w:pos="851"/>
          <w:tab w:val="left" w:leader="dot" w:pos="9045"/>
        </w:tabs>
        <w:autoSpaceDE w:val="0"/>
        <w:autoSpaceDN w:val="0"/>
        <w:spacing w:before="123" w:after="0" w:line="240" w:lineRule="auto"/>
        <w:ind w:left="494" w:right="283"/>
        <w:rPr>
          <w:rFonts w:ascii="Times New Roman" w:eastAsia="Times New Roman" w:hAnsi="Times New Roman"/>
          <w:sz w:val="24"/>
          <w:szCs w:val="24"/>
        </w:rPr>
      </w:pPr>
    </w:p>
    <w:bookmarkEnd w:id="0"/>
    <w:p w14:paraId="35174EBC" w14:textId="77777777" w:rsidR="005F6197" w:rsidRPr="00E47213" w:rsidRDefault="005F6197" w:rsidP="005F6197">
      <w:pPr>
        <w:widowControl w:val="0"/>
        <w:tabs>
          <w:tab w:val="left" w:pos="0"/>
          <w:tab w:val="left" w:pos="709"/>
          <w:tab w:val="left" w:pos="851"/>
          <w:tab w:val="left" w:leader="dot" w:pos="9045"/>
        </w:tabs>
        <w:autoSpaceDE w:val="0"/>
        <w:autoSpaceDN w:val="0"/>
        <w:spacing w:before="123" w:after="0" w:line="240" w:lineRule="auto"/>
        <w:ind w:left="494" w:right="283"/>
        <w:rPr>
          <w:rFonts w:ascii="Times New Roman" w:eastAsia="Times New Roman" w:hAnsi="Times New Roman"/>
          <w:sz w:val="24"/>
          <w:szCs w:val="24"/>
        </w:rPr>
      </w:pPr>
    </w:p>
    <w:bookmarkEnd w:id="1"/>
    <w:p w14:paraId="5A345790" w14:textId="77777777" w:rsidR="005F6197" w:rsidRPr="00E47213" w:rsidRDefault="005F6197" w:rsidP="005F6197">
      <w:pPr>
        <w:widowControl w:val="0"/>
        <w:tabs>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25102447" w14:textId="77777777" w:rsidR="005F6197" w:rsidRPr="00E47213" w:rsidRDefault="005F6197" w:rsidP="005F6197">
      <w:pPr>
        <w:widowControl w:val="0"/>
        <w:tabs>
          <w:tab w:val="left" w:leader="dot" w:pos="9045"/>
        </w:tabs>
        <w:autoSpaceDE w:val="0"/>
        <w:autoSpaceDN w:val="0"/>
        <w:spacing w:before="123" w:after="0" w:line="240" w:lineRule="auto"/>
        <w:ind w:left="494" w:right="283"/>
        <w:rPr>
          <w:rFonts w:ascii="Times New Roman" w:eastAsia="Times New Roman" w:hAnsi="Times New Roman"/>
          <w:sz w:val="24"/>
          <w:szCs w:val="24"/>
        </w:rPr>
      </w:pPr>
    </w:p>
    <w:p w14:paraId="774C8005" w14:textId="77777777" w:rsidR="005F6197" w:rsidRPr="00E47213" w:rsidRDefault="005F6197" w:rsidP="005F6197">
      <w:pPr>
        <w:widowControl w:val="0"/>
        <w:tabs>
          <w:tab w:val="left" w:leader="dot" w:pos="9045"/>
        </w:tabs>
        <w:autoSpaceDE w:val="0"/>
        <w:autoSpaceDN w:val="0"/>
        <w:spacing w:before="123" w:after="0" w:line="240" w:lineRule="auto"/>
        <w:ind w:left="494"/>
        <w:rPr>
          <w:rFonts w:ascii="Times New Roman" w:eastAsia="Times New Roman" w:hAnsi="Times New Roman"/>
          <w:sz w:val="24"/>
          <w:szCs w:val="24"/>
        </w:rPr>
      </w:pPr>
    </w:p>
    <w:bookmarkEnd w:id="2"/>
    <w:p w14:paraId="4CD843EA" w14:textId="77777777" w:rsidR="005F6197" w:rsidRPr="00E47213" w:rsidRDefault="005F6197" w:rsidP="005F6197">
      <w:pPr>
        <w:widowControl w:val="0"/>
        <w:tabs>
          <w:tab w:val="left" w:leader="dot" w:pos="9045"/>
        </w:tabs>
        <w:autoSpaceDE w:val="0"/>
        <w:autoSpaceDN w:val="0"/>
        <w:spacing w:before="123" w:after="0" w:line="240" w:lineRule="auto"/>
        <w:ind w:left="494"/>
        <w:rPr>
          <w:rFonts w:ascii="Times New Roman" w:eastAsia="Times New Roman" w:hAnsi="Times New Roman"/>
          <w:sz w:val="24"/>
          <w:szCs w:val="24"/>
        </w:rPr>
      </w:pPr>
    </w:p>
    <w:p w14:paraId="1FB24AD7"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15EDE3FD"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62501821"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35BAA52C"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545F5423"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682BA3AC"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6D32D8F8"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52BA99FA"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5BB1FDA3"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565C2CAE"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292B0094"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71C200C9"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3AA502C0"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6F65BA22"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p>
    <w:p w14:paraId="2CA2ABAE" w14:textId="77777777" w:rsidR="005F6197" w:rsidRPr="00E47213" w:rsidRDefault="005F6197" w:rsidP="005F6197">
      <w:pPr>
        <w:widowControl w:val="0"/>
        <w:numPr>
          <w:ilvl w:val="0"/>
          <w:numId w:val="6"/>
        </w:numPr>
        <w:autoSpaceDE w:val="0"/>
        <w:autoSpaceDN w:val="0"/>
        <w:spacing w:after="0" w:line="360" w:lineRule="auto"/>
        <w:jc w:val="center"/>
        <w:rPr>
          <w:rFonts w:ascii="Times New Roman" w:eastAsia="Times New Roman" w:hAnsi="Times New Roman"/>
          <w:bCs/>
          <w:sz w:val="24"/>
          <w:szCs w:val="24"/>
        </w:rPr>
      </w:pPr>
      <w:r w:rsidRPr="00E47213">
        <w:rPr>
          <w:rFonts w:ascii="Times New Roman" w:eastAsia="Times New Roman" w:hAnsi="Times New Roman"/>
          <w:b/>
          <w:bCs/>
          <w:sz w:val="24"/>
          <w:szCs w:val="24"/>
        </w:rPr>
        <w:t xml:space="preserve">EVOLUȚIA INSTITUȚIEI ÎN RAPORT CU MEDIUL ÎN CARE </w:t>
      </w:r>
    </w:p>
    <w:p w14:paraId="77A0F977" w14:textId="77777777" w:rsidR="005F6197" w:rsidRPr="00E47213" w:rsidRDefault="005F6197" w:rsidP="005F6197">
      <w:pPr>
        <w:widowControl w:val="0"/>
        <w:autoSpaceDE w:val="0"/>
        <w:autoSpaceDN w:val="0"/>
        <w:spacing w:after="0" w:line="360" w:lineRule="auto"/>
        <w:ind w:left="1554" w:firstLine="606"/>
        <w:rPr>
          <w:rFonts w:ascii="Times New Roman" w:eastAsia="Times New Roman" w:hAnsi="Times New Roman"/>
          <w:b/>
          <w:bCs/>
          <w:sz w:val="24"/>
          <w:szCs w:val="24"/>
        </w:rPr>
      </w:pPr>
      <w:r w:rsidRPr="00E47213">
        <w:rPr>
          <w:rFonts w:ascii="Times New Roman" w:eastAsia="Times New Roman" w:hAnsi="Times New Roman"/>
          <w:b/>
          <w:bCs/>
          <w:sz w:val="24"/>
          <w:szCs w:val="24"/>
        </w:rPr>
        <w:t>ÎȘI DESFĂȘOARĂ ACTIVITATEA</w:t>
      </w:r>
    </w:p>
    <w:p w14:paraId="758F4077" w14:textId="77777777" w:rsidR="005F6197" w:rsidRPr="00E47213" w:rsidRDefault="005F6197" w:rsidP="005F6197">
      <w:pPr>
        <w:widowControl w:val="0"/>
        <w:autoSpaceDE w:val="0"/>
        <w:autoSpaceDN w:val="0"/>
        <w:spacing w:before="4" w:after="0" w:line="240" w:lineRule="auto"/>
        <w:rPr>
          <w:rFonts w:ascii="Times New Roman" w:eastAsia="Times New Roman" w:hAnsi="Times New Roman"/>
          <w:sz w:val="21"/>
          <w:szCs w:val="24"/>
        </w:rPr>
      </w:pPr>
    </w:p>
    <w:p w14:paraId="13A90759" w14:textId="77777777" w:rsidR="005F6197" w:rsidRPr="00E47213" w:rsidRDefault="005F6197" w:rsidP="005F6197">
      <w:pPr>
        <w:widowControl w:val="0"/>
        <w:autoSpaceDE w:val="0"/>
        <w:autoSpaceDN w:val="0"/>
        <w:spacing w:before="4" w:after="0" w:line="240" w:lineRule="auto"/>
        <w:rPr>
          <w:rFonts w:ascii="Times New Roman" w:eastAsia="Times New Roman" w:hAnsi="Times New Roman"/>
          <w:sz w:val="21"/>
          <w:szCs w:val="24"/>
        </w:rPr>
      </w:pPr>
    </w:p>
    <w:p w14:paraId="568BAD62" w14:textId="77777777" w:rsidR="005F6197" w:rsidRPr="00E47213" w:rsidRDefault="005F6197" w:rsidP="005F6197">
      <w:pPr>
        <w:widowControl w:val="0"/>
        <w:numPr>
          <w:ilvl w:val="1"/>
          <w:numId w:val="1"/>
        </w:numPr>
        <w:tabs>
          <w:tab w:val="left" w:pos="1558"/>
        </w:tabs>
        <w:autoSpaceDE w:val="0"/>
        <w:autoSpaceDN w:val="0"/>
        <w:spacing w:after="0" w:line="360" w:lineRule="auto"/>
        <w:ind w:left="0" w:firstLine="851"/>
        <w:jc w:val="both"/>
        <w:outlineLvl w:val="1"/>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Colaborarea cu </w:t>
      </w:r>
      <w:proofErr w:type="spellStart"/>
      <w:r w:rsidRPr="00E47213">
        <w:rPr>
          <w:rFonts w:ascii="Times New Roman" w:eastAsia="Times New Roman" w:hAnsi="Times New Roman"/>
          <w:b/>
          <w:bCs/>
          <w:sz w:val="24"/>
          <w:szCs w:val="24"/>
        </w:rPr>
        <w:t>instituţii</w:t>
      </w:r>
      <w:proofErr w:type="spellEnd"/>
      <w:r w:rsidRPr="00E47213">
        <w:rPr>
          <w:rFonts w:ascii="Times New Roman" w:eastAsia="Times New Roman" w:hAnsi="Times New Roman"/>
          <w:b/>
          <w:bCs/>
          <w:sz w:val="24"/>
          <w:szCs w:val="24"/>
        </w:rPr>
        <w:t xml:space="preserve">, </w:t>
      </w:r>
      <w:proofErr w:type="spellStart"/>
      <w:r w:rsidRPr="00E47213">
        <w:rPr>
          <w:rFonts w:ascii="Times New Roman" w:eastAsia="Times New Roman" w:hAnsi="Times New Roman"/>
          <w:b/>
          <w:bCs/>
          <w:sz w:val="24"/>
          <w:szCs w:val="24"/>
        </w:rPr>
        <w:t>organizaţii</w:t>
      </w:r>
      <w:proofErr w:type="spellEnd"/>
      <w:r w:rsidRPr="00E47213">
        <w:rPr>
          <w:rFonts w:ascii="Times New Roman" w:eastAsia="Times New Roman" w:hAnsi="Times New Roman"/>
          <w:b/>
          <w:bCs/>
          <w:sz w:val="24"/>
          <w:szCs w:val="24"/>
        </w:rPr>
        <w:t xml:space="preserve">, grupuri informale care se </w:t>
      </w:r>
    </w:p>
    <w:p w14:paraId="47877074" w14:textId="723F90B7" w:rsidR="005F6197" w:rsidRPr="00E47213" w:rsidRDefault="005F6197" w:rsidP="005F6197">
      <w:pPr>
        <w:widowControl w:val="0"/>
        <w:tabs>
          <w:tab w:val="left" w:pos="1558"/>
        </w:tabs>
        <w:autoSpaceDE w:val="0"/>
        <w:autoSpaceDN w:val="0"/>
        <w:spacing w:after="0" w:line="360" w:lineRule="auto"/>
        <w:ind w:left="851"/>
        <w:jc w:val="both"/>
        <w:outlineLvl w:val="1"/>
        <w:rPr>
          <w:rFonts w:ascii="Times New Roman" w:eastAsia="Times New Roman" w:hAnsi="Times New Roman"/>
          <w:b/>
          <w:bCs/>
          <w:sz w:val="24"/>
          <w:szCs w:val="24"/>
        </w:rPr>
      </w:pPr>
      <w:r w:rsidRPr="00E47213">
        <w:rPr>
          <w:rFonts w:ascii="Times New Roman" w:eastAsia="Times New Roman" w:hAnsi="Times New Roman"/>
          <w:b/>
          <w:bCs/>
          <w:sz w:val="24"/>
          <w:szCs w:val="24"/>
        </w:rPr>
        <w:t>adresează</w:t>
      </w:r>
      <w:r w:rsidRPr="00E47213">
        <w:rPr>
          <w:rFonts w:ascii="Times New Roman" w:eastAsia="Times New Roman" w:hAnsi="Times New Roman"/>
          <w:b/>
          <w:bCs/>
          <w:spacing w:val="1"/>
          <w:sz w:val="24"/>
          <w:szCs w:val="24"/>
        </w:rPr>
        <w:t xml:space="preserve"> </w:t>
      </w:r>
      <w:proofErr w:type="spellStart"/>
      <w:r w:rsidR="00EA55A2" w:rsidRPr="00E47213">
        <w:rPr>
          <w:rFonts w:ascii="Times New Roman" w:eastAsia="Times New Roman" w:hAnsi="Times New Roman"/>
          <w:b/>
          <w:bCs/>
          <w:sz w:val="24"/>
          <w:szCs w:val="24"/>
        </w:rPr>
        <w:t>aceleaşi</w:t>
      </w:r>
      <w:proofErr w:type="spellEnd"/>
      <w:r w:rsidRPr="00E47213">
        <w:rPr>
          <w:rFonts w:ascii="Times New Roman" w:eastAsia="Times New Roman" w:hAnsi="Times New Roman"/>
          <w:b/>
          <w:bCs/>
          <w:spacing w:val="-1"/>
          <w:sz w:val="24"/>
          <w:szCs w:val="24"/>
        </w:rPr>
        <w:t xml:space="preserve"> </w:t>
      </w:r>
      <w:proofErr w:type="spellStart"/>
      <w:r w:rsidRPr="00E47213">
        <w:rPr>
          <w:rFonts w:ascii="Times New Roman" w:eastAsia="Times New Roman" w:hAnsi="Times New Roman"/>
          <w:b/>
          <w:bCs/>
          <w:sz w:val="24"/>
          <w:szCs w:val="24"/>
        </w:rPr>
        <w:t>comunităţi</w:t>
      </w:r>
      <w:proofErr w:type="spellEnd"/>
      <w:r w:rsidRPr="00E47213">
        <w:rPr>
          <w:rFonts w:ascii="Times New Roman" w:eastAsia="Times New Roman" w:hAnsi="Times New Roman"/>
          <w:b/>
          <w:bCs/>
          <w:sz w:val="24"/>
          <w:szCs w:val="24"/>
        </w:rPr>
        <w:t xml:space="preserve">, tipul/forma de colaborare și, după caz, </w:t>
      </w:r>
    </w:p>
    <w:p w14:paraId="31F1E28A" w14:textId="77777777" w:rsidR="005F6197" w:rsidRPr="00E47213" w:rsidRDefault="005F6197" w:rsidP="005F6197">
      <w:pPr>
        <w:widowControl w:val="0"/>
        <w:tabs>
          <w:tab w:val="left" w:pos="1558"/>
        </w:tabs>
        <w:autoSpaceDE w:val="0"/>
        <w:autoSpaceDN w:val="0"/>
        <w:spacing w:after="0" w:line="360" w:lineRule="auto"/>
        <w:ind w:left="851"/>
        <w:jc w:val="both"/>
        <w:outlineLvl w:val="1"/>
        <w:rPr>
          <w:rFonts w:ascii="Times New Roman" w:eastAsia="Times New Roman" w:hAnsi="Times New Roman"/>
          <w:b/>
          <w:bCs/>
          <w:sz w:val="24"/>
          <w:szCs w:val="24"/>
        </w:rPr>
      </w:pPr>
      <w:r w:rsidRPr="00E47213">
        <w:rPr>
          <w:rFonts w:ascii="Times New Roman" w:eastAsia="Times New Roman" w:hAnsi="Times New Roman"/>
          <w:b/>
          <w:bCs/>
          <w:sz w:val="24"/>
          <w:szCs w:val="24"/>
        </w:rPr>
        <w:t>proiectele desfășurate în colaborare cu acestea</w:t>
      </w:r>
    </w:p>
    <w:p w14:paraId="278C9E27" w14:textId="77777777" w:rsidR="005F6197" w:rsidRPr="00E47213" w:rsidRDefault="005F6197" w:rsidP="005F6197">
      <w:pPr>
        <w:widowControl w:val="0"/>
        <w:tabs>
          <w:tab w:val="left" w:pos="1558"/>
        </w:tabs>
        <w:autoSpaceDE w:val="0"/>
        <w:autoSpaceDN w:val="0"/>
        <w:spacing w:after="0" w:line="360" w:lineRule="auto"/>
        <w:ind w:left="851"/>
        <w:jc w:val="both"/>
        <w:outlineLvl w:val="1"/>
        <w:rPr>
          <w:rFonts w:ascii="Times New Roman" w:eastAsia="Times New Roman" w:hAnsi="Times New Roman"/>
          <w:b/>
          <w:bCs/>
          <w:sz w:val="24"/>
          <w:szCs w:val="24"/>
        </w:rPr>
      </w:pPr>
    </w:p>
    <w:p w14:paraId="589C05B9" w14:textId="77777777" w:rsidR="005F6197" w:rsidRPr="00E47213" w:rsidRDefault="005F6197" w:rsidP="005F6197">
      <w:pPr>
        <w:widowControl w:val="0"/>
        <w:autoSpaceDE w:val="0"/>
        <w:autoSpaceDN w:val="0"/>
        <w:spacing w:after="0" w:line="360" w:lineRule="auto"/>
        <w:ind w:left="170" w:firstLine="550"/>
        <w:jc w:val="both"/>
        <w:rPr>
          <w:rFonts w:ascii="Times New Roman" w:hAnsi="Times New Roman"/>
          <w:sz w:val="24"/>
          <w:szCs w:val="24"/>
        </w:rPr>
      </w:pPr>
      <w:r w:rsidRPr="00E47213">
        <w:rPr>
          <w:rFonts w:ascii="Times New Roman" w:eastAsia="Times New Roman" w:hAnsi="Times New Roman"/>
          <w:sz w:val="24"/>
          <w:szCs w:val="24"/>
        </w:rPr>
        <w:t xml:space="preserve">În 2025, Muzeul Vrancei a încheiat protocoale și parteneriate cu instituții de cultură și de educație din Județul Vrancea, cu instituții aflate în subordinea administrațiilor locale și administrațiile locale, cu institute de cercetare și muzee din țară, cu Arhiepiscopia Buzăului și Vrancei, cu Garnizoana Focșani, cu asociații culturale, religioase și de reconstituiri istorice, cu fundații culturale și alte tipuri de ONG, cu instituțiile Statului care asigură paza și ordinea publică, cu asociații ale persoanelor cu dizabilități, cu colecționari privați, cu ambasade, consulate și institute culturale din Rețeaua Institutului Cultural Român etc. Cu aceste instituții/asociații/fundații, Muzeul Vrancei a organizat </w:t>
      </w:r>
      <w:proofErr w:type="spellStart"/>
      <w:r w:rsidRPr="00E47213">
        <w:rPr>
          <w:rFonts w:ascii="Times New Roman" w:hAnsi="Times New Roman"/>
          <w:sz w:val="24"/>
          <w:szCs w:val="24"/>
        </w:rPr>
        <w:t>activităţi</w:t>
      </w:r>
      <w:proofErr w:type="spellEnd"/>
      <w:r w:rsidRPr="00E47213">
        <w:rPr>
          <w:rFonts w:ascii="Times New Roman" w:hAnsi="Times New Roman"/>
          <w:sz w:val="24"/>
          <w:szCs w:val="24"/>
        </w:rPr>
        <w:t xml:space="preserve"> comune, în cadrul agendei culturale anuale, pe care instituția noastră o înaintează la început de an, Consiliului Județean Vrancea, dar și activități care fac parte din Programul minimal anul, Anexă la proiectul de management. De asemenea, au fost organizate activități prilejuite de evenimente intempestive, la propunerea sau solicitarea unor instituții.    </w:t>
      </w:r>
    </w:p>
    <w:p w14:paraId="749475F3"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p>
    <w:p w14:paraId="7E7DF31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Muzeul Vrancei a încheiat parteneriate cu următoarele instituții de învățământ: </w:t>
      </w:r>
    </w:p>
    <w:p w14:paraId="40E4D23D"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Inspectoratul Școlar Județean Vrancea</w:t>
      </w:r>
    </w:p>
    <w:p w14:paraId="2562503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Colegiul Economic „Mihail Kogălniceanu” Focșani</w:t>
      </w:r>
    </w:p>
    <w:p w14:paraId="47AD2B72"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Colegiul Național „Al. I. Cuza” Focșani  </w:t>
      </w:r>
    </w:p>
    <w:p w14:paraId="596894D8"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Colegiul Național „Unirea” Focșani</w:t>
      </w:r>
    </w:p>
    <w:p w14:paraId="1C2319E8"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Colegiul Tehnic ,,Gheorghe Asachi” </w:t>
      </w:r>
      <w:proofErr w:type="spellStart"/>
      <w:r w:rsidRPr="00E47213">
        <w:rPr>
          <w:rFonts w:ascii="Times New Roman" w:eastAsia="Times New Roman" w:hAnsi="Times New Roman"/>
          <w:sz w:val="24"/>
          <w:szCs w:val="24"/>
        </w:rPr>
        <w:t>Focşani</w:t>
      </w:r>
      <w:proofErr w:type="spellEnd"/>
    </w:p>
    <w:p w14:paraId="09A5A14A"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Colegiul Tehnic ,,Valeriu D. Cotea” </w:t>
      </w:r>
      <w:proofErr w:type="spellStart"/>
      <w:r w:rsidRPr="00E47213">
        <w:rPr>
          <w:rFonts w:ascii="Times New Roman" w:eastAsia="Times New Roman" w:hAnsi="Times New Roman"/>
          <w:sz w:val="24"/>
          <w:szCs w:val="24"/>
        </w:rPr>
        <w:t>Focşani</w:t>
      </w:r>
      <w:proofErr w:type="spellEnd"/>
    </w:p>
    <w:p w14:paraId="32295CB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Colegiul Tehnic „Edmond Nicolau” Focșani </w:t>
      </w:r>
    </w:p>
    <w:p w14:paraId="77D6A13C"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Colegiul Tehnic „Ion Mincu” Focșani </w:t>
      </w:r>
    </w:p>
    <w:p w14:paraId="7FF462F2"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Colegiul Tehnic „Valeriu D. Cotea” Focșani  </w:t>
      </w:r>
    </w:p>
    <w:p w14:paraId="5D84CA55"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Grădinița cu Program Prelungit Nr. 17 Focșani</w:t>
      </w:r>
    </w:p>
    <w:p w14:paraId="4A5318C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Grădinița nr. 4 Focșani</w:t>
      </w:r>
    </w:p>
    <w:p w14:paraId="70EAC52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Liceul  Tehnologic „G. G. Longinescu” Focșani</w:t>
      </w:r>
    </w:p>
    <w:p w14:paraId="799AB68B"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Liceul cu Program Sportiv Focșani</w:t>
      </w:r>
    </w:p>
    <w:p w14:paraId="3F59EE0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lastRenderedPageBreak/>
        <w:t>- Liceul de Arte „Gh. Tattarescu” Focșani</w:t>
      </w:r>
    </w:p>
    <w:p w14:paraId="780E56CA"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Liceul Tehnologic „Alexandru Ioan Cuza” Panciu</w:t>
      </w:r>
    </w:p>
    <w:p w14:paraId="59247D11"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Liceul Tehnologic „Eremia Grigorescu” Mărășești</w:t>
      </w:r>
    </w:p>
    <w:p w14:paraId="67DECE6A"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Liceul Teoretic „Duiliu Zamfirescu” Odobești </w:t>
      </w:r>
    </w:p>
    <w:p w14:paraId="69A19F28"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Liceul Teoretic „Ioan Slavici” Panciu</w:t>
      </w:r>
    </w:p>
    <w:p w14:paraId="7863BBE3"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Liceul Teoretic „Nicolae Titulescu” Slatina</w:t>
      </w:r>
    </w:p>
    <w:p w14:paraId="252BE50F"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Şcoala</w:t>
      </w:r>
      <w:proofErr w:type="spellEnd"/>
      <w:r w:rsidRPr="00E47213">
        <w:rPr>
          <w:rFonts w:ascii="Times New Roman" w:eastAsia="Times New Roman" w:hAnsi="Times New Roman"/>
          <w:sz w:val="24"/>
          <w:szCs w:val="24"/>
        </w:rPr>
        <w:t xml:space="preserve"> Gimnazială „Academician Aurel Iancu” Răcoasa</w:t>
      </w:r>
    </w:p>
    <w:p w14:paraId="1FFF3204"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„Adrian Păunescu” Focșani </w:t>
      </w:r>
    </w:p>
    <w:p w14:paraId="1C2E7475"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„Angela Gheorghiu” Adjud</w:t>
      </w:r>
    </w:p>
    <w:p w14:paraId="3D367E6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„Anghel Saligny” Focșani</w:t>
      </w:r>
    </w:p>
    <w:p w14:paraId="6E9BFD5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„Emil Atanasiu” Garoafa</w:t>
      </w:r>
    </w:p>
    <w:p w14:paraId="7153278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„Ioan </w:t>
      </w:r>
      <w:proofErr w:type="spellStart"/>
      <w:r w:rsidRPr="00E47213">
        <w:rPr>
          <w:rFonts w:ascii="Times New Roman" w:eastAsia="Times New Roman" w:hAnsi="Times New Roman"/>
          <w:sz w:val="24"/>
          <w:szCs w:val="24"/>
        </w:rPr>
        <w:t>Cîmpineanu</w:t>
      </w:r>
      <w:proofErr w:type="spellEnd"/>
      <w:r w:rsidRPr="00E47213">
        <w:rPr>
          <w:rFonts w:ascii="Times New Roman" w:eastAsia="Times New Roman" w:hAnsi="Times New Roman"/>
          <w:sz w:val="24"/>
          <w:szCs w:val="24"/>
        </w:rPr>
        <w:t xml:space="preserve">” Câmpineanca                                  </w:t>
      </w:r>
    </w:p>
    <w:p w14:paraId="1E2165E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„Ion </w:t>
      </w:r>
      <w:proofErr w:type="spellStart"/>
      <w:r w:rsidRPr="00E47213">
        <w:rPr>
          <w:rFonts w:ascii="Times New Roman" w:eastAsia="Times New Roman" w:hAnsi="Times New Roman"/>
          <w:sz w:val="24"/>
          <w:szCs w:val="24"/>
        </w:rPr>
        <w:t>Basgan</w:t>
      </w:r>
      <w:proofErr w:type="spellEnd"/>
      <w:r w:rsidRPr="00E47213">
        <w:rPr>
          <w:rFonts w:ascii="Times New Roman" w:eastAsia="Times New Roman" w:hAnsi="Times New Roman"/>
          <w:sz w:val="24"/>
          <w:szCs w:val="24"/>
        </w:rPr>
        <w:t xml:space="preserve">” Focșani </w:t>
      </w:r>
    </w:p>
    <w:p w14:paraId="024F1761"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„Învățător Gheorghe </w:t>
      </w:r>
      <w:proofErr w:type="spellStart"/>
      <w:r w:rsidRPr="00E47213">
        <w:rPr>
          <w:rFonts w:ascii="Times New Roman" w:eastAsia="Times New Roman" w:hAnsi="Times New Roman"/>
          <w:sz w:val="24"/>
          <w:szCs w:val="24"/>
        </w:rPr>
        <w:t>Asănache</w:t>
      </w:r>
      <w:proofErr w:type="spellEnd"/>
      <w:r w:rsidRPr="00E47213">
        <w:rPr>
          <w:rFonts w:ascii="Times New Roman" w:eastAsia="Times New Roman" w:hAnsi="Times New Roman"/>
          <w:sz w:val="24"/>
          <w:szCs w:val="24"/>
        </w:rPr>
        <w:t>” Bordești</w:t>
      </w:r>
    </w:p>
    <w:p w14:paraId="2F408A2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„Mareșal Alexandru Averescu” Adjud</w:t>
      </w:r>
    </w:p>
    <w:p w14:paraId="5A00D090"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Şcoala</w:t>
      </w:r>
      <w:proofErr w:type="spellEnd"/>
      <w:r w:rsidRPr="00E47213">
        <w:rPr>
          <w:rFonts w:ascii="Times New Roman" w:eastAsia="Times New Roman" w:hAnsi="Times New Roman"/>
          <w:sz w:val="24"/>
          <w:szCs w:val="24"/>
        </w:rPr>
        <w:t xml:space="preserve"> Gimnazială „Nicolae Iorga” Focșani</w:t>
      </w:r>
    </w:p>
    <w:p w14:paraId="6C4DFF5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„Nicolae Iorga” Focșani</w:t>
      </w:r>
    </w:p>
    <w:p w14:paraId="0749EDC6"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„Oana Diana </w:t>
      </w:r>
      <w:proofErr w:type="spellStart"/>
      <w:r w:rsidRPr="00E47213">
        <w:rPr>
          <w:rFonts w:ascii="Times New Roman" w:eastAsia="Times New Roman" w:hAnsi="Times New Roman"/>
          <w:sz w:val="24"/>
          <w:szCs w:val="24"/>
        </w:rPr>
        <w:t>Renea</w:t>
      </w:r>
      <w:proofErr w:type="spellEnd"/>
      <w:r w:rsidRPr="00E47213">
        <w:rPr>
          <w:rFonts w:ascii="Times New Roman" w:eastAsia="Times New Roman" w:hAnsi="Times New Roman"/>
          <w:sz w:val="24"/>
          <w:szCs w:val="24"/>
        </w:rPr>
        <w:t>” Focșani</w:t>
      </w:r>
    </w:p>
    <w:p w14:paraId="3A3382E5"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Școala Gimnazială „Petre Mironescu - Mera” Mera</w:t>
      </w:r>
    </w:p>
    <w:p w14:paraId="65316D58"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„Principele Radu” Adjud</w:t>
      </w:r>
    </w:p>
    <w:p w14:paraId="343CC73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Şcoala</w:t>
      </w:r>
      <w:proofErr w:type="spellEnd"/>
      <w:r w:rsidRPr="00E47213">
        <w:rPr>
          <w:rFonts w:ascii="Times New Roman" w:eastAsia="Times New Roman" w:hAnsi="Times New Roman"/>
          <w:sz w:val="24"/>
          <w:szCs w:val="24"/>
        </w:rPr>
        <w:t xml:space="preserve"> Gimnazială „Profesor </w:t>
      </w:r>
      <w:proofErr w:type="spellStart"/>
      <w:r w:rsidRPr="00E47213">
        <w:rPr>
          <w:rFonts w:ascii="Times New Roman" w:eastAsia="Times New Roman" w:hAnsi="Times New Roman"/>
          <w:sz w:val="24"/>
          <w:szCs w:val="24"/>
        </w:rPr>
        <w:t>Grozea</w:t>
      </w:r>
      <w:proofErr w:type="spellEnd"/>
      <w:r w:rsidRPr="00E47213">
        <w:rPr>
          <w:rFonts w:ascii="Times New Roman" w:eastAsia="Times New Roman" w:hAnsi="Times New Roman"/>
          <w:sz w:val="24"/>
          <w:szCs w:val="24"/>
        </w:rPr>
        <w:t xml:space="preserve"> Nicu” Răstoaca</w:t>
      </w:r>
    </w:p>
    <w:p w14:paraId="1AB3B205"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„Regina Maria” Vintileasca</w:t>
      </w:r>
    </w:p>
    <w:p w14:paraId="7AC13B43"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„Ștefan cel Mare” Focșani </w:t>
      </w:r>
    </w:p>
    <w:p w14:paraId="620B6430"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„Traian Coșovei” Tulcea </w:t>
      </w:r>
    </w:p>
    <w:p w14:paraId="6A0F602C"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Şcoala</w:t>
      </w:r>
      <w:proofErr w:type="spellEnd"/>
      <w:r w:rsidRPr="00E47213">
        <w:rPr>
          <w:rFonts w:ascii="Times New Roman" w:eastAsia="Times New Roman" w:hAnsi="Times New Roman"/>
          <w:sz w:val="24"/>
          <w:szCs w:val="24"/>
        </w:rPr>
        <w:t xml:space="preserve"> Gimnazială Câmpuri</w:t>
      </w:r>
    </w:p>
    <w:p w14:paraId="6AE976E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Costișa Homoce</w:t>
      </w:r>
    </w:p>
    <w:p w14:paraId="1983BD50"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w:t>
      </w:r>
      <w:proofErr w:type="spellStart"/>
      <w:r w:rsidRPr="00E47213">
        <w:rPr>
          <w:rFonts w:ascii="Times New Roman" w:eastAsia="Times New Roman" w:hAnsi="Times New Roman"/>
          <w:sz w:val="24"/>
          <w:szCs w:val="24"/>
        </w:rPr>
        <w:t>Şcoala</w:t>
      </w:r>
      <w:proofErr w:type="spellEnd"/>
      <w:r w:rsidRPr="00E47213">
        <w:rPr>
          <w:rFonts w:ascii="Times New Roman" w:eastAsia="Times New Roman" w:hAnsi="Times New Roman"/>
          <w:sz w:val="24"/>
          <w:szCs w:val="24"/>
        </w:rPr>
        <w:t xml:space="preserve"> Gimnazială Golești</w:t>
      </w:r>
    </w:p>
    <w:p w14:paraId="6E02527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Homocea</w:t>
      </w:r>
    </w:p>
    <w:p w14:paraId="6A23A0F6"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Lespezi Homocea </w:t>
      </w:r>
    </w:p>
    <w:p w14:paraId="73E2DA80"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Mareșal „Alexandru Averescu” Adjud</w:t>
      </w:r>
    </w:p>
    <w:p w14:paraId="60E5583C"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Școala Gimnazială „Mihail </w:t>
      </w:r>
      <w:proofErr w:type="spellStart"/>
      <w:r w:rsidRPr="00E47213">
        <w:rPr>
          <w:rFonts w:ascii="Times New Roman" w:eastAsia="Times New Roman" w:hAnsi="Times New Roman"/>
          <w:sz w:val="24"/>
          <w:szCs w:val="24"/>
        </w:rPr>
        <w:t>Armencea</w:t>
      </w:r>
      <w:proofErr w:type="spellEnd"/>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Ajud</w:t>
      </w:r>
      <w:proofErr w:type="spellEnd"/>
    </w:p>
    <w:p w14:paraId="5976D9D3"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Milcovul</w:t>
      </w:r>
    </w:p>
    <w:p w14:paraId="3F8F604C"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nr. 2, Mărășești</w:t>
      </w:r>
    </w:p>
    <w:p w14:paraId="7A6E2BFB"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Şcoala</w:t>
      </w:r>
      <w:proofErr w:type="spellEnd"/>
      <w:r w:rsidRPr="00E47213">
        <w:rPr>
          <w:rFonts w:ascii="Times New Roman" w:eastAsia="Times New Roman" w:hAnsi="Times New Roman"/>
          <w:sz w:val="24"/>
          <w:szCs w:val="24"/>
        </w:rPr>
        <w:t xml:space="preserve"> Gimnazială „Simion Mehedinți”, Soveja</w:t>
      </w:r>
    </w:p>
    <w:p w14:paraId="6F9A3D5B"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Școala Gimnazială Suraia</w:t>
      </w:r>
    </w:p>
    <w:p w14:paraId="0B30D1F6"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lastRenderedPageBreak/>
        <w:t>- Școala Primară nr. 3 Siretu, Mărășești</w:t>
      </w:r>
    </w:p>
    <w:p w14:paraId="6AF36E41"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Universitatea „Alexandru Ioan Cuza” Iași - Facultatea de Istorie</w:t>
      </w:r>
    </w:p>
    <w:p w14:paraId="17D9B40B"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Universitatea din București - Facultatea de Psihologie și Științele Educației - Filiala Focșani - </w:t>
      </w:r>
      <w:proofErr w:type="spellStart"/>
      <w:r w:rsidRPr="00E47213">
        <w:rPr>
          <w:rFonts w:ascii="Times New Roman" w:eastAsia="Times New Roman" w:hAnsi="Times New Roman"/>
          <w:sz w:val="24"/>
          <w:szCs w:val="24"/>
        </w:rPr>
        <w:t>Departamenul</w:t>
      </w:r>
      <w:proofErr w:type="spellEnd"/>
      <w:r w:rsidRPr="00E47213">
        <w:rPr>
          <w:rFonts w:ascii="Times New Roman" w:eastAsia="Times New Roman" w:hAnsi="Times New Roman"/>
          <w:sz w:val="24"/>
          <w:szCs w:val="24"/>
        </w:rPr>
        <w:t xml:space="preserve"> de Formare a Profesorilor</w:t>
      </w:r>
    </w:p>
    <w:p w14:paraId="15DCCA5D"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b/>
          <w:bCs/>
          <w:sz w:val="24"/>
          <w:szCs w:val="24"/>
        </w:rPr>
      </w:pPr>
    </w:p>
    <w:p w14:paraId="524C0662"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b/>
          <w:bCs/>
          <w:sz w:val="24"/>
          <w:szCs w:val="24"/>
        </w:rPr>
      </w:pPr>
      <w:r w:rsidRPr="00E47213">
        <w:rPr>
          <w:rFonts w:ascii="Times New Roman" w:eastAsia="Times New Roman" w:hAnsi="Times New Roman"/>
          <w:b/>
          <w:bCs/>
          <w:sz w:val="24"/>
          <w:szCs w:val="24"/>
        </w:rPr>
        <w:t>Muzeul Vrancei a dezvoltat parteneriate cu următoarele instituții și asociații:</w:t>
      </w:r>
    </w:p>
    <w:p w14:paraId="499DCB12"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Biblioteca Județeană „Duiliu Zamfirescu” Vrancea</w:t>
      </w:r>
    </w:p>
    <w:p w14:paraId="458459D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Centrul Cultural Vrancea</w:t>
      </w:r>
    </w:p>
    <w:p w14:paraId="017760F4"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Centrul de Excelență Vrancea</w:t>
      </w:r>
    </w:p>
    <w:p w14:paraId="5BCF2DE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Inspectoratul pentru Situații de Urgență „Anghel Saligny” Vrancea</w:t>
      </w:r>
    </w:p>
    <w:p w14:paraId="3621F3A1"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Inspectoratul de Jandarmi Județean Vrancea</w:t>
      </w:r>
    </w:p>
    <w:p w14:paraId="4F8C4992"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Inspectoratul de Poliție Județean Vrancea</w:t>
      </w:r>
    </w:p>
    <w:p w14:paraId="53EF36F6"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Inspectoratul Școlar Județean Vrancea</w:t>
      </w:r>
    </w:p>
    <w:p w14:paraId="1B1C5BCD"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Brigada 8 ROT „Al. Ioan Cuza” Focșani</w:t>
      </w:r>
    </w:p>
    <w:p w14:paraId="29FA988C"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Brigada 282 Blindată „Unirea Principatelor” Focșani</w:t>
      </w:r>
    </w:p>
    <w:p w14:paraId="0DBAFADE"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Centrul Militar Zonal „Carol I”</w:t>
      </w:r>
    </w:p>
    <w:p w14:paraId="5936DF7A"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Serviciul de Combatere a Criminalității Organizate</w:t>
      </w:r>
    </w:p>
    <w:p w14:paraId="29283A71"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Unitatea Militară 01416</w:t>
      </w:r>
    </w:p>
    <w:p w14:paraId="0756C2D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Garnizoana Focșani</w:t>
      </w:r>
    </w:p>
    <w:p w14:paraId="267D7804"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Palatul Copiilor Focșani</w:t>
      </w:r>
    </w:p>
    <w:p w14:paraId="3671F6FD"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Penitenciarul </w:t>
      </w:r>
      <w:proofErr w:type="spellStart"/>
      <w:r w:rsidRPr="00E47213">
        <w:rPr>
          <w:rFonts w:ascii="Times New Roman" w:eastAsia="Times New Roman" w:hAnsi="Times New Roman"/>
          <w:sz w:val="24"/>
          <w:szCs w:val="24"/>
        </w:rPr>
        <w:t>Focşani</w:t>
      </w:r>
      <w:proofErr w:type="spellEnd"/>
      <w:r w:rsidRPr="00E47213">
        <w:rPr>
          <w:rFonts w:ascii="Times New Roman" w:eastAsia="Times New Roman" w:hAnsi="Times New Roman"/>
          <w:sz w:val="24"/>
          <w:szCs w:val="24"/>
        </w:rPr>
        <w:t xml:space="preserve">-– Sectorul reintegrare socială     </w:t>
      </w:r>
    </w:p>
    <w:p w14:paraId="4D1D10F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Primăria Mărășești</w:t>
      </w:r>
    </w:p>
    <w:p w14:paraId="6F20B163"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Asociația Personalului Didactic „Simion Mehedinți” Focșani</w:t>
      </w:r>
    </w:p>
    <w:p w14:paraId="5442251D"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Asociația Nevăzătorilor din România, Filiala Vrancea</w:t>
      </w:r>
    </w:p>
    <w:p w14:paraId="0896B702"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Filiala Bacău a Uniunii Scriitorilor din România</w:t>
      </w:r>
    </w:p>
    <w:p w14:paraId="18F789AB"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Ansamblul Folcloric „Țara Vrancei”</w:t>
      </w:r>
    </w:p>
    <w:p w14:paraId="6B69129A"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Muzeul Județean „Ștefan cel Mare” Vaslui</w:t>
      </w:r>
    </w:p>
    <w:p w14:paraId="38FB819A"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Asociația Femeilor Ortodoxe din Arhiepiscopia Buzăului și Vrancei</w:t>
      </w:r>
    </w:p>
    <w:p w14:paraId="23A7BAE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Palatul Copiilor Focșani</w:t>
      </w:r>
    </w:p>
    <w:p w14:paraId="74B9EE1B"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C.A.R.P. „Milcovul” Focșani</w:t>
      </w:r>
    </w:p>
    <w:p w14:paraId="1BF078DF"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Asociația „Mărăști 1917 – Mareșalul Averescu”</w:t>
      </w:r>
    </w:p>
    <w:p w14:paraId="7359CE9D"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Direcția Județeană de Cultură Vrancea</w:t>
      </w:r>
    </w:p>
    <w:p w14:paraId="57584170"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Șezătoare Focșani</w:t>
      </w:r>
    </w:p>
    <w:p w14:paraId="6FD34ECF"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Filiala Vrancea a Asociației Naționale Cultul Eroilor „Regina Maria”</w:t>
      </w:r>
    </w:p>
    <w:p w14:paraId="18835556"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Fundația Culturală „Remember Enescu”</w:t>
      </w:r>
    </w:p>
    <w:p w14:paraId="016D7AB8"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lastRenderedPageBreak/>
        <w:t>-  Muzeul de Istorie „Teodor Cincu” Tecuci</w:t>
      </w:r>
    </w:p>
    <w:p w14:paraId="60099A57"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Muzeul Județean Buzău</w:t>
      </w:r>
    </w:p>
    <w:p w14:paraId="6B72EFF8"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Muzeul Național de Istorie a României</w:t>
      </w:r>
    </w:p>
    <w:p w14:paraId="336CE5C5"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Universitatea „Dunărea de Jos” Galați</w:t>
      </w:r>
    </w:p>
    <w:p w14:paraId="73B786F6"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Muzeul Militar Național „Regele Ferdinand I” București</w:t>
      </w:r>
    </w:p>
    <w:p w14:paraId="62C187BF"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Cenaclul literar „Dimitrie Dăscălescu”</w:t>
      </w:r>
    </w:p>
    <w:p w14:paraId="3581984F"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Cenaclul literar ,,Alexandru Sihleanu" din Râmnicu Sărat</w:t>
      </w:r>
    </w:p>
    <w:p w14:paraId="47BCD415"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Muzeul de Istorie „Teodor Cincu” Tecuci</w:t>
      </w:r>
    </w:p>
    <w:p w14:paraId="32210B1D"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Agenția Națională de Presă AGERPRES</w:t>
      </w:r>
    </w:p>
    <w:p w14:paraId="38B41713"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Muzeul Județean „Ștefan cel Mare” Vaslui</w:t>
      </w:r>
    </w:p>
    <w:p w14:paraId="6FE60EF0"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Complexul Muzeal „Ion Borcea” Bacău</w:t>
      </w:r>
    </w:p>
    <w:p w14:paraId="67D801A0"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Asociația Națională Cultul Eroilor, Filiala Județeană Vrancea „Regina Maria” </w:t>
      </w:r>
    </w:p>
    <w:p w14:paraId="64C33B74"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Asociația Danubiana Galați</w:t>
      </w:r>
    </w:p>
    <w:p w14:paraId="30CCB34C"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Biblioteca Municipală Adjud „Elena </w:t>
      </w:r>
      <w:proofErr w:type="spellStart"/>
      <w:r w:rsidRPr="00E47213">
        <w:rPr>
          <w:rFonts w:ascii="Times New Roman" w:eastAsia="Times New Roman" w:hAnsi="Times New Roman"/>
          <w:sz w:val="24"/>
          <w:szCs w:val="24"/>
        </w:rPr>
        <w:t>Lahovary</w:t>
      </w:r>
      <w:proofErr w:type="spellEnd"/>
      <w:r w:rsidRPr="00E47213">
        <w:rPr>
          <w:rFonts w:ascii="Times New Roman" w:eastAsia="Times New Roman" w:hAnsi="Times New Roman"/>
          <w:sz w:val="24"/>
          <w:szCs w:val="24"/>
        </w:rPr>
        <w:t>”</w:t>
      </w:r>
    </w:p>
    <w:p w14:paraId="38074280"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Biblioteca </w:t>
      </w:r>
      <w:proofErr w:type="spellStart"/>
      <w:r w:rsidRPr="00E47213">
        <w:rPr>
          <w:rFonts w:ascii="Times New Roman" w:eastAsia="Times New Roman" w:hAnsi="Times New Roman"/>
          <w:sz w:val="24"/>
          <w:szCs w:val="24"/>
        </w:rPr>
        <w:t>Orăşenească</w:t>
      </w:r>
      <w:proofErr w:type="spellEnd"/>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Mărăşeşti</w:t>
      </w:r>
      <w:proofErr w:type="spellEnd"/>
    </w:p>
    <w:p w14:paraId="098F04D1"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kern w:val="2"/>
          <w:sz w:val="24"/>
          <w:szCs w:val="24"/>
        </w:rPr>
        <w:t>Casa de Cultură „Tudor Vornicu”</w:t>
      </w:r>
      <w:r w:rsidRPr="00E47213">
        <w:rPr>
          <w:rFonts w:ascii="Times New Roman" w:eastAsia="Times New Roman" w:hAnsi="Times New Roman"/>
          <w:bCs/>
          <w:kern w:val="2"/>
          <w:sz w:val="24"/>
          <w:szCs w:val="24"/>
        </w:rPr>
        <w:t xml:space="preserve"> Adjud</w:t>
      </w:r>
    </w:p>
    <w:p w14:paraId="4EB87102"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hAnsi="Times New Roman"/>
          <w:sz w:val="24"/>
          <w:szCs w:val="24"/>
        </w:rPr>
        <w:t xml:space="preserve">           -  Arhiepiscopia Buzăului și Vrancei</w:t>
      </w:r>
    </w:p>
    <w:p w14:paraId="14D44494"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hAnsi="Times New Roman"/>
          <w:sz w:val="24"/>
          <w:szCs w:val="24"/>
        </w:rPr>
        <w:t xml:space="preserve">            -  Rețeaua Națională a Muzeelor din România</w:t>
      </w:r>
    </w:p>
    <w:p w14:paraId="2E5795FE"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  Societatea de Geografie din România, filiala Vrancea</w:t>
      </w:r>
    </w:p>
    <w:p w14:paraId="7121FBE6"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hAnsi="Times New Roman"/>
          <w:sz w:val="24"/>
          <w:szCs w:val="24"/>
        </w:rPr>
        <w:t xml:space="preserve">            -  Revista </w:t>
      </w:r>
      <w:r w:rsidRPr="00E47213">
        <w:rPr>
          <w:rFonts w:ascii="Times New Roman" w:hAnsi="Times New Roman"/>
          <w:i/>
          <w:sz w:val="24"/>
          <w:szCs w:val="24"/>
        </w:rPr>
        <w:t>Salonul literar</w:t>
      </w:r>
    </w:p>
    <w:p w14:paraId="3FC9A376"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bCs/>
          <w:kern w:val="2"/>
          <w:sz w:val="24"/>
          <w:szCs w:val="24"/>
        </w:rPr>
        <w:t xml:space="preserve">            -  Institutul de Arheologie al Academiei Române, Filiala Iași</w:t>
      </w:r>
    </w:p>
    <w:p w14:paraId="3590B7EA"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  Asociația de Reconstituiri Istorice „Ferdinand I”</w:t>
      </w:r>
    </w:p>
    <w:p w14:paraId="0BEC61E1"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  Asociația Culturală „Astra Dobrogeană” Constanța</w:t>
      </w:r>
    </w:p>
    <w:p w14:paraId="0673AE5D"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Asociația „Cohorta II </w:t>
      </w:r>
      <w:proofErr w:type="spellStart"/>
      <w:r w:rsidRPr="00E47213">
        <w:rPr>
          <w:rFonts w:ascii="Times New Roman" w:eastAsia="Times New Roman" w:hAnsi="Times New Roman"/>
          <w:sz w:val="24"/>
          <w:szCs w:val="24"/>
        </w:rPr>
        <w:t>Mattiacorum</w:t>
      </w:r>
      <w:proofErr w:type="spellEnd"/>
      <w:r w:rsidRPr="00E47213">
        <w:rPr>
          <w:rFonts w:ascii="Times New Roman" w:eastAsia="Times New Roman" w:hAnsi="Times New Roman"/>
          <w:sz w:val="24"/>
          <w:szCs w:val="24"/>
        </w:rPr>
        <w:t>” din Galați</w:t>
      </w:r>
    </w:p>
    <w:p w14:paraId="1EF4CD0D"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  Divizia 2 Infanterie ,,Getica" din Buzău</w:t>
      </w:r>
    </w:p>
    <w:p w14:paraId="306B2618"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Asociația </w:t>
      </w:r>
      <w:proofErr w:type="spellStart"/>
      <w:r w:rsidRPr="00E47213">
        <w:rPr>
          <w:rFonts w:ascii="Times New Roman" w:eastAsia="Times New Roman" w:hAnsi="Times New Roman"/>
          <w:sz w:val="24"/>
          <w:szCs w:val="24"/>
        </w:rPr>
        <w:t>DizAbil.Eu</w:t>
      </w:r>
      <w:proofErr w:type="spellEnd"/>
    </w:p>
    <w:p w14:paraId="19A12D4E"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roofErr w:type="spellStart"/>
      <w:r w:rsidRPr="00E47213">
        <w:rPr>
          <w:rFonts w:ascii="Times New Roman" w:eastAsia="Times New Roman" w:hAnsi="Times New Roman"/>
          <w:sz w:val="24"/>
          <w:szCs w:val="24"/>
        </w:rPr>
        <w:t>Invictus</w:t>
      </w:r>
      <w:proofErr w:type="spellEnd"/>
      <w:r w:rsidRPr="00E47213">
        <w:rPr>
          <w:rFonts w:ascii="Times New Roman" w:eastAsia="Times New Roman" w:hAnsi="Times New Roman"/>
          <w:sz w:val="24"/>
          <w:szCs w:val="24"/>
        </w:rPr>
        <w:t xml:space="preserve"> România</w:t>
      </w:r>
    </w:p>
    <w:p w14:paraId="5753C0DB" w14:textId="77777777" w:rsidR="005F6197" w:rsidRPr="00E47213" w:rsidRDefault="005F6197" w:rsidP="005F6197">
      <w:pPr>
        <w:widowControl w:val="0"/>
        <w:autoSpaceDE w:val="0"/>
        <w:autoSpaceDN w:val="0"/>
        <w:spacing w:after="0" w:line="360" w:lineRule="auto"/>
        <w:ind w:left="170" w:firstLine="550"/>
        <w:jc w:val="both"/>
        <w:rPr>
          <w:rFonts w:ascii="Times New Roman" w:eastAsia="Times New Roman" w:hAnsi="Times New Roman"/>
          <w:sz w:val="24"/>
          <w:szCs w:val="24"/>
        </w:rPr>
      </w:pPr>
      <w:bookmarkStart w:id="3" w:name="_Hlk215149624"/>
      <w:r w:rsidRPr="00E47213">
        <w:rPr>
          <w:rFonts w:ascii="Times New Roman" w:eastAsia="Times New Roman" w:hAnsi="Times New Roman"/>
          <w:sz w:val="24"/>
          <w:szCs w:val="24"/>
        </w:rPr>
        <w:t>-</w:t>
      </w:r>
      <w:r w:rsidRPr="00E47213">
        <w:rPr>
          <w:rFonts w:ascii="Times New Roman" w:eastAsia="Times New Roman" w:hAnsi="Times New Roman"/>
          <w:bCs/>
          <w:sz w:val="24"/>
          <w:szCs w:val="24"/>
        </w:rPr>
        <w:t xml:space="preserve"> Asociația</w:t>
      </w:r>
      <w:bookmarkEnd w:id="3"/>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Change</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Your</w:t>
      </w:r>
      <w:proofErr w:type="spellEnd"/>
      <w:r w:rsidRPr="00E47213">
        <w:rPr>
          <w:rFonts w:ascii="Times New Roman" w:eastAsia="Times New Roman" w:hAnsi="Times New Roman"/>
          <w:bCs/>
          <w:sz w:val="24"/>
          <w:szCs w:val="24"/>
        </w:rPr>
        <w:t xml:space="preserve"> Lifestyle For </w:t>
      </w:r>
      <w:proofErr w:type="spellStart"/>
      <w:r w:rsidRPr="00E47213">
        <w:rPr>
          <w:rFonts w:ascii="Times New Roman" w:eastAsia="Times New Roman" w:hAnsi="Times New Roman"/>
          <w:bCs/>
          <w:sz w:val="24"/>
          <w:szCs w:val="24"/>
        </w:rPr>
        <w:t>You</w:t>
      </w:r>
      <w:proofErr w:type="spellEnd"/>
    </w:p>
    <w:p w14:paraId="431A8240" w14:textId="77777777" w:rsidR="005F6197" w:rsidRPr="00E47213" w:rsidRDefault="005F6197" w:rsidP="005F6197">
      <w:pPr>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Asociația ETIC</w:t>
      </w:r>
    </w:p>
    <w:p w14:paraId="6B03B248"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Asociația Organizația Civică Vrancea</w:t>
      </w:r>
    </w:p>
    <w:p w14:paraId="07DB569E" w14:textId="77777777" w:rsidR="005F6197" w:rsidRPr="00E47213" w:rsidRDefault="005F6197" w:rsidP="005F6197">
      <w:pPr>
        <w:widowControl w:val="0"/>
        <w:tabs>
          <w:tab w:val="left" w:pos="712"/>
        </w:tabs>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Asociația pentru Promovarea Culturii și Mediului</w:t>
      </w:r>
    </w:p>
    <w:p w14:paraId="04969297"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Asociația </w:t>
      </w:r>
      <w:proofErr w:type="spellStart"/>
      <w:r w:rsidRPr="00E47213">
        <w:rPr>
          <w:rFonts w:ascii="Times New Roman" w:eastAsia="Times New Roman" w:hAnsi="Times New Roman"/>
          <w:bCs/>
          <w:sz w:val="24"/>
          <w:szCs w:val="24"/>
        </w:rPr>
        <w:t>Protha</w:t>
      </w:r>
      <w:proofErr w:type="spellEnd"/>
      <w:r w:rsidRPr="00E47213">
        <w:rPr>
          <w:rFonts w:ascii="Times New Roman" w:eastAsia="Times New Roman" w:hAnsi="Times New Roman"/>
          <w:bCs/>
          <w:sz w:val="24"/>
          <w:szCs w:val="24"/>
        </w:rPr>
        <w:t xml:space="preserve"> Panciu</w:t>
      </w:r>
    </w:p>
    <w:p w14:paraId="1F825E42"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Centrul Zona de Selecție și Orientare „General de Divizie Iacob </w:t>
      </w:r>
      <w:proofErr w:type="spellStart"/>
      <w:r w:rsidRPr="00E47213">
        <w:rPr>
          <w:rFonts w:ascii="Times New Roman" w:eastAsia="Times New Roman" w:hAnsi="Times New Roman"/>
          <w:bCs/>
          <w:sz w:val="24"/>
          <w:szCs w:val="24"/>
        </w:rPr>
        <w:t>Zadik</w:t>
      </w:r>
      <w:proofErr w:type="spellEnd"/>
      <w:r w:rsidRPr="00E47213">
        <w:rPr>
          <w:rFonts w:ascii="Times New Roman" w:eastAsia="Times New Roman" w:hAnsi="Times New Roman"/>
          <w:bCs/>
          <w:sz w:val="24"/>
          <w:szCs w:val="24"/>
        </w:rPr>
        <w:t>”</w:t>
      </w:r>
    </w:p>
    <w:p w14:paraId="6766D4AE"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Consiliul Județean al Elevilor Vrancea</w:t>
      </w:r>
    </w:p>
    <w:p w14:paraId="6EF9F4B8" w14:textId="77777777" w:rsidR="005F6197" w:rsidRPr="00E47213" w:rsidRDefault="005F6197" w:rsidP="005F6197">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Departamentul pentru Românii de Pretutindeni</w:t>
      </w:r>
    </w:p>
    <w:p w14:paraId="062E2B10" w14:textId="77777777" w:rsidR="005F6197" w:rsidRPr="00E47213" w:rsidRDefault="005F6197" w:rsidP="005F6197">
      <w:pPr>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lastRenderedPageBreak/>
        <w:t xml:space="preserve">            - Direcția Județeană pentru Sport și Tineret Vrancea</w:t>
      </w:r>
    </w:p>
    <w:p w14:paraId="3436ADCD" w14:textId="77777777" w:rsidR="005F6197" w:rsidRPr="00E47213" w:rsidRDefault="005F6197" w:rsidP="005F6197">
      <w:pPr>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Direcția Silvică Vrancea</w:t>
      </w:r>
    </w:p>
    <w:p w14:paraId="30B652A9" w14:textId="77777777" w:rsidR="005F6197" w:rsidRPr="00E47213" w:rsidRDefault="005F6197" w:rsidP="005F6197">
      <w:pPr>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Fundația Social Culturală Miorița</w:t>
      </w:r>
    </w:p>
    <w:p w14:paraId="5D8DF848" w14:textId="77777777" w:rsidR="005F6197" w:rsidRPr="00E47213" w:rsidRDefault="005F6197" w:rsidP="005F6197">
      <w:pPr>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 Institutul </w:t>
      </w:r>
      <w:proofErr w:type="spellStart"/>
      <w:r w:rsidRPr="00E47213">
        <w:rPr>
          <w:rFonts w:ascii="Times New Roman" w:eastAsia="Times New Roman" w:hAnsi="Times New Roman"/>
          <w:bCs/>
          <w:sz w:val="24"/>
          <w:szCs w:val="24"/>
        </w:rPr>
        <w:t>Hispano</w:t>
      </w:r>
      <w:proofErr w:type="spellEnd"/>
      <w:r w:rsidRPr="00E47213">
        <w:rPr>
          <w:rFonts w:ascii="Times New Roman" w:eastAsia="Times New Roman" w:hAnsi="Times New Roman"/>
          <w:bCs/>
          <w:sz w:val="24"/>
          <w:szCs w:val="24"/>
        </w:rPr>
        <w:t xml:space="preserve"> - Român</w:t>
      </w:r>
    </w:p>
    <w:p w14:paraId="2A7AC8A9"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bCs/>
          <w:sz w:val="24"/>
          <w:szCs w:val="24"/>
        </w:rPr>
      </w:pPr>
      <w:r w:rsidRPr="00E47213">
        <w:rPr>
          <w:rFonts w:ascii="Times New Roman" w:eastAsia="Times New Roman" w:hAnsi="Times New Roman"/>
          <w:bCs/>
          <w:sz w:val="24"/>
          <w:szCs w:val="24"/>
        </w:rPr>
        <w:t>- Institutul Național de Cercetare-Dezvoltare în Construcții Urbanism și Dezvoltare Teritoriale Durabilă URBAN-INCERC, Sucursala Iași</w:t>
      </w:r>
    </w:p>
    <w:p w14:paraId="4370C174" w14:textId="77777777" w:rsidR="005F6197" w:rsidRPr="00E47213" w:rsidRDefault="005F6197" w:rsidP="005F6197">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Magazine de plante și flori „Roze Garden” </w:t>
      </w:r>
    </w:p>
    <w:p w14:paraId="57BA529C" w14:textId="77777777" w:rsidR="005F6197" w:rsidRPr="00E47213" w:rsidRDefault="005F6197" w:rsidP="005F6197">
      <w:pPr>
        <w:spacing w:after="0" w:line="360" w:lineRule="auto"/>
        <w:ind w:left="720"/>
        <w:jc w:val="both"/>
        <w:rPr>
          <w:rFonts w:ascii="Times New Roman" w:eastAsia="Times New Roman" w:hAnsi="Times New Roman"/>
          <w:bCs/>
          <w:sz w:val="24"/>
          <w:szCs w:val="24"/>
        </w:rPr>
      </w:pPr>
      <w:r w:rsidRPr="00E47213">
        <w:rPr>
          <w:rFonts w:ascii="Times New Roman" w:eastAsia="Times New Roman" w:hAnsi="Times New Roman"/>
          <w:bCs/>
          <w:sz w:val="24"/>
          <w:szCs w:val="24"/>
        </w:rPr>
        <w:t>- P.A.F. Baciu Alexandra</w:t>
      </w:r>
    </w:p>
    <w:p w14:paraId="220011DA" w14:textId="77777777" w:rsidR="005F6197" w:rsidRPr="00E47213" w:rsidRDefault="005F6197" w:rsidP="005F6197">
      <w:pPr>
        <w:spacing w:after="0" w:line="360" w:lineRule="auto"/>
        <w:ind w:left="720"/>
        <w:jc w:val="both"/>
        <w:rPr>
          <w:rFonts w:ascii="Times New Roman" w:eastAsia="Times New Roman" w:hAnsi="Times New Roman"/>
          <w:bCs/>
          <w:sz w:val="24"/>
          <w:szCs w:val="24"/>
        </w:rPr>
      </w:pPr>
      <w:r w:rsidRPr="00E47213">
        <w:rPr>
          <w:rFonts w:ascii="Times New Roman" w:eastAsia="Times New Roman" w:hAnsi="Times New Roman"/>
          <w:bCs/>
          <w:sz w:val="24"/>
          <w:szCs w:val="24"/>
        </w:rPr>
        <w:t>- SC PSIHEEA SRL</w:t>
      </w:r>
    </w:p>
    <w:p w14:paraId="77B9903D" w14:textId="77777777" w:rsidR="005F6197" w:rsidRPr="00E47213" w:rsidRDefault="005F6197" w:rsidP="005F6197">
      <w:pPr>
        <w:widowControl w:val="0"/>
        <w:autoSpaceDE w:val="0"/>
        <w:autoSpaceDN w:val="0"/>
        <w:spacing w:after="0" w:line="360" w:lineRule="auto"/>
        <w:ind w:left="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SC.Bee</w:t>
      </w:r>
      <w:proofErr w:type="spellEnd"/>
      <w:r w:rsidRPr="00E47213">
        <w:rPr>
          <w:rFonts w:ascii="Times New Roman" w:eastAsia="Times New Roman" w:hAnsi="Times New Roman"/>
          <w:bCs/>
          <w:sz w:val="24"/>
          <w:szCs w:val="24"/>
        </w:rPr>
        <w:t xml:space="preserve"> Here. </w:t>
      </w:r>
      <w:proofErr w:type="spellStart"/>
      <w:r w:rsidRPr="00E47213">
        <w:rPr>
          <w:rFonts w:ascii="Times New Roman" w:eastAsia="Times New Roman" w:hAnsi="Times New Roman"/>
          <w:bCs/>
          <w:sz w:val="24"/>
          <w:szCs w:val="24"/>
        </w:rPr>
        <w:t>Apiculture</w:t>
      </w:r>
      <w:proofErr w:type="spellEnd"/>
      <w:r w:rsidRPr="00E47213">
        <w:rPr>
          <w:rFonts w:ascii="Times New Roman" w:eastAsia="Times New Roman" w:hAnsi="Times New Roman"/>
          <w:bCs/>
          <w:sz w:val="24"/>
          <w:szCs w:val="24"/>
        </w:rPr>
        <w:t xml:space="preserve"> SRL</w:t>
      </w:r>
    </w:p>
    <w:p w14:paraId="24DF6F45" w14:textId="77777777" w:rsidR="005F6197" w:rsidRPr="00E47213" w:rsidRDefault="005F6197" w:rsidP="005F6197">
      <w:pPr>
        <w:widowControl w:val="0"/>
        <w:autoSpaceDE w:val="0"/>
        <w:autoSpaceDN w:val="0"/>
        <w:spacing w:after="0" w:line="360" w:lineRule="auto"/>
        <w:ind w:left="170" w:firstLine="550"/>
        <w:jc w:val="center"/>
        <w:rPr>
          <w:rFonts w:ascii="Times New Roman" w:eastAsia="Times New Roman" w:hAnsi="Times New Roman"/>
          <w:sz w:val="24"/>
          <w:szCs w:val="24"/>
        </w:rPr>
      </w:pPr>
    </w:p>
    <w:p w14:paraId="2ABC6E54" w14:textId="77777777" w:rsidR="005F6197" w:rsidRPr="00E47213" w:rsidRDefault="005F6197" w:rsidP="005F6197">
      <w:pPr>
        <w:widowControl w:val="0"/>
        <w:autoSpaceDE w:val="0"/>
        <w:autoSpaceDN w:val="0"/>
        <w:spacing w:after="0" w:line="360" w:lineRule="auto"/>
        <w:ind w:left="567" w:right="567" w:firstLine="720"/>
        <w:jc w:val="center"/>
        <w:rPr>
          <w:rFonts w:ascii="Times New Roman" w:eastAsia="Times New Roman" w:hAnsi="Times New Roman"/>
          <w:b/>
          <w:sz w:val="24"/>
        </w:rPr>
      </w:pPr>
      <w:r w:rsidRPr="00E47213">
        <w:rPr>
          <w:rFonts w:ascii="Times New Roman" w:eastAsia="Times New Roman" w:hAnsi="Times New Roman"/>
          <w:b/>
          <w:sz w:val="24"/>
        </w:rPr>
        <w:t>A.2. Analiza SWOT</w:t>
      </w:r>
    </w:p>
    <w:p w14:paraId="19E15234" w14:textId="77777777" w:rsidR="005F6197" w:rsidRPr="00E47213" w:rsidRDefault="005F6197" w:rsidP="005F6197">
      <w:pPr>
        <w:widowControl w:val="0"/>
        <w:autoSpaceDE w:val="0"/>
        <w:autoSpaceDN w:val="0"/>
        <w:spacing w:after="0" w:line="360" w:lineRule="auto"/>
        <w:ind w:left="567" w:right="567" w:firstLine="720"/>
        <w:jc w:val="center"/>
        <w:rPr>
          <w:rFonts w:ascii="Times New Roman" w:eastAsia="Times New Roman" w:hAnsi="Times New Roman"/>
          <w:bCs/>
          <w:sz w:val="24"/>
        </w:rPr>
      </w:pPr>
      <w:r w:rsidRPr="00E47213">
        <w:rPr>
          <w:rFonts w:ascii="Times New Roman" w:eastAsia="Times New Roman" w:hAnsi="Times New Roman"/>
          <w:bCs/>
          <w:sz w:val="24"/>
        </w:rPr>
        <w:t xml:space="preserve">(Analiza mediului intern </w:t>
      </w:r>
      <w:proofErr w:type="spellStart"/>
      <w:r w:rsidRPr="00E47213">
        <w:rPr>
          <w:rFonts w:ascii="Times New Roman" w:eastAsia="Times New Roman" w:hAnsi="Times New Roman"/>
          <w:bCs/>
          <w:sz w:val="24"/>
        </w:rPr>
        <w:t>şi</w:t>
      </w:r>
      <w:proofErr w:type="spellEnd"/>
      <w:r w:rsidRPr="00E47213">
        <w:rPr>
          <w:rFonts w:ascii="Times New Roman" w:eastAsia="Times New Roman" w:hAnsi="Times New Roman"/>
          <w:bCs/>
          <w:sz w:val="24"/>
        </w:rPr>
        <w:t xml:space="preserve"> extern)</w:t>
      </w:r>
    </w:p>
    <w:p w14:paraId="03548C45" w14:textId="77777777" w:rsidR="004449FD" w:rsidRPr="00E47213" w:rsidRDefault="004449FD" w:rsidP="004449FD">
      <w:pPr>
        <w:widowControl w:val="0"/>
        <w:autoSpaceDE w:val="0"/>
        <w:autoSpaceDN w:val="0"/>
        <w:spacing w:line="360" w:lineRule="auto"/>
        <w:ind w:right="567"/>
        <w:rPr>
          <w:rFonts w:ascii="Times New Roman" w:eastAsia="Times New Roman" w:hAnsi="Times New Roman"/>
          <w:b/>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7"/>
        <w:gridCol w:w="4300"/>
      </w:tblGrid>
      <w:tr w:rsidR="00E47213" w:rsidRPr="00E47213" w14:paraId="7484B082" w14:textId="77777777" w:rsidTr="00F97640">
        <w:tc>
          <w:tcPr>
            <w:tcW w:w="4327" w:type="dxa"/>
          </w:tcPr>
          <w:p w14:paraId="27B7FCF9" w14:textId="77777777" w:rsidR="004449FD" w:rsidRPr="00E47213" w:rsidRDefault="004449FD" w:rsidP="00F97640">
            <w:pPr>
              <w:widowControl w:val="0"/>
              <w:autoSpaceDE w:val="0"/>
              <w:autoSpaceDN w:val="0"/>
              <w:spacing w:after="0" w:line="360" w:lineRule="auto"/>
              <w:jc w:val="center"/>
              <w:rPr>
                <w:rFonts w:ascii="Times New Roman" w:eastAsia="Times New Roman" w:hAnsi="Times New Roman"/>
                <w:b/>
                <w:sz w:val="24"/>
                <w:szCs w:val="24"/>
              </w:rPr>
            </w:pPr>
            <w:r w:rsidRPr="00E47213">
              <w:rPr>
                <w:rFonts w:ascii="Times New Roman" w:eastAsia="Times New Roman" w:hAnsi="Times New Roman"/>
                <w:b/>
                <w:sz w:val="24"/>
                <w:szCs w:val="24"/>
              </w:rPr>
              <w:t>PUNCTE TARI</w:t>
            </w:r>
          </w:p>
        </w:tc>
        <w:tc>
          <w:tcPr>
            <w:tcW w:w="4396" w:type="dxa"/>
          </w:tcPr>
          <w:p w14:paraId="5870A55C" w14:textId="77777777" w:rsidR="004449FD" w:rsidRPr="00E47213" w:rsidRDefault="004449FD" w:rsidP="00F97640">
            <w:pPr>
              <w:widowControl w:val="0"/>
              <w:autoSpaceDE w:val="0"/>
              <w:autoSpaceDN w:val="0"/>
              <w:spacing w:after="0" w:line="360" w:lineRule="auto"/>
              <w:ind w:left="567" w:right="567"/>
              <w:jc w:val="center"/>
              <w:rPr>
                <w:rFonts w:ascii="Times New Roman" w:eastAsia="Times New Roman" w:hAnsi="Times New Roman"/>
                <w:b/>
                <w:sz w:val="24"/>
                <w:szCs w:val="24"/>
              </w:rPr>
            </w:pPr>
            <w:r w:rsidRPr="00E47213">
              <w:rPr>
                <w:rFonts w:ascii="Times New Roman" w:eastAsia="Times New Roman" w:hAnsi="Times New Roman"/>
                <w:b/>
                <w:sz w:val="24"/>
                <w:szCs w:val="24"/>
              </w:rPr>
              <w:t>PUNCTE SLABE</w:t>
            </w:r>
          </w:p>
        </w:tc>
      </w:tr>
      <w:tr w:rsidR="004449FD" w:rsidRPr="00E47213" w14:paraId="7EE83E67" w14:textId="77777777" w:rsidTr="00F97640">
        <w:tc>
          <w:tcPr>
            <w:tcW w:w="4327" w:type="dxa"/>
          </w:tcPr>
          <w:p w14:paraId="21744F42" w14:textId="77777777" w:rsidR="004449FD" w:rsidRPr="00E47213" w:rsidRDefault="004449FD" w:rsidP="00F97640">
            <w:pPr>
              <w:widowControl w:val="0"/>
              <w:autoSpaceDE w:val="0"/>
              <w:autoSpaceDN w:val="0"/>
              <w:spacing w:line="360" w:lineRule="auto"/>
              <w:jc w:val="both"/>
              <w:rPr>
                <w:rFonts w:ascii="Times New Roman" w:eastAsia="Times New Roman" w:hAnsi="Times New Roman"/>
                <w:sz w:val="10"/>
                <w:szCs w:val="10"/>
              </w:rPr>
            </w:pPr>
          </w:p>
          <w:p w14:paraId="06115D57"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1. Patru memoriale de război: Mausoleul Eroilor Mărășești, Mausoleul Eroilor Mărăști, Mausoleul Eroilor Focșani și Mausoleul Eroilor Soveja.</w:t>
            </w:r>
          </w:p>
          <w:p w14:paraId="63367538"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2. Muzeul Unirii din Focșani, spațiu care tezaurizează memoria Comisiei Centrală, instituția în care, trei ani, deputații din dreapta și stânga Milcovului, au armonizat legislația pentru unificarea administrativă.</w:t>
            </w:r>
          </w:p>
          <w:p w14:paraId="3B3BE266"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3. Casa Memorială „Ion Roată” din Câmpuri, amenajată în locuința țăranului Ion Roată, membru în Divanul ad-hoc al Moldovei din 1857-1858, obiectiv unic.</w:t>
            </w:r>
          </w:p>
          <w:p w14:paraId="036942F8"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4. Muzeul Satului Vrâncean, care găzduiește colecții muzeale unice din fostele județe Putna și Râmnicu Sărat.</w:t>
            </w:r>
          </w:p>
          <w:p w14:paraId="783AC462"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 xml:space="preserve">5. „Muzeul Țării Vrancei” în Comuna Vidra, care pune în valoare istoria, cultura și tradiția </w:t>
            </w:r>
            <w:r w:rsidRPr="00E47213">
              <w:rPr>
                <w:rFonts w:ascii="Times New Roman" w:eastAsia="Times New Roman" w:hAnsi="Times New Roman"/>
              </w:rPr>
              <w:lastRenderedPageBreak/>
              <w:t xml:space="preserve">din fostul Ocol al Vrancei. </w:t>
            </w:r>
          </w:p>
          <w:p w14:paraId="018CEED3"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 xml:space="preserve">6. Spații expoziționale moderne la Muzeul de Arheologie și Istorie medievală și la Muzeul de Științele Naturii. </w:t>
            </w:r>
          </w:p>
          <w:p w14:paraId="16B2B4A6" w14:textId="77777777" w:rsidR="004449FD" w:rsidRPr="00E47213" w:rsidRDefault="004449FD" w:rsidP="00F97640">
            <w:pPr>
              <w:widowControl w:val="0"/>
              <w:autoSpaceDE w:val="0"/>
              <w:autoSpaceDN w:val="0"/>
              <w:spacing w:line="360" w:lineRule="auto"/>
              <w:jc w:val="both"/>
              <w:rPr>
                <w:rFonts w:ascii="Times New Roman" w:eastAsia="Times New Roman" w:hAnsi="Times New Roman"/>
                <w:bCs/>
              </w:rPr>
            </w:pPr>
            <w:r w:rsidRPr="00E47213">
              <w:rPr>
                <w:rFonts w:ascii="Times New Roman" w:eastAsia="Times New Roman" w:hAnsi="Times New Roman"/>
              </w:rPr>
              <w:t xml:space="preserve">7. Muzeul Viei și Vinului, prima instituție de acest gen de la Curbura exterioară a Carpaților, o carte de vizită a tradițiilor </w:t>
            </w:r>
            <w:proofErr w:type="spellStart"/>
            <w:r w:rsidRPr="00E47213">
              <w:rPr>
                <w:rFonts w:ascii="Times New Roman" w:eastAsia="Times New Roman" w:hAnsi="Times New Roman"/>
              </w:rPr>
              <w:t>viti</w:t>
            </w:r>
            <w:proofErr w:type="spellEnd"/>
            <w:r w:rsidRPr="00E47213">
              <w:rPr>
                <w:rFonts w:ascii="Times New Roman" w:eastAsia="Times New Roman" w:hAnsi="Times New Roman"/>
              </w:rPr>
              <w:t>-vinicole și a turismului tematic.</w:t>
            </w:r>
          </w:p>
        </w:tc>
        <w:tc>
          <w:tcPr>
            <w:tcW w:w="4396" w:type="dxa"/>
          </w:tcPr>
          <w:p w14:paraId="60C90D49" w14:textId="77777777" w:rsidR="004449FD" w:rsidRPr="00E47213" w:rsidRDefault="004449FD" w:rsidP="00F97640">
            <w:pPr>
              <w:widowControl w:val="0"/>
              <w:autoSpaceDE w:val="0"/>
              <w:autoSpaceDN w:val="0"/>
              <w:spacing w:line="360" w:lineRule="auto"/>
              <w:ind w:firstLine="720"/>
              <w:jc w:val="center"/>
              <w:rPr>
                <w:rFonts w:ascii="Times New Roman" w:eastAsia="Times New Roman" w:hAnsi="Times New Roman"/>
                <w:bCs/>
                <w:sz w:val="10"/>
                <w:szCs w:val="10"/>
              </w:rPr>
            </w:pPr>
          </w:p>
          <w:p w14:paraId="1C0F8BB7" w14:textId="77777777" w:rsidR="004449FD" w:rsidRPr="00E47213" w:rsidRDefault="004449FD" w:rsidP="00F97640">
            <w:pPr>
              <w:pStyle w:val="Listparagraf"/>
              <w:widowControl/>
              <w:autoSpaceDE/>
              <w:autoSpaceDN/>
              <w:spacing w:after="160" w:line="360" w:lineRule="auto"/>
              <w:ind w:left="0" w:firstLine="0"/>
              <w:contextualSpacing/>
              <w:jc w:val="both"/>
            </w:pPr>
            <w:r w:rsidRPr="00E47213">
              <w:t xml:space="preserve">1. Lipsa unor parcuri tematice pentru copii și elevi la memorialele de război. </w:t>
            </w:r>
          </w:p>
          <w:p w14:paraId="1B6FB3B7" w14:textId="77777777" w:rsidR="004449FD" w:rsidRPr="00E47213" w:rsidRDefault="004449FD" w:rsidP="00F97640">
            <w:pPr>
              <w:widowControl w:val="0"/>
              <w:autoSpaceDE w:val="0"/>
              <w:autoSpaceDN w:val="0"/>
              <w:spacing w:line="360" w:lineRule="auto"/>
              <w:jc w:val="both"/>
              <w:rPr>
                <w:rFonts w:ascii="Times New Roman" w:hAnsi="Times New Roman"/>
              </w:rPr>
            </w:pPr>
            <w:r w:rsidRPr="00E47213">
              <w:rPr>
                <w:rFonts w:ascii="Times New Roman" w:eastAsia="Times New Roman" w:hAnsi="Times New Roman"/>
              </w:rPr>
              <w:t xml:space="preserve">2. Deteriorarea structurii de lemn a </w:t>
            </w:r>
            <w:r w:rsidRPr="00E47213">
              <w:rPr>
                <w:rFonts w:ascii="Times New Roman" w:hAnsi="Times New Roman"/>
              </w:rPr>
              <w:t xml:space="preserve">Muzeului Memorial „Alexandru Vlahuță” de la Dragosloveni (din cauza nefinanțării proiectului de către Compania Națională de Investiții) </w:t>
            </w:r>
          </w:p>
          <w:p w14:paraId="274E2ADB"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 xml:space="preserve">3. Tergiversarea efectuării reparațiilor la  Mausoleul Eroilor din Mărăști și la Muzeul Unirii (din cauza restricțiilor bugetare impuse de Guvern, în timpul exercițiului bugetar)  </w:t>
            </w:r>
          </w:p>
          <w:p w14:paraId="7CCECFF3" w14:textId="77777777" w:rsidR="004449FD" w:rsidRPr="00E47213" w:rsidRDefault="004449FD" w:rsidP="00F97640">
            <w:pPr>
              <w:widowControl w:val="0"/>
              <w:autoSpaceDE w:val="0"/>
              <w:autoSpaceDN w:val="0"/>
              <w:spacing w:line="360" w:lineRule="auto"/>
              <w:jc w:val="both"/>
              <w:rPr>
                <w:rFonts w:ascii="Times New Roman" w:hAnsi="Times New Roman"/>
              </w:rPr>
            </w:pPr>
            <w:r w:rsidRPr="00E47213">
              <w:rPr>
                <w:rFonts w:ascii="Times New Roman" w:hAnsi="Times New Roman"/>
              </w:rPr>
              <w:t xml:space="preserve">4. </w:t>
            </w:r>
            <w:r w:rsidRPr="00E47213">
              <w:rPr>
                <w:rFonts w:ascii="Times New Roman" w:eastAsia="Times New Roman" w:hAnsi="Times New Roman"/>
              </w:rPr>
              <w:t>Lipsa unor spații adecvate pentru vânzarea de suveniruri și publicații, în mod particular la Mausoleul Eroilor din Mărășești și la Muzeul Satului Vrâncean</w:t>
            </w:r>
          </w:p>
          <w:p w14:paraId="250C868E" w14:textId="77777777" w:rsidR="004449FD" w:rsidRPr="00E47213" w:rsidRDefault="004449FD" w:rsidP="00F97640">
            <w:pPr>
              <w:widowControl w:val="0"/>
              <w:autoSpaceDE w:val="0"/>
              <w:autoSpaceDN w:val="0"/>
              <w:spacing w:line="360" w:lineRule="auto"/>
              <w:jc w:val="both"/>
              <w:rPr>
                <w:rFonts w:ascii="Times New Roman" w:hAnsi="Times New Roman"/>
              </w:rPr>
            </w:pPr>
            <w:r w:rsidRPr="00E47213">
              <w:rPr>
                <w:rFonts w:ascii="Times New Roman" w:hAnsi="Times New Roman"/>
              </w:rPr>
              <w:t xml:space="preserve">5. Deficit de personal la unele obiective muzeale (Mausoleul Eroilor Mărăști, Muzeul Memorial „Alexandru Vlahuță” de la </w:t>
            </w:r>
            <w:r w:rsidRPr="00E47213">
              <w:rPr>
                <w:rFonts w:ascii="Times New Roman" w:hAnsi="Times New Roman"/>
              </w:rPr>
              <w:lastRenderedPageBreak/>
              <w:t xml:space="preserve">Dragosloveni, </w:t>
            </w:r>
            <w:r w:rsidRPr="00E47213">
              <w:rPr>
                <w:rFonts w:ascii="Times New Roman" w:eastAsia="Times New Roman" w:hAnsi="Times New Roman"/>
              </w:rPr>
              <w:t>Muzeul Satului Vrâncean</w:t>
            </w:r>
            <w:r w:rsidRPr="00E47213">
              <w:rPr>
                <w:rFonts w:ascii="Times New Roman" w:hAnsi="Times New Roman"/>
              </w:rPr>
              <w:t>)</w:t>
            </w:r>
          </w:p>
          <w:p w14:paraId="6C92B100"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r w:rsidRPr="00E47213">
              <w:rPr>
                <w:rFonts w:ascii="Times New Roman" w:eastAsia="Times New Roman" w:hAnsi="Times New Roman"/>
              </w:rPr>
              <w:t xml:space="preserve"> </w:t>
            </w:r>
          </w:p>
          <w:p w14:paraId="529D4EC6" w14:textId="77777777" w:rsidR="004449FD" w:rsidRPr="00E47213" w:rsidRDefault="004449FD" w:rsidP="00F97640">
            <w:pPr>
              <w:widowControl w:val="0"/>
              <w:autoSpaceDE w:val="0"/>
              <w:autoSpaceDN w:val="0"/>
              <w:spacing w:line="360" w:lineRule="auto"/>
              <w:jc w:val="both"/>
              <w:rPr>
                <w:rFonts w:ascii="Times New Roman" w:eastAsia="Times New Roman" w:hAnsi="Times New Roman"/>
              </w:rPr>
            </w:pPr>
          </w:p>
          <w:p w14:paraId="77E3F2D8" w14:textId="77777777" w:rsidR="004449FD" w:rsidRPr="00E47213" w:rsidRDefault="004449FD" w:rsidP="00F97640">
            <w:pPr>
              <w:widowControl w:val="0"/>
              <w:autoSpaceDE w:val="0"/>
              <w:autoSpaceDN w:val="0"/>
              <w:spacing w:line="360" w:lineRule="auto"/>
              <w:ind w:right="567"/>
              <w:jc w:val="center"/>
              <w:rPr>
                <w:rFonts w:ascii="Times New Roman" w:eastAsia="Times New Roman" w:hAnsi="Times New Roman"/>
                <w:bCs/>
              </w:rPr>
            </w:pPr>
          </w:p>
        </w:tc>
      </w:tr>
    </w:tbl>
    <w:p w14:paraId="34B7CB33" w14:textId="77777777" w:rsidR="004449FD" w:rsidRPr="00E47213" w:rsidRDefault="004449FD" w:rsidP="004449FD">
      <w:pPr>
        <w:widowControl w:val="0"/>
        <w:autoSpaceDE w:val="0"/>
        <w:autoSpaceDN w:val="0"/>
        <w:spacing w:line="360" w:lineRule="auto"/>
        <w:ind w:right="567"/>
        <w:rPr>
          <w:rFonts w:ascii="Times New Roman" w:eastAsia="Times New Roman" w:hAnsi="Times New Roman"/>
          <w:b/>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4206"/>
      </w:tblGrid>
      <w:tr w:rsidR="00E47213" w:rsidRPr="00E47213" w14:paraId="083AD637" w14:textId="77777777" w:rsidTr="00F97640">
        <w:tc>
          <w:tcPr>
            <w:tcW w:w="4645" w:type="dxa"/>
          </w:tcPr>
          <w:p w14:paraId="01940ED2" w14:textId="77777777" w:rsidR="004449FD" w:rsidRPr="00E47213" w:rsidRDefault="004449FD" w:rsidP="00F97640">
            <w:pPr>
              <w:widowControl w:val="0"/>
              <w:autoSpaceDE w:val="0"/>
              <w:autoSpaceDN w:val="0"/>
              <w:spacing w:line="360" w:lineRule="auto"/>
              <w:jc w:val="center"/>
              <w:rPr>
                <w:rFonts w:ascii="Times New Roman" w:eastAsia="Times New Roman" w:hAnsi="Times New Roman"/>
                <w:b/>
                <w:sz w:val="24"/>
                <w:szCs w:val="24"/>
              </w:rPr>
            </w:pPr>
            <w:r w:rsidRPr="00E47213">
              <w:rPr>
                <w:rFonts w:ascii="Times New Roman" w:eastAsia="Times New Roman" w:hAnsi="Times New Roman"/>
                <w:b/>
                <w:sz w:val="24"/>
                <w:szCs w:val="24"/>
              </w:rPr>
              <w:t>OPORTUNITĂŢI</w:t>
            </w:r>
          </w:p>
        </w:tc>
        <w:tc>
          <w:tcPr>
            <w:tcW w:w="4645" w:type="dxa"/>
          </w:tcPr>
          <w:p w14:paraId="28094F7A" w14:textId="77777777" w:rsidR="004449FD" w:rsidRPr="00E47213" w:rsidRDefault="004449FD" w:rsidP="00F97640">
            <w:pPr>
              <w:widowControl w:val="0"/>
              <w:autoSpaceDE w:val="0"/>
              <w:autoSpaceDN w:val="0"/>
              <w:spacing w:line="360" w:lineRule="auto"/>
              <w:jc w:val="center"/>
              <w:rPr>
                <w:rFonts w:ascii="Times New Roman" w:eastAsia="Times New Roman" w:hAnsi="Times New Roman"/>
                <w:b/>
                <w:sz w:val="24"/>
                <w:szCs w:val="24"/>
              </w:rPr>
            </w:pPr>
            <w:r w:rsidRPr="00E47213">
              <w:rPr>
                <w:rFonts w:ascii="Times New Roman" w:eastAsia="Times New Roman" w:hAnsi="Times New Roman"/>
                <w:b/>
                <w:sz w:val="24"/>
                <w:szCs w:val="24"/>
              </w:rPr>
              <w:t>AMENINŢĂRI</w:t>
            </w:r>
          </w:p>
        </w:tc>
      </w:tr>
      <w:tr w:rsidR="00E47213" w:rsidRPr="00E47213" w14:paraId="3F14732D" w14:textId="77777777" w:rsidTr="00F97640">
        <w:tc>
          <w:tcPr>
            <w:tcW w:w="4645" w:type="dxa"/>
          </w:tcPr>
          <w:p w14:paraId="5438A142" w14:textId="77777777" w:rsidR="004449FD" w:rsidRPr="00E47213" w:rsidRDefault="004449FD" w:rsidP="00F97640">
            <w:pPr>
              <w:pStyle w:val="Listparagraf"/>
              <w:widowControl/>
              <w:autoSpaceDE/>
              <w:autoSpaceDN/>
              <w:spacing w:after="160" w:line="360" w:lineRule="auto"/>
              <w:ind w:left="0" w:firstLine="0"/>
              <w:contextualSpacing/>
              <w:jc w:val="both"/>
              <w:rPr>
                <w:sz w:val="10"/>
                <w:szCs w:val="10"/>
              </w:rPr>
            </w:pPr>
          </w:p>
          <w:p w14:paraId="1B8F35B0" w14:textId="4C2E7F2A" w:rsidR="004449FD" w:rsidRPr="00E47213" w:rsidRDefault="004449FD" w:rsidP="00F97640">
            <w:pPr>
              <w:pStyle w:val="Listparagraf"/>
              <w:widowControl/>
              <w:autoSpaceDE/>
              <w:autoSpaceDN/>
              <w:spacing w:after="160" w:line="360" w:lineRule="auto"/>
              <w:ind w:left="0" w:firstLine="0"/>
              <w:contextualSpacing/>
              <w:jc w:val="both"/>
            </w:pPr>
            <w:r w:rsidRPr="00E47213">
              <w:t>1. Activități în parteneriat cu instituți</w:t>
            </w:r>
            <w:r w:rsidR="00224E6C" w:rsidRPr="00E47213">
              <w:t>i</w:t>
            </w:r>
            <w:r w:rsidRPr="00E47213">
              <w:t xml:space="preserve">le de învățământ, cu orașele și comunele din județ, care  organizează evenimente cu caracter istoric/cultural/educativ. </w:t>
            </w:r>
          </w:p>
          <w:p w14:paraId="600B4E7E" w14:textId="77777777" w:rsidR="004449FD" w:rsidRPr="00E47213" w:rsidRDefault="004449FD" w:rsidP="00F97640">
            <w:pPr>
              <w:pStyle w:val="Listparagraf"/>
              <w:widowControl/>
              <w:autoSpaceDE/>
              <w:autoSpaceDN/>
              <w:spacing w:after="160" w:line="360" w:lineRule="auto"/>
              <w:ind w:left="0" w:firstLine="0"/>
              <w:contextualSpacing/>
              <w:jc w:val="both"/>
            </w:pPr>
            <w:r w:rsidRPr="00E47213">
              <w:t xml:space="preserve">2. </w:t>
            </w:r>
            <w:r w:rsidRPr="00E47213">
              <w:rPr>
                <w:iCs/>
              </w:rPr>
              <w:t xml:space="preserve">Drumul European E85, o oportunitate pentru Mausoleul Eroilor din Mărășești, pentru Muzeul Orășenesc din Adjud, pentru </w:t>
            </w:r>
            <w:r w:rsidRPr="00E47213">
              <w:t xml:space="preserve">obiectivele muzeale din Focșani, Muzeul Memorial „Alexandru Vlahuță” de la Dragosloveni și Muzeul Satului Vrâncean din Crângul Petrești. O dovedește numărul de vizitatori, comparativ cu Mausoleul Eroilor din Mărăști, obiectiv cu importanță istorică deosebită, dar situat departe de autostradă și drumul european. </w:t>
            </w:r>
          </w:p>
          <w:p w14:paraId="2CCF2266" w14:textId="77777777" w:rsidR="004449FD" w:rsidRPr="00E47213" w:rsidRDefault="004449FD" w:rsidP="00F97640">
            <w:pPr>
              <w:pStyle w:val="Listparagraf"/>
              <w:widowControl/>
              <w:autoSpaceDE/>
              <w:autoSpaceDN/>
              <w:spacing w:after="160" w:line="360" w:lineRule="auto"/>
              <w:ind w:left="0" w:firstLine="0"/>
              <w:contextualSpacing/>
              <w:jc w:val="both"/>
              <w:rPr>
                <w:bCs/>
              </w:rPr>
            </w:pPr>
            <w:r w:rsidRPr="00E47213">
              <w:rPr>
                <w:bCs/>
              </w:rPr>
              <w:t>3. Colaborarea cu Biblioteca Județeană „Duiliu Zamfirescu” din Focșani și Centrul Cultural Vrancea, prin punerea în comun a competențelor și a logisticii</w:t>
            </w:r>
          </w:p>
        </w:tc>
        <w:tc>
          <w:tcPr>
            <w:tcW w:w="4645" w:type="dxa"/>
          </w:tcPr>
          <w:p w14:paraId="216768BD" w14:textId="77777777" w:rsidR="004449FD" w:rsidRPr="00E47213" w:rsidRDefault="004449FD" w:rsidP="00F97640">
            <w:pPr>
              <w:pStyle w:val="Listparagraf"/>
              <w:widowControl/>
              <w:numPr>
                <w:ilvl w:val="0"/>
                <w:numId w:val="7"/>
              </w:numPr>
              <w:shd w:val="clear" w:color="auto" w:fill="FFFFFF"/>
              <w:autoSpaceDE/>
              <w:autoSpaceDN/>
              <w:spacing w:after="160" w:line="360" w:lineRule="auto"/>
              <w:ind w:left="0"/>
              <w:contextualSpacing/>
              <w:jc w:val="both"/>
            </w:pPr>
          </w:p>
          <w:p w14:paraId="1729F1A8" w14:textId="2ED13CA2" w:rsidR="004449FD" w:rsidRPr="00E47213" w:rsidRDefault="004449FD" w:rsidP="00F97640">
            <w:pPr>
              <w:pStyle w:val="Listparagraf"/>
              <w:widowControl/>
              <w:numPr>
                <w:ilvl w:val="0"/>
                <w:numId w:val="7"/>
              </w:numPr>
              <w:shd w:val="clear" w:color="auto" w:fill="FFFFFF"/>
              <w:autoSpaceDE/>
              <w:autoSpaceDN/>
              <w:spacing w:after="160" w:line="360" w:lineRule="auto"/>
              <w:ind w:left="0"/>
              <w:contextualSpacing/>
              <w:jc w:val="both"/>
            </w:pPr>
            <w:r w:rsidRPr="00E47213">
              <w:t>1. Paradoxal, autostrada A7 este o amenințare, în sensul în care, excursiile în grup de la București, cu destinație nordul Moldovei, care aveau popas obligatoriu la Mausoleul Eroilor Mărășești, nu mai ajung la acest memorial.</w:t>
            </w:r>
          </w:p>
          <w:p w14:paraId="3F286916" w14:textId="77777777" w:rsidR="004449FD" w:rsidRPr="00E47213" w:rsidRDefault="004449FD" w:rsidP="00F97640">
            <w:pPr>
              <w:pStyle w:val="Listparagraf"/>
              <w:widowControl/>
              <w:numPr>
                <w:ilvl w:val="0"/>
                <w:numId w:val="7"/>
              </w:numPr>
              <w:shd w:val="clear" w:color="auto" w:fill="FFFFFF"/>
              <w:autoSpaceDE/>
              <w:autoSpaceDN/>
              <w:spacing w:after="160" w:line="360" w:lineRule="auto"/>
              <w:ind w:left="0"/>
              <w:contextualSpacing/>
              <w:jc w:val="both"/>
              <w:rPr>
                <w:lang w:eastAsia="ro-RO"/>
              </w:rPr>
            </w:pPr>
            <w:r w:rsidRPr="00E47213">
              <w:t>2. Birocrația la nivelul instituțiilor centrale ale Statului (Compania Națională de Investiții), întârzie finanțarea proiectului de restaurare și consolidare a Muzeului Memorial „Alexandru Vlahuță” de la Dragosloveni.</w:t>
            </w:r>
          </w:p>
          <w:p w14:paraId="0C544D88" w14:textId="77777777" w:rsidR="004449FD" w:rsidRPr="00E47213" w:rsidRDefault="004449FD" w:rsidP="00F97640">
            <w:pPr>
              <w:pStyle w:val="Listparagraf"/>
              <w:widowControl/>
              <w:numPr>
                <w:ilvl w:val="0"/>
                <w:numId w:val="7"/>
              </w:numPr>
              <w:shd w:val="clear" w:color="auto" w:fill="FFFFFF"/>
              <w:autoSpaceDE/>
              <w:autoSpaceDN/>
              <w:spacing w:after="160" w:line="360" w:lineRule="auto"/>
              <w:ind w:left="0"/>
              <w:contextualSpacing/>
              <w:jc w:val="both"/>
              <w:rPr>
                <w:lang w:eastAsia="ro-RO"/>
              </w:rPr>
            </w:pPr>
            <w:r w:rsidRPr="00E47213">
              <w:t>3. Restricțiile bugetare intempestive impuse de guvern pe parcursul anului bugetar, blochează utilizarea sumelor deja alocate la buget pentru efectuarea reparațiilor la obiective, ca de pildă la Muzeul Unirii din Focșani și la Mausoleul Eroilor Mărăști.</w:t>
            </w:r>
          </w:p>
          <w:p w14:paraId="192F1A66" w14:textId="77777777" w:rsidR="004449FD" w:rsidRPr="00E47213" w:rsidRDefault="004449FD" w:rsidP="00F97640">
            <w:pPr>
              <w:widowControl w:val="0"/>
              <w:autoSpaceDE w:val="0"/>
              <w:autoSpaceDN w:val="0"/>
              <w:spacing w:line="360" w:lineRule="auto"/>
              <w:jc w:val="center"/>
              <w:rPr>
                <w:rFonts w:ascii="Times New Roman" w:eastAsia="Times New Roman" w:hAnsi="Times New Roman"/>
                <w:bCs/>
              </w:rPr>
            </w:pPr>
          </w:p>
        </w:tc>
      </w:tr>
    </w:tbl>
    <w:p w14:paraId="11B255D9" w14:textId="77777777" w:rsidR="004449FD" w:rsidRPr="00E47213" w:rsidRDefault="004449FD" w:rsidP="004449FD">
      <w:pPr>
        <w:widowControl w:val="0"/>
        <w:autoSpaceDE w:val="0"/>
        <w:autoSpaceDN w:val="0"/>
        <w:spacing w:line="360" w:lineRule="auto"/>
        <w:ind w:right="567"/>
        <w:rPr>
          <w:rFonts w:ascii="Times New Roman" w:eastAsia="Times New Roman" w:hAnsi="Times New Roman"/>
          <w:b/>
        </w:rPr>
      </w:pPr>
    </w:p>
    <w:p w14:paraId="37EA4445" w14:textId="77777777" w:rsidR="004449FD" w:rsidRPr="00E47213" w:rsidRDefault="004449FD" w:rsidP="004449FD">
      <w:pPr>
        <w:widowControl w:val="0"/>
        <w:autoSpaceDE w:val="0"/>
        <w:autoSpaceDN w:val="0"/>
        <w:spacing w:line="360" w:lineRule="auto"/>
        <w:ind w:right="567"/>
        <w:rPr>
          <w:rFonts w:ascii="Times New Roman" w:eastAsia="Times New Roman" w:hAnsi="Times New Roman"/>
          <w:b/>
        </w:rPr>
      </w:pPr>
    </w:p>
    <w:p w14:paraId="77199567" w14:textId="77777777" w:rsidR="004449FD" w:rsidRPr="00E47213" w:rsidRDefault="004449FD" w:rsidP="004449FD">
      <w:pPr>
        <w:widowControl w:val="0"/>
        <w:autoSpaceDE w:val="0"/>
        <w:autoSpaceDN w:val="0"/>
        <w:spacing w:line="360" w:lineRule="auto"/>
        <w:ind w:right="567"/>
        <w:rPr>
          <w:rFonts w:ascii="Times New Roman" w:eastAsia="Times New Roman" w:hAnsi="Times New Roman"/>
          <w:b/>
        </w:rPr>
      </w:pPr>
    </w:p>
    <w:p w14:paraId="3ECFF4DE" w14:textId="77777777" w:rsidR="005F6197" w:rsidRPr="00E47213" w:rsidRDefault="005F6197" w:rsidP="005F6197">
      <w:pPr>
        <w:widowControl w:val="0"/>
        <w:autoSpaceDE w:val="0"/>
        <w:autoSpaceDN w:val="0"/>
        <w:spacing w:after="0" w:line="360" w:lineRule="auto"/>
        <w:ind w:left="567" w:right="567" w:firstLine="720"/>
        <w:jc w:val="center"/>
        <w:rPr>
          <w:rFonts w:ascii="Times New Roman" w:eastAsia="Times New Roman" w:hAnsi="Times New Roman"/>
          <w:bCs/>
          <w:sz w:val="24"/>
        </w:rPr>
      </w:pPr>
    </w:p>
    <w:p w14:paraId="4AF1BB85" w14:textId="77777777" w:rsidR="005F6197" w:rsidRPr="00E47213" w:rsidRDefault="005F6197" w:rsidP="005F6197">
      <w:pPr>
        <w:widowControl w:val="0"/>
        <w:autoSpaceDE w:val="0"/>
        <w:autoSpaceDN w:val="0"/>
        <w:spacing w:after="0" w:line="360" w:lineRule="auto"/>
        <w:ind w:right="567"/>
        <w:rPr>
          <w:rFonts w:ascii="Times New Roman" w:eastAsia="Times New Roman" w:hAnsi="Times New Roman"/>
          <w:bCs/>
          <w:sz w:val="24"/>
        </w:rPr>
      </w:pPr>
    </w:p>
    <w:p w14:paraId="36B3B31C"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b/>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b/>
          <w:sz w:val="24"/>
          <w:szCs w:val="24"/>
        </w:rPr>
        <w:t xml:space="preserve">A.3. </w:t>
      </w:r>
      <w:proofErr w:type="spellStart"/>
      <w:r w:rsidRPr="00E47213">
        <w:rPr>
          <w:rFonts w:ascii="Times New Roman" w:eastAsia="Times New Roman" w:hAnsi="Times New Roman"/>
          <w:b/>
          <w:sz w:val="24"/>
          <w:szCs w:val="24"/>
        </w:rPr>
        <w:t>Evoluţia</w:t>
      </w:r>
      <w:proofErr w:type="spellEnd"/>
      <w:r w:rsidRPr="00E47213">
        <w:rPr>
          <w:rFonts w:ascii="Times New Roman" w:eastAsia="Times New Roman" w:hAnsi="Times New Roman"/>
          <w:b/>
          <w:sz w:val="24"/>
          <w:szCs w:val="24"/>
        </w:rPr>
        <w:t xml:space="preserve"> imaginii existente </w:t>
      </w:r>
      <w:proofErr w:type="spellStart"/>
      <w:r w:rsidRPr="00E47213">
        <w:rPr>
          <w:rFonts w:ascii="Times New Roman" w:eastAsia="Times New Roman" w:hAnsi="Times New Roman"/>
          <w:b/>
          <w:sz w:val="24"/>
          <w:szCs w:val="24"/>
        </w:rPr>
        <w:t>şi</w:t>
      </w:r>
      <w:proofErr w:type="spellEnd"/>
      <w:r w:rsidRPr="00E47213">
        <w:rPr>
          <w:rFonts w:ascii="Times New Roman" w:eastAsia="Times New Roman" w:hAnsi="Times New Roman"/>
          <w:b/>
          <w:sz w:val="24"/>
          <w:szCs w:val="24"/>
        </w:rPr>
        <w:t xml:space="preserve"> măsuri luate pentru </w:t>
      </w:r>
      <w:proofErr w:type="spellStart"/>
      <w:r w:rsidRPr="00E47213">
        <w:rPr>
          <w:rFonts w:ascii="Times New Roman" w:eastAsia="Times New Roman" w:hAnsi="Times New Roman"/>
          <w:b/>
          <w:sz w:val="24"/>
          <w:szCs w:val="24"/>
        </w:rPr>
        <w:t>îmbunătăţirea</w:t>
      </w:r>
      <w:proofErr w:type="spellEnd"/>
      <w:r w:rsidRPr="00E47213">
        <w:rPr>
          <w:rFonts w:ascii="Times New Roman" w:eastAsia="Times New Roman" w:hAnsi="Times New Roman"/>
          <w:b/>
          <w:sz w:val="24"/>
          <w:szCs w:val="24"/>
        </w:rPr>
        <w:t xml:space="preserve"> acesteia </w:t>
      </w:r>
    </w:p>
    <w:p w14:paraId="26EB1230"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sz w:val="24"/>
          <w:szCs w:val="24"/>
        </w:rPr>
      </w:pPr>
      <w:r w:rsidRPr="00E47213">
        <w:rPr>
          <w:rFonts w:ascii="Times New Roman" w:eastAsia="Times New Roman" w:hAnsi="Times New Roman"/>
          <w:sz w:val="24"/>
          <w:szCs w:val="24"/>
        </w:rPr>
        <w:t>Prin structura instituției și diversitatea activităților, prin profesionalismul angajaților și importanța obiectivelor muzeale pe care le are în administrare, Muzeul Vrancei este o instituție culturală reprezentativă. Prin natura activităților de conservare și promovare a patrimoniului istoric și cultural, dar și al memorialelor de război, Muzeul Vrancei reprezintă instituția care se ocupă de păstrarea identității și memoriei comunității. Din această perspectivă, Muzeul este implicat direct în activitățile culturale cu relevanță identitară din județ și are o imagine pozitivă în rândul comunității. Cu un patrimoniu cultural bogat și divers, Muzeul atrage un număr semnificativ de vizitatori, consolidându-și poziția ca reper cultural.</w:t>
      </w:r>
    </w:p>
    <w:p w14:paraId="23258D30"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În ultimii ani, Muzeul a cunoscut o creștere a numărului de vizitatori, semn al interesului tot mai mare pentru patrimoniul pe care îl administrează. De asemenea, Muzeul Vrancei a fost partener la cele mai importante manifestări culturale, contribuind la promovarea culturii și istoriei vrâncene.</w:t>
      </w:r>
    </w:p>
    <w:p w14:paraId="72A6246E" w14:textId="77777777" w:rsidR="005F6197" w:rsidRPr="00E47213" w:rsidRDefault="005F6197" w:rsidP="005F6197">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Activitățile desfășurate de instituție sunt promovate prin multiple canale de comunicare: de la comunicate de presă, la interviuri și postări pe pagina oficială de Facebook, </w:t>
      </w:r>
      <w:proofErr w:type="spellStart"/>
      <w:r w:rsidRPr="00E47213">
        <w:rPr>
          <w:rFonts w:ascii="Times New Roman" w:eastAsia="Times New Roman" w:hAnsi="Times New Roman"/>
          <w:sz w:val="24"/>
          <w:szCs w:val="24"/>
        </w:rPr>
        <w:t>Instagram</w:t>
      </w:r>
      <w:proofErr w:type="spellEnd"/>
      <w:r w:rsidRPr="00E47213">
        <w:rPr>
          <w:rFonts w:ascii="Times New Roman" w:eastAsia="Times New Roman" w:hAnsi="Times New Roman"/>
          <w:sz w:val="24"/>
          <w:szCs w:val="24"/>
        </w:rPr>
        <w:t xml:space="preserve"> și pe site-ul instituției, la distribuirea de pliante, </w:t>
      </w:r>
      <w:proofErr w:type="spellStart"/>
      <w:r w:rsidRPr="00E47213">
        <w:rPr>
          <w:rFonts w:ascii="Times New Roman" w:eastAsia="Times New Roman" w:hAnsi="Times New Roman"/>
          <w:sz w:val="24"/>
          <w:szCs w:val="24"/>
        </w:rPr>
        <w:t>flyere</w:t>
      </w:r>
      <w:proofErr w:type="spellEnd"/>
      <w:r w:rsidRPr="00E47213">
        <w:rPr>
          <w:rFonts w:ascii="Times New Roman" w:eastAsia="Times New Roman" w:hAnsi="Times New Roman"/>
          <w:sz w:val="24"/>
          <w:szCs w:val="24"/>
        </w:rPr>
        <w:t xml:space="preserve"> și alte materiale promoționale în spațiile publice. Prin specialiști și manager, Muzeul Vrancei a fost prezent în emisiuni radio și la TV locale, regionale, dar și la posturile naționale: Radio România Actualități, AGERPRES, TVR, TVR Iași, Prima Tv și </w:t>
      </w:r>
      <w:proofErr w:type="spellStart"/>
      <w:r w:rsidRPr="00E47213">
        <w:rPr>
          <w:rFonts w:ascii="Times New Roman" w:eastAsia="Times New Roman" w:hAnsi="Times New Roman"/>
          <w:sz w:val="24"/>
          <w:szCs w:val="24"/>
        </w:rPr>
        <w:t>Trinitas</w:t>
      </w:r>
      <w:proofErr w:type="spellEnd"/>
      <w:r w:rsidRPr="00E47213">
        <w:rPr>
          <w:rFonts w:ascii="Times New Roman" w:eastAsia="Times New Roman" w:hAnsi="Times New Roman"/>
          <w:sz w:val="24"/>
          <w:szCs w:val="24"/>
        </w:rPr>
        <w:t>.</w:t>
      </w:r>
    </w:p>
    <w:p w14:paraId="6AD0806D" w14:textId="77777777" w:rsidR="005F6197" w:rsidRPr="00E47213" w:rsidRDefault="005F6197" w:rsidP="005F6197">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Un rol important în  promovarea obiectivelor Muzeului îl au tururile virtuale ale acestor obiective accesibile pe site-ul instituției. </w:t>
      </w:r>
    </w:p>
    <w:p w14:paraId="5BDBC829" w14:textId="77777777" w:rsidR="005F6197" w:rsidRPr="00E47213" w:rsidRDefault="005F6197" w:rsidP="005F6197">
      <w:pPr>
        <w:spacing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Pe parcursul anului 2025 s-au înregistrat </w:t>
      </w:r>
      <w:r w:rsidRPr="00E47213">
        <w:rPr>
          <w:rFonts w:ascii="Times New Roman" w:hAnsi="Times New Roman"/>
          <w:b/>
          <w:bCs/>
          <w:kern w:val="2"/>
          <w:sz w:val="24"/>
          <w:szCs w:val="24"/>
        </w:rPr>
        <w:t xml:space="preserve">161 apariții în mass-media: </w:t>
      </w:r>
      <w:r w:rsidRPr="00E47213">
        <w:rPr>
          <w:rFonts w:ascii="Times New Roman" w:hAnsi="Times New Roman"/>
          <w:kern w:val="2"/>
          <w:sz w:val="24"/>
          <w:szCs w:val="24"/>
        </w:rPr>
        <w:t xml:space="preserve">Ziarul de Vrancea, Monitorul de Vrancea, Jurnal de Vrancea, Realitatea Vrânceană, Vrancea24, Atlas TV, </w:t>
      </w:r>
      <w:proofErr w:type="spellStart"/>
      <w:r w:rsidRPr="00E47213">
        <w:rPr>
          <w:rFonts w:ascii="Times New Roman" w:hAnsi="Times New Roman"/>
          <w:kern w:val="2"/>
          <w:sz w:val="24"/>
          <w:szCs w:val="24"/>
        </w:rPr>
        <w:t>Kanal</w:t>
      </w:r>
      <w:proofErr w:type="spellEnd"/>
      <w:r w:rsidRPr="00E47213">
        <w:rPr>
          <w:rFonts w:ascii="Times New Roman" w:hAnsi="Times New Roman"/>
          <w:kern w:val="2"/>
          <w:sz w:val="24"/>
          <w:szCs w:val="24"/>
        </w:rPr>
        <w:t xml:space="preserve"> D, </w:t>
      </w:r>
      <w:r w:rsidRPr="00E47213">
        <w:rPr>
          <w:rFonts w:ascii="Times New Roman" w:eastAsia="Times New Roman" w:hAnsi="Times New Roman"/>
          <w:sz w:val="24"/>
          <w:szCs w:val="24"/>
        </w:rPr>
        <w:t>TVR, Focus TV, TVR Iași, Prima Tv,</w:t>
      </w:r>
      <w:r w:rsidRPr="00E47213">
        <w:rPr>
          <w:rFonts w:ascii="Times New Roman" w:hAnsi="Times New Roman"/>
          <w:kern w:val="2"/>
          <w:sz w:val="24"/>
          <w:szCs w:val="24"/>
        </w:rPr>
        <w:t xml:space="preserve"> </w:t>
      </w:r>
      <w:proofErr w:type="spellStart"/>
      <w:r w:rsidRPr="00E47213">
        <w:rPr>
          <w:rFonts w:ascii="Times New Roman" w:hAnsi="Times New Roman"/>
          <w:kern w:val="2"/>
          <w:sz w:val="24"/>
          <w:szCs w:val="24"/>
        </w:rPr>
        <w:t>Trinitas</w:t>
      </w:r>
      <w:proofErr w:type="spellEnd"/>
      <w:r w:rsidRPr="00E47213">
        <w:rPr>
          <w:rFonts w:ascii="Times New Roman" w:hAnsi="Times New Roman"/>
          <w:kern w:val="2"/>
          <w:sz w:val="24"/>
          <w:szCs w:val="24"/>
        </w:rPr>
        <w:t xml:space="preserve">, AGERPRES. </w:t>
      </w:r>
    </w:p>
    <w:p w14:paraId="199AC2C2" w14:textId="77777777" w:rsidR="005F6197" w:rsidRPr="00E47213" w:rsidRDefault="005F6197" w:rsidP="005F6197">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Pagina de Facebook a Muzeului Vrancei (https://www.facebook.com/MuzeulVrancei-634271370262397) a fost urmărită și apreciată în cursul anului 2025, de 7832 de persoane. Vizitatorul virtual este o categorie de public în continuă </w:t>
      </w:r>
      <w:proofErr w:type="spellStart"/>
      <w:r w:rsidRPr="00E47213">
        <w:rPr>
          <w:rFonts w:ascii="Times New Roman" w:eastAsia="Times New Roman" w:hAnsi="Times New Roman"/>
          <w:bCs/>
          <w:sz w:val="24"/>
          <w:szCs w:val="24"/>
        </w:rPr>
        <w:t>creştere</w:t>
      </w:r>
      <w:proofErr w:type="spellEnd"/>
      <w:r w:rsidRPr="00E47213">
        <w:rPr>
          <w:rFonts w:ascii="Times New Roman" w:eastAsia="Times New Roman" w:hAnsi="Times New Roman"/>
          <w:bCs/>
          <w:sz w:val="24"/>
          <w:szCs w:val="24"/>
        </w:rPr>
        <w:t>, bine informat despre oferta culturală; 68,20% dintre vizitatorii paginii de Facebook sunt femei, grupa de vârstă reprezentativă fiind între 35 și 44 de ani, iar 32% dintre urmăritori sunt bărbați.</w:t>
      </w:r>
    </w:p>
    <w:p w14:paraId="612E5B99"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bCs/>
          <w:noProof/>
          <w:sz w:val="24"/>
          <w:szCs w:val="24"/>
        </w:rPr>
        <w:lastRenderedPageBreak/>
        <w:drawing>
          <wp:inline distT="0" distB="0" distL="0" distR="0" wp14:anchorId="40C7C427" wp14:editId="4ABCEE19">
            <wp:extent cx="5753100" cy="2095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095500"/>
                    </a:xfrm>
                    <a:prstGeom prst="rect">
                      <a:avLst/>
                    </a:prstGeom>
                    <a:noFill/>
                    <a:ln>
                      <a:noFill/>
                    </a:ln>
                  </pic:spPr>
                </pic:pic>
              </a:graphicData>
            </a:graphic>
          </wp:inline>
        </w:drawing>
      </w:r>
    </w:p>
    <w:p w14:paraId="4A7CF597"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rPr>
        <w:t>Sursa: pagina de Facebook a Muzeului Vrancei</w:t>
      </w:r>
      <w:r w:rsidRPr="00E47213">
        <w:rPr>
          <w:rFonts w:ascii="Times New Roman" w:eastAsia="Times New Roman" w:hAnsi="Times New Roman"/>
          <w:b/>
          <w:sz w:val="24"/>
          <w:szCs w:val="24"/>
        </w:rPr>
        <w:t xml:space="preserve"> </w:t>
      </w:r>
    </w:p>
    <w:p w14:paraId="36E6891C"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4526B630"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noProof/>
          <w:sz w:val="24"/>
          <w:szCs w:val="24"/>
        </w:rPr>
        <w:drawing>
          <wp:inline distT="0" distB="0" distL="0" distR="0" wp14:anchorId="4D071E6E" wp14:editId="25274AA3">
            <wp:extent cx="3429000" cy="480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4800600"/>
                    </a:xfrm>
                    <a:prstGeom prst="rect">
                      <a:avLst/>
                    </a:prstGeom>
                    <a:noFill/>
                    <a:ln>
                      <a:noFill/>
                    </a:ln>
                  </pic:spPr>
                </pic:pic>
              </a:graphicData>
            </a:graphic>
          </wp:inline>
        </w:drawing>
      </w:r>
    </w:p>
    <w:p w14:paraId="7928200F"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lastRenderedPageBreak/>
        <w:t xml:space="preserve">                     </w:t>
      </w:r>
      <w:r w:rsidRPr="00E47213">
        <w:rPr>
          <w:rFonts w:ascii="Times New Roman" w:eastAsia="Times New Roman" w:hAnsi="Times New Roman"/>
          <w:noProof/>
          <w:sz w:val="24"/>
          <w:szCs w:val="24"/>
        </w:rPr>
        <w:drawing>
          <wp:inline distT="0" distB="0" distL="0" distR="0" wp14:anchorId="6F671F89" wp14:editId="6231C02E">
            <wp:extent cx="4010025" cy="5886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0025" cy="5886450"/>
                    </a:xfrm>
                    <a:prstGeom prst="rect">
                      <a:avLst/>
                    </a:prstGeom>
                    <a:noFill/>
                    <a:ln>
                      <a:noFill/>
                    </a:ln>
                  </pic:spPr>
                </pic:pic>
              </a:graphicData>
            </a:graphic>
          </wp:inline>
        </w:drawing>
      </w:r>
    </w:p>
    <w:p w14:paraId="1362CA60"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
    <w:p w14:paraId="4FFA8025"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5812D8EB" w14:textId="77777777" w:rsidR="005F6197" w:rsidRPr="00E47213" w:rsidRDefault="005F6197" w:rsidP="005F6197">
      <w:pPr>
        <w:spacing w:line="360" w:lineRule="auto"/>
        <w:ind w:firstLine="720"/>
        <w:jc w:val="both"/>
        <w:rPr>
          <w:rFonts w:ascii="Times New Roman" w:hAnsi="Times New Roman"/>
          <w:b/>
          <w:bCs/>
          <w:sz w:val="24"/>
          <w:szCs w:val="24"/>
        </w:rPr>
      </w:pPr>
      <w:r w:rsidRPr="00E47213">
        <w:rPr>
          <w:rFonts w:ascii="Times New Roman" w:eastAsia="Times New Roman" w:hAnsi="Times New Roman"/>
        </w:rPr>
        <w:t xml:space="preserve">                          Sursa: pagina de Facebook a Muzeului Vrancei</w:t>
      </w:r>
    </w:p>
    <w:p w14:paraId="6618822A"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55467A72"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0BD4448E"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6956A698"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3C41F919"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49FE12CB"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3323C000"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7D899A0F"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22E83E64"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42AE4F6E"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342A0548"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rPr>
          <w:noProof/>
        </w:rPr>
        <w:drawing>
          <wp:anchor distT="0" distB="0" distL="114300" distR="114300" simplePos="0" relativeHeight="251659264" behindDoc="1" locked="0" layoutInCell="1" allowOverlap="1" wp14:anchorId="29A696D4" wp14:editId="76F50EFD">
            <wp:simplePos x="0" y="0"/>
            <wp:positionH relativeFrom="column">
              <wp:posOffset>951230</wp:posOffset>
            </wp:positionH>
            <wp:positionV relativeFrom="paragraph">
              <wp:posOffset>45085</wp:posOffset>
            </wp:positionV>
            <wp:extent cx="4035425" cy="5686425"/>
            <wp:effectExtent l="0" t="0" r="0" b="0"/>
            <wp:wrapTight wrapText="bothSides">
              <wp:wrapPolygon edited="0">
                <wp:start x="0" y="0"/>
                <wp:lineTo x="0" y="21564"/>
                <wp:lineTo x="21515" y="21564"/>
                <wp:lineTo x="2151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5425" cy="568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95839"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265A5DF9"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73D3D612"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20C86EB8"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444C5E30"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40C62D02"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0DB969D7" w14:textId="77777777" w:rsidR="005F6197" w:rsidRPr="00E47213" w:rsidRDefault="005F6197" w:rsidP="005F6197">
      <w:pPr>
        <w:spacing w:line="360" w:lineRule="auto"/>
        <w:ind w:firstLine="720"/>
        <w:jc w:val="both"/>
        <w:rPr>
          <w:rFonts w:ascii="Times New Roman" w:hAnsi="Times New Roman"/>
          <w:b/>
          <w:bCs/>
          <w:sz w:val="24"/>
          <w:szCs w:val="24"/>
        </w:rPr>
      </w:pPr>
    </w:p>
    <w:p w14:paraId="1D1E14DB" w14:textId="77777777" w:rsidR="005F6197" w:rsidRPr="00E47213" w:rsidRDefault="005F6197" w:rsidP="005F6197">
      <w:pPr>
        <w:spacing w:line="360" w:lineRule="auto"/>
        <w:ind w:firstLine="720"/>
        <w:jc w:val="both"/>
        <w:rPr>
          <w:rFonts w:ascii="Times New Roman" w:hAnsi="Times New Roman"/>
          <w:b/>
          <w:bCs/>
          <w:sz w:val="24"/>
          <w:szCs w:val="24"/>
        </w:rPr>
      </w:pPr>
    </w:p>
    <w:p w14:paraId="2612CE6E" w14:textId="77777777" w:rsidR="005F6197" w:rsidRPr="00E47213" w:rsidRDefault="005F6197" w:rsidP="005F6197">
      <w:pPr>
        <w:spacing w:line="360" w:lineRule="auto"/>
        <w:ind w:firstLine="720"/>
        <w:jc w:val="both"/>
        <w:rPr>
          <w:rFonts w:ascii="Times New Roman" w:hAnsi="Times New Roman"/>
          <w:b/>
          <w:bCs/>
          <w:sz w:val="24"/>
          <w:szCs w:val="24"/>
        </w:rPr>
      </w:pPr>
    </w:p>
    <w:p w14:paraId="3A8626A1" w14:textId="77777777" w:rsidR="005F6197" w:rsidRPr="00E47213" w:rsidRDefault="005F6197" w:rsidP="005F6197">
      <w:pPr>
        <w:spacing w:line="360" w:lineRule="auto"/>
        <w:ind w:firstLine="720"/>
        <w:jc w:val="both"/>
        <w:rPr>
          <w:rFonts w:ascii="Times New Roman" w:hAnsi="Times New Roman"/>
          <w:b/>
          <w:bCs/>
          <w:sz w:val="24"/>
          <w:szCs w:val="24"/>
        </w:rPr>
      </w:pPr>
    </w:p>
    <w:p w14:paraId="4784D211" w14:textId="77777777" w:rsidR="005F6197" w:rsidRPr="00E47213" w:rsidRDefault="005F6197" w:rsidP="005F6197">
      <w:pPr>
        <w:spacing w:line="360" w:lineRule="auto"/>
        <w:ind w:firstLine="720"/>
        <w:jc w:val="both"/>
        <w:rPr>
          <w:rFonts w:ascii="Times New Roman" w:hAnsi="Times New Roman"/>
          <w:b/>
          <w:bCs/>
          <w:sz w:val="24"/>
          <w:szCs w:val="24"/>
        </w:rPr>
      </w:pPr>
    </w:p>
    <w:p w14:paraId="4D7BBF60" w14:textId="77777777" w:rsidR="005F6197" w:rsidRPr="00E47213" w:rsidRDefault="005F6197" w:rsidP="005F6197">
      <w:pPr>
        <w:spacing w:line="360" w:lineRule="auto"/>
        <w:ind w:firstLine="720"/>
        <w:jc w:val="both"/>
        <w:rPr>
          <w:rFonts w:ascii="Times New Roman" w:hAnsi="Times New Roman"/>
          <w:b/>
          <w:bCs/>
          <w:sz w:val="24"/>
          <w:szCs w:val="24"/>
        </w:rPr>
      </w:pPr>
    </w:p>
    <w:p w14:paraId="1F69A09E" w14:textId="77777777" w:rsidR="005F6197" w:rsidRPr="00E47213" w:rsidRDefault="005F6197" w:rsidP="005F6197">
      <w:pPr>
        <w:spacing w:line="360" w:lineRule="auto"/>
        <w:ind w:firstLine="720"/>
        <w:jc w:val="both"/>
        <w:rPr>
          <w:rFonts w:ascii="Times New Roman" w:hAnsi="Times New Roman"/>
          <w:b/>
          <w:bCs/>
          <w:sz w:val="24"/>
          <w:szCs w:val="24"/>
        </w:rPr>
      </w:pPr>
    </w:p>
    <w:p w14:paraId="32437F9A" w14:textId="77777777" w:rsidR="005F6197" w:rsidRPr="00E47213" w:rsidRDefault="005F6197" w:rsidP="005F6197">
      <w:pPr>
        <w:spacing w:line="360" w:lineRule="auto"/>
        <w:ind w:firstLine="720"/>
        <w:jc w:val="both"/>
        <w:rPr>
          <w:rFonts w:ascii="Times New Roman" w:hAnsi="Times New Roman"/>
          <w:b/>
          <w:bCs/>
          <w:sz w:val="24"/>
          <w:szCs w:val="24"/>
        </w:rPr>
      </w:pPr>
    </w:p>
    <w:p w14:paraId="6283053E" w14:textId="77777777" w:rsidR="005F6197" w:rsidRPr="00E47213" w:rsidRDefault="005F6197" w:rsidP="005F6197">
      <w:pPr>
        <w:spacing w:line="360" w:lineRule="auto"/>
        <w:ind w:firstLine="720"/>
        <w:jc w:val="both"/>
        <w:rPr>
          <w:rFonts w:ascii="Times New Roman" w:hAnsi="Times New Roman"/>
          <w:b/>
          <w:bCs/>
          <w:sz w:val="24"/>
          <w:szCs w:val="24"/>
        </w:rPr>
      </w:pPr>
    </w:p>
    <w:p w14:paraId="576D149B" w14:textId="77777777" w:rsidR="005F6197" w:rsidRPr="00E47213" w:rsidRDefault="005F6197" w:rsidP="005F6197">
      <w:pPr>
        <w:spacing w:line="360" w:lineRule="auto"/>
        <w:ind w:firstLine="720"/>
        <w:jc w:val="both"/>
        <w:rPr>
          <w:rFonts w:ascii="Times New Roman" w:hAnsi="Times New Roman"/>
          <w:b/>
          <w:bCs/>
          <w:sz w:val="24"/>
          <w:szCs w:val="24"/>
        </w:rPr>
      </w:pPr>
    </w:p>
    <w:p w14:paraId="0EBC6C88" w14:textId="77777777" w:rsidR="005F6197" w:rsidRPr="00E47213" w:rsidRDefault="005F6197" w:rsidP="005F6197">
      <w:pPr>
        <w:spacing w:line="360" w:lineRule="auto"/>
        <w:ind w:firstLine="720"/>
        <w:jc w:val="both"/>
        <w:rPr>
          <w:rFonts w:ascii="Times New Roman" w:hAnsi="Times New Roman"/>
          <w:b/>
          <w:bCs/>
          <w:sz w:val="24"/>
          <w:szCs w:val="24"/>
        </w:rPr>
      </w:pPr>
    </w:p>
    <w:p w14:paraId="6D9C584C" w14:textId="77777777" w:rsidR="005F6197" w:rsidRPr="00E47213" w:rsidRDefault="005F6197" w:rsidP="005F6197">
      <w:pPr>
        <w:spacing w:line="360" w:lineRule="auto"/>
        <w:ind w:firstLine="720"/>
        <w:jc w:val="both"/>
        <w:rPr>
          <w:rFonts w:ascii="Times New Roman" w:hAnsi="Times New Roman"/>
          <w:b/>
          <w:bCs/>
          <w:sz w:val="24"/>
          <w:szCs w:val="24"/>
        </w:rPr>
      </w:pPr>
    </w:p>
    <w:p w14:paraId="21F452F9" w14:textId="77777777" w:rsidR="005F6197" w:rsidRPr="00E47213" w:rsidRDefault="005F6197" w:rsidP="005F6197">
      <w:pPr>
        <w:spacing w:line="360" w:lineRule="auto"/>
        <w:ind w:firstLine="720"/>
        <w:jc w:val="both"/>
        <w:rPr>
          <w:rFonts w:ascii="Times New Roman" w:hAnsi="Times New Roman"/>
          <w:b/>
          <w:bCs/>
          <w:sz w:val="24"/>
          <w:szCs w:val="24"/>
        </w:rPr>
      </w:pPr>
      <w:r w:rsidRPr="00E47213">
        <w:rPr>
          <w:rFonts w:ascii="Times New Roman" w:eastAsia="Times New Roman" w:hAnsi="Times New Roman"/>
        </w:rPr>
        <w:t xml:space="preserve">                            Sursa: pagina de Facebook a Muzeului Vrancei</w:t>
      </w:r>
    </w:p>
    <w:p w14:paraId="351FDB92" w14:textId="77777777" w:rsidR="005F6197" w:rsidRPr="00E47213" w:rsidRDefault="005F6197" w:rsidP="005F6197">
      <w:pPr>
        <w:spacing w:line="360" w:lineRule="auto"/>
        <w:ind w:firstLine="720"/>
        <w:jc w:val="both"/>
        <w:rPr>
          <w:rFonts w:ascii="Times New Roman" w:hAnsi="Times New Roman"/>
          <w:b/>
          <w:bCs/>
          <w:sz w:val="24"/>
          <w:szCs w:val="24"/>
        </w:rPr>
      </w:pPr>
    </w:p>
    <w:p w14:paraId="223743F6" w14:textId="77777777" w:rsidR="005F6197" w:rsidRPr="00E47213" w:rsidRDefault="005F6197" w:rsidP="005F6197">
      <w:pPr>
        <w:spacing w:line="360" w:lineRule="auto"/>
        <w:ind w:firstLine="720"/>
        <w:jc w:val="both"/>
        <w:rPr>
          <w:rFonts w:ascii="Times New Roman" w:hAnsi="Times New Roman"/>
          <w:b/>
          <w:bCs/>
          <w:sz w:val="24"/>
          <w:szCs w:val="24"/>
        </w:rPr>
      </w:pPr>
    </w:p>
    <w:p w14:paraId="3D36F8A1" w14:textId="77777777" w:rsidR="005F6197" w:rsidRPr="00E47213" w:rsidRDefault="005F6197" w:rsidP="005F6197">
      <w:pPr>
        <w:spacing w:line="360" w:lineRule="auto"/>
        <w:ind w:firstLine="720"/>
        <w:jc w:val="both"/>
        <w:rPr>
          <w:rFonts w:ascii="Times New Roman" w:hAnsi="Times New Roman"/>
          <w:b/>
          <w:bCs/>
          <w:sz w:val="24"/>
          <w:szCs w:val="24"/>
        </w:rPr>
      </w:pPr>
    </w:p>
    <w:p w14:paraId="00ECFE2D" w14:textId="77777777" w:rsidR="005F6197" w:rsidRPr="00E47213" w:rsidRDefault="005F6197" w:rsidP="005F6197">
      <w:pPr>
        <w:spacing w:line="360" w:lineRule="auto"/>
        <w:ind w:firstLine="720"/>
        <w:jc w:val="both"/>
        <w:rPr>
          <w:rFonts w:ascii="Times New Roman" w:hAnsi="Times New Roman"/>
          <w:b/>
          <w:bCs/>
          <w:sz w:val="24"/>
          <w:szCs w:val="24"/>
        </w:rPr>
      </w:pPr>
    </w:p>
    <w:p w14:paraId="1EDFB4FA" w14:textId="77777777" w:rsidR="005F6197" w:rsidRPr="00E47213" w:rsidRDefault="005F6197" w:rsidP="005F6197">
      <w:pPr>
        <w:spacing w:line="360" w:lineRule="auto"/>
        <w:ind w:firstLine="720"/>
        <w:jc w:val="both"/>
        <w:rPr>
          <w:rFonts w:ascii="Times New Roman" w:hAnsi="Times New Roman"/>
          <w:b/>
          <w:bCs/>
          <w:sz w:val="24"/>
          <w:szCs w:val="24"/>
        </w:rPr>
      </w:pPr>
    </w:p>
    <w:p w14:paraId="072EB03E" w14:textId="77777777" w:rsidR="005F6197" w:rsidRPr="00E47213" w:rsidRDefault="005F6197" w:rsidP="005F6197">
      <w:pPr>
        <w:spacing w:line="360" w:lineRule="auto"/>
        <w:ind w:firstLine="720"/>
        <w:jc w:val="both"/>
        <w:rPr>
          <w:rFonts w:ascii="Times New Roman" w:hAnsi="Times New Roman"/>
          <w:b/>
          <w:bCs/>
          <w:sz w:val="24"/>
          <w:szCs w:val="24"/>
        </w:rPr>
      </w:pPr>
    </w:p>
    <w:p w14:paraId="252BFC33" w14:textId="77777777" w:rsidR="005F6197" w:rsidRPr="00E47213" w:rsidRDefault="005F6197" w:rsidP="005F6197">
      <w:pPr>
        <w:spacing w:line="360" w:lineRule="auto"/>
        <w:ind w:firstLine="720"/>
        <w:jc w:val="both"/>
        <w:rPr>
          <w:rFonts w:ascii="Times New Roman" w:hAnsi="Times New Roman"/>
          <w:b/>
          <w:bCs/>
          <w:sz w:val="24"/>
          <w:szCs w:val="24"/>
        </w:rPr>
      </w:pPr>
    </w:p>
    <w:p w14:paraId="2376FF2B" w14:textId="77777777" w:rsidR="005F6197" w:rsidRPr="00E47213" w:rsidRDefault="005F6197" w:rsidP="005F6197">
      <w:pPr>
        <w:spacing w:after="0" w:line="360" w:lineRule="auto"/>
        <w:ind w:firstLine="720"/>
        <w:jc w:val="both"/>
        <w:rPr>
          <w:rFonts w:ascii="Times New Roman" w:hAnsi="Times New Roman"/>
          <w:b/>
          <w:bCs/>
          <w:sz w:val="24"/>
          <w:szCs w:val="24"/>
        </w:rPr>
      </w:pPr>
      <w:r w:rsidRPr="00E47213">
        <w:rPr>
          <w:rFonts w:ascii="Times New Roman" w:hAnsi="Times New Roman"/>
          <w:b/>
          <w:bCs/>
          <w:sz w:val="24"/>
          <w:szCs w:val="24"/>
        </w:rPr>
        <w:lastRenderedPageBreak/>
        <w:t xml:space="preserve">Pentru îmbunătățirea imaginii Muzeului Vrancei, în cursul anului 2025 au fost </w:t>
      </w:r>
    </w:p>
    <w:p w14:paraId="2727CD28" w14:textId="77777777" w:rsidR="005F6197" w:rsidRPr="00E47213" w:rsidRDefault="005F6197" w:rsidP="005F6197">
      <w:pPr>
        <w:spacing w:after="0" w:line="360" w:lineRule="auto"/>
        <w:ind w:firstLine="720"/>
        <w:jc w:val="both"/>
        <w:rPr>
          <w:rFonts w:ascii="Times New Roman" w:hAnsi="Times New Roman"/>
          <w:b/>
          <w:bCs/>
          <w:sz w:val="24"/>
          <w:szCs w:val="24"/>
        </w:rPr>
      </w:pPr>
      <w:r w:rsidRPr="00E47213">
        <w:rPr>
          <w:rFonts w:ascii="Times New Roman" w:hAnsi="Times New Roman"/>
          <w:b/>
          <w:bCs/>
          <w:sz w:val="24"/>
          <w:szCs w:val="24"/>
        </w:rPr>
        <w:t xml:space="preserve">luate următoarele măsuri: </w:t>
      </w:r>
    </w:p>
    <w:p w14:paraId="3CF64006" w14:textId="77777777" w:rsidR="005F6197" w:rsidRPr="00E47213" w:rsidRDefault="005F6197" w:rsidP="005F6197">
      <w:pPr>
        <w:spacing w:line="360" w:lineRule="auto"/>
        <w:ind w:firstLine="720"/>
        <w:jc w:val="both"/>
        <w:rPr>
          <w:rFonts w:ascii="Times New Roman" w:hAnsi="Times New Roman"/>
          <w:sz w:val="24"/>
          <w:szCs w:val="24"/>
        </w:rPr>
      </w:pPr>
      <w:r w:rsidRPr="00E47213">
        <w:rPr>
          <w:rFonts w:ascii="Times New Roman" w:hAnsi="Times New Roman"/>
          <w:sz w:val="24"/>
          <w:szCs w:val="24"/>
        </w:rPr>
        <w:t>În cursul anului 2025, Muzeul Vrancei a implementat o serie de inițiative strategice pentru consolidarea imaginii instituției, cu accent pe parteneriate interdisciplinare, vizibilitate media și accesibilitate digitală. Principalele măsuri includ:</w:t>
      </w:r>
    </w:p>
    <w:p w14:paraId="4E03091F"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Parteneriate interdisciplinare: Au fost încheiate colaborări cu instituții din domenii non-culturale, prin activități comune care au promovat muzeul în medii noi, crescând exponențial vizibilitatea publică.</w:t>
      </w:r>
    </w:p>
    <w:p w14:paraId="6581D1D0"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Implicarea echipei în proiecte naționale: Managerul și muzeografii au participat activ în inițiative cu instituții culturale din județ și țară, optimizând imaginea prin schimb de bune practici și vizibilitate comună.</w:t>
      </w:r>
    </w:p>
    <w:p w14:paraId="405AF373"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Prezență la evenimente de profil: Specialiștii muzeului au susținut intervenții la simpozioane și conferințe naționale, consolidând reputația expertizei locale.</w:t>
      </w:r>
    </w:p>
    <w:p w14:paraId="7C3A6947"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Mediatizare intensă a evenimentelor: Interviuri acordate de manager și muzeografi posturilor TV/radio locale și naționale au amplificat acoperirea activităților organizate.</w:t>
      </w:r>
    </w:p>
    <w:p w14:paraId="67E5B536"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 xml:space="preserve">Promovare publicitară extinsă: Distribuirea de afișe, invitații, bannere și </w:t>
      </w:r>
      <w:proofErr w:type="spellStart"/>
      <w:r w:rsidRPr="00E47213">
        <w:rPr>
          <w:rFonts w:ascii="Times New Roman" w:hAnsi="Times New Roman"/>
          <w:sz w:val="24"/>
          <w:szCs w:val="24"/>
        </w:rPr>
        <w:t>flyere</w:t>
      </w:r>
      <w:proofErr w:type="spellEnd"/>
      <w:r w:rsidRPr="00E47213">
        <w:rPr>
          <w:rFonts w:ascii="Times New Roman" w:hAnsi="Times New Roman"/>
          <w:sz w:val="24"/>
          <w:szCs w:val="24"/>
        </w:rPr>
        <w:t xml:space="preserve"> în zone cu trafic intens (centre comerciale, școli, evenimente publice) a sporit traficul de vizitatori.</w:t>
      </w:r>
    </w:p>
    <w:p w14:paraId="7265D286"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Dezvoltarea prezenței online: Pagina oficială </w:t>
      </w:r>
      <w:hyperlink r:id="rId13" w:tgtFrame="_blank" w:history="1">
        <w:r w:rsidRPr="00E47213">
          <w:rPr>
            <w:rStyle w:val="Hyperlink"/>
            <w:rFonts w:ascii="Times New Roman" w:hAnsi="Times New Roman"/>
            <w:color w:val="auto"/>
            <w:sz w:val="24"/>
            <w:szCs w:val="24"/>
          </w:rPr>
          <w:t>www.muzeulvrancei.ro</w:t>
        </w:r>
      </w:hyperlink>
      <w:r w:rsidRPr="00E47213">
        <w:rPr>
          <w:rFonts w:ascii="Times New Roman" w:hAnsi="Times New Roman"/>
          <w:sz w:val="24"/>
          <w:szCs w:val="24"/>
        </w:rPr>
        <w:t> a fost actualizată constant, oferind:</w:t>
      </w:r>
    </w:p>
    <w:p w14:paraId="474A4CD3" w14:textId="77777777" w:rsidR="005F6197" w:rsidRPr="00E47213" w:rsidRDefault="005F6197">
      <w:pPr>
        <w:numPr>
          <w:ilvl w:val="1"/>
          <w:numId w:val="31"/>
        </w:numPr>
        <w:spacing w:line="360" w:lineRule="auto"/>
        <w:jc w:val="both"/>
        <w:rPr>
          <w:rFonts w:ascii="Times New Roman" w:hAnsi="Times New Roman"/>
          <w:sz w:val="24"/>
          <w:szCs w:val="24"/>
        </w:rPr>
      </w:pPr>
      <w:r w:rsidRPr="00E47213">
        <w:rPr>
          <w:rFonts w:ascii="Times New Roman" w:hAnsi="Times New Roman"/>
          <w:sz w:val="24"/>
          <w:szCs w:val="24"/>
        </w:rPr>
        <w:t>Agenda culturală și fotografii recente de la evenimente;</w:t>
      </w:r>
    </w:p>
    <w:p w14:paraId="08721518" w14:textId="77777777" w:rsidR="005F6197" w:rsidRPr="00E47213" w:rsidRDefault="005F6197">
      <w:pPr>
        <w:numPr>
          <w:ilvl w:val="1"/>
          <w:numId w:val="31"/>
        </w:numPr>
        <w:spacing w:line="360" w:lineRule="auto"/>
        <w:jc w:val="both"/>
        <w:rPr>
          <w:rFonts w:ascii="Times New Roman" w:hAnsi="Times New Roman"/>
          <w:sz w:val="24"/>
          <w:szCs w:val="24"/>
        </w:rPr>
      </w:pPr>
      <w:r w:rsidRPr="00E47213">
        <w:rPr>
          <w:rFonts w:ascii="Times New Roman" w:hAnsi="Times New Roman"/>
          <w:sz w:val="24"/>
          <w:szCs w:val="24"/>
        </w:rPr>
        <w:t>Informații detaliate despre obiective (în limba română și engleză);</w:t>
      </w:r>
    </w:p>
    <w:p w14:paraId="1B9FF66A" w14:textId="77777777" w:rsidR="005F6197" w:rsidRPr="00E47213" w:rsidRDefault="005F6197">
      <w:pPr>
        <w:numPr>
          <w:ilvl w:val="1"/>
          <w:numId w:val="31"/>
        </w:numPr>
        <w:spacing w:line="360" w:lineRule="auto"/>
        <w:jc w:val="both"/>
        <w:rPr>
          <w:rFonts w:ascii="Times New Roman" w:hAnsi="Times New Roman"/>
          <w:sz w:val="24"/>
          <w:szCs w:val="24"/>
        </w:rPr>
      </w:pPr>
      <w:r w:rsidRPr="00E47213">
        <w:rPr>
          <w:rFonts w:ascii="Times New Roman" w:hAnsi="Times New Roman"/>
          <w:sz w:val="24"/>
          <w:szCs w:val="24"/>
        </w:rPr>
        <w:t>Comunicate de presă, program de vizitare, tarife și opțiune de cumpărare bilete online, asigurând o experiență interactivă și accesibilă.</w:t>
      </w:r>
    </w:p>
    <w:p w14:paraId="62BCF8ED"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Diversificarea activităților educaționale: Muzeografii au colaborat cu instituții de învățământ în campanii de promovare a istoriei României, atrăgând public tânăr.</w:t>
      </w:r>
    </w:p>
    <w:p w14:paraId="06A693B0" w14:textId="77777777" w:rsidR="005F6197" w:rsidRPr="00E47213" w:rsidRDefault="005F6197">
      <w:pPr>
        <w:numPr>
          <w:ilvl w:val="0"/>
          <w:numId w:val="31"/>
        </w:numPr>
        <w:spacing w:line="360" w:lineRule="auto"/>
        <w:jc w:val="both"/>
        <w:rPr>
          <w:rFonts w:ascii="Times New Roman" w:hAnsi="Times New Roman"/>
          <w:sz w:val="24"/>
          <w:szCs w:val="24"/>
        </w:rPr>
      </w:pPr>
      <w:r w:rsidRPr="00E47213">
        <w:rPr>
          <w:rFonts w:ascii="Times New Roman" w:hAnsi="Times New Roman"/>
          <w:sz w:val="24"/>
          <w:szCs w:val="24"/>
        </w:rPr>
        <w:t>Incluziune socială: Implicarea în proiecte ale asociațiilor persoanelor cu dizabilități, promovând accesibilitatea și responsabilitatea socială.</w:t>
      </w:r>
    </w:p>
    <w:p w14:paraId="3F7C7684" w14:textId="77777777" w:rsidR="005F6197" w:rsidRPr="00E47213" w:rsidRDefault="005F6197" w:rsidP="005F6197">
      <w:pPr>
        <w:pStyle w:val="Listparagraf"/>
        <w:ind w:left="1291" w:firstLine="0"/>
        <w:jc w:val="both"/>
      </w:pPr>
    </w:p>
    <w:p w14:paraId="24DB8CE8" w14:textId="77777777" w:rsidR="005F6197" w:rsidRPr="00E47213" w:rsidRDefault="005F6197" w:rsidP="005F6197">
      <w:pPr>
        <w:pStyle w:val="Listparagraf"/>
        <w:ind w:left="0" w:firstLine="0"/>
      </w:pPr>
      <w:r w:rsidRPr="00E47213">
        <w:t xml:space="preserve">      </w:t>
      </w:r>
    </w:p>
    <w:p w14:paraId="15B969CA"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051C2521"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sz w:val="24"/>
          <w:szCs w:val="24"/>
        </w:rPr>
      </w:pPr>
      <w:r w:rsidRPr="00E47213">
        <w:lastRenderedPageBreak/>
        <w:t xml:space="preserve"> </w:t>
      </w:r>
      <w:r w:rsidRPr="00E47213">
        <w:object w:dxaOrig="9092" w:dyaOrig="7671" w14:anchorId="4FCC86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455.4pt;height:381.95pt;visibility:visible" o:ole="">
            <v:imagedata r:id="rId14" o:title=""/>
            <o:lock v:ext="edit" aspectratio="f"/>
          </v:shape>
          <o:OLEObject Type="Embed" ProgID="Excel.Sheet.8" ShapeID="Chart 1" DrawAspect="Content" ObjectID="_1837163048" r:id="rId15">
            <o:FieldCodes>\s</o:FieldCodes>
          </o:OLEObject>
        </w:object>
      </w:r>
      <w:r w:rsidRPr="00E47213">
        <w:t xml:space="preserve">          </w:t>
      </w:r>
      <w:r w:rsidRPr="00E47213">
        <w:rPr>
          <w:rFonts w:ascii="Times New Roman" w:hAnsi="Times New Roman"/>
        </w:rPr>
        <w:t xml:space="preserve">        </w:t>
      </w:r>
      <w:r w:rsidRPr="00E47213">
        <w:rPr>
          <w:rFonts w:ascii="Times New Roman" w:hAnsi="Times New Roman"/>
          <w:sz w:val="20"/>
          <w:szCs w:val="20"/>
        </w:rPr>
        <w:t>Fig.1. Numărul de vizitatori la obiectivele Muzeului Vrancei, în procente, în 2025</w:t>
      </w:r>
    </w:p>
    <w:p w14:paraId="23C9260D" w14:textId="77777777" w:rsidR="005F6197" w:rsidRPr="00E47213" w:rsidRDefault="005F6197" w:rsidP="005F6197">
      <w:pPr>
        <w:widowControl w:val="0"/>
        <w:autoSpaceDE w:val="0"/>
        <w:autoSpaceDN w:val="0"/>
        <w:spacing w:after="0" w:line="360" w:lineRule="auto"/>
        <w:ind w:right="226"/>
        <w:jc w:val="center"/>
        <w:rPr>
          <w:rFonts w:ascii="Times New Roman" w:eastAsia="Times New Roman" w:hAnsi="Times New Roman"/>
          <w:sz w:val="24"/>
          <w:szCs w:val="24"/>
        </w:rPr>
      </w:pPr>
      <w:r w:rsidRPr="00E47213">
        <w:rPr>
          <w:noProof/>
        </w:rPr>
        <w:lastRenderedPageBreak/>
        <w:drawing>
          <wp:inline distT="0" distB="0" distL="0" distR="0" wp14:anchorId="324D0728" wp14:editId="50185E20">
            <wp:extent cx="6017895" cy="558038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C58A00"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rPr>
      </w:pPr>
      <w:r w:rsidRPr="00E47213">
        <w:rPr>
          <w:rFonts w:ascii="Times New Roman" w:eastAsia="Times New Roman" w:hAnsi="Times New Roman"/>
          <w:sz w:val="24"/>
          <w:szCs w:val="24"/>
        </w:rPr>
        <w:t xml:space="preserve">                                            </w:t>
      </w:r>
      <w:r w:rsidRPr="00E47213">
        <w:rPr>
          <w:rFonts w:ascii="Times New Roman" w:eastAsia="Times New Roman" w:hAnsi="Times New Roman"/>
          <w:sz w:val="20"/>
          <w:szCs w:val="20"/>
        </w:rPr>
        <w:t>Fig. 2. Statistica vizitatorilor, pe obiective muzeale</w:t>
      </w:r>
    </w:p>
    <w:p w14:paraId="134C1492"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sz w:val="24"/>
          <w:szCs w:val="24"/>
        </w:rPr>
      </w:pPr>
    </w:p>
    <w:p w14:paraId="68BDCE2C"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8"/>
          <w:szCs w:val="28"/>
        </w:rPr>
      </w:pPr>
      <w:r w:rsidRPr="00E47213">
        <w:rPr>
          <w:rFonts w:ascii="Times New Roman" w:eastAsia="Times New Roman" w:hAnsi="Times New Roman"/>
          <w:sz w:val="28"/>
          <w:szCs w:val="28"/>
        </w:rPr>
        <w:t xml:space="preserve">Obiectivele Muzeului Vrancei au fost vizitate în anul 2025 de 102.062 persoane. </w:t>
      </w:r>
    </w:p>
    <w:p w14:paraId="549B6379"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8"/>
          <w:szCs w:val="28"/>
        </w:rPr>
      </w:pPr>
      <w:r w:rsidRPr="00E47213">
        <w:rPr>
          <w:rFonts w:ascii="Times New Roman" w:eastAsia="Times New Roman" w:hAnsi="Times New Roman"/>
          <w:sz w:val="28"/>
          <w:szCs w:val="28"/>
        </w:rPr>
        <w:t>Cel mai vizitat obiectiv a fost Mausoleul Eroilor Mărășești cu 46.583 persoane</w:t>
      </w:r>
    </w:p>
    <w:p w14:paraId="6843EB9A" w14:textId="77777777" w:rsidR="005F6197" w:rsidRPr="00E47213" w:rsidRDefault="005F6197" w:rsidP="005F6197">
      <w:pPr>
        <w:spacing w:after="0" w:line="360" w:lineRule="auto"/>
        <w:contextualSpacing/>
        <w:jc w:val="both"/>
        <w:rPr>
          <w:rFonts w:ascii="Times New Roman" w:eastAsia="Times New Roman" w:hAnsi="Times New Roman"/>
          <w:sz w:val="28"/>
          <w:szCs w:val="28"/>
        </w:rPr>
      </w:pPr>
      <w:r w:rsidRPr="00E47213">
        <w:rPr>
          <w:rFonts w:ascii="Times New Roman" w:eastAsia="Times New Roman" w:hAnsi="Times New Roman"/>
          <w:sz w:val="28"/>
          <w:szCs w:val="28"/>
        </w:rPr>
        <w:t>Muzeul Vrancei a organizat în perioada ianuarie-decembrie 2025:</w:t>
      </w:r>
    </w:p>
    <w:p w14:paraId="10B25A33" w14:textId="77777777" w:rsidR="005F6197" w:rsidRPr="00E47213" w:rsidRDefault="005F6197">
      <w:pPr>
        <w:pStyle w:val="Listparagraf"/>
        <w:numPr>
          <w:ilvl w:val="0"/>
          <w:numId w:val="44"/>
        </w:numPr>
        <w:spacing w:line="360" w:lineRule="auto"/>
        <w:ind w:left="700"/>
        <w:contextualSpacing/>
        <w:jc w:val="both"/>
        <w:rPr>
          <w:sz w:val="28"/>
          <w:szCs w:val="28"/>
        </w:rPr>
      </w:pPr>
      <w:r w:rsidRPr="00E47213">
        <w:rPr>
          <w:sz w:val="28"/>
          <w:szCs w:val="28"/>
        </w:rPr>
        <w:t>12 expoziții temporare</w:t>
      </w:r>
    </w:p>
    <w:p w14:paraId="253B158B" w14:textId="77777777" w:rsidR="005F6197" w:rsidRPr="00E47213" w:rsidRDefault="005F6197">
      <w:pPr>
        <w:pStyle w:val="Listparagraf"/>
        <w:numPr>
          <w:ilvl w:val="0"/>
          <w:numId w:val="44"/>
        </w:numPr>
        <w:spacing w:line="360" w:lineRule="auto"/>
        <w:ind w:left="700"/>
        <w:contextualSpacing/>
        <w:jc w:val="both"/>
        <w:rPr>
          <w:sz w:val="28"/>
          <w:szCs w:val="28"/>
        </w:rPr>
      </w:pPr>
      <w:r w:rsidRPr="00E47213">
        <w:rPr>
          <w:sz w:val="28"/>
          <w:szCs w:val="28"/>
        </w:rPr>
        <w:t>62 activități educaționale</w:t>
      </w:r>
    </w:p>
    <w:p w14:paraId="66B6461E" w14:textId="77777777" w:rsidR="005F6197" w:rsidRPr="00E47213" w:rsidRDefault="005F6197">
      <w:pPr>
        <w:pStyle w:val="Listparagraf"/>
        <w:numPr>
          <w:ilvl w:val="0"/>
          <w:numId w:val="44"/>
        </w:numPr>
        <w:spacing w:line="360" w:lineRule="auto"/>
        <w:ind w:left="700"/>
        <w:contextualSpacing/>
        <w:jc w:val="both"/>
        <w:rPr>
          <w:sz w:val="28"/>
          <w:szCs w:val="28"/>
        </w:rPr>
      </w:pPr>
      <w:r w:rsidRPr="00E47213">
        <w:rPr>
          <w:sz w:val="28"/>
          <w:szCs w:val="28"/>
        </w:rPr>
        <w:t>37 activități culturale</w:t>
      </w:r>
    </w:p>
    <w:p w14:paraId="79ACD7D1" w14:textId="77777777" w:rsidR="005F6197" w:rsidRPr="00E47213" w:rsidRDefault="005F6197" w:rsidP="005F6197">
      <w:pPr>
        <w:spacing w:after="0" w:line="360" w:lineRule="auto"/>
        <w:contextualSpacing/>
        <w:jc w:val="both"/>
        <w:rPr>
          <w:rFonts w:ascii="Times New Roman" w:eastAsia="Times New Roman" w:hAnsi="Times New Roman"/>
          <w:sz w:val="28"/>
          <w:szCs w:val="28"/>
        </w:rPr>
      </w:pPr>
      <w:r w:rsidRPr="00E47213">
        <w:rPr>
          <w:rFonts w:ascii="Times New Roman" w:eastAsia="Times New Roman" w:hAnsi="Times New Roman"/>
          <w:sz w:val="28"/>
          <w:szCs w:val="28"/>
        </w:rPr>
        <w:t>La activitățile organizate în 2025 au participat 37.323 persoane.</w:t>
      </w:r>
    </w:p>
    <w:p w14:paraId="76E074D8" w14:textId="77777777" w:rsidR="005F6197" w:rsidRPr="00E47213" w:rsidRDefault="005F6197" w:rsidP="005F6197">
      <w:pPr>
        <w:spacing w:after="0" w:line="360" w:lineRule="auto"/>
        <w:ind w:firstLine="720"/>
        <w:contextualSpacing/>
        <w:rPr>
          <w:rFonts w:ascii="Times New Roman" w:eastAsia="Times New Roman" w:hAnsi="Times New Roman"/>
          <w:sz w:val="24"/>
          <w:szCs w:val="24"/>
        </w:rPr>
      </w:pPr>
    </w:p>
    <w:p w14:paraId="1BEF6F7E" w14:textId="77777777" w:rsidR="005F6197" w:rsidRPr="00E47213" w:rsidRDefault="005F6197" w:rsidP="005F6197">
      <w:pPr>
        <w:spacing w:after="0" w:line="360" w:lineRule="auto"/>
        <w:contextualSpacing/>
        <w:rPr>
          <w:rFonts w:ascii="Times New Roman" w:eastAsia="Times New Roman" w:hAnsi="Times New Roman"/>
          <w:sz w:val="24"/>
          <w:szCs w:val="24"/>
        </w:rPr>
      </w:pPr>
    </w:p>
    <w:bookmarkStart w:id="4" w:name="_MON_1828373227"/>
    <w:bookmarkEnd w:id="4"/>
    <w:p w14:paraId="4B94F357" w14:textId="77777777" w:rsidR="005F6197" w:rsidRPr="00E47213" w:rsidRDefault="005F6197" w:rsidP="005F6197">
      <w:pPr>
        <w:spacing w:after="0" w:line="360" w:lineRule="auto"/>
        <w:ind w:firstLine="720"/>
        <w:contextualSpacing/>
        <w:rPr>
          <w:rFonts w:ascii="Times New Roman" w:eastAsia="Times New Roman" w:hAnsi="Times New Roman"/>
          <w:sz w:val="24"/>
          <w:szCs w:val="24"/>
        </w:rPr>
      </w:pPr>
      <w:r w:rsidRPr="00E47213">
        <w:object w:dxaOrig="7450" w:dyaOrig="7290" w14:anchorId="74613C7D">
          <v:shape id="_x0000_i1026" type="#_x0000_t75" style="width:373.1pt;height:364.2pt" o:ole="">
            <v:imagedata r:id="rId17" o:title=""/>
            <o:lock v:ext="edit" aspectratio="f"/>
          </v:shape>
          <o:OLEObject Type="Embed" ProgID="Excel.Sheet.8" ShapeID="_x0000_i1026" DrawAspect="Content" ObjectID="_1837163049" r:id="rId18">
            <o:FieldCodes>\s</o:FieldCodes>
          </o:OLEObject>
        </w:object>
      </w:r>
    </w:p>
    <w:p w14:paraId="2C481DC8"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sz w:val="20"/>
          <w:szCs w:val="20"/>
        </w:rPr>
      </w:pPr>
      <w:r w:rsidRPr="00E47213">
        <w:rPr>
          <w:rFonts w:ascii="Times New Roman" w:eastAsia="Times New Roman" w:hAnsi="Times New Roman"/>
        </w:rPr>
        <w:t xml:space="preserve">                                   </w:t>
      </w:r>
      <w:r w:rsidRPr="00E47213">
        <w:rPr>
          <w:rFonts w:ascii="Times New Roman" w:eastAsia="Times New Roman" w:hAnsi="Times New Roman"/>
          <w:sz w:val="20"/>
          <w:szCs w:val="20"/>
        </w:rPr>
        <w:t>Fig. 3. Total participanți la activități pe categorii de vârste, 2025</w:t>
      </w:r>
    </w:p>
    <w:p w14:paraId="65AB5EF1" w14:textId="77777777" w:rsidR="005F6197" w:rsidRPr="00E47213" w:rsidRDefault="005F6197" w:rsidP="005F6197">
      <w:pPr>
        <w:spacing w:after="0" w:line="360" w:lineRule="auto"/>
        <w:ind w:firstLine="720"/>
        <w:contextualSpacing/>
        <w:rPr>
          <w:rFonts w:ascii="Times New Roman" w:eastAsia="Times New Roman" w:hAnsi="Times New Roman"/>
          <w:sz w:val="24"/>
          <w:szCs w:val="24"/>
        </w:rPr>
      </w:pPr>
      <w:r w:rsidRPr="00E47213">
        <w:t xml:space="preserve">                             </w:t>
      </w:r>
      <w:r w:rsidRPr="00E47213">
        <w:rPr>
          <w:noProof/>
        </w:rPr>
        <w:drawing>
          <wp:inline distT="0" distB="0" distL="0" distR="0" wp14:anchorId="51DFCE3C" wp14:editId="11F7C11F">
            <wp:extent cx="3332480" cy="3703955"/>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6622DB"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sz w:val="20"/>
          <w:szCs w:val="20"/>
        </w:rPr>
      </w:pPr>
      <w:r w:rsidRPr="00E47213">
        <w:rPr>
          <w:rFonts w:ascii="Times New Roman" w:eastAsia="Times New Roman" w:hAnsi="Times New Roman"/>
          <w:sz w:val="20"/>
          <w:szCs w:val="20"/>
        </w:rPr>
        <w:t xml:space="preserve">                                             Fig. 4. Număr total vizitatori pe categorii de vârste, 2025</w:t>
      </w:r>
    </w:p>
    <w:p w14:paraId="3B542D8F"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b/>
          <w:bCs/>
          <w:sz w:val="28"/>
          <w:szCs w:val="28"/>
        </w:rPr>
      </w:pPr>
    </w:p>
    <w:p w14:paraId="2764A67C" w14:textId="77777777" w:rsidR="005F6197" w:rsidRPr="00E47213" w:rsidRDefault="005F6197" w:rsidP="005F6197">
      <w:pPr>
        <w:widowControl w:val="0"/>
        <w:autoSpaceDE w:val="0"/>
        <w:autoSpaceDN w:val="0"/>
        <w:spacing w:after="0" w:line="360" w:lineRule="auto"/>
        <w:ind w:right="226"/>
        <w:rPr>
          <w:rFonts w:ascii="Times New Roman" w:eastAsia="Times New Roman" w:hAnsi="Times New Roman"/>
          <w:b/>
          <w:bCs/>
          <w:sz w:val="28"/>
          <w:szCs w:val="28"/>
        </w:rPr>
      </w:pPr>
    </w:p>
    <w:p w14:paraId="5B53AD39" w14:textId="77777777" w:rsidR="005F6197" w:rsidRPr="00E47213" w:rsidRDefault="005F6197" w:rsidP="005F6197">
      <w:pPr>
        <w:widowControl w:val="0"/>
        <w:autoSpaceDE w:val="0"/>
        <w:autoSpaceDN w:val="0"/>
        <w:spacing w:after="0" w:line="360" w:lineRule="auto"/>
        <w:ind w:right="226"/>
        <w:jc w:val="center"/>
        <w:rPr>
          <w:rFonts w:ascii="Times New Roman" w:eastAsia="Times New Roman" w:hAnsi="Times New Roman"/>
          <w:b/>
          <w:bCs/>
          <w:sz w:val="28"/>
          <w:szCs w:val="28"/>
        </w:rPr>
      </w:pPr>
      <w:r w:rsidRPr="00E47213">
        <w:rPr>
          <w:rFonts w:ascii="Times New Roman" w:eastAsia="Times New Roman" w:hAnsi="Times New Roman"/>
          <w:b/>
          <w:bCs/>
          <w:sz w:val="28"/>
          <w:szCs w:val="28"/>
        </w:rPr>
        <w:t>PROIECTE DERULATE DE MUZEUL VRANCEI ÎN 2025</w:t>
      </w:r>
    </w:p>
    <w:p w14:paraId="34295D2B" w14:textId="77777777" w:rsidR="005F6197" w:rsidRPr="00E47213" w:rsidRDefault="005F6197" w:rsidP="005F6197">
      <w:pPr>
        <w:widowControl w:val="0"/>
        <w:autoSpaceDE w:val="0"/>
        <w:autoSpaceDN w:val="0"/>
        <w:spacing w:after="0" w:line="360" w:lineRule="auto"/>
        <w:ind w:right="226"/>
        <w:jc w:val="center"/>
        <w:rPr>
          <w:rFonts w:ascii="Times New Roman" w:eastAsia="Times New Roman" w:hAnsi="Times New Roman"/>
          <w:b/>
          <w:bCs/>
          <w:kern w:val="2"/>
          <w:sz w:val="24"/>
          <w:szCs w:val="24"/>
        </w:rPr>
      </w:pPr>
      <w:r w:rsidRPr="00E47213">
        <w:rPr>
          <w:rFonts w:ascii="Times New Roman" w:eastAsia="Times New Roman" w:hAnsi="Times New Roman"/>
          <w:b/>
          <w:bCs/>
          <w:kern w:val="2"/>
          <w:sz w:val="24"/>
          <w:szCs w:val="24"/>
        </w:rPr>
        <w:t>INSTITUȚII DE ÎNVĂȚĂMÂNT</w:t>
      </w:r>
    </w:p>
    <w:p w14:paraId="31E7FEF5" w14:textId="77777777" w:rsidR="005F6197" w:rsidRPr="00E47213" w:rsidRDefault="005F6197" w:rsidP="005F6197">
      <w:pPr>
        <w:widowControl w:val="0"/>
        <w:autoSpaceDE w:val="0"/>
        <w:autoSpaceDN w:val="0"/>
        <w:spacing w:after="0" w:line="240" w:lineRule="auto"/>
        <w:rPr>
          <w:rFonts w:ascii="Times New Roman" w:eastAsia="Times New Roman" w:hAnsi="Times New Roman"/>
          <w:kern w:val="2"/>
          <w:sz w:val="28"/>
          <w:szCs w:val="28"/>
        </w:rPr>
      </w:pPr>
    </w:p>
    <w:p w14:paraId="2C2CC9A8" w14:textId="77777777" w:rsidR="005F6197" w:rsidRPr="00E47213" w:rsidRDefault="005F6197" w:rsidP="005F6197">
      <w:pPr>
        <w:widowControl w:val="0"/>
        <w:autoSpaceDE w:val="0"/>
        <w:autoSpaceDN w:val="0"/>
        <w:spacing w:after="0" w:line="360" w:lineRule="auto"/>
      </w:pPr>
      <w:bookmarkStart w:id="5" w:name="_Hlk151553743"/>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2693"/>
        <w:gridCol w:w="2835"/>
      </w:tblGrid>
      <w:tr w:rsidR="00E47213" w:rsidRPr="00E47213" w14:paraId="392392A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hideMark/>
          </w:tcPr>
          <w:p w14:paraId="4D4104E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Nr. </w:t>
            </w:r>
            <w:proofErr w:type="spellStart"/>
            <w:r w:rsidRPr="00E47213">
              <w:rPr>
                <w:rFonts w:ascii="Times New Roman" w:eastAsia="Times New Roman" w:hAnsi="Times New Roman"/>
                <w:b/>
                <w:kern w:val="2"/>
              </w:rPr>
              <w:t>crt</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5265E7B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Proiect/Acord de Parteneriat</w:t>
            </w:r>
          </w:p>
        </w:tc>
        <w:tc>
          <w:tcPr>
            <w:tcW w:w="2693" w:type="dxa"/>
            <w:tcBorders>
              <w:top w:val="single" w:sz="4" w:space="0" w:color="auto"/>
              <w:left w:val="single" w:sz="4" w:space="0" w:color="auto"/>
              <w:bottom w:val="single" w:sz="4" w:space="0" w:color="auto"/>
              <w:right w:val="single" w:sz="4" w:space="0" w:color="auto"/>
            </w:tcBorders>
            <w:hideMark/>
          </w:tcPr>
          <w:p w14:paraId="2A770A2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Perioada și locul desfășurării</w:t>
            </w:r>
          </w:p>
        </w:tc>
        <w:tc>
          <w:tcPr>
            <w:tcW w:w="2835" w:type="dxa"/>
            <w:tcBorders>
              <w:top w:val="single" w:sz="4" w:space="0" w:color="auto"/>
              <w:left w:val="single" w:sz="4" w:space="0" w:color="auto"/>
              <w:bottom w:val="single" w:sz="4" w:space="0" w:color="auto"/>
              <w:right w:val="single" w:sz="4" w:space="0" w:color="auto"/>
            </w:tcBorders>
            <w:hideMark/>
          </w:tcPr>
          <w:p w14:paraId="33CC8C1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Instituții partenere</w:t>
            </w:r>
          </w:p>
          <w:p w14:paraId="49277B71" w14:textId="77777777" w:rsidR="005F6197" w:rsidRPr="00E47213" w:rsidRDefault="005F6197" w:rsidP="00C02E0D">
            <w:pPr>
              <w:spacing w:line="240" w:lineRule="auto"/>
              <w:jc w:val="center"/>
              <w:rPr>
                <w:rFonts w:ascii="Times New Roman" w:eastAsia="Times New Roman" w:hAnsi="Times New Roman"/>
                <w:b/>
                <w:kern w:val="2"/>
              </w:rPr>
            </w:pPr>
          </w:p>
          <w:p w14:paraId="0AB76829" w14:textId="77777777" w:rsidR="005F6197" w:rsidRPr="00E47213" w:rsidRDefault="005F6197" w:rsidP="00C02E0D">
            <w:pPr>
              <w:spacing w:line="240" w:lineRule="auto"/>
              <w:jc w:val="center"/>
              <w:rPr>
                <w:rFonts w:ascii="Times New Roman" w:eastAsia="Times New Roman" w:hAnsi="Times New Roman"/>
              </w:rPr>
            </w:pPr>
          </w:p>
        </w:tc>
      </w:tr>
      <w:tr w:rsidR="00E47213" w:rsidRPr="00E47213" w14:paraId="032D0DB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4BE25DA"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DBEE87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0FE9405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„Bordești-Brâncoveanu” - expoziție de monede</w:t>
            </w:r>
          </w:p>
          <w:p w14:paraId="025680B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w:t>
            </w:r>
          </w:p>
          <w:p w14:paraId="4B955D1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nr. 1463/21.05.2024</w:t>
            </w:r>
          </w:p>
          <w:p w14:paraId="3C20854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p>
        </w:tc>
        <w:tc>
          <w:tcPr>
            <w:tcW w:w="2693" w:type="dxa"/>
            <w:tcBorders>
              <w:top w:val="single" w:sz="4" w:space="0" w:color="auto"/>
              <w:left w:val="single" w:sz="4" w:space="0" w:color="auto"/>
              <w:bottom w:val="single" w:sz="4" w:space="0" w:color="auto"/>
              <w:right w:val="single" w:sz="4" w:space="0" w:color="auto"/>
            </w:tcBorders>
          </w:tcPr>
          <w:p w14:paraId="46A5204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1 an (9 aprilie 2024 -9 aprilie 2025)</w:t>
            </w:r>
          </w:p>
          <w:p w14:paraId="47D3FB7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Căminul Cultural Bordești</w:t>
            </w:r>
          </w:p>
        </w:tc>
        <w:tc>
          <w:tcPr>
            <w:tcW w:w="2835" w:type="dxa"/>
            <w:tcBorders>
              <w:top w:val="single" w:sz="4" w:space="0" w:color="auto"/>
              <w:left w:val="single" w:sz="4" w:space="0" w:color="auto"/>
              <w:bottom w:val="single" w:sz="4" w:space="0" w:color="auto"/>
              <w:right w:val="single" w:sz="4" w:space="0" w:color="auto"/>
            </w:tcBorders>
          </w:tcPr>
          <w:p w14:paraId="2A62DC7F"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„Învățător Gheorghe </w:t>
            </w:r>
            <w:proofErr w:type="spellStart"/>
            <w:r w:rsidRPr="00E47213">
              <w:rPr>
                <w:rFonts w:ascii="Times New Roman" w:eastAsia="Times New Roman" w:hAnsi="Times New Roman"/>
                <w:kern w:val="2"/>
              </w:rPr>
              <w:t>Asănache</w:t>
            </w:r>
            <w:proofErr w:type="spellEnd"/>
            <w:r w:rsidRPr="00E47213">
              <w:rPr>
                <w:rFonts w:ascii="Times New Roman" w:eastAsia="Times New Roman" w:hAnsi="Times New Roman"/>
                <w:kern w:val="2"/>
              </w:rPr>
              <w:t>” Bordești</w:t>
            </w:r>
          </w:p>
          <w:p w14:paraId="2DB1CCEE"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bookmarkStart w:id="6" w:name="_Hlk184299993"/>
          </w:p>
          <w:bookmarkEnd w:id="6"/>
          <w:p w14:paraId="190F834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r>
      <w:tr w:rsidR="00E47213" w:rsidRPr="00E47213" w14:paraId="620E234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2732EA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7D146A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
                <w:kern w:val="2"/>
              </w:rPr>
              <w:t>Proiectul educațional Consumator - informat, educat, asumat!</w:t>
            </w:r>
            <w:r w:rsidRPr="00E47213">
              <w:rPr>
                <w:rFonts w:ascii="Times New Roman" w:eastAsia="Times New Roman" w:hAnsi="Times New Roman"/>
                <w:b/>
                <w:kern w:val="2"/>
              </w:rPr>
              <w:br/>
            </w:r>
            <w:r w:rsidRPr="00E47213">
              <w:rPr>
                <w:rFonts w:ascii="Times New Roman" w:eastAsia="Times New Roman" w:hAnsi="Times New Roman"/>
                <w:bCs/>
                <w:kern w:val="2"/>
              </w:rPr>
              <w:t>Protocol de colaborare</w:t>
            </w:r>
          </w:p>
          <w:p w14:paraId="428FABC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3874/18.11.2024</w:t>
            </w:r>
          </w:p>
        </w:tc>
        <w:tc>
          <w:tcPr>
            <w:tcW w:w="2693" w:type="dxa"/>
            <w:tcBorders>
              <w:top w:val="single" w:sz="4" w:space="0" w:color="auto"/>
              <w:left w:val="single" w:sz="4" w:space="0" w:color="auto"/>
              <w:bottom w:val="single" w:sz="4" w:space="0" w:color="auto"/>
              <w:right w:val="single" w:sz="4" w:space="0" w:color="auto"/>
            </w:tcBorders>
          </w:tcPr>
          <w:p w14:paraId="1CBD3BC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octombrie 2024 – 30 mai 2025</w:t>
            </w:r>
          </w:p>
          <w:p w14:paraId="22ABC06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Secția de Științele Naturii</w:t>
            </w:r>
          </w:p>
          <w:p w14:paraId="3201DBB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p w14:paraId="0C576F6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835" w:type="dxa"/>
            <w:tcBorders>
              <w:top w:val="single" w:sz="4" w:space="0" w:color="auto"/>
              <w:left w:val="single" w:sz="4" w:space="0" w:color="auto"/>
              <w:bottom w:val="single" w:sz="4" w:space="0" w:color="auto"/>
              <w:right w:val="single" w:sz="4" w:space="0" w:color="auto"/>
            </w:tcBorders>
          </w:tcPr>
          <w:p w14:paraId="115872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p w14:paraId="0930037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201971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r>
      <w:tr w:rsidR="00E47213" w:rsidRPr="00E47213" w14:paraId="25BE8F15"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36D018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7E1BAD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„Muzeul punte între trecut, prezent și viitor”</w:t>
            </w:r>
          </w:p>
          <w:p w14:paraId="49C8C50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363BAD5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3535/24.10.2024</w:t>
            </w:r>
          </w:p>
        </w:tc>
        <w:tc>
          <w:tcPr>
            <w:tcW w:w="2693" w:type="dxa"/>
            <w:tcBorders>
              <w:top w:val="single" w:sz="4" w:space="0" w:color="auto"/>
              <w:left w:val="single" w:sz="4" w:space="0" w:color="auto"/>
              <w:bottom w:val="single" w:sz="4" w:space="0" w:color="auto"/>
              <w:right w:val="single" w:sz="4" w:space="0" w:color="auto"/>
            </w:tcBorders>
          </w:tcPr>
          <w:p w14:paraId="2A755F2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22 octombrie 2024 (data semnării) - 31 august 2025</w:t>
            </w:r>
          </w:p>
          <w:p w14:paraId="73D0741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Colegiul Tehnic „Edmond Nicolau”</w:t>
            </w:r>
          </w:p>
          <w:p w14:paraId="1F02B28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Muzeul Unirii</w:t>
            </w:r>
          </w:p>
        </w:tc>
        <w:tc>
          <w:tcPr>
            <w:tcW w:w="2835" w:type="dxa"/>
            <w:tcBorders>
              <w:top w:val="single" w:sz="4" w:space="0" w:color="auto"/>
              <w:left w:val="single" w:sz="4" w:space="0" w:color="auto"/>
              <w:bottom w:val="single" w:sz="4" w:space="0" w:color="auto"/>
              <w:right w:val="single" w:sz="4" w:space="0" w:color="auto"/>
            </w:tcBorders>
          </w:tcPr>
          <w:p w14:paraId="4586ED6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bookmarkStart w:id="7" w:name="_Hlk184300543"/>
            <w:r w:rsidRPr="00E47213">
              <w:rPr>
                <w:rFonts w:ascii="Times New Roman" w:eastAsia="Times New Roman" w:hAnsi="Times New Roman"/>
                <w:kern w:val="2"/>
              </w:rPr>
              <w:t>Colegiul Tehnic „Edmond Nicolau”</w:t>
            </w:r>
            <w:bookmarkEnd w:id="7"/>
            <w:r w:rsidRPr="00E47213">
              <w:rPr>
                <w:rFonts w:ascii="Times New Roman" w:eastAsia="Times New Roman" w:hAnsi="Times New Roman"/>
                <w:kern w:val="2"/>
              </w:rPr>
              <w:t xml:space="preserve"> Focșani</w:t>
            </w:r>
          </w:p>
          <w:p w14:paraId="644D9F5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0E7C00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r>
      <w:tr w:rsidR="00E47213" w:rsidRPr="00E47213" w14:paraId="2C132D4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A83D77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EEEE5D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Proiect județean </w:t>
            </w:r>
          </w:p>
          <w:p w14:paraId="3DF39C7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Puși pe fapte la școala 7, ediția I</w:t>
            </w:r>
          </w:p>
          <w:p w14:paraId="45C5EEF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nr. 3816/13.11.2024</w:t>
            </w:r>
          </w:p>
        </w:tc>
        <w:tc>
          <w:tcPr>
            <w:tcW w:w="2693" w:type="dxa"/>
            <w:tcBorders>
              <w:top w:val="single" w:sz="4" w:space="0" w:color="auto"/>
              <w:left w:val="single" w:sz="4" w:space="0" w:color="auto"/>
              <w:bottom w:val="single" w:sz="4" w:space="0" w:color="auto"/>
              <w:right w:val="single" w:sz="4" w:space="0" w:color="auto"/>
            </w:tcBorders>
          </w:tcPr>
          <w:p w14:paraId="556CADD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ianuarie 2025 - iunie 2025</w:t>
            </w:r>
          </w:p>
          <w:p w14:paraId="455577C8"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7AE0FE5B"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Grădinița cu Program Prelungit Nr. 15</w:t>
            </w:r>
          </w:p>
          <w:p w14:paraId="248AECEF"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Grădinița cu Program Prelungit Nr. 3</w:t>
            </w:r>
          </w:p>
          <w:p w14:paraId="00B05AA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tc>
        <w:tc>
          <w:tcPr>
            <w:tcW w:w="2835" w:type="dxa"/>
            <w:tcBorders>
              <w:top w:val="single" w:sz="4" w:space="0" w:color="auto"/>
              <w:left w:val="single" w:sz="4" w:space="0" w:color="auto"/>
              <w:bottom w:val="single" w:sz="4" w:space="0" w:color="auto"/>
              <w:right w:val="single" w:sz="4" w:space="0" w:color="auto"/>
            </w:tcBorders>
          </w:tcPr>
          <w:p w14:paraId="08936E20"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1AF47BD9"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Liceul  Tehnologic ”G.G. Longinescu” Focșani</w:t>
            </w:r>
          </w:p>
          <w:p w14:paraId="303FF7FB"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Inspectoratul Școlar Județean Vrancea</w:t>
            </w:r>
          </w:p>
          <w:p w14:paraId="21192699"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CEA859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p>
        </w:tc>
      </w:tr>
      <w:tr w:rsidR="00E47213" w:rsidRPr="00E47213" w14:paraId="68B4B035" w14:textId="77777777" w:rsidTr="00C02E0D">
        <w:trPr>
          <w:trHeight w:val="699"/>
        </w:trPr>
        <w:tc>
          <w:tcPr>
            <w:tcW w:w="1985" w:type="dxa"/>
            <w:tcBorders>
              <w:top w:val="single" w:sz="4" w:space="0" w:color="auto"/>
              <w:left w:val="single" w:sz="4" w:space="0" w:color="auto"/>
              <w:bottom w:val="single" w:sz="4" w:space="0" w:color="auto"/>
              <w:right w:val="single" w:sz="4" w:space="0" w:color="auto"/>
            </w:tcBorders>
          </w:tcPr>
          <w:p w14:paraId="76BC1ED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9F7B3C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de parteneriat instituțional  Pagini de istorie</w:t>
            </w:r>
          </w:p>
          <w:p w14:paraId="1EB8065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3883/19.11.2024</w:t>
            </w:r>
          </w:p>
          <w:p w14:paraId="14D85B4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4B3174B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noiembrie 2024 - august 2025</w:t>
            </w:r>
          </w:p>
          <w:p w14:paraId="4356D7A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 „Profesor </w:t>
            </w:r>
            <w:proofErr w:type="spellStart"/>
            <w:r w:rsidRPr="00E47213">
              <w:rPr>
                <w:rFonts w:ascii="Times New Roman" w:eastAsia="Times New Roman" w:hAnsi="Times New Roman"/>
                <w:bCs/>
                <w:kern w:val="2"/>
              </w:rPr>
              <w:t>Grozea</w:t>
            </w:r>
            <w:proofErr w:type="spellEnd"/>
            <w:r w:rsidRPr="00E47213">
              <w:rPr>
                <w:rFonts w:ascii="Times New Roman" w:eastAsia="Times New Roman" w:hAnsi="Times New Roman"/>
                <w:bCs/>
                <w:kern w:val="2"/>
              </w:rPr>
              <w:t xml:space="preserve"> Nicu” Răstoaca</w:t>
            </w:r>
          </w:p>
          <w:p w14:paraId="759D3A8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Unirii</w:t>
            </w:r>
          </w:p>
          <w:p w14:paraId="2BDC15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Viei și Vinului</w:t>
            </w:r>
          </w:p>
          <w:p w14:paraId="352742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p w14:paraId="3E2AB48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Focșani</w:t>
            </w:r>
          </w:p>
          <w:p w14:paraId="075C23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Secția de Arheologie și Istorie</w:t>
            </w:r>
          </w:p>
        </w:tc>
        <w:tc>
          <w:tcPr>
            <w:tcW w:w="2835" w:type="dxa"/>
            <w:tcBorders>
              <w:top w:val="single" w:sz="4" w:space="0" w:color="auto"/>
              <w:left w:val="single" w:sz="4" w:space="0" w:color="auto"/>
              <w:bottom w:val="single" w:sz="4" w:space="0" w:color="auto"/>
              <w:right w:val="single" w:sz="4" w:space="0" w:color="auto"/>
            </w:tcBorders>
          </w:tcPr>
          <w:p w14:paraId="74B81BF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 „Profesor </w:t>
            </w:r>
            <w:proofErr w:type="spellStart"/>
            <w:r w:rsidRPr="00E47213">
              <w:rPr>
                <w:rFonts w:ascii="Times New Roman" w:eastAsia="Times New Roman" w:hAnsi="Times New Roman"/>
                <w:bCs/>
                <w:kern w:val="2"/>
              </w:rPr>
              <w:t>Grozea</w:t>
            </w:r>
            <w:proofErr w:type="spellEnd"/>
            <w:r w:rsidRPr="00E47213">
              <w:rPr>
                <w:rFonts w:ascii="Times New Roman" w:eastAsia="Times New Roman" w:hAnsi="Times New Roman"/>
                <w:bCs/>
                <w:kern w:val="2"/>
              </w:rPr>
              <w:t xml:space="preserve"> Nicu” Răstoaca</w:t>
            </w:r>
          </w:p>
          <w:p w14:paraId="5616499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0131FB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p>
        </w:tc>
      </w:tr>
      <w:tr w:rsidR="00E47213" w:rsidRPr="00E47213" w14:paraId="7673EAC9" w14:textId="77777777" w:rsidTr="00C02E0D">
        <w:trPr>
          <w:trHeight w:val="566"/>
        </w:trPr>
        <w:tc>
          <w:tcPr>
            <w:tcW w:w="1985" w:type="dxa"/>
            <w:tcBorders>
              <w:top w:val="single" w:sz="4" w:space="0" w:color="auto"/>
              <w:left w:val="single" w:sz="4" w:space="0" w:color="auto"/>
              <w:bottom w:val="single" w:sz="4" w:space="0" w:color="auto"/>
              <w:right w:val="single" w:sz="4" w:space="0" w:color="auto"/>
            </w:tcBorders>
          </w:tcPr>
          <w:p w14:paraId="76D8BD5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3E4958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2348937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324D093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29/8.01.2025</w:t>
            </w:r>
          </w:p>
          <w:p w14:paraId="5067D23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39F90B4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8 ianuarie 2025-8 ianuarie 2026</w:t>
            </w:r>
          </w:p>
          <w:p w14:paraId="2233A26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31EB097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0D5DF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„Principele Radu” Adjud</w:t>
            </w:r>
          </w:p>
          <w:p w14:paraId="47E6A5D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34F91618" w14:textId="77777777" w:rsidTr="00C02E0D">
        <w:trPr>
          <w:trHeight w:val="566"/>
        </w:trPr>
        <w:tc>
          <w:tcPr>
            <w:tcW w:w="1985" w:type="dxa"/>
            <w:tcBorders>
              <w:top w:val="single" w:sz="4" w:space="0" w:color="auto"/>
              <w:left w:val="single" w:sz="4" w:space="0" w:color="auto"/>
              <w:bottom w:val="single" w:sz="4" w:space="0" w:color="auto"/>
              <w:right w:val="single" w:sz="4" w:space="0" w:color="auto"/>
            </w:tcBorders>
          </w:tcPr>
          <w:p w14:paraId="5803132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901F1C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Organizarea activităților cultural-educaționale</w:t>
            </w:r>
          </w:p>
          <w:p w14:paraId="2AA4D40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1067ED7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32/8.01.2025</w:t>
            </w:r>
          </w:p>
        </w:tc>
        <w:tc>
          <w:tcPr>
            <w:tcW w:w="2693" w:type="dxa"/>
            <w:tcBorders>
              <w:top w:val="single" w:sz="4" w:space="0" w:color="auto"/>
              <w:left w:val="single" w:sz="4" w:space="0" w:color="auto"/>
              <w:bottom w:val="single" w:sz="4" w:space="0" w:color="auto"/>
              <w:right w:val="single" w:sz="4" w:space="0" w:color="auto"/>
            </w:tcBorders>
          </w:tcPr>
          <w:p w14:paraId="7E0E841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ianuarie-decembrie 2025</w:t>
            </w:r>
          </w:p>
          <w:p w14:paraId="0DED47B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Soveja</w:t>
            </w:r>
          </w:p>
        </w:tc>
        <w:tc>
          <w:tcPr>
            <w:tcW w:w="2835" w:type="dxa"/>
            <w:tcBorders>
              <w:top w:val="single" w:sz="4" w:space="0" w:color="auto"/>
              <w:left w:val="single" w:sz="4" w:space="0" w:color="auto"/>
              <w:bottom w:val="single" w:sz="4" w:space="0" w:color="auto"/>
              <w:right w:val="single" w:sz="4" w:space="0" w:color="auto"/>
            </w:tcBorders>
          </w:tcPr>
          <w:p w14:paraId="62E5BCC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287209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roofErr w:type="spellStart"/>
            <w:r w:rsidRPr="00E47213">
              <w:rPr>
                <w:rFonts w:ascii="Times New Roman" w:eastAsia="Times New Roman" w:hAnsi="Times New Roman"/>
                <w:kern w:val="2"/>
              </w:rPr>
              <w:t>Şcoala</w:t>
            </w:r>
            <w:proofErr w:type="spellEnd"/>
            <w:r w:rsidRPr="00E47213">
              <w:rPr>
                <w:rFonts w:ascii="Times New Roman" w:eastAsia="Times New Roman" w:hAnsi="Times New Roman"/>
                <w:kern w:val="2"/>
              </w:rPr>
              <w:t xml:space="preserve"> Gimnazială „Academician Aurel Iancu” Răcoasa</w:t>
            </w:r>
          </w:p>
        </w:tc>
      </w:tr>
      <w:tr w:rsidR="00E47213" w:rsidRPr="00E47213" w14:paraId="02A6D85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2D17221"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8144CE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Organizarea activităților cultural-educaționale</w:t>
            </w:r>
          </w:p>
          <w:p w14:paraId="4DD72FD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5353BAA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33/8.01.2025</w:t>
            </w:r>
          </w:p>
          <w:p w14:paraId="4E2C673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87FAA6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ianuarie-decembrie 2025</w:t>
            </w:r>
          </w:p>
          <w:p w14:paraId="74B9F9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Soveja</w:t>
            </w:r>
          </w:p>
        </w:tc>
        <w:tc>
          <w:tcPr>
            <w:tcW w:w="2835" w:type="dxa"/>
            <w:tcBorders>
              <w:top w:val="single" w:sz="4" w:space="0" w:color="auto"/>
              <w:left w:val="single" w:sz="4" w:space="0" w:color="auto"/>
              <w:bottom w:val="single" w:sz="4" w:space="0" w:color="auto"/>
              <w:right w:val="single" w:sz="4" w:space="0" w:color="auto"/>
            </w:tcBorders>
          </w:tcPr>
          <w:p w14:paraId="1DA3B98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D11103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 Câmpuri</w:t>
            </w:r>
          </w:p>
        </w:tc>
      </w:tr>
      <w:tr w:rsidR="00E47213" w:rsidRPr="00E47213" w14:paraId="5359701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5C6E98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AF900E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Organizarea activităților cultural-educaționale</w:t>
            </w:r>
          </w:p>
          <w:p w14:paraId="4DA3DB1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22188D9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34/8.01.2025</w:t>
            </w:r>
          </w:p>
          <w:p w14:paraId="22FBE4D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34860A6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ianuarie-decembrie 2025</w:t>
            </w:r>
          </w:p>
          <w:p w14:paraId="154A018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Soveja</w:t>
            </w:r>
          </w:p>
        </w:tc>
        <w:tc>
          <w:tcPr>
            <w:tcW w:w="2835" w:type="dxa"/>
            <w:tcBorders>
              <w:top w:val="single" w:sz="4" w:space="0" w:color="auto"/>
              <w:left w:val="single" w:sz="4" w:space="0" w:color="auto"/>
              <w:bottom w:val="single" w:sz="4" w:space="0" w:color="auto"/>
              <w:right w:val="single" w:sz="4" w:space="0" w:color="auto"/>
            </w:tcBorders>
          </w:tcPr>
          <w:p w14:paraId="5328CE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F7CD73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 „Simion Mehedinți” Soveja</w:t>
            </w:r>
          </w:p>
        </w:tc>
      </w:tr>
      <w:tr w:rsidR="00E47213" w:rsidRPr="00E47213" w14:paraId="6C947861"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92ECA2D"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30ED85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6B8D8F9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0C975F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38/8.01.2025</w:t>
            </w:r>
          </w:p>
        </w:tc>
        <w:tc>
          <w:tcPr>
            <w:tcW w:w="2693" w:type="dxa"/>
            <w:tcBorders>
              <w:top w:val="single" w:sz="4" w:space="0" w:color="auto"/>
              <w:left w:val="single" w:sz="4" w:space="0" w:color="auto"/>
              <w:bottom w:val="single" w:sz="4" w:space="0" w:color="auto"/>
              <w:right w:val="single" w:sz="4" w:space="0" w:color="auto"/>
            </w:tcBorders>
          </w:tcPr>
          <w:p w14:paraId="3BC019E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8 ianuarie 2025-8 ianuarie 2026</w:t>
            </w:r>
          </w:p>
          <w:p w14:paraId="53AE156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5877AE2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02615F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„Mareșal Alexandru Averescu” Adjud</w:t>
            </w:r>
          </w:p>
        </w:tc>
      </w:tr>
      <w:tr w:rsidR="00E47213" w:rsidRPr="00E47213" w14:paraId="45978677"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6DB1C4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ED87DB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 - educațională - „O clipă din istoria orașelor Focșani – orașe ale Unirii”</w:t>
            </w:r>
          </w:p>
          <w:p w14:paraId="025C095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1FDDF32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144/16.01.2025</w:t>
            </w:r>
          </w:p>
        </w:tc>
        <w:tc>
          <w:tcPr>
            <w:tcW w:w="2693" w:type="dxa"/>
            <w:tcBorders>
              <w:top w:val="single" w:sz="4" w:space="0" w:color="auto"/>
              <w:left w:val="single" w:sz="4" w:space="0" w:color="auto"/>
              <w:bottom w:val="single" w:sz="4" w:space="0" w:color="auto"/>
              <w:right w:val="single" w:sz="4" w:space="0" w:color="auto"/>
            </w:tcBorders>
          </w:tcPr>
          <w:p w14:paraId="20C584F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20-24 ianuarie 2025</w:t>
            </w:r>
          </w:p>
          <w:p w14:paraId="548A12B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p w14:paraId="4FFD491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42EA5AF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3B16F0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p w14:paraId="38FC641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57ABB27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610E5619"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E09F93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 - educațională - „O clipă din istoria orașelor Focșani – orașe ale Unirii”</w:t>
            </w:r>
          </w:p>
          <w:p w14:paraId="5FAB722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4F47FA1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145/16.01.2025</w:t>
            </w:r>
          </w:p>
        </w:tc>
        <w:tc>
          <w:tcPr>
            <w:tcW w:w="2693" w:type="dxa"/>
            <w:tcBorders>
              <w:top w:val="single" w:sz="4" w:space="0" w:color="auto"/>
              <w:left w:val="single" w:sz="4" w:space="0" w:color="auto"/>
              <w:bottom w:val="single" w:sz="4" w:space="0" w:color="auto"/>
              <w:right w:val="single" w:sz="4" w:space="0" w:color="auto"/>
            </w:tcBorders>
          </w:tcPr>
          <w:p w14:paraId="17524B1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23 ianuarie 2025</w:t>
            </w:r>
          </w:p>
          <w:p w14:paraId="4B1708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4DA8F0A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65248C0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461D018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1D12E4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30E837A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959E71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0E9A2C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E1633D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„Hai să dăm mână cu mână”</w:t>
            </w:r>
          </w:p>
          <w:p w14:paraId="44D0661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171/20.01.2025</w:t>
            </w:r>
          </w:p>
          <w:p w14:paraId="09E9AB7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464D58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15-24 ianuarie 2025</w:t>
            </w:r>
          </w:p>
          <w:p w14:paraId="0B60138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FD8FA9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Școala Gimnazială „Anghel Saligny”</w:t>
            </w:r>
          </w:p>
        </w:tc>
        <w:tc>
          <w:tcPr>
            <w:tcW w:w="2835" w:type="dxa"/>
            <w:tcBorders>
              <w:top w:val="single" w:sz="4" w:space="0" w:color="auto"/>
              <w:left w:val="single" w:sz="4" w:space="0" w:color="auto"/>
              <w:bottom w:val="single" w:sz="4" w:space="0" w:color="auto"/>
              <w:right w:val="single" w:sz="4" w:space="0" w:color="auto"/>
            </w:tcBorders>
          </w:tcPr>
          <w:p w14:paraId="4211DAE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4206BEC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7D1DEB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5C493F2E"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902A08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4D4AEE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Vizitarea expoziției de la Muzeul Viei și Vinului și a expoziției temporale „Jandarmeria Română 1850-2020”</w:t>
            </w:r>
          </w:p>
          <w:p w14:paraId="5E46FB0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641857D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306/3.02.2025</w:t>
            </w:r>
          </w:p>
        </w:tc>
        <w:tc>
          <w:tcPr>
            <w:tcW w:w="2693" w:type="dxa"/>
            <w:tcBorders>
              <w:top w:val="single" w:sz="4" w:space="0" w:color="auto"/>
              <w:left w:val="single" w:sz="4" w:space="0" w:color="auto"/>
              <w:bottom w:val="single" w:sz="4" w:space="0" w:color="auto"/>
              <w:right w:val="single" w:sz="4" w:space="0" w:color="auto"/>
            </w:tcBorders>
          </w:tcPr>
          <w:p w14:paraId="14EDA97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februarie 2025</w:t>
            </w:r>
          </w:p>
          <w:p w14:paraId="7C8B317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Viei și Vinului</w:t>
            </w:r>
          </w:p>
        </w:tc>
        <w:tc>
          <w:tcPr>
            <w:tcW w:w="2835" w:type="dxa"/>
            <w:tcBorders>
              <w:top w:val="single" w:sz="4" w:space="0" w:color="auto"/>
              <w:left w:val="single" w:sz="4" w:space="0" w:color="auto"/>
              <w:bottom w:val="single" w:sz="4" w:space="0" w:color="auto"/>
              <w:right w:val="single" w:sz="4" w:space="0" w:color="auto"/>
            </w:tcBorders>
          </w:tcPr>
          <w:p w14:paraId="02F4958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C18BE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Golești</w:t>
            </w:r>
          </w:p>
        </w:tc>
      </w:tr>
      <w:tr w:rsidR="00E47213" w:rsidRPr="00E47213" w14:paraId="1905C196"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109A2E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9BB2D9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Vizitarea expoziției de la Muzeul Viei și Vinului și a expoziției temporale „Jandarmeria Română 1850-2020”</w:t>
            </w:r>
          </w:p>
          <w:p w14:paraId="4CCFEF9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60283A7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435/13.02.2025</w:t>
            </w:r>
          </w:p>
          <w:p w14:paraId="0257DEA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0060E2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februarie 2025</w:t>
            </w:r>
          </w:p>
          <w:p w14:paraId="0358D0D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Viei și Vinului</w:t>
            </w:r>
          </w:p>
        </w:tc>
        <w:tc>
          <w:tcPr>
            <w:tcW w:w="2835" w:type="dxa"/>
            <w:tcBorders>
              <w:top w:val="single" w:sz="4" w:space="0" w:color="auto"/>
              <w:left w:val="single" w:sz="4" w:space="0" w:color="auto"/>
              <w:bottom w:val="single" w:sz="4" w:space="0" w:color="auto"/>
              <w:right w:val="single" w:sz="4" w:space="0" w:color="auto"/>
            </w:tcBorders>
          </w:tcPr>
          <w:p w14:paraId="014FE80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185BC1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Tehnic „Valeriu D. Cotea” Focșani</w:t>
            </w:r>
          </w:p>
          <w:p w14:paraId="328E52A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75C66F2B" w14:textId="77777777" w:rsidTr="00C02E0D">
        <w:trPr>
          <w:trHeight w:val="1408"/>
        </w:trPr>
        <w:tc>
          <w:tcPr>
            <w:tcW w:w="1985" w:type="dxa"/>
            <w:tcBorders>
              <w:top w:val="single" w:sz="4" w:space="0" w:color="auto"/>
              <w:left w:val="single" w:sz="4" w:space="0" w:color="auto"/>
              <w:bottom w:val="single" w:sz="4" w:space="0" w:color="auto"/>
              <w:right w:val="single" w:sz="4" w:space="0" w:color="auto"/>
            </w:tcBorders>
          </w:tcPr>
          <w:p w14:paraId="0CE0671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7DECD4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w:t>
            </w:r>
            <w:proofErr w:type="spellStart"/>
            <w:r w:rsidRPr="00E47213">
              <w:rPr>
                <w:rFonts w:ascii="Times New Roman" w:eastAsia="Times New Roman" w:hAnsi="Times New Roman"/>
                <w:b/>
                <w:kern w:val="2"/>
              </w:rPr>
              <w:t>Dragobete</w:t>
            </w:r>
            <w:proofErr w:type="spellEnd"/>
            <w:r w:rsidRPr="00E47213">
              <w:rPr>
                <w:rFonts w:ascii="Times New Roman" w:eastAsia="Times New Roman" w:hAnsi="Times New Roman"/>
                <w:b/>
                <w:kern w:val="2"/>
              </w:rPr>
              <w:t xml:space="preserve"> – Zeul dragostei în Panteonul românesc”</w:t>
            </w:r>
          </w:p>
          <w:p w14:paraId="59759E9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1051EE7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504/21.02.2025</w:t>
            </w:r>
          </w:p>
          <w:p w14:paraId="3236C68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7A6B7E8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24 februarie 2025</w:t>
            </w:r>
          </w:p>
          <w:p w14:paraId="08E154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476F29E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0EA7C8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5C6B60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4342D3D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38F7B30D" w14:textId="77777777" w:rsidTr="00C02E0D">
        <w:trPr>
          <w:trHeight w:val="411"/>
        </w:trPr>
        <w:tc>
          <w:tcPr>
            <w:tcW w:w="1985" w:type="dxa"/>
            <w:tcBorders>
              <w:top w:val="single" w:sz="4" w:space="0" w:color="auto"/>
              <w:left w:val="single" w:sz="4" w:space="0" w:color="auto"/>
              <w:bottom w:val="single" w:sz="4" w:space="0" w:color="auto"/>
              <w:right w:val="single" w:sz="4" w:space="0" w:color="auto"/>
            </w:tcBorders>
          </w:tcPr>
          <w:p w14:paraId="58A3B310"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B19632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w:t>
            </w:r>
            <w:proofErr w:type="spellStart"/>
            <w:r w:rsidRPr="00E47213">
              <w:rPr>
                <w:rFonts w:ascii="Times New Roman" w:eastAsia="Times New Roman" w:hAnsi="Times New Roman"/>
                <w:b/>
                <w:kern w:val="2"/>
              </w:rPr>
              <w:t>Dragobete</w:t>
            </w:r>
            <w:proofErr w:type="spellEnd"/>
            <w:r w:rsidRPr="00E47213">
              <w:rPr>
                <w:rFonts w:ascii="Times New Roman" w:eastAsia="Times New Roman" w:hAnsi="Times New Roman"/>
                <w:b/>
                <w:kern w:val="2"/>
              </w:rPr>
              <w:t xml:space="preserve"> – Zeul dragostei în Panteonul românesc”</w:t>
            </w:r>
          </w:p>
          <w:p w14:paraId="37FC953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6FF47F7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lastRenderedPageBreak/>
              <w:t>nr. 505/21.02.2025</w:t>
            </w:r>
          </w:p>
          <w:p w14:paraId="11CA21E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283DE4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lastRenderedPageBreak/>
              <w:t>24 februarie 2025</w:t>
            </w:r>
          </w:p>
          <w:p w14:paraId="67F2520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„Ion </w:t>
            </w:r>
            <w:proofErr w:type="spellStart"/>
            <w:r w:rsidRPr="00E47213">
              <w:rPr>
                <w:rFonts w:ascii="Times New Roman" w:eastAsia="Times New Roman" w:hAnsi="Times New Roman"/>
                <w:kern w:val="2"/>
              </w:rPr>
              <w:t>Basgan</w:t>
            </w:r>
            <w:proofErr w:type="spellEnd"/>
            <w:r w:rsidRPr="00E47213">
              <w:rPr>
                <w:rFonts w:ascii="Times New Roman" w:eastAsia="Times New Roman" w:hAnsi="Times New Roman"/>
                <w:kern w:val="2"/>
              </w:rPr>
              <w:t>” Focșani</w:t>
            </w:r>
          </w:p>
          <w:p w14:paraId="5642D9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5D9530E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F8136A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„Ion </w:t>
            </w:r>
            <w:proofErr w:type="spellStart"/>
            <w:r w:rsidRPr="00E47213">
              <w:rPr>
                <w:rFonts w:ascii="Times New Roman" w:eastAsia="Times New Roman" w:hAnsi="Times New Roman"/>
                <w:kern w:val="2"/>
              </w:rPr>
              <w:t>Basgan</w:t>
            </w:r>
            <w:proofErr w:type="spellEnd"/>
            <w:r w:rsidRPr="00E47213">
              <w:rPr>
                <w:rFonts w:ascii="Times New Roman" w:eastAsia="Times New Roman" w:hAnsi="Times New Roman"/>
                <w:kern w:val="2"/>
              </w:rPr>
              <w:t>” Focșani</w:t>
            </w:r>
          </w:p>
          <w:p w14:paraId="5B1980E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p w14:paraId="7C71E8A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83B804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19CC5C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65C24C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w:t>
            </w:r>
            <w:proofErr w:type="spellStart"/>
            <w:r w:rsidRPr="00E47213">
              <w:rPr>
                <w:rFonts w:ascii="Times New Roman" w:eastAsia="Times New Roman" w:hAnsi="Times New Roman"/>
                <w:b/>
                <w:kern w:val="2"/>
              </w:rPr>
              <w:t>Dragobete</w:t>
            </w:r>
            <w:proofErr w:type="spellEnd"/>
            <w:r w:rsidRPr="00E47213">
              <w:rPr>
                <w:rFonts w:ascii="Times New Roman" w:eastAsia="Times New Roman" w:hAnsi="Times New Roman"/>
                <w:b/>
                <w:kern w:val="2"/>
              </w:rPr>
              <w:t xml:space="preserve"> – Zeul dragostei în Panteonul românesc”</w:t>
            </w:r>
          </w:p>
          <w:p w14:paraId="57FBDD0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745C381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506/21.02.2025</w:t>
            </w:r>
          </w:p>
          <w:p w14:paraId="10E12B5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29497A9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24 februarie 2025</w:t>
            </w:r>
          </w:p>
          <w:p w14:paraId="02F174C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„Adrian Păunescu” Focșani</w:t>
            </w:r>
          </w:p>
          <w:p w14:paraId="0419184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51C477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92518D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1F3826F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074A2BE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DB45C7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B4BF7B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w:t>
            </w:r>
            <w:proofErr w:type="spellStart"/>
            <w:r w:rsidRPr="00E47213">
              <w:rPr>
                <w:rFonts w:ascii="Times New Roman" w:eastAsia="Times New Roman" w:hAnsi="Times New Roman"/>
                <w:b/>
                <w:kern w:val="2"/>
              </w:rPr>
              <w:t>Dragobete</w:t>
            </w:r>
            <w:proofErr w:type="spellEnd"/>
            <w:r w:rsidRPr="00E47213">
              <w:rPr>
                <w:rFonts w:ascii="Times New Roman" w:eastAsia="Times New Roman" w:hAnsi="Times New Roman"/>
                <w:b/>
                <w:kern w:val="2"/>
              </w:rPr>
              <w:t xml:space="preserve"> – Zeul dragostei în Panteonul românesc”</w:t>
            </w:r>
          </w:p>
          <w:p w14:paraId="2C6A904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0F2CDBC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515/21.02.2025</w:t>
            </w:r>
          </w:p>
          <w:p w14:paraId="46F7B2F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279A640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24 februarie 2025</w:t>
            </w:r>
          </w:p>
          <w:p w14:paraId="68FB81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1399B2D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0A6EA5F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1E2CA7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047E95E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54F4D057"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3839E2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B57187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Vizitarea expoziției de la Muzeul Viei și Vinului și a expoziției temporale „Jandarmeria Română 1850-2020”</w:t>
            </w:r>
          </w:p>
          <w:p w14:paraId="4752159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33145BC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534/25.02.2025</w:t>
            </w:r>
          </w:p>
          <w:p w14:paraId="2F1224D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61CC28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februarie 2025</w:t>
            </w:r>
          </w:p>
          <w:p w14:paraId="786038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Viei și Vinului</w:t>
            </w:r>
          </w:p>
        </w:tc>
        <w:tc>
          <w:tcPr>
            <w:tcW w:w="2835" w:type="dxa"/>
            <w:tcBorders>
              <w:top w:val="single" w:sz="4" w:space="0" w:color="auto"/>
              <w:left w:val="single" w:sz="4" w:space="0" w:color="auto"/>
              <w:bottom w:val="single" w:sz="4" w:space="0" w:color="auto"/>
              <w:right w:val="single" w:sz="4" w:space="0" w:color="auto"/>
            </w:tcBorders>
          </w:tcPr>
          <w:p w14:paraId="1E5C81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DDBD12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 „Nicolae Iorga” Focșani</w:t>
            </w:r>
          </w:p>
        </w:tc>
      </w:tr>
      <w:tr w:rsidR="00E47213" w:rsidRPr="00E47213" w14:paraId="141BD827"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EE9726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CD66FE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„Mărțișor - tradiție și simbol”</w:t>
            </w:r>
          </w:p>
          <w:p w14:paraId="798F90E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574/ 28.02.2025</w:t>
            </w:r>
          </w:p>
        </w:tc>
        <w:tc>
          <w:tcPr>
            <w:tcW w:w="2693" w:type="dxa"/>
            <w:tcBorders>
              <w:top w:val="single" w:sz="4" w:space="0" w:color="auto"/>
              <w:left w:val="single" w:sz="4" w:space="0" w:color="auto"/>
              <w:bottom w:val="single" w:sz="4" w:space="0" w:color="auto"/>
              <w:right w:val="single" w:sz="4" w:space="0" w:color="auto"/>
            </w:tcBorders>
          </w:tcPr>
          <w:p w14:paraId="13B72A1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4-7 martie 2025</w:t>
            </w:r>
          </w:p>
          <w:p w14:paraId="74D5858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Secția de Etnografie</w:t>
            </w:r>
          </w:p>
        </w:tc>
        <w:tc>
          <w:tcPr>
            <w:tcW w:w="2835" w:type="dxa"/>
            <w:tcBorders>
              <w:top w:val="single" w:sz="4" w:space="0" w:color="auto"/>
              <w:left w:val="single" w:sz="4" w:space="0" w:color="auto"/>
              <w:bottom w:val="single" w:sz="4" w:space="0" w:color="auto"/>
              <w:right w:val="single" w:sz="4" w:space="0" w:color="auto"/>
            </w:tcBorders>
          </w:tcPr>
          <w:p w14:paraId="3E712E9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716267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w:t>
            </w:r>
            <w:r w:rsidRPr="00E47213">
              <w:rPr>
                <w:rFonts w:ascii="Times New Roman" w:eastAsia="Times New Roman" w:hAnsi="Times New Roman"/>
                <w:kern w:val="2"/>
              </w:rPr>
              <w:t xml:space="preserve">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47CE462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Grădinița nr. 4 Focșani</w:t>
            </w:r>
          </w:p>
          <w:p w14:paraId="4F65EC0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471DB2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B40185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4F1FEE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„Mărțișor - tradiție și simbol”</w:t>
            </w:r>
          </w:p>
          <w:p w14:paraId="42CD643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5C8BADC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604/3.03.2025</w:t>
            </w:r>
          </w:p>
        </w:tc>
        <w:tc>
          <w:tcPr>
            <w:tcW w:w="2693" w:type="dxa"/>
            <w:tcBorders>
              <w:top w:val="single" w:sz="4" w:space="0" w:color="auto"/>
              <w:left w:val="single" w:sz="4" w:space="0" w:color="auto"/>
              <w:bottom w:val="single" w:sz="4" w:space="0" w:color="auto"/>
              <w:right w:val="single" w:sz="4" w:space="0" w:color="auto"/>
            </w:tcBorders>
          </w:tcPr>
          <w:p w14:paraId="7596DD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4-7 martie 2025</w:t>
            </w:r>
          </w:p>
          <w:p w14:paraId="37B2A2F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Secția de Etnografie</w:t>
            </w:r>
          </w:p>
        </w:tc>
        <w:tc>
          <w:tcPr>
            <w:tcW w:w="2835" w:type="dxa"/>
            <w:tcBorders>
              <w:top w:val="single" w:sz="4" w:space="0" w:color="auto"/>
              <w:left w:val="single" w:sz="4" w:space="0" w:color="auto"/>
              <w:bottom w:val="single" w:sz="4" w:space="0" w:color="auto"/>
              <w:right w:val="single" w:sz="4" w:space="0" w:color="auto"/>
            </w:tcBorders>
          </w:tcPr>
          <w:p w14:paraId="5B219E2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3BC937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8" w:name="_Hlk213397529"/>
            <w:proofErr w:type="spellStart"/>
            <w:r w:rsidRPr="00E47213">
              <w:rPr>
                <w:rFonts w:ascii="Times New Roman" w:eastAsia="Times New Roman" w:hAnsi="Times New Roman"/>
                <w:bCs/>
                <w:kern w:val="2"/>
              </w:rPr>
              <w:t>Şcoala</w:t>
            </w:r>
            <w:proofErr w:type="spellEnd"/>
            <w:r w:rsidRPr="00E47213">
              <w:rPr>
                <w:rFonts w:ascii="Times New Roman" w:eastAsia="Times New Roman" w:hAnsi="Times New Roman"/>
                <w:bCs/>
                <w:kern w:val="2"/>
              </w:rPr>
              <w:t xml:space="preserve"> Gimnazială Golești</w:t>
            </w:r>
            <w:bookmarkEnd w:id="8"/>
          </w:p>
        </w:tc>
      </w:tr>
      <w:tr w:rsidR="00E47213" w:rsidRPr="00E47213" w14:paraId="56D2F460"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EF227DC"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AF00CF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Vizitarea expoziției de la Muzeul Viei și Vinului și a expoziției temporale „Jandarmeria Română 1850-2020”</w:t>
            </w:r>
          </w:p>
          <w:p w14:paraId="562D7AA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29C7313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645/5.03.2025</w:t>
            </w:r>
          </w:p>
          <w:p w14:paraId="59B8991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9D626C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martie 2025</w:t>
            </w:r>
          </w:p>
          <w:p w14:paraId="479B74B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Viei și Vinului</w:t>
            </w:r>
          </w:p>
        </w:tc>
        <w:tc>
          <w:tcPr>
            <w:tcW w:w="2835" w:type="dxa"/>
            <w:tcBorders>
              <w:top w:val="single" w:sz="4" w:space="0" w:color="auto"/>
              <w:left w:val="single" w:sz="4" w:space="0" w:color="auto"/>
              <w:bottom w:val="single" w:sz="4" w:space="0" w:color="auto"/>
              <w:right w:val="single" w:sz="4" w:space="0" w:color="auto"/>
            </w:tcBorders>
          </w:tcPr>
          <w:p w14:paraId="31D88B8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B6EBDF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4279D45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0F66FBC0"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5F5F59E"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7DC9A1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cultural-educațională</w:t>
            </w:r>
          </w:p>
          <w:p w14:paraId="650F7F2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„Muzeul în serviciul comunității. Figuri feminine din istoria națională”</w:t>
            </w:r>
          </w:p>
          <w:p w14:paraId="1E8CDFB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1D6E66D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672/7.03.2025</w:t>
            </w:r>
          </w:p>
        </w:tc>
        <w:tc>
          <w:tcPr>
            <w:tcW w:w="2693" w:type="dxa"/>
            <w:tcBorders>
              <w:top w:val="single" w:sz="4" w:space="0" w:color="auto"/>
              <w:left w:val="single" w:sz="4" w:space="0" w:color="auto"/>
              <w:bottom w:val="single" w:sz="4" w:space="0" w:color="auto"/>
              <w:right w:val="single" w:sz="4" w:space="0" w:color="auto"/>
            </w:tcBorders>
          </w:tcPr>
          <w:p w14:paraId="2F6B076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10-14 martie 2025</w:t>
            </w:r>
          </w:p>
          <w:p w14:paraId="38083CC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Școala Gimnazială „Adrian Păunescu” Focșani</w:t>
            </w:r>
          </w:p>
        </w:tc>
        <w:tc>
          <w:tcPr>
            <w:tcW w:w="2835" w:type="dxa"/>
            <w:tcBorders>
              <w:top w:val="single" w:sz="4" w:space="0" w:color="auto"/>
              <w:left w:val="single" w:sz="4" w:space="0" w:color="auto"/>
              <w:bottom w:val="single" w:sz="4" w:space="0" w:color="auto"/>
              <w:right w:val="single" w:sz="4" w:space="0" w:color="auto"/>
            </w:tcBorders>
          </w:tcPr>
          <w:p w14:paraId="2F10A5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C9FF4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tc>
      </w:tr>
      <w:tr w:rsidR="00E47213" w:rsidRPr="00E47213" w14:paraId="0883CF64"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CD4BE5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896849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cultural-educațională</w:t>
            </w:r>
          </w:p>
          <w:p w14:paraId="11697A3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Ziua Deținuților Politici Anticomuniști</w:t>
            </w:r>
          </w:p>
          <w:p w14:paraId="1683206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3F7F93C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673/7.03.2025</w:t>
            </w:r>
          </w:p>
        </w:tc>
        <w:tc>
          <w:tcPr>
            <w:tcW w:w="2693" w:type="dxa"/>
            <w:tcBorders>
              <w:top w:val="single" w:sz="4" w:space="0" w:color="auto"/>
              <w:left w:val="single" w:sz="4" w:space="0" w:color="auto"/>
              <w:bottom w:val="single" w:sz="4" w:space="0" w:color="auto"/>
              <w:right w:val="single" w:sz="4" w:space="0" w:color="auto"/>
            </w:tcBorders>
          </w:tcPr>
          <w:p w14:paraId="1C55B4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10-13 martie 2025</w:t>
            </w:r>
          </w:p>
          <w:p w14:paraId="1EF2DAD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 xml:space="preserve">Școala Gimnazială „Ion </w:t>
            </w:r>
            <w:proofErr w:type="spellStart"/>
            <w:r w:rsidRPr="00E47213">
              <w:rPr>
                <w:rFonts w:ascii="Times New Roman" w:eastAsia="Times New Roman" w:hAnsi="Times New Roman"/>
                <w:kern w:val="2"/>
              </w:rPr>
              <w:t>Basgan</w:t>
            </w:r>
            <w:proofErr w:type="spellEnd"/>
            <w:r w:rsidRPr="00E47213">
              <w:rPr>
                <w:rFonts w:ascii="Times New Roman" w:eastAsia="Times New Roman" w:hAnsi="Times New Roman"/>
                <w:kern w:val="2"/>
              </w:rPr>
              <w:t>”</w:t>
            </w:r>
            <w:r w:rsidRPr="00E47213">
              <w:rPr>
                <w:rFonts w:ascii="Times New Roman" w:hAnsi="Times New Roman"/>
              </w:rPr>
              <w:t xml:space="preserve"> </w:t>
            </w:r>
            <w:r w:rsidRPr="00E47213">
              <w:rPr>
                <w:rFonts w:ascii="Times New Roman" w:eastAsia="Times New Roman" w:hAnsi="Times New Roman"/>
                <w:kern w:val="2"/>
              </w:rPr>
              <w:t>Focșani</w:t>
            </w:r>
          </w:p>
          <w:p w14:paraId="65C2676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E050F6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32D362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„Ion </w:t>
            </w:r>
            <w:proofErr w:type="spellStart"/>
            <w:r w:rsidRPr="00E47213">
              <w:rPr>
                <w:rFonts w:ascii="Times New Roman" w:eastAsia="Times New Roman" w:hAnsi="Times New Roman"/>
                <w:kern w:val="2"/>
              </w:rPr>
              <w:t>Basgan</w:t>
            </w:r>
            <w:proofErr w:type="spellEnd"/>
            <w:r w:rsidRPr="00E47213">
              <w:rPr>
                <w:rFonts w:ascii="Times New Roman" w:eastAsia="Times New Roman" w:hAnsi="Times New Roman"/>
                <w:kern w:val="2"/>
              </w:rPr>
              <w:t>”</w:t>
            </w:r>
            <w:r w:rsidRPr="00E47213">
              <w:rPr>
                <w:rFonts w:ascii="Times New Roman" w:hAnsi="Times New Roman"/>
              </w:rPr>
              <w:t xml:space="preserve"> </w:t>
            </w:r>
            <w:r w:rsidRPr="00E47213">
              <w:rPr>
                <w:rFonts w:ascii="Times New Roman" w:eastAsia="Times New Roman" w:hAnsi="Times New Roman"/>
                <w:kern w:val="2"/>
              </w:rPr>
              <w:t>Focșani</w:t>
            </w:r>
          </w:p>
        </w:tc>
      </w:tr>
      <w:tr w:rsidR="00E47213" w:rsidRPr="00E47213" w14:paraId="3F9C103F"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3B7D28B"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E15069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cultural-educațională</w:t>
            </w:r>
          </w:p>
          <w:p w14:paraId="07A9F45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„Figuri feminine din istoria națională - Hortensia </w:t>
            </w:r>
            <w:proofErr w:type="spellStart"/>
            <w:r w:rsidRPr="00E47213">
              <w:rPr>
                <w:rFonts w:ascii="Times New Roman" w:eastAsia="Times New Roman" w:hAnsi="Times New Roman"/>
                <w:b/>
                <w:kern w:val="2"/>
              </w:rPr>
              <w:t>Papadat</w:t>
            </w:r>
            <w:proofErr w:type="spellEnd"/>
            <w:r w:rsidRPr="00E47213">
              <w:rPr>
                <w:rFonts w:ascii="Times New Roman" w:eastAsia="Times New Roman" w:hAnsi="Times New Roman"/>
                <w:b/>
                <w:kern w:val="2"/>
              </w:rPr>
              <w:t xml:space="preserve"> -Bengescu”</w:t>
            </w:r>
          </w:p>
          <w:p w14:paraId="1E0F9DA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w:t>
            </w:r>
          </w:p>
          <w:p w14:paraId="581ECBC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nr. 684/10.03.2025</w:t>
            </w:r>
          </w:p>
        </w:tc>
        <w:tc>
          <w:tcPr>
            <w:tcW w:w="2693" w:type="dxa"/>
            <w:tcBorders>
              <w:top w:val="single" w:sz="4" w:space="0" w:color="auto"/>
              <w:left w:val="single" w:sz="4" w:space="0" w:color="auto"/>
              <w:bottom w:val="single" w:sz="4" w:space="0" w:color="auto"/>
              <w:right w:val="single" w:sz="4" w:space="0" w:color="auto"/>
            </w:tcBorders>
          </w:tcPr>
          <w:p w14:paraId="307D7F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10-14 martie 2025</w:t>
            </w:r>
          </w:p>
          <w:p w14:paraId="597EACD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Școala Gimnazială „Emil Atanasiu” Garoafa</w:t>
            </w:r>
          </w:p>
        </w:tc>
        <w:tc>
          <w:tcPr>
            <w:tcW w:w="2835" w:type="dxa"/>
            <w:tcBorders>
              <w:top w:val="single" w:sz="4" w:space="0" w:color="auto"/>
              <w:left w:val="single" w:sz="4" w:space="0" w:color="auto"/>
              <w:bottom w:val="single" w:sz="4" w:space="0" w:color="auto"/>
              <w:right w:val="single" w:sz="4" w:space="0" w:color="auto"/>
            </w:tcBorders>
          </w:tcPr>
          <w:p w14:paraId="6BB9C5F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0ED6DD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„Emil Atanasiu” Garoafa</w:t>
            </w:r>
          </w:p>
        </w:tc>
      </w:tr>
      <w:tr w:rsidR="00E47213" w:rsidRPr="00E47213" w14:paraId="2DED154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612828BC"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CAFAB0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5A42347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„Viața de zi cu zi în spatele frontului Primului Război Mondial”</w:t>
            </w:r>
          </w:p>
          <w:p w14:paraId="38E3A72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810/19.03.2025</w:t>
            </w:r>
          </w:p>
        </w:tc>
        <w:tc>
          <w:tcPr>
            <w:tcW w:w="2693" w:type="dxa"/>
            <w:tcBorders>
              <w:top w:val="single" w:sz="4" w:space="0" w:color="auto"/>
              <w:left w:val="single" w:sz="4" w:space="0" w:color="auto"/>
              <w:bottom w:val="single" w:sz="4" w:space="0" w:color="auto"/>
              <w:right w:val="single" w:sz="4" w:space="0" w:color="auto"/>
            </w:tcBorders>
          </w:tcPr>
          <w:p w14:paraId="1090488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1-17 aprilie 2025</w:t>
            </w:r>
          </w:p>
          <w:p w14:paraId="0A3C2AB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Focșani</w:t>
            </w:r>
          </w:p>
        </w:tc>
        <w:tc>
          <w:tcPr>
            <w:tcW w:w="2835" w:type="dxa"/>
            <w:tcBorders>
              <w:top w:val="single" w:sz="4" w:space="0" w:color="auto"/>
              <w:left w:val="single" w:sz="4" w:space="0" w:color="auto"/>
              <w:bottom w:val="single" w:sz="4" w:space="0" w:color="auto"/>
              <w:right w:val="single" w:sz="4" w:space="0" w:color="auto"/>
            </w:tcBorders>
          </w:tcPr>
          <w:p w14:paraId="413F21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tc>
      </w:tr>
      <w:tr w:rsidR="00E47213" w:rsidRPr="00E47213" w14:paraId="6B149B0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B565F9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B9E2E6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Protocol de colaborare educațional</w:t>
            </w:r>
          </w:p>
          <w:p w14:paraId="3E66D35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858/24.03.2025</w:t>
            </w:r>
          </w:p>
        </w:tc>
        <w:tc>
          <w:tcPr>
            <w:tcW w:w="2693" w:type="dxa"/>
            <w:tcBorders>
              <w:top w:val="single" w:sz="4" w:space="0" w:color="auto"/>
              <w:left w:val="single" w:sz="4" w:space="0" w:color="auto"/>
              <w:bottom w:val="single" w:sz="4" w:space="0" w:color="auto"/>
              <w:right w:val="single" w:sz="4" w:space="0" w:color="auto"/>
            </w:tcBorders>
          </w:tcPr>
          <w:p w14:paraId="09C6E47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w:t>
            </w:r>
          </w:p>
          <w:p w14:paraId="2E364DC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835" w:type="dxa"/>
            <w:tcBorders>
              <w:top w:val="single" w:sz="4" w:space="0" w:color="auto"/>
              <w:left w:val="single" w:sz="4" w:space="0" w:color="auto"/>
              <w:bottom w:val="single" w:sz="4" w:space="0" w:color="auto"/>
              <w:right w:val="single" w:sz="4" w:space="0" w:color="auto"/>
            </w:tcBorders>
          </w:tcPr>
          <w:p w14:paraId="7452311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Colegiul Tehnic „Edmond Nicolau” Focșani</w:t>
            </w:r>
          </w:p>
          <w:p w14:paraId="1031435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4CF1960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02C7DBD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08D10C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EC947A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5ACFD08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„Viața de zi cu zi în spatele frontului Primului Război Mondial”</w:t>
            </w:r>
          </w:p>
          <w:p w14:paraId="7180921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Acord de parteneriat </w:t>
            </w:r>
          </w:p>
          <w:p w14:paraId="6C71EA5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nr. 998/4.04.2025</w:t>
            </w:r>
          </w:p>
          <w:p w14:paraId="69376E2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E89E60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1-17 aprilie 2025</w:t>
            </w:r>
          </w:p>
          <w:p w14:paraId="5B4B3B5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Mausoleul Eroilor Focșani</w:t>
            </w:r>
          </w:p>
        </w:tc>
        <w:tc>
          <w:tcPr>
            <w:tcW w:w="2835" w:type="dxa"/>
            <w:tcBorders>
              <w:top w:val="single" w:sz="4" w:space="0" w:color="auto"/>
              <w:left w:val="single" w:sz="4" w:space="0" w:color="auto"/>
              <w:bottom w:val="single" w:sz="4" w:space="0" w:color="auto"/>
              <w:right w:val="single" w:sz="4" w:space="0" w:color="auto"/>
            </w:tcBorders>
          </w:tcPr>
          <w:p w14:paraId="702F6DE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6987B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Colegiul Tehnic „Edmond Nicolau” Focșani</w:t>
            </w:r>
          </w:p>
        </w:tc>
      </w:tr>
      <w:tr w:rsidR="00E47213" w:rsidRPr="00E47213" w14:paraId="5BC46E8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84A5D6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7ED905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1FC6F6E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„Viața de zi cu zi în spatele frontului Primului Război Mondial”</w:t>
            </w:r>
          </w:p>
          <w:p w14:paraId="2EFAD69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Acord de parteneriat </w:t>
            </w:r>
          </w:p>
          <w:p w14:paraId="6806E3B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nr. 1023/7.04.2025</w:t>
            </w:r>
          </w:p>
          <w:p w14:paraId="6B5B28F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23406A9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1-17 aprilie 2025</w:t>
            </w:r>
          </w:p>
          <w:p w14:paraId="7947213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Mausoleul Eroilor Focșani</w:t>
            </w:r>
          </w:p>
        </w:tc>
        <w:tc>
          <w:tcPr>
            <w:tcW w:w="2835" w:type="dxa"/>
            <w:tcBorders>
              <w:top w:val="single" w:sz="4" w:space="0" w:color="auto"/>
              <w:left w:val="single" w:sz="4" w:space="0" w:color="auto"/>
              <w:bottom w:val="single" w:sz="4" w:space="0" w:color="auto"/>
              <w:right w:val="single" w:sz="4" w:space="0" w:color="auto"/>
            </w:tcBorders>
          </w:tcPr>
          <w:p w14:paraId="38D211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DF433E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Colegiul Tehnic „Ion Mincu” Focșani</w:t>
            </w:r>
          </w:p>
          <w:p w14:paraId="4C79126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9914BE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9D050B0"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7B4332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071B100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4427A2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1041/8.04.2025</w:t>
            </w:r>
          </w:p>
        </w:tc>
        <w:tc>
          <w:tcPr>
            <w:tcW w:w="2693" w:type="dxa"/>
            <w:tcBorders>
              <w:top w:val="single" w:sz="4" w:space="0" w:color="auto"/>
              <w:left w:val="single" w:sz="4" w:space="0" w:color="auto"/>
              <w:bottom w:val="single" w:sz="4" w:space="0" w:color="auto"/>
              <w:right w:val="single" w:sz="4" w:space="0" w:color="auto"/>
            </w:tcBorders>
          </w:tcPr>
          <w:p w14:paraId="7554874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46D589B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091178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E4B1DE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9" w:name="_Hlk213397714"/>
            <w:r w:rsidRPr="00E47213">
              <w:rPr>
                <w:rFonts w:ascii="Times New Roman" w:eastAsia="Times New Roman" w:hAnsi="Times New Roman"/>
                <w:kern w:val="2"/>
              </w:rPr>
              <w:t>Școala Gimnazială Homocea</w:t>
            </w:r>
          </w:p>
          <w:bookmarkEnd w:id="9"/>
          <w:p w14:paraId="22C70ED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080E460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661A028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EDF1F6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20C474A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BBC1A6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1042/8.04.2025</w:t>
            </w:r>
          </w:p>
        </w:tc>
        <w:tc>
          <w:tcPr>
            <w:tcW w:w="2693" w:type="dxa"/>
            <w:tcBorders>
              <w:top w:val="single" w:sz="4" w:space="0" w:color="auto"/>
              <w:left w:val="single" w:sz="4" w:space="0" w:color="auto"/>
              <w:bottom w:val="single" w:sz="4" w:space="0" w:color="auto"/>
              <w:right w:val="single" w:sz="4" w:space="0" w:color="auto"/>
            </w:tcBorders>
          </w:tcPr>
          <w:p w14:paraId="6A4D1B2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2B16D9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26905D5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0B59F2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0" w:name="_Hlk203634323"/>
            <w:r w:rsidRPr="00E47213">
              <w:rPr>
                <w:rFonts w:ascii="Times New Roman" w:eastAsia="Times New Roman" w:hAnsi="Times New Roman"/>
                <w:kern w:val="2"/>
              </w:rPr>
              <w:t>Școala Gimnazială Lespezi Homocea</w:t>
            </w:r>
            <w:bookmarkEnd w:id="10"/>
          </w:p>
          <w:p w14:paraId="14BBEA0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ED53AB5"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6A1E79E"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C3F672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1764F2F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6CA0FF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1071/10.04.2025</w:t>
            </w:r>
          </w:p>
        </w:tc>
        <w:tc>
          <w:tcPr>
            <w:tcW w:w="2693" w:type="dxa"/>
            <w:tcBorders>
              <w:top w:val="single" w:sz="4" w:space="0" w:color="auto"/>
              <w:left w:val="single" w:sz="4" w:space="0" w:color="auto"/>
              <w:bottom w:val="single" w:sz="4" w:space="0" w:color="auto"/>
              <w:right w:val="single" w:sz="4" w:space="0" w:color="auto"/>
            </w:tcBorders>
          </w:tcPr>
          <w:p w14:paraId="60D2C0C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103A9AE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3354D55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888A95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Costișa Homocea</w:t>
            </w:r>
          </w:p>
          <w:p w14:paraId="0DD566C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7C3F2A4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653A1E19"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1A197F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Parteneriat educațional - „MUZEUL ȘI ȘCO@LA MEA”</w:t>
            </w:r>
          </w:p>
          <w:p w14:paraId="2F4F0A3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064797A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1142/16.04.2025</w:t>
            </w:r>
          </w:p>
        </w:tc>
        <w:tc>
          <w:tcPr>
            <w:tcW w:w="2693" w:type="dxa"/>
            <w:tcBorders>
              <w:top w:val="single" w:sz="4" w:space="0" w:color="auto"/>
              <w:left w:val="single" w:sz="4" w:space="0" w:color="auto"/>
              <w:bottom w:val="single" w:sz="4" w:space="0" w:color="auto"/>
              <w:right w:val="single" w:sz="4" w:space="0" w:color="auto"/>
            </w:tcBorders>
          </w:tcPr>
          <w:p w14:paraId="0391C57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16 aprilie – 1 septembrie</w:t>
            </w:r>
          </w:p>
          <w:p w14:paraId="0A501AC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obiectivele Muzeului Vrancei</w:t>
            </w:r>
          </w:p>
        </w:tc>
        <w:tc>
          <w:tcPr>
            <w:tcW w:w="2835" w:type="dxa"/>
            <w:tcBorders>
              <w:top w:val="single" w:sz="4" w:space="0" w:color="auto"/>
              <w:left w:val="single" w:sz="4" w:space="0" w:color="auto"/>
              <w:bottom w:val="single" w:sz="4" w:space="0" w:color="auto"/>
              <w:right w:val="single" w:sz="4" w:space="0" w:color="auto"/>
            </w:tcBorders>
          </w:tcPr>
          <w:p w14:paraId="3E1F8E7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Liceul Teoretic „Ioan Slavici” Panciu</w:t>
            </w:r>
          </w:p>
          <w:p w14:paraId="5BA8F80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tc>
      </w:tr>
      <w:tr w:rsidR="00E47213" w:rsidRPr="00E47213" w14:paraId="5519E8F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E45156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p w14:paraId="5B52A16D" w14:textId="77777777" w:rsidR="005F6197" w:rsidRPr="00E47213" w:rsidRDefault="005F6197" w:rsidP="00C02E0D">
            <w:pPr>
              <w:spacing w:line="240" w:lineRule="auto"/>
              <w:jc w:val="center"/>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tcPr>
          <w:p w14:paraId="0C07B55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O vizită la Muzeul Orășenesc Adjud</w:t>
            </w:r>
          </w:p>
          <w:p w14:paraId="1EC526F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Acord de parteneriat </w:t>
            </w:r>
          </w:p>
          <w:p w14:paraId="0C74D9C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nr. 1153/22.04.2025</w:t>
            </w:r>
          </w:p>
          <w:p w14:paraId="79D461EA" w14:textId="77777777" w:rsidR="005F6197" w:rsidRPr="00E47213" w:rsidRDefault="005F6197" w:rsidP="00C02E0D">
            <w:pPr>
              <w:spacing w:line="240" w:lineRule="auto"/>
              <w:jc w:val="center"/>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63BD430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6EC1F2B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2188F14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D9E186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„Mareșal Alexandru Averescu” Adjud</w:t>
            </w:r>
          </w:p>
        </w:tc>
      </w:tr>
      <w:tr w:rsidR="00E47213" w:rsidRPr="00E47213" w14:paraId="7AC288A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E0A967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73ADAB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O vizită la Muzeul Orășenesc Adjud</w:t>
            </w:r>
          </w:p>
          <w:p w14:paraId="07E5CB5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Acord de parteneriat </w:t>
            </w:r>
          </w:p>
          <w:p w14:paraId="15B6A42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kern w:val="2"/>
              </w:rPr>
              <w:t>nr. 1213/25.04.2025</w:t>
            </w:r>
          </w:p>
          <w:p w14:paraId="1AC4DE1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bCs/>
                <w:kern w:val="2"/>
              </w:rPr>
            </w:pPr>
          </w:p>
        </w:tc>
        <w:tc>
          <w:tcPr>
            <w:tcW w:w="2693" w:type="dxa"/>
            <w:tcBorders>
              <w:top w:val="single" w:sz="4" w:space="0" w:color="auto"/>
              <w:left w:val="single" w:sz="4" w:space="0" w:color="auto"/>
              <w:bottom w:val="single" w:sz="4" w:space="0" w:color="auto"/>
              <w:right w:val="single" w:sz="4" w:space="0" w:color="auto"/>
            </w:tcBorders>
          </w:tcPr>
          <w:p w14:paraId="0D89C5D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7978AC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257E254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368138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„Mihail </w:t>
            </w:r>
            <w:proofErr w:type="spellStart"/>
            <w:r w:rsidRPr="00E47213">
              <w:rPr>
                <w:rFonts w:ascii="Times New Roman" w:eastAsia="Times New Roman" w:hAnsi="Times New Roman"/>
                <w:kern w:val="2"/>
              </w:rPr>
              <w:t>Armencea”Adjud</w:t>
            </w:r>
            <w:proofErr w:type="spellEnd"/>
          </w:p>
        </w:tc>
      </w:tr>
      <w:tr w:rsidR="00E47213" w:rsidRPr="00E47213" w14:paraId="0E71E9D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4020BEC"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D9023B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0DB617A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Eroi au fost, eroi sunt încă</w:t>
            </w:r>
          </w:p>
          <w:p w14:paraId="1DB6B0D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1221/28.04.2025</w:t>
            </w:r>
          </w:p>
        </w:tc>
        <w:tc>
          <w:tcPr>
            <w:tcW w:w="2693" w:type="dxa"/>
            <w:tcBorders>
              <w:top w:val="single" w:sz="4" w:space="0" w:color="auto"/>
              <w:left w:val="single" w:sz="4" w:space="0" w:color="auto"/>
              <w:bottom w:val="single" w:sz="4" w:space="0" w:color="auto"/>
              <w:right w:val="single" w:sz="4" w:space="0" w:color="auto"/>
            </w:tcBorders>
          </w:tcPr>
          <w:p w14:paraId="04AB316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2024-2026</w:t>
            </w:r>
          </w:p>
          <w:p w14:paraId="369200B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 și Muzeul Luptelor</w:t>
            </w:r>
          </w:p>
          <w:p w14:paraId="1A3292A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2131A5A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08ADCBD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36EF222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323FAA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653989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roofErr w:type="spellStart"/>
            <w:r w:rsidRPr="00E47213">
              <w:rPr>
                <w:rFonts w:ascii="Times New Roman" w:eastAsia="Times New Roman" w:hAnsi="Times New Roman"/>
                <w:b/>
                <w:kern w:val="2"/>
              </w:rPr>
              <w:t>Epoziția</w:t>
            </w:r>
            <w:proofErr w:type="spellEnd"/>
            <w:r w:rsidRPr="00E47213">
              <w:rPr>
                <w:rFonts w:ascii="Times New Roman" w:eastAsia="Times New Roman" w:hAnsi="Times New Roman"/>
                <w:b/>
                <w:kern w:val="2"/>
              </w:rPr>
              <w:t xml:space="preserve"> „Eroul lunii”</w:t>
            </w:r>
          </w:p>
          <w:p w14:paraId="601163A5"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62890C7"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1222/28.04.2025</w:t>
            </w:r>
          </w:p>
        </w:tc>
        <w:tc>
          <w:tcPr>
            <w:tcW w:w="2693" w:type="dxa"/>
            <w:tcBorders>
              <w:top w:val="single" w:sz="4" w:space="0" w:color="auto"/>
              <w:left w:val="single" w:sz="4" w:space="0" w:color="auto"/>
              <w:bottom w:val="single" w:sz="4" w:space="0" w:color="auto"/>
              <w:right w:val="single" w:sz="4" w:space="0" w:color="auto"/>
            </w:tcBorders>
          </w:tcPr>
          <w:p w14:paraId="2D46E1F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aprilie-decembrie 2025</w:t>
            </w:r>
          </w:p>
          <w:p w14:paraId="1358432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 și Muzeul Luptelor</w:t>
            </w:r>
          </w:p>
        </w:tc>
        <w:tc>
          <w:tcPr>
            <w:tcW w:w="2835" w:type="dxa"/>
            <w:tcBorders>
              <w:top w:val="single" w:sz="4" w:space="0" w:color="auto"/>
              <w:left w:val="single" w:sz="4" w:space="0" w:color="auto"/>
              <w:bottom w:val="single" w:sz="4" w:space="0" w:color="auto"/>
              <w:right w:val="single" w:sz="4" w:space="0" w:color="auto"/>
            </w:tcBorders>
          </w:tcPr>
          <w:p w14:paraId="3C1541B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687618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1" w:name="_Hlk203634450"/>
            <w:r w:rsidRPr="00E47213">
              <w:rPr>
                <w:rFonts w:ascii="Times New Roman" w:eastAsia="Times New Roman" w:hAnsi="Times New Roman"/>
                <w:kern w:val="2"/>
              </w:rPr>
              <w:t>Liceul Tehnologic „Eremia Grigorescu” Mărășești</w:t>
            </w:r>
            <w:bookmarkEnd w:id="11"/>
          </w:p>
          <w:p w14:paraId="62B438AD" w14:textId="77777777" w:rsidR="005F6197" w:rsidRPr="00E47213" w:rsidRDefault="005F6197" w:rsidP="00C02E0D">
            <w:pPr>
              <w:spacing w:after="0" w:line="240" w:lineRule="auto"/>
              <w:jc w:val="center"/>
              <w:rPr>
                <w:rFonts w:ascii="Times New Roman" w:eastAsia="Times New Roman" w:hAnsi="Times New Roman"/>
                <w:kern w:val="2"/>
              </w:rPr>
            </w:pPr>
          </w:p>
        </w:tc>
      </w:tr>
      <w:tr w:rsidR="00E47213" w:rsidRPr="00E47213" w14:paraId="63966F75"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EFD51AA"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7329C0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roofErr w:type="spellStart"/>
            <w:r w:rsidRPr="00E47213">
              <w:rPr>
                <w:rFonts w:ascii="Times New Roman" w:eastAsia="Times New Roman" w:hAnsi="Times New Roman"/>
                <w:b/>
                <w:kern w:val="2"/>
              </w:rPr>
              <w:t>Epoziția</w:t>
            </w:r>
            <w:proofErr w:type="spellEnd"/>
            <w:r w:rsidRPr="00E47213">
              <w:rPr>
                <w:rFonts w:ascii="Times New Roman" w:eastAsia="Times New Roman" w:hAnsi="Times New Roman"/>
                <w:b/>
                <w:kern w:val="2"/>
              </w:rPr>
              <w:t xml:space="preserve"> „Eroul lunii”</w:t>
            </w:r>
          </w:p>
          <w:p w14:paraId="5B98BE5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0DCBDF5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1224/28.04.2025</w:t>
            </w:r>
          </w:p>
          <w:p w14:paraId="6144A3A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21468E8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aprilie-decembrie 2025</w:t>
            </w:r>
          </w:p>
          <w:p w14:paraId="2AD7144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 și Muzeul Luptelor</w:t>
            </w:r>
          </w:p>
        </w:tc>
        <w:tc>
          <w:tcPr>
            <w:tcW w:w="2835" w:type="dxa"/>
            <w:tcBorders>
              <w:top w:val="single" w:sz="4" w:space="0" w:color="auto"/>
              <w:left w:val="single" w:sz="4" w:space="0" w:color="auto"/>
              <w:bottom w:val="single" w:sz="4" w:space="0" w:color="auto"/>
              <w:right w:val="single" w:sz="4" w:space="0" w:color="auto"/>
            </w:tcBorders>
          </w:tcPr>
          <w:p w14:paraId="1832DBD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2278E7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2" w:name="_Hlk203634487"/>
            <w:r w:rsidRPr="00E47213">
              <w:rPr>
                <w:rFonts w:ascii="Times New Roman" w:eastAsia="Times New Roman" w:hAnsi="Times New Roman"/>
                <w:kern w:val="2"/>
              </w:rPr>
              <w:t>Școala Primară nr. 3 Siretu</w:t>
            </w:r>
          </w:p>
          <w:p w14:paraId="7291EF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Mărășești</w:t>
            </w:r>
            <w:bookmarkEnd w:id="12"/>
          </w:p>
        </w:tc>
      </w:tr>
      <w:tr w:rsidR="00E47213" w:rsidRPr="00E47213" w14:paraId="0C45FC7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D3EB98B"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A60BB6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roofErr w:type="spellStart"/>
            <w:r w:rsidRPr="00E47213">
              <w:rPr>
                <w:rFonts w:ascii="Times New Roman" w:eastAsia="Times New Roman" w:hAnsi="Times New Roman"/>
                <w:b/>
                <w:kern w:val="2"/>
              </w:rPr>
              <w:t>Epoziția</w:t>
            </w:r>
            <w:proofErr w:type="spellEnd"/>
            <w:r w:rsidRPr="00E47213">
              <w:rPr>
                <w:rFonts w:ascii="Times New Roman" w:eastAsia="Times New Roman" w:hAnsi="Times New Roman"/>
                <w:b/>
                <w:kern w:val="2"/>
              </w:rPr>
              <w:t xml:space="preserve"> „Eroul lunii”</w:t>
            </w:r>
          </w:p>
          <w:p w14:paraId="3C0210D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64D11A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1225/28.04.2025</w:t>
            </w:r>
          </w:p>
          <w:p w14:paraId="45ABE03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DC51A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aprilie-decembrie 2025</w:t>
            </w:r>
          </w:p>
          <w:p w14:paraId="3D8C46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 și Muzeul Luptelor</w:t>
            </w:r>
          </w:p>
        </w:tc>
        <w:tc>
          <w:tcPr>
            <w:tcW w:w="2835" w:type="dxa"/>
            <w:tcBorders>
              <w:top w:val="single" w:sz="4" w:space="0" w:color="auto"/>
              <w:left w:val="single" w:sz="4" w:space="0" w:color="auto"/>
              <w:bottom w:val="single" w:sz="4" w:space="0" w:color="auto"/>
              <w:right w:val="single" w:sz="4" w:space="0" w:color="auto"/>
            </w:tcBorders>
          </w:tcPr>
          <w:p w14:paraId="4979096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436A355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3" w:name="_Hlk203634511"/>
            <w:r w:rsidRPr="00E47213">
              <w:rPr>
                <w:rFonts w:ascii="Times New Roman" w:eastAsia="Times New Roman" w:hAnsi="Times New Roman"/>
                <w:kern w:val="2"/>
              </w:rPr>
              <w:t>Școala Gimnazială nr. 2 Mărășești</w:t>
            </w:r>
          </w:p>
          <w:bookmarkEnd w:id="13"/>
          <w:p w14:paraId="5C8C452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1C175D4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3F3B23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708659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482DE62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3E3955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1241/28.04.2025</w:t>
            </w:r>
          </w:p>
        </w:tc>
        <w:tc>
          <w:tcPr>
            <w:tcW w:w="2693" w:type="dxa"/>
            <w:tcBorders>
              <w:top w:val="single" w:sz="4" w:space="0" w:color="auto"/>
              <w:left w:val="single" w:sz="4" w:space="0" w:color="auto"/>
              <w:bottom w:val="single" w:sz="4" w:space="0" w:color="auto"/>
              <w:right w:val="single" w:sz="4" w:space="0" w:color="auto"/>
            </w:tcBorders>
          </w:tcPr>
          <w:p w14:paraId="6CE56B1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384A69E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19CDE29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0A7A979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4" w:name="_Hlk203635509"/>
            <w:r w:rsidRPr="00E47213">
              <w:rPr>
                <w:rFonts w:ascii="Times New Roman" w:eastAsia="Times New Roman" w:hAnsi="Times New Roman"/>
                <w:kern w:val="2"/>
              </w:rPr>
              <w:t>Școala Gimnazială „Angela Gheorghiu” Adjud</w:t>
            </w:r>
            <w:bookmarkEnd w:id="14"/>
          </w:p>
        </w:tc>
      </w:tr>
      <w:tr w:rsidR="00E47213" w:rsidRPr="00E47213" w14:paraId="004D463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762D85E"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6136AF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21FC216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„Vizită, joc și mișcare”</w:t>
            </w:r>
          </w:p>
          <w:p w14:paraId="609A872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33F73A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1275/30.04.2025</w:t>
            </w:r>
          </w:p>
          <w:p w14:paraId="5444A60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8A17A7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 mai 2025</w:t>
            </w:r>
          </w:p>
          <w:p w14:paraId="15E4C62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Secția de Etnografie</w:t>
            </w:r>
          </w:p>
        </w:tc>
        <w:tc>
          <w:tcPr>
            <w:tcW w:w="2835" w:type="dxa"/>
            <w:tcBorders>
              <w:top w:val="single" w:sz="4" w:space="0" w:color="auto"/>
              <w:left w:val="single" w:sz="4" w:space="0" w:color="auto"/>
              <w:bottom w:val="single" w:sz="4" w:space="0" w:color="auto"/>
              <w:right w:val="single" w:sz="4" w:space="0" w:color="auto"/>
            </w:tcBorders>
          </w:tcPr>
          <w:p w14:paraId="0491CD1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8758A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5" w:name="_Hlk213398048"/>
            <w:r w:rsidRPr="00E47213">
              <w:rPr>
                <w:rFonts w:ascii="Times New Roman" w:eastAsia="Times New Roman" w:hAnsi="Times New Roman"/>
                <w:kern w:val="2"/>
              </w:rPr>
              <w:t>Școala Gimnazială „Nicolae Iorga” Focșani</w:t>
            </w:r>
            <w:bookmarkEnd w:id="15"/>
          </w:p>
        </w:tc>
      </w:tr>
      <w:tr w:rsidR="00E47213" w:rsidRPr="00E47213" w14:paraId="0E0E91C1"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F8C00DA"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909869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Organizarea activităților cultural-educaționale desfășurate la Mausoleul Eroilor Soveja</w:t>
            </w:r>
          </w:p>
          <w:p w14:paraId="6D7DE79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22B3CD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1298/5.05.2025</w:t>
            </w:r>
          </w:p>
          <w:p w14:paraId="1FC8DC32" w14:textId="77777777" w:rsidR="005F6197" w:rsidRPr="00E47213" w:rsidRDefault="005F6197" w:rsidP="00C02E0D">
            <w:pPr>
              <w:widowControl w:val="0"/>
              <w:tabs>
                <w:tab w:val="left" w:pos="712"/>
              </w:tabs>
              <w:autoSpaceDE w:val="0"/>
              <w:autoSpaceDN w:val="0"/>
              <w:spacing w:after="0" w:line="240" w:lineRule="auto"/>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77B41B7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mai-decembrie 2025</w:t>
            </w:r>
          </w:p>
          <w:p w14:paraId="538E92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Soveja</w:t>
            </w:r>
          </w:p>
          <w:p w14:paraId="1F83E7E3" w14:textId="77777777" w:rsidR="005F6197" w:rsidRPr="00E47213" w:rsidRDefault="005F6197" w:rsidP="00C02E0D">
            <w:pPr>
              <w:spacing w:line="240" w:lineRule="auto"/>
              <w:jc w:val="center"/>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2263B9C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6DB81C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6" w:name="_Hlk203634549"/>
            <w:bookmarkStart w:id="17" w:name="_Hlk203636439"/>
            <w:r w:rsidRPr="00E47213">
              <w:rPr>
                <w:rFonts w:ascii="Times New Roman" w:eastAsia="Times New Roman" w:hAnsi="Times New Roman"/>
                <w:kern w:val="2"/>
              </w:rPr>
              <w:t>Liceul Teoretic „Nicolae Titulescu”</w:t>
            </w:r>
            <w:bookmarkEnd w:id="16"/>
            <w:r w:rsidRPr="00E47213">
              <w:rPr>
                <w:rFonts w:ascii="Times New Roman" w:eastAsia="Times New Roman" w:hAnsi="Times New Roman"/>
                <w:kern w:val="2"/>
              </w:rPr>
              <w:t xml:space="preserve"> </w:t>
            </w:r>
            <w:bookmarkEnd w:id="17"/>
            <w:r w:rsidRPr="00E47213">
              <w:rPr>
                <w:rFonts w:ascii="Times New Roman" w:eastAsia="Times New Roman" w:hAnsi="Times New Roman"/>
                <w:kern w:val="2"/>
              </w:rPr>
              <w:t>Slatina</w:t>
            </w:r>
          </w:p>
        </w:tc>
      </w:tr>
      <w:tr w:rsidR="00E47213" w:rsidRPr="00E47213" w14:paraId="53A8A2F4"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FFA402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E7BE3F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Organizarea activităților cultural-educaționale desfășurate la Mausoleul Eroilor Soveja</w:t>
            </w:r>
          </w:p>
          <w:p w14:paraId="11E6809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52DFB0E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1299/5.05.2025</w:t>
            </w:r>
          </w:p>
          <w:p w14:paraId="6A91EFB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7BA65E5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mai-decembrie 2025</w:t>
            </w:r>
          </w:p>
          <w:p w14:paraId="387D995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Soveja</w:t>
            </w:r>
          </w:p>
          <w:p w14:paraId="4570EDA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185934D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14C356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8" w:name="_Hlk203634575"/>
            <w:r w:rsidRPr="00E47213">
              <w:rPr>
                <w:rFonts w:ascii="Times New Roman" w:eastAsia="Times New Roman" w:hAnsi="Times New Roman"/>
                <w:kern w:val="2"/>
              </w:rPr>
              <w:t>Școala Gimnazială „Traian Coșovei”</w:t>
            </w:r>
            <w:bookmarkEnd w:id="18"/>
            <w:r w:rsidRPr="00E47213">
              <w:rPr>
                <w:rFonts w:ascii="Times New Roman" w:eastAsia="Times New Roman" w:hAnsi="Times New Roman"/>
                <w:kern w:val="2"/>
              </w:rPr>
              <w:t xml:space="preserve"> Tulcea</w:t>
            </w:r>
          </w:p>
        </w:tc>
      </w:tr>
      <w:tr w:rsidR="00E47213" w:rsidRPr="00E47213" w14:paraId="510A5448"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78046E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F2BF03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33AB5CF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„Puși pe fapte la Școala 7”</w:t>
            </w:r>
          </w:p>
          <w:p w14:paraId="5019B07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Protocol de colaborare</w:t>
            </w:r>
          </w:p>
          <w:p w14:paraId="04949FE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1336/7.05.2025</w:t>
            </w:r>
          </w:p>
          <w:p w14:paraId="54C80BE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693" w:type="dxa"/>
            <w:tcBorders>
              <w:top w:val="single" w:sz="4" w:space="0" w:color="auto"/>
              <w:left w:val="single" w:sz="4" w:space="0" w:color="auto"/>
              <w:bottom w:val="single" w:sz="4" w:space="0" w:color="auto"/>
              <w:right w:val="single" w:sz="4" w:space="0" w:color="auto"/>
            </w:tcBorders>
          </w:tcPr>
          <w:p w14:paraId="197CAD3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ianuarie 2025-30 iunie 2025</w:t>
            </w:r>
          </w:p>
          <w:p w14:paraId="5F0D5E0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1EDD575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2C6B5BF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DB3427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3E69539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45021B4"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129BE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1971784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Ansamblul Mănăstiresc „Sfântul Ioan Botezătorul” din Piața Unirii Focșani</w:t>
            </w:r>
          </w:p>
          <w:p w14:paraId="311FEA8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075E3E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1353/8.05.2025</w:t>
            </w:r>
          </w:p>
          <w:p w14:paraId="35B44BF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0D213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Mai 2025</w:t>
            </w:r>
          </w:p>
          <w:p w14:paraId="763668C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205EACC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B172C5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730C6AC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2BE291B0"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69B8DF6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46090C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Proiect de activitate </w:t>
            </w:r>
            <w:proofErr w:type="spellStart"/>
            <w:r w:rsidRPr="00E47213">
              <w:rPr>
                <w:rFonts w:ascii="Times New Roman" w:eastAsia="Times New Roman" w:hAnsi="Times New Roman"/>
                <w:b/>
                <w:kern w:val="2"/>
              </w:rPr>
              <w:t>extracuriculară</w:t>
            </w:r>
            <w:proofErr w:type="spellEnd"/>
            <w:r w:rsidRPr="00E47213">
              <w:rPr>
                <w:rFonts w:ascii="Times New Roman" w:eastAsia="Times New Roman" w:hAnsi="Times New Roman"/>
                <w:b/>
                <w:kern w:val="2"/>
              </w:rPr>
              <w:t xml:space="preserve"> la Muzeul de Științele Naturii</w:t>
            </w:r>
          </w:p>
          <w:p w14:paraId="379EC18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1381/9.05.2025</w:t>
            </w:r>
          </w:p>
          <w:p w14:paraId="60739B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4E1706F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6 mai 2025</w:t>
            </w:r>
            <w:r w:rsidRPr="00E47213">
              <w:rPr>
                <w:rFonts w:ascii="Times New Roman" w:eastAsia="Times New Roman" w:hAnsi="Times New Roman"/>
                <w:bCs/>
                <w:kern w:val="2"/>
              </w:rPr>
              <w:br/>
              <w:t>Muzeul de Științe ale Naturii</w:t>
            </w:r>
          </w:p>
        </w:tc>
        <w:tc>
          <w:tcPr>
            <w:tcW w:w="2835" w:type="dxa"/>
            <w:tcBorders>
              <w:top w:val="single" w:sz="4" w:space="0" w:color="auto"/>
              <w:left w:val="single" w:sz="4" w:space="0" w:color="auto"/>
              <w:bottom w:val="single" w:sz="4" w:space="0" w:color="auto"/>
              <w:right w:val="single" w:sz="4" w:space="0" w:color="auto"/>
            </w:tcBorders>
          </w:tcPr>
          <w:p w14:paraId="6472239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09CC421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C10CF0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CE94EB6"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DFBE07C"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2DFBCD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4C5BEB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7D5EE4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w:t>
            </w:r>
          </w:p>
          <w:p w14:paraId="3C6F1D2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1383/9.05.2025</w:t>
            </w:r>
          </w:p>
          <w:p w14:paraId="0DBECB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B85149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mai-noiembrie 2025</w:t>
            </w:r>
          </w:p>
          <w:p w14:paraId="6B73311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sediul Muzeul Vrancei</w:t>
            </w:r>
          </w:p>
          <w:p w14:paraId="3D2EB8D6" w14:textId="77777777" w:rsidR="005F6197" w:rsidRPr="00E47213" w:rsidRDefault="005F6197" w:rsidP="00C02E0D">
            <w:pPr>
              <w:spacing w:line="240" w:lineRule="auto"/>
              <w:jc w:val="center"/>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4475CB3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6022F9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1168F16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D7D6A4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F629DD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inovativ</w:t>
            </w:r>
          </w:p>
          <w:p w14:paraId="454E84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„Efectele </w:t>
            </w:r>
            <w:proofErr w:type="spellStart"/>
            <w:r w:rsidRPr="00E47213">
              <w:rPr>
                <w:rFonts w:ascii="Times New Roman" w:eastAsia="Times New Roman" w:hAnsi="Times New Roman"/>
                <w:b/>
                <w:kern w:val="2"/>
              </w:rPr>
              <w:t>dezastruase</w:t>
            </w:r>
            <w:proofErr w:type="spellEnd"/>
            <w:r w:rsidRPr="00E47213">
              <w:rPr>
                <w:rFonts w:ascii="Times New Roman" w:eastAsia="Times New Roman" w:hAnsi="Times New Roman"/>
                <w:b/>
                <w:kern w:val="2"/>
              </w:rPr>
              <w:t xml:space="preserve"> ale consumului de droguri”</w:t>
            </w:r>
          </w:p>
          <w:p w14:paraId="703611C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1404/12.05.2025</w:t>
            </w:r>
          </w:p>
          <w:p w14:paraId="6553F12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0574F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An școlar 2025</w:t>
            </w:r>
          </w:p>
          <w:p w14:paraId="109164F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sediul Muzeul Vrancei</w:t>
            </w:r>
          </w:p>
          <w:p w14:paraId="34DA7F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3D55F34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Tehnic „Edmond Nicolau” Focșani</w:t>
            </w:r>
          </w:p>
          <w:p w14:paraId="2561A28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DA4414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Serviciul de Combatere a Criminalității Organizate</w:t>
            </w:r>
          </w:p>
        </w:tc>
      </w:tr>
      <w:tr w:rsidR="00E47213" w:rsidRPr="00E47213" w14:paraId="0B7EB8C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20291A8"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79A903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3F9B01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„Să protejăm natura și mediul înconjurător”</w:t>
            </w:r>
          </w:p>
          <w:p w14:paraId="388B9D0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1417/13.05.2025</w:t>
            </w:r>
          </w:p>
          <w:p w14:paraId="5F134EB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2C0698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26 mai 2025-30 mai 2025</w:t>
            </w:r>
          </w:p>
          <w:p w14:paraId="2A9E05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835" w:type="dxa"/>
            <w:tcBorders>
              <w:top w:val="single" w:sz="4" w:space="0" w:color="auto"/>
              <w:left w:val="single" w:sz="4" w:space="0" w:color="auto"/>
              <w:bottom w:val="single" w:sz="4" w:space="0" w:color="auto"/>
              <w:right w:val="single" w:sz="4" w:space="0" w:color="auto"/>
            </w:tcBorders>
          </w:tcPr>
          <w:p w14:paraId="0B3BC5C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19" w:name="_Hlk203634658"/>
            <w:r w:rsidRPr="00E47213">
              <w:rPr>
                <w:rFonts w:ascii="Times New Roman" w:eastAsia="Times New Roman" w:hAnsi="Times New Roman"/>
                <w:kern w:val="2"/>
              </w:rPr>
              <w:t>Direcția Silvică Vrancea</w:t>
            </w:r>
          </w:p>
          <w:p w14:paraId="0F1F8B9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0" w:name="_Hlk203634634"/>
            <w:r w:rsidRPr="00E47213">
              <w:rPr>
                <w:rFonts w:ascii="Times New Roman" w:eastAsia="Times New Roman" w:hAnsi="Times New Roman"/>
                <w:kern w:val="2"/>
              </w:rPr>
              <w:t xml:space="preserve">Grădinița cu Program Prelungit </w:t>
            </w:r>
            <w:bookmarkStart w:id="21" w:name="_Hlk211436897"/>
            <w:r w:rsidRPr="00E47213">
              <w:rPr>
                <w:rFonts w:ascii="Times New Roman" w:eastAsia="Times New Roman" w:hAnsi="Times New Roman"/>
                <w:kern w:val="2"/>
              </w:rPr>
              <w:t>Nr. 17 Focșani</w:t>
            </w:r>
            <w:bookmarkEnd w:id="21"/>
          </w:p>
          <w:bookmarkEnd w:id="20"/>
          <w:p w14:paraId="483AAB9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Magazine de plante și flori „Roze Garden”</w:t>
            </w:r>
          </w:p>
          <w:p w14:paraId="0DD6BA1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roofErr w:type="spellStart"/>
            <w:r w:rsidRPr="00E47213">
              <w:rPr>
                <w:rFonts w:ascii="Times New Roman" w:eastAsia="Times New Roman" w:hAnsi="Times New Roman"/>
                <w:kern w:val="2"/>
              </w:rPr>
              <w:t>SC.Bee</w:t>
            </w:r>
            <w:proofErr w:type="spellEnd"/>
            <w:r w:rsidRPr="00E47213">
              <w:rPr>
                <w:rFonts w:ascii="Times New Roman" w:eastAsia="Times New Roman" w:hAnsi="Times New Roman"/>
                <w:kern w:val="2"/>
              </w:rPr>
              <w:t xml:space="preserve"> Here. </w:t>
            </w:r>
            <w:proofErr w:type="spellStart"/>
            <w:r w:rsidRPr="00E47213">
              <w:rPr>
                <w:rFonts w:ascii="Times New Roman" w:eastAsia="Times New Roman" w:hAnsi="Times New Roman"/>
                <w:kern w:val="2"/>
              </w:rPr>
              <w:t>Apiculture</w:t>
            </w:r>
            <w:proofErr w:type="spellEnd"/>
            <w:r w:rsidRPr="00E47213">
              <w:rPr>
                <w:rFonts w:ascii="Times New Roman" w:eastAsia="Times New Roman" w:hAnsi="Times New Roman"/>
                <w:kern w:val="2"/>
              </w:rPr>
              <w:t xml:space="preserve"> SRL</w:t>
            </w:r>
          </w:p>
          <w:p w14:paraId="01AE019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bookmarkEnd w:id="19"/>
          </w:p>
        </w:tc>
      </w:tr>
      <w:tr w:rsidR="00E47213" w:rsidRPr="00E47213" w14:paraId="61DA32F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7842888"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413994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cultural-educațională</w:t>
            </w:r>
          </w:p>
          <w:p w14:paraId="3EEC060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„Turist în orașul meu”</w:t>
            </w:r>
          </w:p>
          <w:p w14:paraId="7FAF485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0277856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1463/16.05.2025</w:t>
            </w:r>
          </w:p>
          <w:p w14:paraId="3E46939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3499F94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19 mai 2025</w:t>
            </w:r>
          </w:p>
          <w:p w14:paraId="11FC0FD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Unirii</w:t>
            </w:r>
          </w:p>
        </w:tc>
        <w:tc>
          <w:tcPr>
            <w:tcW w:w="2835" w:type="dxa"/>
            <w:tcBorders>
              <w:top w:val="single" w:sz="4" w:space="0" w:color="auto"/>
              <w:left w:val="single" w:sz="4" w:space="0" w:color="auto"/>
              <w:bottom w:val="single" w:sz="4" w:space="0" w:color="auto"/>
              <w:right w:val="single" w:sz="4" w:space="0" w:color="auto"/>
            </w:tcBorders>
          </w:tcPr>
          <w:p w14:paraId="0DF7E9F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AD8950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2" w:name="_Hlk203634712"/>
            <w:r w:rsidRPr="00E47213">
              <w:rPr>
                <w:rFonts w:ascii="Times New Roman" w:eastAsia="Times New Roman" w:hAnsi="Times New Roman"/>
                <w:kern w:val="2"/>
              </w:rPr>
              <w:t>Colegiul Național „Al. I. Cuza”</w:t>
            </w:r>
            <w:bookmarkEnd w:id="22"/>
            <w:r w:rsidRPr="00E47213">
              <w:rPr>
                <w:rFonts w:ascii="Times New Roman" w:eastAsia="Times New Roman" w:hAnsi="Times New Roman"/>
                <w:kern w:val="2"/>
              </w:rPr>
              <w:t xml:space="preserve"> Focșani</w:t>
            </w:r>
          </w:p>
        </w:tc>
      </w:tr>
      <w:tr w:rsidR="00E47213" w:rsidRPr="00E47213" w14:paraId="26DA7E15"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AE30116"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1AD4F0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Recital de canto</w:t>
            </w:r>
          </w:p>
          <w:p w14:paraId="30BEB06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E82B4A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1542/22.05.2025</w:t>
            </w:r>
          </w:p>
          <w:p w14:paraId="1759B5A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79A7D9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5 iunie 2025</w:t>
            </w:r>
          </w:p>
          <w:p w14:paraId="2CD1E7D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0BB8345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4BBE20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3" w:name="_Hlk203634742"/>
            <w:r w:rsidRPr="00E47213">
              <w:rPr>
                <w:rFonts w:ascii="Times New Roman" w:eastAsia="Times New Roman" w:hAnsi="Times New Roman"/>
                <w:kern w:val="2"/>
              </w:rPr>
              <w:t>Liceul de Artă „Gh. Tattarescu”</w:t>
            </w:r>
            <w:bookmarkEnd w:id="23"/>
            <w:r w:rsidRPr="00E47213">
              <w:rPr>
                <w:rFonts w:ascii="Times New Roman" w:eastAsia="Times New Roman" w:hAnsi="Times New Roman"/>
                <w:kern w:val="2"/>
              </w:rPr>
              <w:t xml:space="preserve"> Focșani</w:t>
            </w:r>
          </w:p>
        </w:tc>
      </w:tr>
      <w:tr w:rsidR="00E47213" w:rsidRPr="00E47213" w14:paraId="256F1A18"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723C22C"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1DCE3F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3221FCE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w:t>
            </w:r>
          </w:p>
          <w:p w14:paraId="5CF00E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bCs/>
                <w:kern w:val="2"/>
              </w:rPr>
            </w:pPr>
            <w:r w:rsidRPr="00E47213">
              <w:rPr>
                <w:rFonts w:ascii="Times New Roman" w:hAnsi="Times New Roman"/>
                <w:b/>
                <w:bCs/>
              </w:rPr>
              <w:t>Carieră și vocație în domeniul sportului</w:t>
            </w:r>
          </w:p>
          <w:p w14:paraId="0056C96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C7A653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1555/23.05.2025</w:t>
            </w:r>
          </w:p>
          <w:p w14:paraId="1E89CA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271DBE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693" w:type="dxa"/>
            <w:tcBorders>
              <w:top w:val="single" w:sz="4" w:space="0" w:color="auto"/>
              <w:left w:val="single" w:sz="4" w:space="0" w:color="auto"/>
              <w:bottom w:val="single" w:sz="4" w:space="0" w:color="auto"/>
              <w:right w:val="single" w:sz="4" w:space="0" w:color="auto"/>
            </w:tcBorders>
          </w:tcPr>
          <w:p w14:paraId="3B0F9CF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23 mai 2025</w:t>
            </w:r>
          </w:p>
          <w:p w14:paraId="6105465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sediul Muzeul Vrancei</w:t>
            </w:r>
          </w:p>
          <w:p w14:paraId="22690BB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32F352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BB3F5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bookmarkStart w:id="24" w:name="_Hlk203634769"/>
            <w:r w:rsidRPr="00E47213">
              <w:rPr>
                <w:rFonts w:ascii="Times New Roman" w:eastAsia="Times New Roman" w:hAnsi="Times New Roman"/>
                <w:bCs/>
                <w:kern w:val="2"/>
              </w:rPr>
              <w:t>Liceul cu Program Sportiv Focșani</w:t>
            </w:r>
          </w:p>
          <w:bookmarkEnd w:id="24"/>
          <w:p w14:paraId="01E0BAE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2B9A6601"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248CCF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DEBB3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464CC0E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w:t>
            </w:r>
          </w:p>
          <w:p w14:paraId="0990B6F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bCs/>
                <w:kern w:val="2"/>
              </w:rPr>
            </w:pPr>
            <w:r w:rsidRPr="00E47213">
              <w:rPr>
                <w:rFonts w:ascii="Times New Roman" w:hAnsi="Times New Roman"/>
                <w:b/>
                <w:bCs/>
              </w:rPr>
              <w:t>Carieră și vocație în domeniul sportului</w:t>
            </w:r>
          </w:p>
          <w:p w14:paraId="0FC79D7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77F0842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1556/23.05.2025</w:t>
            </w:r>
          </w:p>
          <w:p w14:paraId="610A55D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48BB6D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23 mai 2025</w:t>
            </w:r>
          </w:p>
          <w:p w14:paraId="5EF2A7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sediul Muzeul Vrancei</w:t>
            </w:r>
          </w:p>
          <w:p w14:paraId="1E093A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318C7B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48B24E5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w:t>
            </w:r>
            <w:r w:rsidRPr="00E47213">
              <w:rPr>
                <w:rFonts w:ascii="Times New Roman" w:eastAsia="Times New Roman" w:hAnsi="Times New Roman"/>
                <w:bCs/>
                <w:kern w:val="2"/>
              </w:rPr>
              <w:t xml:space="preserve"> Focșani</w:t>
            </w:r>
          </w:p>
          <w:p w14:paraId="7B73FC1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0A84A64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D480D01"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027B4A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„Dumitru Pricop - poetul - prințul Vrancei”</w:t>
            </w:r>
          </w:p>
          <w:p w14:paraId="7E4979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63C51F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1570/23.05.2025</w:t>
            </w:r>
          </w:p>
          <w:p w14:paraId="1C515D4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78731CA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21-23 mai 2025</w:t>
            </w:r>
          </w:p>
          <w:p w14:paraId="731EA8D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 Vlahuță” din Dragosloveni</w:t>
            </w:r>
          </w:p>
        </w:tc>
        <w:tc>
          <w:tcPr>
            <w:tcW w:w="2835" w:type="dxa"/>
            <w:tcBorders>
              <w:top w:val="single" w:sz="4" w:space="0" w:color="auto"/>
              <w:left w:val="single" w:sz="4" w:space="0" w:color="auto"/>
              <w:bottom w:val="single" w:sz="4" w:space="0" w:color="auto"/>
              <w:right w:val="single" w:sz="4" w:space="0" w:color="auto"/>
            </w:tcBorders>
          </w:tcPr>
          <w:p w14:paraId="7A4094F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AA0164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tc>
      </w:tr>
      <w:tr w:rsidR="00E47213" w:rsidRPr="00E47213" w14:paraId="0E9BA0C4"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DEC8408"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591F94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Eco-logic</w:t>
            </w:r>
          </w:p>
          <w:p w14:paraId="1C13FDF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1608/27.05.2025</w:t>
            </w:r>
          </w:p>
          <w:p w14:paraId="4603C8C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1A3A230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435FA2B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iunie 2025</w:t>
            </w:r>
          </w:p>
          <w:p w14:paraId="46F2C72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835" w:type="dxa"/>
            <w:tcBorders>
              <w:top w:val="single" w:sz="4" w:space="0" w:color="auto"/>
              <w:left w:val="single" w:sz="4" w:space="0" w:color="auto"/>
              <w:bottom w:val="single" w:sz="4" w:space="0" w:color="auto"/>
              <w:right w:val="single" w:sz="4" w:space="0" w:color="auto"/>
            </w:tcBorders>
          </w:tcPr>
          <w:p w14:paraId="6AD03B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185A1C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tc>
      </w:tr>
      <w:tr w:rsidR="00E47213" w:rsidRPr="00E47213" w14:paraId="386552E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3733A6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694218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Eco-logic</w:t>
            </w:r>
          </w:p>
          <w:p w14:paraId="2BD868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8236DE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1609/27.05.2025</w:t>
            </w:r>
          </w:p>
        </w:tc>
        <w:tc>
          <w:tcPr>
            <w:tcW w:w="2693" w:type="dxa"/>
            <w:tcBorders>
              <w:top w:val="single" w:sz="4" w:space="0" w:color="auto"/>
              <w:left w:val="single" w:sz="4" w:space="0" w:color="auto"/>
              <w:bottom w:val="single" w:sz="4" w:space="0" w:color="auto"/>
              <w:right w:val="single" w:sz="4" w:space="0" w:color="auto"/>
            </w:tcBorders>
          </w:tcPr>
          <w:p w14:paraId="723B57C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iunie 2025</w:t>
            </w:r>
          </w:p>
          <w:p w14:paraId="69A2937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835" w:type="dxa"/>
            <w:tcBorders>
              <w:top w:val="single" w:sz="4" w:space="0" w:color="auto"/>
              <w:left w:val="single" w:sz="4" w:space="0" w:color="auto"/>
              <w:bottom w:val="single" w:sz="4" w:space="0" w:color="auto"/>
              <w:right w:val="single" w:sz="4" w:space="0" w:color="auto"/>
            </w:tcBorders>
          </w:tcPr>
          <w:p w14:paraId="1CFFAB3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7587AA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tc>
      </w:tr>
      <w:tr w:rsidR="00E47213" w:rsidRPr="00E47213" w14:paraId="4C9B8B3A"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22AF8C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597E53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„Eroii nu au vârstă – copiii în timpul Marelui Război”</w:t>
            </w:r>
          </w:p>
          <w:p w14:paraId="0F40EB1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1643/ 30.05.2025</w:t>
            </w:r>
          </w:p>
          <w:p w14:paraId="488773B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F704E8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19-30 mai 2025</w:t>
            </w:r>
          </w:p>
          <w:p w14:paraId="6281CA0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Focșani</w:t>
            </w:r>
          </w:p>
          <w:p w14:paraId="2830CD8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7349A37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B10C38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„Oana Diana </w:t>
            </w:r>
            <w:proofErr w:type="spellStart"/>
            <w:r w:rsidRPr="00E47213">
              <w:rPr>
                <w:rFonts w:ascii="Times New Roman" w:eastAsia="Times New Roman" w:hAnsi="Times New Roman"/>
                <w:kern w:val="2"/>
              </w:rPr>
              <w:t>Renea</w:t>
            </w:r>
            <w:proofErr w:type="spellEnd"/>
            <w:r w:rsidRPr="00E47213">
              <w:rPr>
                <w:rFonts w:ascii="Times New Roman" w:eastAsia="Times New Roman" w:hAnsi="Times New Roman"/>
                <w:kern w:val="2"/>
              </w:rPr>
              <w:t>” Focșani</w:t>
            </w:r>
          </w:p>
          <w:p w14:paraId="7D29EDF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16BC9B6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639103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62F767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 Eroii nu au vârstă – copiii în timpul Marelui Război”</w:t>
            </w:r>
          </w:p>
          <w:p w14:paraId="75E018A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1644/ 30.05.2025</w:t>
            </w:r>
          </w:p>
          <w:p w14:paraId="311DC62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5E48CFE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19-30 mai 2025</w:t>
            </w:r>
          </w:p>
          <w:p w14:paraId="2A5D31D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Focșani</w:t>
            </w:r>
          </w:p>
          <w:p w14:paraId="544E5CF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5D51A20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FC2FEF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tc>
      </w:tr>
      <w:tr w:rsidR="00E47213" w:rsidRPr="00E47213" w14:paraId="1BFA688B" w14:textId="77777777" w:rsidTr="00C02E0D">
        <w:trPr>
          <w:trHeight w:val="1456"/>
        </w:trPr>
        <w:tc>
          <w:tcPr>
            <w:tcW w:w="1985" w:type="dxa"/>
            <w:tcBorders>
              <w:top w:val="single" w:sz="4" w:space="0" w:color="auto"/>
              <w:left w:val="single" w:sz="4" w:space="0" w:color="auto"/>
              <w:bottom w:val="single" w:sz="4" w:space="0" w:color="auto"/>
              <w:right w:val="single" w:sz="4" w:space="0" w:color="auto"/>
            </w:tcBorders>
          </w:tcPr>
          <w:p w14:paraId="5CA1BAEB"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38CABA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Festival de umor „Arc peste timp”</w:t>
            </w:r>
          </w:p>
          <w:p w14:paraId="06A2F1A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41E4DE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1650/2.06.2025</w:t>
            </w:r>
          </w:p>
        </w:tc>
        <w:tc>
          <w:tcPr>
            <w:tcW w:w="2693" w:type="dxa"/>
            <w:tcBorders>
              <w:top w:val="single" w:sz="4" w:space="0" w:color="auto"/>
              <w:left w:val="single" w:sz="4" w:space="0" w:color="auto"/>
              <w:bottom w:val="single" w:sz="4" w:space="0" w:color="auto"/>
              <w:right w:val="single" w:sz="4" w:space="0" w:color="auto"/>
            </w:tcBorders>
          </w:tcPr>
          <w:p w14:paraId="09A002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14 iunie 2025</w:t>
            </w:r>
          </w:p>
          <w:p w14:paraId="5A8F587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 Vlahuță” din Dragosloveni</w:t>
            </w:r>
          </w:p>
          <w:p w14:paraId="48423E6D" w14:textId="77777777" w:rsidR="005F6197" w:rsidRPr="00E47213" w:rsidRDefault="005F6197" w:rsidP="00C02E0D">
            <w:pPr>
              <w:widowControl w:val="0"/>
              <w:tabs>
                <w:tab w:val="left" w:pos="712"/>
              </w:tabs>
              <w:autoSpaceDE w:val="0"/>
              <w:autoSpaceDN w:val="0"/>
              <w:spacing w:after="0" w:line="240" w:lineRule="auto"/>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3061A9F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DC28F2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Liceul de Artă „Gh. Tattarescu” Focșani</w:t>
            </w:r>
          </w:p>
        </w:tc>
      </w:tr>
      <w:tr w:rsidR="00E47213" w:rsidRPr="00E47213" w14:paraId="744C673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08957C3"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FF8C7A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„Mamifere mari din Cuaternar – martori ai schimbărilor și resurse ale oamenilor”</w:t>
            </w:r>
          </w:p>
          <w:p w14:paraId="6611312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C97A8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1656/2.06.2025</w:t>
            </w:r>
          </w:p>
          <w:p w14:paraId="21201A2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693" w:type="dxa"/>
            <w:tcBorders>
              <w:top w:val="single" w:sz="4" w:space="0" w:color="auto"/>
              <w:left w:val="single" w:sz="4" w:space="0" w:color="auto"/>
              <w:bottom w:val="single" w:sz="4" w:space="0" w:color="auto"/>
              <w:right w:val="single" w:sz="4" w:space="0" w:color="auto"/>
            </w:tcBorders>
          </w:tcPr>
          <w:p w14:paraId="6797A93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iunie 2025</w:t>
            </w:r>
          </w:p>
          <w:p w14:paraId="4042E6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618C59A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05803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2B83A48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589E4CE7"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21FEF49"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E2BA2C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Simpozion „Anghel Saligny. Un veac de la trecerea în eternitate”</w:t>
            </w:r>
          </w:p>
          <w:p w14:paraId="3B0F9AC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60B1CE3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1718/5.06.2025</w:t>
            </w:r>
          </w:p>
          <w:p w14:paraId="2041BD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4FC5D6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iunie 2025</w:t>
            </w:r>
          </w:p>
          <w:p w14:paraId="3097047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c>
          <w:tcPr>
            <w:tcW w:w="2835" w:type="dxa"/>
            <w:tcBorders>
              <w:top w:val="single" w:sz="4" w:space="0" w:color="auto"/>
              <w:left w:val="single" w:sz="4" w:space="0" w:color="auto"/>
              <w:bottom w:val="single" w:sz="4" w:space="0" w:color="auto"/>
              <w:right w:val="single" w:sz="4" w:space="0" w:color="auto"/>
            </w:tcBorders>
          </w:tcPr>
          <w:p w14:paraId="2C92315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F7C1C6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575AFCB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05410E4"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BF911E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D2FEE6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O vizită la Muzeul Orășenesc Adjud</w:t>
            </w:r>
          </w:p>
          <w:p w14:paraId="22D8F2E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77EC595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1719/5.06.2025</w:t>
            </w:r>
          </w:p>
        </w:tc>
        <w:tc>
          <w:tcPr>
            <w:tcW w:w="2693" w:type="dxa"/>
            <w:tcBorders>
              <w:top w:val="single" w:sz="4" w:space="0" w:color="auto"/>
              <w:left w:val="single" w:sz="4" w:space="0" w:color="auto"/>
              <w:bottom w:val="single" w:sz="4" w:space="0" w:color="auto"/>
              <w:right w:val="single" w:sz="4" w:space="0" w:color="auto"/>
            </w:tcBorders>
          </w:tcPr>
          <w:p w14:paraId="412B75D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w:t>
            </w:r>
          </w:p>
          <w:p w14:paraId="3B552F1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Orășenesc Adjud</w:t>
            </w:r>
          </w:p>
        </w:tc>
        <w:tc>
          <w:tcPr>
            <w:tcW w:w="2835" w:type="dxa"/>
            <w:tcBorders>
              <w:top w:val="single" w:sz="4" w:space="0" w:color="auto"/>
              <w:left w:val="single" w:sz="4" w:space="0" w:color="auto"/>
              <w:bottom w:val="single" w:sz="4" w:space="0" w:color="auto"/>
              <w:right w:val="single" w:sz="4" w:space="0" w:color="auto"/>
            </w:tcBorders>
          </w:tcPr>
          <w:p w14:paraId="4DFC921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D7C9B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Mihail </w:t>
            </w:r>
            <w:proofErr w:type="spellStart"/>
            <w:r w:rsidRPr="00E47213">
              <w:rPr>
                <w:rFonts w:ascii="Times New Roman" w:eastAsia="Times New Roman" w:hAnsi="Times New Roman"/>
                <w:kern w:val="2"/>
              </w:rPr>
              <w:t>Armencea</w:t>
            </w:r>
            <w:proofErr w:type="spellEnd"/>
            <w:r w:rsidRPr="00E47213">
              <w:rPr>
                <w:rFonts w:ascii="Times New Roman" w:eastAsia="Times New Roman" w:hAnsi="Times New Roman"/>
                <w:kern w:val="2"/>
              </w:rPr>
              <w:t>, Adjud</w:t>
            </w:r>
          </w:p>
        </w:tc>
      </w:tr>
      <w:tr w:rsidR="00E47213" w:rsidRPr="00E47213" w14:paraId="68EB3F01"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418E14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986601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Simpozion „Anghel Saligny. Un veac de la trecerea în eternitate”</w:t>
            </w:r>
          </w:p>
          <w:p w14:paraId="532043C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17D49D0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 xml:space="preserve"> nr. 1720/5.06.2025</w:t>
            </w:r>
          </w:p>
        </w:tc>
        <w:tc>
          <w:tcPr>
            <w:tcW w:w="2693" w:type="dxa"/>
            <w:tcBorders>
              <w:top w:val="single" w:sz="4" w:space="0" w:color="auto"/>
              <w:left w:val="single" w:sz="4" w:space="0" w:color="auto"/>
              <w:bottom w:val="single" w:sz="4" w:space="0" w:color="auto"/>
              <w:right w:val="single" w:sz="4" w:space="0" w:color="auto"/>
            </w:tcBorders>
          </w:tcPr>
          <w:p w14:paraId="529811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iunie 2025</w:t>
            </w:r>
          </w:p>
          <w:p w14:paraId="2EDC539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c>
          <w:tcPr>
            <w:tcW w:w="2835" w:type="dxa"/>
            <w:tcBorders>
              <w:top w:val="single" w:sz="4" w:space="0" w:color="auto"/>
              <w:left w:val="single" w:sz="4" w:space="0" w:color="auto"/>
              <w:bottom w:val="single" w:sz="4" w:space="0" w:color="auto"/>
              <w:right w:val="single" w:sz="4" w:space="0" w:color="auto"/>
            </w:tcBorders>
          </w:tcPr>
          <w:p w14:paraId="557FD6E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463DF8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26829A0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p w14:paraId="7B5AE40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13FAB48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3DCEE7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DB4402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Simpozion „Anghel Saligny. Un veac de la trecerea în eternitate”</w:t>
            </w:r>
          </w:p>
          <w:p w14:paraId="370E604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D914A1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1782/10.06.2025</w:t>
            </w:r>
          </w:p>
        </w:tc>
        <w:tc>
          <w:tcPr>
            <w:tcW w:w="2693" w:type="dxa"/>
            <w:tcBorders>
              <w:top w:val="single" w:sz="4" w:space="0" w:color="auto"/>
              <w:left w:val="single" w:sz="4" w:space="0" w:color="auto"/>
              <w:bottom w:val="single" w:sz="4" w:space="0" w:color="auto"/>
              <w:right w:val="single" w:sz="4" w:space="0" w:color="auto"/>
            </w:tcBorders>
          </w:tcPr>
          <w:p w14:paraId="09D4C96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iunie 2025</w:t>
            </w:r>
          </w:p>
          <w:p w14:paraId="433E1A0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Viei și Vinului</w:t>
            </w:r>
          </w:p>
          <w:p w14:paraId="40785FB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4FC068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39270B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Liceul cu Program Sportiv Focșani</w:t>
            </w:r>
          </w:p>
        </w:tc>
      </w:tr>
      <w:tr w:rsidR="00E47213" w:rsidRPr="00E47213" w14:paraId="39D6D6E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3ECAB03"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969514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Program educațional - Bobocel de școală 9, ediția a VII-a</w:t>
            </w:r>
          </w:p>
          <w:p w14:paraId="585F09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1981/25.06.2025</w:t>
            </w:r>
          </w:p>
        </w:tc>
        <w:tc>
          <w:tcPr>
            <w:tcW w:w="2693" w:type="dxa"/>
            <w:tcBorders>
              <w:top w:val="single" w:sz="4" w:space="0" w:color="auto"/>
              <w:left w:val="single" w:sz="4" w:space="0" w:color="auto"/>
              <w:bottom w:val="single" w:sz="4" w:space="0" w:color="auto"/>
              <w:right w:val="single" w:sz="4" w:space="0" w:color="auto"/>
            </w:tcBorders>
          </w:tcPr>
          <w:p w14:paraId="50EFBFD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26 iunie – 2 iulie 2025</w:t>
            </w:r>
          </w:p>
          <w:p w14:paraId="189E7EC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835" w:type="dxa"/>
            <w:tcBorders>
              <w:top w:val="single" w:sz="4" w:space="0" w:color="auto"/>
              <w:left w:val="single" w:sz="4" w:space="0" w:color="auto"/>
              <w:bottom w:val="single" w:sz="4" w:space="0" w:color="auto"/>
              <w:right w:val="single" w:sz="4" w:space="0" w:color="auto"/>
            </w:tcBorders>
          </w:tcPr>
          <w:p w14:paraId="1373826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Inspectoratul Școlar al Județului Vrancea</w:t>
            </w:r>
          </w:p>
          <w:p w14:paraId="515F3E0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5" w:name="_Hlk215145272"/>
            <w:r w:rsidRPr="00E47213">
              <w:rPr>
                <w:rFonts w:ascii="Times New Roman" w:eastAsia="Times New Roman" w:hAnsi="Times New Roman"/>
                <w:kern w:val="2"/>
              </w:rPr>
              <w:t>Universitatea din București - Facultatea de Psihologie și Științele Educației - Filiala Focșani - Departamentul de Formare a Profesorilor</w:t>
            </w:r>
          </w:p>
          <w:bookmarkEnd w:id="25"/>
          <w:p w14:paraId="4DDC6A3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Biblioteca Județeană „Duiliu Zamfirescu” Vrancea</w:t>
            </w:r>
          </w:p>
          <w:p w14:paraId="1BE4871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2920656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6" w:name="_Hlk213234607"/>
            <w:r w:rsidRPr="00E47213">
              <w:rPr>
                <w:rFonts w:ascii="Times New Roman" w:eastAsia="Times New Roman" w:hAnsi="Times New Roman"/>
                <w:kern w:val="2"/>
              </w:rPr>
              <w:t>Centrul de Resurse și Asistență Educațională Vrancea</w:t>
            </w:r>
          </w:p>
          <w:p w14:paraId="5ADE587C"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Palatul Copiilor Focșani</w:t>
            </w:r>
          </w:p>
          <w:p w14:paraId="1EF57ED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„Ștefan cel Mare” Focșani</w:t>
            </w:r>
          </w:p>
          <w:p w14:paraId="4B10BAC1" w14:textId="77777777" w:rsidR="005F6197" w:rsidRPr="00E47213" w:rsidRDefault="005F6197" w:rsidP="00C02E0D">
            <w:pPr>
              <w:spacing w:after="0" w:line="240" w:lineRule="auto"/>
              <w:jc w:val="center"/>
              <w:rPr>
                <w:rFonts w:ascii="Times New Roman" w:eastAsia="Times New Roman" w:hAnsi="Times New Roman"/>
                <w:bCs/>
                <w:kern w:val="2"/>
              </w:rPr>
            </w:pPr>
          </w:p>
          <w:bookmarkEnd w:id="26"/>
          <w:p w14:paraId="5BD9491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78187036" w14:textId="77777777" w:rsidTr="00C02E0D">
        <w:trPr>
          <w:trHeight w:val="1422"/>
        </w:trPr>
        <w:tc>
          <w:tcPr>
            <w:tcW w:w="1985" w:type="dxa"/>
            <w:tcBorders>
              <w:top w:val="single" w:sz="4" w:space="0" w:color="auto"/>
              <w:left w:val="single" w:sz="4" w:space="0" w:color="auto"/>
              <w:bottom w:val="single" w:sz="4" w:space="0" w:color="auto"/>
              <w:right w:val="single" w:sz="4" w:space="0" w:color="auto"/>
            </w:tcBorders>
          </w:tcPr>
          <w:p w14:paraId="01FFD91B"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F388B3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Noaptea Muzeelor la Sate</w:t>
            </w:r>
          </w:p>
          <w:p w14:paraId="4741B5D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EE9E96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2747/27.08.2025</w:t>
            </w:r>
          </w:p>
        </w:tc>
        <w:tc>
          <w:tcPr>
            <w:tcW w:w="2693" w:type="dxa"/>
            <w:tcBorders>
              <w:top w:val="single" w:sz="4" w:space="0" w:color="auto"/>
              <w:left w:val="single" w:sz="4" w:space="0" w:color="auto"/>
              <w:bottom w:val="single" w:sz="4" w:space="0" w:color="auto"/>
              <w:right w:val="single" w:sz="4" w:space="0" w:color="auto"/>
            </w:tcBorders>
          </w:tcPr>
          <w:p w14:paraId="2EACB8C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6 septembrie 2025</w:t>
            </w:r>
          </w:p>
          <w:p w14:paraId="3339EE1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 Vlahuță” din Dragosloveni</w:t>
            </w:r>
          </w:p>
          <w:p w14:paraId="506F672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5CD546F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D105EF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Liceul de Arte „Gh. Tattarescu” Focșani</w:t>
            </w:r>
          </w:p>
        </w:tc>
      </w:tr>
      <w:tr w:rsidR="00E47213" w:rsidRPr="00E47213" w14:paraId="181E54FF"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C95CE43"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A16C9E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Noaptea Muzeelor la Sate</w:t>
            </w:r>
          </w:p>
          <w:p w14:paraId="574CED39"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D358E08"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2809/1.09.2025</w:t>
            </w:r>
          </w:p>
          <w:p w14:paraId="4A969914" w14:textId="77777777" w:rsidR="005F6197" w:rsidRPr="00E47213" w:rsidRDefault="005F6197" w:rsidP="00C02E0D">
            <w:pPr>
              <w:spacing w:line="240" w:lineRule="auto"/>
              <w:jc w:val="center"/>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0E7B7BB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6 septembrie 2025</w:t>
            </w:r>
          </w:p>
          <w:p w14:paraId="3246FBF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 Vlahuță” din Dragosloveni</w:t>
            </w:r>
          </w:p>
          <w:p w14:paraId="683C37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691D7F0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2B9F2CE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48A48F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7" w:name="_Hlk213398439"/>
            <w:r w:rsidRPr="00E47213">
              <w:rPr>
                <w:rFonts w:ascii="Times New Roman" w:eastAsia="Times New Roman" w:hAnsi="Times New Roman"/>
                <w:kern w:val="2"/>
              </w:rPr>
              <w:t>Școala Gimnazială „Regina Maria” Vintileasca</w:t>
            </w:r>
            <w:bookmarkEnd w:id="27"/>
          </w:p>
        </w:tc>
      </w:tr>
      <w:tr w:rsidR="00E47213" w:rsidRPr="00E47213" w14:paraId="30BF6691"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EAF7AA0"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D002A9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5A6F7E6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Comerțul și drumurile comerciale din Ținutul Putna în Evul Mediu”</w:t>
            </w:r>
          </w:p>
          <w:p w14:paraId="02505C0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5FE75DF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3039/19.09.2025</w:t>
            </w:r>
          </w:p>
          <w:p w14:paraId="4A0DD7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006C9E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w:t>
            </w:r>
          </w:p>
          <w:p w14:paraId="6F7B6F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6D67615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20DE28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59B931F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23CFE296"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9CE903C"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480132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Activitate cultural - educațională - Zilele Europene ale Patrimoniului, Muzeul în serviciul comunității</w:t>
            </w:r>
          </w:p>
          <w:p w14:paraId="006CAD3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643D16B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3043/19.09.2025</w:t>
            </w:r>
          </w:p>
          <w:p w14:paraId="169CD26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9419F81"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23-24 septembrie 2025</w:t>
            </w:r>
          </w:p>
          <w:p w14:paraId="0590CDAA" w14:textId="77777777" w:rsidR="005F6197" w:rsidRPr="00E47213" w:rsidRDefault="005F6197" w:rsidP="00C02E0D">
            <w:pPr>
              <w:spacing w:after="0" w:line="240" w:lineRule="auto"/>
              <w:jc w:val="center"/>
              <w:rPr>
                <w:rFonts w:ascii="Times New Roman" w:eastAsia="Times New Roman" w:hAnsi="Times New Roman"/>
              </w:rPr>
            </w:pPr>
            <w:r w:rsidRPr="00E47213">
              <w:rPr>
                <w:rFonts w:ascii="Times New Roman" w:eastAsia="Times New Roman" w:hAnsi="Times New Roman"/>
                <w:kern w:val="2"/>
              </w:rPr>
              <w:t>Colegiul Național „Unirea” Focșani</w:t>
            </w:r>
          </w:p>
        </w:tc>
        <w:tc>
          <w:tcPr>
            <w:tcW w:w="2835" w:type="dxa"/>
            <w:tcBorders>
              <w:top w:val="single" w:sz="4" w:space="0" w:color="auto"/>
              <w:left w:val="single" w:sz="4" w:space="0" w:color="auto"/>
              <w:bottom w:val="single" w:sz="4" w:space="0" w:color="auto"/>
              <w:right w:val="single" w:sz="4" w:space="0" w:color="auto"/>
            </w:tcBorders>
          </w:tcPr>
          <w:p w14:paraId="1F2EB64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E1341C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8" w:name="_Hlk209681967"/>
            <w:r w:rsidRPr="00E47213">
              <w:rPr>
                <w:rFonts w:ascii="Times New Roman" w:eastAsia="Times New Roman" w:hAnsi="Times New Roman"/>
                <w:kern w:val="2"/>
              </w:rPr>
              <w:t>Colegiul Național „Unirea” Focșani</w:t>
            </w:r>
            <w:bookmarkEnd w:id="28"/>
          </w:p>
        </w:tc>
      </w:tr>
      <w:tr w:rsidR="00E47213" w:rsidRPr="00E47213" w14:paraId="6F1B4948"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9346629"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A4032A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„Comerțul și drumurile comerciale din Ținutul Putna în Evul Mediu”</w:t>
            </w:r>
          </w:p>
          <w:p w14:paraId="3BE3D89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EF9850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3052/22.09.2025</w:t>
            </w:r>
          </w:p>
        </w:tc>
        <w:tc>
          <w:tcPr>
            <w:tcW w:w="2693" w:type="dxa"/>
            <w:tcBorders>
              <w:top w:val="single" w:sz="4" w:space="0" w:color="auto"/>
              <w:left w:val="single" w:sz="4" w:space="0" w:color="auto"/>
              <w:bottom w:val="single" w:sz="4" w:space="0" w:color="auto"/>
              <w:right w:val="single" w:sz="4" w:space="0" w:color="auto"/>
            </w:tcBorders>
          </w:tcPr>
          <w:p w14:paraId="35714BC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w:t>
            </w:r>
          </w:p>
          <w:p w14:paraId="5674591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488AE51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38317A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29" w:name="_Hlk209682040"/>
            <w:r w:rsidRPr="00E47213">
              <w:rPr>
                <w:rFonts w:ascii="Times New Roman" w:eastAsia="Times New Roman" w:hAnsi="Times New Roman"/>
                <w:kern w:val="2"/>
              </w:rPr>
              <w:t>Școala Gimnazială Suraia</w:t>
            </w:r>
          </w:p>
          <w:bookmarkEnd w:id="29"/>
          <w:p w14:paraId="272FC81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036EC023"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4D73AD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FF8B19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„Comerțul și drumurile comerciale din Ținutul Putna în Evul Mediu”</w:t>
            </w:r>
          </w:p>
          <w:p w14:paraId="12C251F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43CE3AB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3156/29.09.2025</w:t>
            </w:r>
          </w:p>
          <w:p w14:paraId="59AFE9E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4CAD382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Octombrie 2025</w:t>
            </w:r>
          </w:p>
          <w:p w14:paraId="2C5120D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3F64BF2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1707059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30" w:name="_Hlk213235085"/>
            <w:r w:rsidRPr="00E47213">
              <w:rPr>
                <w:rFonts w:ascii="Times New Roman" w:eastAsia="Times New Roman" w:hAnsi="Times New Roman"/>
                <w:kern w:val="2"/>
              </w:rPr>
              <w:t>Școala Gimnazială „Petre Mironescu - Mera”</w:t>
            </w:r>
            <w:bookmarkEnd w:id="30"/>
          </w:p>
        </w:tc>
      </w:tr>
      <w:tr w:rsidR="00E47213" w:rsidRPr="00E47213" w14:paraId="7DB3B62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ACDB45D"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08D2FB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„Rolul Secției de Științele Naturii în societatea vrânceană”</w:t>
            </w:r>
          </w:p>
          <w:p w14:paraId="536CA12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0970147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3164/30.09.2025</w:t>
            </w:r>
          </w:p>
          <w:p w14:paraId="2BCCE56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E897CA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 – septembrie 2026</w:t>
            </w:r>
          </w:p>
          <w:p w14:paraId="2B800383"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w:t>
            </w:r>
          </w:p>
          <w:p w14:paraId="6913815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2C55F51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8A96C2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„Ștefan cel Mare” Focșani</w:t>
            </w:r>
          </w:p>
          <w:p w14:paraId="16A7998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p w14:paraId="36B94C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8DD8C5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26091C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DC5200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„Rolul Secției de Științele Naturii în societatea vrânceană”</w:t>
            </w:r>
          </w:p>
          <w:p w14:paraId="0E6AE1A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55F51D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 nr. 3165/30.09.2025</w:t>
            </w:r>
          </w:p>
          <w:p w14:paraId="24D3188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693" w:type="dxa"/>
            <w:tcBorders>
              <w:top w:val="single" w:sz="4" w:space="0" w:color="auto"/>
              <w:left w:val="single" w:sz="4" w:space="0" w:color="auto"/>
              <w:bottom w:val="single" w:sz="4" w:space="0" w:color="auto"/>
              <w:right w:val="single" w:sz="4" w:space="0" w:color="auto"/>
            </w:tcBorders>
          </w:tcPr>
          <w:p w14:paraId="51606C6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 – septembrie 2026</w:t>
            </w:r>
          </w:p>
          <w:p w14:paraId="7B2A7258"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w:t>
            </w:r>
          </w:p>
          <w:p w14:paraId="2671812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B7446E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66D1CDC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Economic „Mihail Kogălniceanu” Focșani</w:t>
            </w:r>
          </w:p>
          <w:p w14:paraId="19D164A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p w14:paraId="110E33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304810F4"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65E65DD"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E768AD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64B9B68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 specialist în domeniul viticulturii”</w:t>
            </w:r>
          </w:p>
          <w:p w14:paraId="439CDB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7390F7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 nr. 3402/14.10.2025</w:t>
            </w:r>
          </w:p>
          <w:p w14:paraId="1B6C60C0" w14:textId="77777777" w:rsidR="005F6197" w:rsidRPr="00E47213" w:rsidRDefault="005F6197" w:rsidP="00C02E0D">
            <w:pPr>
              <w:spacing w:line="240" w:lineRule="auto"/>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7C8718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16 octombrie 2025</w:t>
            </w:r>
          </w:p>
          <w:p w14:paraId="4FB72DD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 - sala de activități</w:t>
            </w:r>
          </w:p>
        </w:tc>
        <w:tc>
          <w:tcPr>
            <w:tcW w:w="2835" w:type="dxa"/>
            <w:tcBorders>
              <w:top w:val="single" w:sz="4" w:space="0" w:color="auto"/>
              <w:left w:val="single" w:sz="4" w:space="0" w:color="auto"/>
              <w:bottom w:val="single" w:sz="4" w:space="0" w:color="auto"/>
              <w:right w:val="single" w:sz="4" w:space="0" w:color="auto"/>
            </w:tcBorders>
          </w:tcPr>
          <w:p w14:paraId="416671FD"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122FCB6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4E9C109A" w14:textId="77777777" w:rsidR="005F6197" w:rsidRPr="00E47213" w:rsidRDefault="005F6197" w:rsidP="00C02E0D">
            <w:pPr>
              <w:spacing w:after="0" w:line="240" w:lineRule="auto"/>
              <w:jc w:val="center"/>
              <w:rPr>
                <w:rFonts w:ascii="Times New Roman" w:hAnsi="Times New Roman"/>
                <w:bCs/>
              </w:rPr>
            </w:pPr>
            <w:r w:rsidRPr="00E47213">
              <w:rPr>
                <w:rFonts w:ascii="Times New Roman" w:hAnsi="Times New Roman"/>
                <w:bCs/>
              </w:rPr>
              <w:t xml:space="preserve">Colegiul Tehnic ,,Valeriu D. Cotea” </w:t>
            </w:r>
            <w:proofErr w:type="spellStart"/>
            <w:r w:rsidRPr="00E47213">
              <w:rPr>
                <w:rFonts w:ascii="Times New Roman" w:hAnsi="Times New Roman"/>
                <w:bCs/>
              </w:rPr>
              <w:t>Focşani</w:t>
            </w:r>
            <w:proofErr w:type="spellEnd"/>
          </w:p>
          <w:p w14:paraId="5435D56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05F86D90"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7BF403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F10A86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„Rolul Secției de Științele Naturii în societatea vrânceană”</w:t>
            </w:r>
          </w:p>
          <w:p w14:paraId="1D19200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67EE979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3462/17.10.2025</w:t>
            </w:r>
          </w:p>
          <w:p w14:paraId="473B51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49B38CA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8287A2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 – septembrie 2026</w:t>
            </w:r>
          </w:p>
          <w:p w14:paraId="13E2F194"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w:t>
            </w:r>
          </w:p>
          <w:p w14:paraId="045A723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1CDC6B5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4F0ECDC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31" w:name="_Hlk213921823"/>
            <w:r w:rsidRPr="00E47213">
              <w:rPr>
                <w:rFonts w:ascii="Times New Roman" w:eastAsia="Times New Roman" w:hAnsi="Times New Roman"/>
                <w:kern w:val="2"/>
              </w:rPr>
              <w:t>Liceul Teoretic „Ioan Slavici” Panciu</w:t>
            </w:r>
            <w:bookmarkEnd w:id="31"/>
          </w:p>
        </w:tc>
      </w:tr>
      <w:tr w:rsidR="00E47213" w:rsidRPr="00E47213" w14:paraId="39A8323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268FD7E0"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759667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„Rolul Secției de Științele Naturii în societatea vrânceană”</w:t>
            </w:r>
          </w:p>
          <w:p w14:paraId="3BBBF4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49F279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3463/17.10.2025</w:t>
            </w:r>
          </w:p>
          <w:p w14:paraId="58BDBC7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1F321E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 – septembrie 2026</w:t>
            </w:r>
          </w:p>
          <w:p w14:paraId="676969FF"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w:t>
            </w:r>
          </w:p>
          <w:p w14:paraId="521440D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E095E5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874F35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Școala Gimnazială Golești</w:t>
            </w:r>
          </w:p>
        </w:tc>
      </w:tr>
      <w:tr w:rsidR="00E47213" w:rsidRPr="00E47213" w14:paraId="5EF9D596"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49C1BB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3DFEEE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„Comerțul și drumurile comerciale din Ținutul Putna în Evul Mediu”</w:t>
            </w:r>
          </w:p>
          <w:p w14:paraId="70DC1EC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3506/ 22.10.2025</w:t>
            </w:r>
          </w:p>
        </w:tc>
        <w:tc>
          <w:tcPr>
            <w:tcW w:w="2693" w:type="dxa"/>
            <w:tcBorders>
              <w:top w:val="single" w:sz="4" w:space="0" w:color="auto"/>
              <w:left w:val="single" w:sz="4" w:space="0" w:color="auto"/>
              <w:bottom w:val="single" w:sz="4" w:space="0" w:color="auto"/>
              <w:right w:val="single" w:sz="4" w:space="0" w:color="auto"/>
            </w:tcBorders>
          </w:tcPr>
          <w:p w14:paraId="4796A26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Octombrie 2025</w:t>
            </w:r>
          </w:p>
          <w:p w14:paraId="78E1DE2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0C136A1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FDA910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Școala Gimnazială Golești</w:t>
            </w:r>
          </w:p>
        </w:tc>
      </w:tr>
      <w:tr w:rsidR="00E47213" w:rsidRPr="00E47213" w14:paraId="3C54C39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183CFDB"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28C9E1C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„Comerțul și drumurile comerciale din Ținutul Putna în Evul Mediu”</w:t>
            </w:r>
          </w:p>
          <w:p w14:paraId="63E71AE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3507/ 22.10.2025</w:t>
            </w:r>
          </w:p>
        </w:tc>
        <w:tc>
          <w:tcPr>
            <w:tcW w:w="2693" w:type="dxa"/>
            <w:tcBorders>
              <w:top w:val="single" w:sz="4" w:space="0" w:color="auto"/>
              <w:left w:val="single" w:sz="4" w:space="0" w:color="auto"/>
              <w:bottom w:val="single" w:sz="4" w:space="0" w:color="auto"/>
              <w:right w:val="single" w:sz="4" w:space="0" w:color="auto"/>
            </w:tcBorders>
          </w:tcPr>
          <w:p w14:paraId="3400160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Octombrie 2025</w:t>
            </w:r>
          </w:p>
          <w:p w14:paraId="025A5CB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5FA3C59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28DF843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„Ștefan cel Mare” Focșani</w:t>
            </w:r>
          </w:p>
          <w:p w14:paraId="21E07E2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05369116" w14:textId="77777777" w:rsidTr="00C02E0D">
        <w:trPr>
          <w:trHeight w:val="58"/>
        </w:trPr>
        <w:tc>
          <w:tcPr>
            <w:tcW w:w="1985" w:type="dxa"/>
            <w:tcBorders>
              <w:top w:val="single" w:sz="4" w:space="0" w:color="auto"/>
              <w:left w:val="single" w:sz="4" w:space="0" w:color="auto"/>
              <w:bottom w:val="single" w:sz="4" w:space="0" w:color="auto"/>
              <w:right w:val="single" w:sz="4" w:space="0" w:color="auto"/>
            </w:tcBorders>
          </w:tcPr>
          <w:p w14:paraId="1AE113E9"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7C59C2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Turul muzeelor focșănene”</w:t>
            </w:r>
          </w:p>
          <w:p w14:paraId="0303403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3635/3.11.2025</w:t>
            </w:r>
          </w:p>
          <w:p w14:paraId="2EC3F1A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2E1A3B7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3F67D34B"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6 noiembrie 2025</w:t>
            </w:r>
          </w:p>
          <w:p w14:paraId="0D21AB48"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w:t>
            </w:r>
          </w:p>
          <w:p w14:paraId="5FB4A420"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Muzeul Unirii</w:t>
            </w:r>
          </w:p>
          <w:p w14:paraId="3009379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p w14:paraId="6CA67F2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Viei și Vinului</w:t>
            </w:r>
          </w:p>
          <w:p w14:paraId="4A682F0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Focșani</w:t>
            </w:r>
          </w:p>
        </w:tc>
        <w:tc>
          <w:tcPr>
            <w:tcW w:w="2835" w:type="dxa"/>
            <w:tcBorders>
              <w:top w:val="single" w:sz="4" w:space="0" w:color="auto"/>
              <w:left w:val="single" w:sz="4" w:space="0" w:color="auto"/>
              <w:bottom w:val="single" w:sz="4" w:space="0" w:color="auto"/>
              <w:right w:val="single" w:sz="4" w:space="0" w:color="auto"/>
            </w:tcBorders>
          </w:tcPr>
          <w:p w14:paraId="19E17DD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7AA6119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4FFF038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3B08C152"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96899F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5CE7493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„Dumitru Pricop</w:t>
            </w:r>
          </w:p>
          <w:p w14:paraId="2FF0641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poetul /prințul Vrancei”,</w:t>
            </w:r>
          </w:p>
          <w:p w14:paraId="343CF7D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ediția a IX-a</w:t>
            </w:r>
          </w:p>
          <w:p w14:paraId="21FD98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8D1323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3732/11.11.2025</w:t>
            </w:r>
          </w:p>
        </w:tc>
        <w:tc>
          <w:tcPr>
            <w:tcW w:w="2693" w:type="dxa"/>
            <w:tcBorders>
              <w:top w:val="single" w:sz="4" w:space="0" w:color="auto"/>
              <w:left w:val="single" w:sz="4" w:space="0" w:color="auto"/>
              <w:bottom w:val="single" w:sz="4" w:space="0" w:color="auto"/>
              <w:right w:val="single" w:sz="4" w:space="0" w:color="auto"/>
            </w:tcBorders>
          </w:tcPr>
          <w:p w14:paraId="2C7FF9D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20 ianuarie 2025 - 20 octombrie 2026</w:t>
            </w:r>
          </w:p>
          <w:p w14:paraId="449F833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 Vlahuță” din Dragosloveni</w:t>
            </w:r>
          </w:p>
          <w:p w14:paraId="367AC3D5" w14:textId="77777777" w:rsidR="005F6197" w:rsidRPr="00E47213" w:rsidRDefault="005F6197" w:rsidP="00C02E0D">
            <w:pPr>
              <w:spacing w:after="0" w:line="240" w:lineRule="auto"/>
              <w:jc w:val="center"/>
              <w:rPr>
                <w:rFonts w:ascii="Times New Roman" w:hAnsi="Times New Roman"/>
                <w:shd w:val="clear" w:color="auto" w:fill="FFFFFF"/>
              </w:rPr>
            </w:pPr>
          </w:p>
        </w:tc>
        <w:tc>
          <w:tcPr>
            <w:tcW w:w="2835" w:type="dxa"/>
            <w:tcBorders>
              <w:top w:val="single" w:sz="4" w:space="0" w:color="auto"/>
              <w:left w:val="single" w:sz="4" w:space="0" w:color="auto"/>
              <w:bottom w:val="single" w:sz="4" w:space="0" w:color="auto"/>
              <w:right w:val="single" w:sz="4" w:space="0" w:color="auto"/>
            </w:tcBorders>
          </w:tcPr>
          <w:p w14:paraId="1EB781D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00FD0F8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0749F35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1774A03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9ED4A08"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F3DF1F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de parteneriat educațional „Descoperim istoria”</w:t>
            </w:r>
          </w:p>
          <w:p w14:paraId="0678818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3761/12.11.2025</w:t>
            </w:r>
          </w:p>
          <w:p w14:paraId="580CCD3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7E2975E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79DA8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noiembrie 2025 - mai 2026</w:t>
            </w:r>
          </w:p>
          <w:p w14:paraId="1651CD16"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Muzeul Unirii</w:t>
            </w:r>
          </w:p>
          <w:p w14:paraId="5B3586C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Focșani</w:t>
            </w:r>
          </w:p>
          <w:p w14:paraId="2F806C9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CD1BC35"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452E2CA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32" w:name="_Hlk214612760"/>
            <w:r w:rsidRPr="00E47213">
              <w:rPr>
                <w:rFonts w:ascii="Times New Roman" w:eastAsia="Times New Roman" w:hAnsi="Times New Roman"/>
                <w:kern w:val="2"/>
              </w:rPr>
              <w:t>Școala Gimnazială Milcovul</w:t>
            </w:r>
            <w:bookmarkEnd w:id="32"/>
          </w:p>
        </w:tc>
      </w:tr>
      <w:tr w:rsidR="00E47213" w:rsidRPr="00E47213" w14:paraId="468E1FD7"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0336719"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F07135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4D7E6BD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 specialist în arta culinară”</w:t>
            </w:r>
          </w:p>
          <w:p w14:paraId="05FBF29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D9682B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3767/12.11.2025</w:t>
            </w:r>
          </w:p>
          <w:p w14:paraId="02227E7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005AE4C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noiembrie 2025</w:t>
            </w:r>
          </w:p>
          <w:p w14:paraId="3A07E4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 - sala de activități</w:t>
            </w:r>
          </w:p>
        </w:tc>
        <w:tc>
          <w:tcPr>
            <w:tcW w:w="2835" w:type="dxa"/>
            <w:tcBorders>
              <w:top w:val="single" w:sz="4" w:space="0" w:color="auto"/>
              <w:left w:val="single" w:sz="4" w:space="0" w:color="auto"/>
              <w:bottom w:val="single" w:sz="4" w:space="0" w:color="auto"/>
              <w:right w:val="single" w:sz="4" w:space="0" w:color="auto"/>
            </w:tcBorders>
          </w:tcPr>
          <w:p w14:paraId="5BD193FB"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1226F4F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7B8FF646" w14:textId="77777777" w:rsidR="005F6197" w:rsidRPr="00E47213" w:rsidRDefault="005F6197" w:rsidP="00C02E0D">
            <w:pPr>
              <w:spacing w:after="0" w:line="240" w:lineRule="auto"/>
              <w:jc w:val="center"/>
              <w:rPr>
                <w:rFonts w:ascii="Times New Roman" w:hAnsi="Times New Roman"/>
                <w:bCs/>
              </w:rPr>
            </w:pPr>
            <w:r w:rsidRPr="00E47213">
              <w:rPr>
                <w:rFonts w:ascii="Times New Roman" w:hAnsi="Times New Roman"/>
                <w:bCs/>
              </w:rPr>
              <w:t xml:space="preserve">Colegiul Tehnic ,,Valeriu D. Cotea” </w:t>
            </w:r>
            <w:proofErr w:type="spellStart"/>
            <w:r w:rsidRPr="00E47213">
              <w:rPr>
                <w:rFonts w:ascii="Times New Roman" w:hAnsi="Times New Roman"/>
                <w:bCs/>
              </w:rPr>
              <w:t>Focşani</w:t>
            </w:r>
            <w:proofErr w:type="spellEnd"/>
          </w:p>
          <w:p w14:paraId="5CE7E02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2A43227"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55684A61"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CFA4BD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493B964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 specialist în arta culinară”</w:t>
            </w:r>
          </w:p>
          <w:p w14:paraId="0E01C7B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755867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3768/12.11.2025</w:t>
            </w:r>
          </w:p>
          <w:p w14:paraId="5B7D773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77541E2C" w14:textId="77777777" w:rsidR="005F6197" w:rsidRPr="00E47213" w:rsidRDefault="005F6197">
            <w:pPr>
              <w:widowControl w:val="0"/>
              <w:numPr>
                <w:ilvl w:val="0"/>
                <w:numId w:val="24"/>
              </w:numPr>
              <w:tabs>
                <w:tab w:val="left" w:pos="712"/>
              </w:tabs>
              <w:autoSpaceDE w:val="0"/>
              <w:autoSpaceDN w:val="0"/>
              <w:spacing w:after="0" w:line="240" w:lineRule="auto"/>
              <w:contextualSpacing/>
              <w:jc w:val="center"/>
              <w:rPr>
                <w:rFonts w:ascii="Times New Roman" w:eastAsia="Times New Roman" w:hAnsi="Times New Roman"/>
                <w:bCs/>
                <w:kern w:val="2"/>
              </w:rPr>
            </w:pPr>
            <w:r w:rsidRPr="00E47213">
              <w:rPr>
                <w:rFonts w:ascii="Times New Roman" w:eastAsia="Times New Roman" w:hAnsi="Times New Roman"/>
                <w:bCs/>
                <w:kern w:val="2"/>
              </w:rPr>
              <w:t>noiembrie 2025</w:t>
            </w:r>
          </w:p>
          <w:p w14:paraId="711674F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 - sala de activități</w:t>
            </w:r>
          </w:p>
        </w:tc>
        <w:tc>
          <w:tcPr>
            <w:tcW w:w="2835" w:type="dxa"/>
            <w:tcBorders>
              <w:top w:val="single" w:sz="4" w:space="0" w:color="auto"/>
              <w:left w:val="single" w:sz="4" w:space="0" w:color="auto"/>
              <w:bottom w:val="single" w:sz="4" w:space="0" w:color="auto"/>
              <w:right w:val="single" w:sz="4" w:space="0" w:color="auto"/>
            </w:tcBorders>
          </w:tcPr>
          <w:p w14:paraId="05923905"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55A2301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4A1B8978"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 xml:space="preserve">Colegiul Tehnic ,,Gheorghe Asachi” </w:t>
            </w:r>
            <w:proofErr w:type="spellStart"/>
            <w:r w:rsidRPr="00E47213">
              <w:rPr>
                <w:rFonts w:ascii="Times New Roman" w:hAnsi="Times New Roman"/>
                <w:bCs/>
              </w:rPr>
              <w:t>Focşani</w:t>
            </w:r>
            <w:proofErr w:type="spellEnd"/>
          </w:p>
          <w:p w14:paraId="1D7593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456C2FD"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024DF4E"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19784B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7CCAF7A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 specialist în arta culinară”</w:t>
            </w:r>
          </w:p>
          <w:p w14:paraId="118AE09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7D5BE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3769/12.11.2025</w:t>
            </w:r>
          </w:p>
          <w:p w14:paraId="7DFC9AB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5EC92B3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noiembrie 2025</w:t>
            </w:r>
          </w:p>
          <w:p w14:paraId="668C904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 - sala de activități</w:t>
            </w:r>
          </w:p>
        </w:tc>
        <w:tc>
          <w:tcPr>
            <w:tcW w:w="2835" w:type="dxa"/>
            <w:tcBorders>
              <w:top w:val="single" w:sz="4" w:space="0" w:color="auto"/>
              <w:left w:val="single" w:sz="4" w:space="0" w:color="auto"/>
              <w:bottom w:val="single" w:sz="4" w:space="0" w:color="auto"/>
              <w:right w:val="single" w:sz="4" w:space="0" w:color="auto"/>
            </w:tcBorders>
          </w:tcPr>
          <w:p w14:paraId="398730A8"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1262807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67E70A2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rPr>
            </w:pPr>
            <w:r w:rsidRPr="00E47213">
              <w:rPr>
                <w:rFonts w:ascii="Times New Roman" w:hAnsi="Times New Roman"/>
                <w:shd w:val="clear" w:color="auto" w:fill="FFFFFF"/>
              </w:rPr>
              <w:t>Liceul Tehnologic „Alexandru Ioan Cuza” Panciu</w:t>
            </w:r>
          </w:p>
          <w:p w14:paraId="257C76F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p>
          <w:p w14:paraId="32ECDFE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72F214B8"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F83397A"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7840E7C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„Rolul Secției de Științele Naturii în societatea vrânceană”</w:t>
            </w:r>
          </w:p>
          <w:p w14:paraId="6D0934D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w:t>
            </w:r>
          </w:p>
          <w:p w14:paraId="153D94C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 nr. 3825/17.11.2025</w:t>
            </w:r>
          </w:p>
          <w:p w14:paraId="768204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74F319F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2D37B13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noiembrie 2025 -septembrie 2026</w:t>
            </w:r>
          </w:p>
          <w:p w14:paraId="4C970D8F"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 Focșani</w:t>
            </w:r>
          </w:p>
          <w:p w14:paraId="59EFFAB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66724187"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4848CC55"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Liceul de Arte „Gh. Tattarescu” Focșani</w:t>
            </w:r>
          </w:p>
          <w:p w14:paraId="2BD3AF1F" w14:textId="77777777" w:rsidR="005F6197" w:rsidRPr="00E47213" w:rsidRDefault="005F6197" w:rsidP="00C02E0D">
            <w:pPr>
              <w:spacing w:after="0" w:line="240" w:lineRule="auto"/>
              <w:jc w:val="center"/>
              <w:rPr>
                <w:rFonts w:ascii="Times New Roman" w:eastAsia="Times New Roman" w:hAnsi="Times New Roman"/>
                <w:kern w:val="2"/>
              </w:rPr>
            </w:pPr>
          </w:p>
        </w:tc>
      </w:tr>
      <w:tr w:rsidR="00E47213" w:rsidRPr="00E47213" w14:paraId="4BB4EF80"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4C11DC9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4486F8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„Rolul Secției de Științele Naturii în societatea vrânceană”</w:t>
            </w:r>
          </w:p>
          <w:p w14:paraId="49EBBD1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73C167B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 xml:space="preserve">nr. 3826/17.11.2025 </w:t>
            </w:r>
          </w:p>
        </w:tc>
        <w:tc>
          <w:tcPr>
            <w:tcW w:w="2693" w:type="dxa"/>
            <w:tcBorders>
              <w:top w:val="single" w:sz="4" w:space="0" w:color="auto"/>
              <w:left w:val="single" w:sz="4" w:space="0" w:color="auto"/>
              <w:bottom w:val="single" w:sz="4" w:space="0" w:color="auto"/>
              <w:right w:val="single" w:sz="4" w:space="0" w:color="auto"/>
            </w:tcBorders>
          </w:tcPr>
          <w:p w14:paraId="5DB545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noiembrie 2025 – septembrie 2026</w:t>
            </w:r>
          </w:p>
          <w:p w14:paraId="0E2509B6"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 - Focșani</w:t>
            </w:r>
          </w:p>
          <w:p w14:paraId="3DF2567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14ED15A3"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6663DD5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„Ion </w:t>
            </w:r>
            <w:proofErr w:type="spellStart"/>
            <w:r w:rsidRPr="00E47213">
              <w:rPr>
                <w:rFonts w:ascii="Times New Roman" w:eastAsia="Times New Roman" w:hAnsi="Times New Roman"/>
                <w:kern w:val="2"/>
              </w:rPr>
              <w:t>Basgan</w:t>
            </w:r>
            <w:proofErr w:type="spellEnd"/>
            <w:r w:rsidRPr="00E47213">
              <w:rPr>
                <w:rFonts w:ascii="Times New Roman" w:eastAsia="Times New Roman" w:hAnsi="Times New Roman"/>
                <w:kern w:val="2"/>
              </w:rPr>
              <w:t>” Focșani</w:t>
            </w:r>
          </w:p>
          <w:p w14:paraId="202F2541" w14:textId="77777777" w:rsidR="005F6197" w:rsidRPr="00E47213" w:rsidRDefault="005F6197" w:rsidP="00C02E0D">
            <w:pPr>
              <w:spacing w:line="240" w:lineRule="auto"/>
              <w:jc w:val="center"/>
              <w:rPr>
                <w:rFonts w:ascii="Times New Roman" w:eastAsia="Times New Roman" w:hAnsi="Times New Roman"/>
              </w:rPr>
            </w:pPr>
          </w:p>
        </w:tc>
      </w:tr>
      <w:tr w:rsidR="00E47213" w:rsidRPr="00E47213" w14:paraId="4717F6C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754E6E0"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F2A16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„Pași prin istorie”</w:t>
            </w:r>
          </w:p>
          <w:p w14:paraId="5CA8B25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3881/20.11.2025</w:t>
            </w:r>
          </w:p>
        </w:tc>
        <w:tc>
          <w:tcPr>
            <w:tcW w:w="2693" w:type="dxa"/>
            <w:tcBorders>
              <w:top w:val="single" w:sz="4" w:space="0" w:color="auto"/>
              <w:left w:val="single" w:sz="4" w:space="0" w:color="auto"/>
              <w:bottom w:val="single" w:sz="4" w:space="0" w:color="auto"/>
              <w:right w:val="single" w:sz="4" w:space="0" w:color="auto"/>
            </w:tcBorders>
          </w:tcPr>
          <w:p w14:paraId="4ECEBB8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16 decembrie 2025 - </w:t>
            </w:r>
            <w:r w:rsidRPr="00E47213">
              <w:rPr>
                <w:rFonts w:ascii="Times New Roman" w:eastAsia="Times New Roman" w:hAnsi="Times New Roman"/>
                <w:bCs/>
                <w:kern w:val="2"/>
              </w:rPr>
              <w:t>Muzeul de Arheologie și Istorie Medievală</w:t>
            </w:r>
          </w:p>
          <w:p w14:paraId="6BFCF08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18 decembrie 2025 - Muzeul Viei și Vinului</w:t>
            </w:r>
          </w:p>
          <w:p w14:paraId="61A5282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1801BB8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835" w:type="dxa"/>
            <w:tcBorders>
              <w:top w:val="single" w:sz="4" w:space="0" w:color="auto"/>
              <w:left w:val="single" w:sz="4" w:space="0" w:color="auto"/>
              <w:bottom w:val="single" w:sz="4" w:space="0" w:color="auto"/>
              <w:right w:val="single" w:sz="4" w:space="0" w:color="auto"/>
            </w:tcBorders>
          </w:tcPr>
          <w:p w14:paraId="15840AB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 xml:space="preserve">Școala Gimnazială „Ion </w:t>
            </w:r>
            <w:proofErr w:type="spellStart"/>
            <w:r w:rsidRPr="00E47213">
              <w:rPr>
                <w:rFonts w:ascii="Times New Roman" w:eastAsia="Times New Roman" w:hAnsi="Times New Roman"/>
                <w:kern w:val="2"/>
              </w:rPr>
              <w:t>Basgan</w:t>
            </w:r>
            <w:proofErr w:type="spellEnd"/>
            <w:r w:rsidRPr="00E47213">
              <w:rPr>
                <w:rFonts w:ascii="Times New Roman" w:eastAsia="Times New Roman" w:hAnsi="Times New Roman"/>
                <w:kern w:val="2"/>
              </w:rPr>
              <w:t>” Focșani</w:t>
            </w:r>
          </w:p>
          <w:p w14:paraId="059B5B02"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33FF17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p w14:paraId="5C306177"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p>
        </w:tc>
      </w:tr>
      <w:tr w:rsidR="00E47213" w:rsidRPr="00E47213" w14:paraId="28E6EC19"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D634DB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5A957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„Comerțul și drumurile comerciale din Ținutul Putna în Evul Mediu”</w:t>
            </w:r>
          </w:p>
          <w:p w14:paraId="2C89B4F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9EF952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3907/24.11.2025</w:t>
            </w:r>
          </w:p>
        </w:tc>
        <w:tc>
          <w:tcPr>
            <w:tcW w:w="2693" w:type="dxa"/>
            <w:tcBorders>
              <w:top w:val="single" w:sz="4" w:space="0" w:color="auto"/>
              <w:left w:val="single" w:sz="4" w:space="0" w:color="auto"/>
              <w:bottom w:val="single" w:sz="4" w:space="0" w:color="auto"/>
              <w:right w:val="single" w:sz="4" w:space="0" w:color="auto"/>
            </w:tcBorders>
          </w:tcPr>
          <w:p w14:paraId="373A194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noiembrie 2025</w:t>
            </w:r>
          </w:p>
          <w:p w14:paraId="4AE90C1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Muzeul de Arheologie și Istorie Medievală</w:t>
            </w:r>
          </w:p>
        </w:tc>
        <w:tc>
          <w:tcPr>
            <w:tcW w:w="2835" w:type="dxa"/>
            <w:tcBorders>
              <w:top w:val="single" w:sz="4" w:space="0" w:color="auto"/>
              <w:left w:val="single" w:sz="4" w:space="0" w:color="auto"/>
              <w:bottom w:val="single" w:sz="4" w:space="0" w:color="auto"/>
              <w:right w:val="single" w:sz="4" w:space="0" w:color="auto"/>
            </w:tcBorders>
          </w:tcPr>
          <w:p w14:paraId="6981B0E2"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2F6BC8D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rPr>
            </w:pPr>
            <w:r w:rsidRPr="00E47213">
              <w:rPr>
                <w:rFonts w:ascii="Times New Roman" w:hAnsi="Times New Roman"/>
                <w:shd w:val="clear" w:color="auto" w:fill="FFFFFF"/>
              </w:rPr>
              <w:t>Liceul Tehnologic „Alexandru Ioan Cuza” Panciu</w:t>
            </w:r>
          </w:p>
          <w:p w14:paraId="550481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236F0486"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DFC5452"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43BB47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5186270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„1 Decembrie – ziua națională a României, cel mai bun prilej de manifestare a sentimentului național”</w:t>
            </w:r>
          </w:p>
          <w:p w14:paraId="2294C29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3FF9DC6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3908/24.11.2025</w:t>
            </w:r>
          </w:p>
          <w:p w14:paraId="6F89CC3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46D120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26 -28 decembrie 2025</w:t>
            </w:r>
          </w:p>
          <w:p w14:paraId="375A917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Tehnic „Edmond Nicolau” Focșani</w:t>
            </w:r>
          </w:p>
          <w:p w14:paraId="288AFE5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c>
          <w:tcPr>
            <w:tcW w:w="2835" w:type="dxa"/>
            <w:tcBorders>
              <w:top w:val="single" w:sz="4" w:space="0" w:color="auto"/>
              <w:left w:val="single" w:sz="4" w:space="0" w:color="auto"/>
              <w:bottom w:val="single" w:sz="4" w:space="0" w:color="auto"/>
              <w:right w:val="single" w:sz="4" w:space="0" w:color="auto"/>
            </w:tcBorders>
          </w:tcPr>
          <w:p w14:paraId="774BF1FF"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378FABC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Tehnic „Edmond Nicolau” Focșani</w:t>
            </w:r>
          </w:p>
          <w:p w14:paraId="1DBE2A7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4A648E0F"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750D497D"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19C9453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596FF0D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„1 Decembrie – ziua națională a României, cel mai bun prilej de manifestare a sentimentului național”</w:t>
            </w:r>
          </w:p>
          <w:p w14:paraId="36766C7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782C430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3936/24.11.2025</w:t>
            </w:r>
          </w:p>
          <w:p w14:paraId="55148B6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103403A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367CB1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26 -28 decembrie 2025</w:t>
            </w:r>
          </w:p>
          <w:p w14:paraId="689F2198"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eastAsia="Times New Roman" w:hAnsi="Times New Roman"/>
                <w:kern w:val="2"/>
              </w:rPr>
              <w:t xml:space="preserve">Școala Gimnazială „Ioan </w:t>
            </w:r>
            <w:proofErr w:type="spellStart"/>
            <w:r w:rsidRPr="00E47213">
              <w:rPr>
                <w:rFonts w:ascii="Times New Roman" w:eastAsia="Times New Roman" w:hAnsi="Times New Roman"/>
                <w:kern w:val="2"/>
              </w:rPr>
              <w:t>Cîmpineanu</w:t>
            </w:r>
            <w:proofErr w:type="spellEnd"/>
            <w:r w:rsidRPr="00E47213">
              <w:rPr>
                <w:rFonts w:ascii="Times New Roman" w:eastAsia="Times New Roman" w:hAnsi="Times New Roman"/>
                <w:kern w:val="2"/>
              </w:rPr>
              <w:t>”, Câmpineanca</w:t>
            </w:r>
          </w:p>
          <w:p w14:paraId="3BD8A0D5" w14:textId="77777777" w:rsidR="005F6197" w:rsidRPr="00E47213" w:rsidRDefault="005F6197" w:rsidP="00C02E0D">
            <w:pPr>
              <w:spacing w:line="240" w:lineRule="auto"/>
              <w:jc w:val="center"/>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009ED257"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67F8079B"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bookmarkStart w:id="33" w:name="_Hlk215129403"/>
            <w:r w:rsidRPr="00E47213">
              <w:rPr>
                <w:rFonts w:ascii="Times New Roman" w:eastAsia="Times New Roman" w:hAnsi="Times New Roman"/>
                <w:kern w:val="2"/>
              </w:rPr>
              <w:t xml:space="preserve">Școala Gimnazială „Ioan </w:t>
            </w:r>
            <w:proofErr w:type="spellStart"/>
            <w:r w:rsidRPr="00E47213">
              <w:rPr>
                <w:rFonts w:ascii="Times New Roman" w:eastAsia="Times New Roman" w:hAnsi="Times New Roman"/>
                <w:kern w:val="2"/>
              </w:rPr>
              <w:t>Cîmpineanu</w:t>
            </w:r>
            <w:proofErr w:type="spellEnd"/>
            <w:r w:rsidRPr="00E47213">
              <w:rPr>
                <w:rFonts w:ascii="Times New Roman" w:eastAsia="Times New Roman" w:hAnsi="Times New Roman"/>
                <w:kern w:val="2"/>
              </w:rPr>
              <w:t>” Câmpineanca</w:t>
            </w:r>
          </w:p>
          <w:bookmarkEnd w:id="33"/>
          <w:p w14:paraId="3148A16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29C79EE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EAAC4A5"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4846B6B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5BDBB2D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„1 Decembrie – ziua națională a României, cel mai bun prilej de manifestare a sentimentului național”</w:t>
            </w:r>
          </w:p>
          <w:p w14:paraId="1667C1D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583F44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3937/24.11.2025</w:t>
            </w:r>
          </w:p>
          <w:p w14:paraId="523F10D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5876327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26 -29 decembrie 2025</w:t>
            </w:r>
          </w:p>
          <w:p w14:paraId="497BE78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316F4659" w14:textId="77777777" w:rsidR="005F6197" w:rsidRPr="00E47213" w:rsidRDefault="005F6197" w:rsidP="00C02E0D">
            <w:pPr>
              <w:spacing w:line="240" w:lineRule="auto"/>
              <w:jc w:val="center"/>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14EA7F4E"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032284F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„Anghel Saligny” Focșani</w:t>
            </w:r>
          </w:p>
          <w:p w14:paraId="5E52CE7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1EC9B57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6A289F98"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37F7E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w:t>
            </w:r>
          </w:p>
          <w:p w14:paraId="3D27F75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„1 Decembrie – ziua națională a României, cel mai bun prilej de manifestare a sentimentului național”</w:t>
            </w:r>
          </w:p>
          <w:p w14:paraId="41489CF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19B9CFA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3938/24.11.2025</w:t>
            </w:r>
          </w:p>
          <w:p w14:paraId="0860D8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06611FC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570CB46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1D71226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26 -28 decembrie 2025</w:t>
            </w:r>
          </w:p>
          <w:p w14:paraId="18421E4B"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3B90D84C" w14:textId="77777777" w:rsidR="005F6197" w:rsidRPr="00E47213" w:rsidRDefault="005F6197" w:rsidP="00C02E0D">
            <w:pPr>
              <w:spacing w:line="240" w:lineRule="auto"/>
              <w:jc w:val="center"/>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3EC6A62A"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65E168D4" w14:textId="77777777" w:rsidR="005F6197" w:rsidRPr="00E47213" w:rsidRDefault="005F6197" w:rsidP="00C02E0D">
            <w:pPr>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„Adrian Păunescu” Focșani</w:t>
            </w:r>
          </w:p>
          <w:p w14:paraId="137F897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046BAF4"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B44174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E3F138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Parteneriat educațional -Zilele Liceului Tehnologic „Eremia Grigorescu” Mărășești</w:t>
            </w:r>
          </w:p>
          <w:p w14:paraId="14DE10F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263DC0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3993/27.11.2025</w:t>
            </w:r>
          </w:p>
          <w:p w14:paraId="2A0FCAF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3AEB44D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3" w:type="dxa"/>
            <w:tcBorders>
              <w:top w:val="single" w:sz="4" w:space="0" w:color="auto"/>
              <w:left w:val="single" w:sz="4" w:space="0" w:color="auto"/>
              <w:bottom w:val="single" w:sz="4" w:space="0" w:color="auto"/>
              <w:right w:val="single" w:sz="4" w:space="0" w:color="auto"/>
            </w:tcBorders>
          </w:tcPr>
          <w:p w14:paraId="6EBCF2C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2025-2026</w:t>
            </w:r>
          </w:p>
          <w:p w14:paraId="61B999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Liceului Tehnologic „Eremia Grigorescu” Mărășești</w:t>
            </w:r>
          </w:p>
          <w:p w14:paraId="2838FC8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w:t>
            </w:r>
          </w:p>
          <w:p w14:paraId="2D3B82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c>
          <w:tcPr>
            <w:tcW w:w="2835" w:type="dxa"/>
            <w:tcBorders>
              <w:top w:val="single" w:sz="4" w:space="0" w:color="auto"/>
              <w:left w:val="single" w:sz="4" w:space="0" w:color="auto"/>
              <w:bottom w:val="single" w:sz="4" w:space="0" w:color="auto"/>
              <w:right w:val="single" w:sz="4" w:space="0" w:color="auto"/>
            </w:tcBorders>
          </w:tcPr>
          <w:p w14:paraId="5F0D5DE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Inspectoratul Școlar Județean Vrancea</w:t>
            </w:r>
          </w:p>
          <w:p w14:paraId="1ED9381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Liceului Tehnologic „Eremia Grigorescu” Mărășești</w:t>
            </w:r>
          </w:p>
          <w:p w14:paraId="0E49D9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Arhiepiscopia Buzăului și Vrancei</w:t>
            </w:r>
          </w:p>
          <w:p w14:paraId="4220084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61EA3CB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Asociația pentru Promovarea Culturii și Mediului</w:t>
            </w:r>
          </w:p>
          <w:p w14:paraId="7228502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Primăria Mărășești</w:t>
            </w:r>
          </w:p>
          <w:p w14:paraId="0F971AC5"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 de Arte „Gh. Tattarescu” Focșani</w:t>
            </w:r>
          </w:p>
          <w:p w14:paraId="32EAB92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71CCFE5A"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p>
        </w:tc>
      </w:tr>
      <w:tr w:rsidR="00E47213" w:rsidRPr="00E47213" w14:paraId="12D4AE7C"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147F1103"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69BC68E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de parteneriat interinstituțional</w:t>
            </w:r>
          </w:p>
          <w:p w14:paraId="7C11EE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i/>
                <w:kern w:val="2"/>
              </w:rPr>
            </w:pPr>
            <w:r w:rsidRPr="00E47213">
              <w:rPr>
                <w:rFonts w:ascii="Times New Roman" w:eastAsia="Times New Roman" w:hAnsi="Times New Roman"/>
                <w:b/>
                <w:i/>
                <w:kern w:val="2"/>
              </w:rPr>
              <w:t>Întâlnire cu istoria</w:t>
            </w:r>
          </w:p>
          <w:p w14:paraId="56F7198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609C6F5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3891/20.11.2025</w:t>
            </w:r>
          </w:p>
        </w:tc>
        <w:tc>
          <w:tcPr>
            <w:tcW w:w="2693" w:type="dxa"/>
            <w:tcBorders>
              <w:top w:val="single" w:sz="4" w:space="0" w:color="auto"/>
              <w:left w:val="single" w:sz="4" w:space="0" w:color="auto"/>
              <w:bottom w:val="single" w:sz="4" w:space="0" w:color="auto"/>
              <w:right w:val="single" w:sz="4" w:space="0" w:color="auto"/>
            </w:tcBorders>
          </w:tcPr>
          <w:p w14:paraId="6C6962F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noiembrie – decembrie 2025</w:t>
            </w:r>
          </w:p>
          <w:p w14:paraId="22071E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Muzeul Unirii</w:t>
            </w:r>
          </w:p>
        </w:tc>
        <w:tc>
          <w:tcPr>
            <w:tcW w:w="2835" w:type="dxa"/>
            <w:tcBorders>
              <w:top w:val="single" w:sz="4" w:space="0" w:color="auto"/>
              <w:left w:val="single" w:sz="4" w:space="0" w:color="auto"/>
              <w:bottom w:val="single" w:sz="4" w:space="0" w:color="auto"/>
              <w:right w:val="single" w:sz="4" w:space="0" w:color="auto"/>
            </w:tcBorders>
          </w:tcPr>
          <w:p w14:paraId="06248DE9"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Centrul Județean de Excelență Vrancea</w:t>
            </w:r>
          </w:p>
          <w:p w14:paraId="4364D8F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0EE56EB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bookmarkStart w:id="34" w:name="_Hlk216086096"/>
            <w:r w:rsidRPr="00E47213">
              <w:rPr>
                <w:rFonts w:ascii="Times New Roman" w:eastAsia="Times New Roman" w:hAnsi="Times New Roman"/>
                <w:bCs/>
                <w:kern w:val="2"/>
              </w:rPr>
              <w:t>Facultate de Istorie, Universitatea „Alexandru Ioan Cuza” Iași</w:t>
            </w:r>
            <w:bookmarkEnd w:id="34"/>
          </w:p>
        </w:tc>
      </w:tr>
      <w:tr w:rsidR="00E47213" w:rsidRPr="00E47213" w14:paraId="18CE53DF"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04367C47"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394A703B"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
                <w:bCs/>
                <w:kern w:val="2"/>
                <w:shd w:val="clear" w:color="auto" w:fill="FFFFFF"/>
              </w:rPr>
            </w:pPr>
            <w:r w:rsidRPr="00E47213">
              <w:rPr>
                <w:rFonts w:ascii="Times New Roman" w:hAnsi="Times New Roman"/>
                <w:b/>
                <w:bCs/>
                <w:kern w:val="2"/>
                <w:shd w:val="clear" w:color="auto" w:fill="FFFFFF"/>
              </w:rPr>
              <w:t xml:space="preserve"> Proiect educațional</w:t>
            </w:r>
          </w:p>
          <w:p w14:paraId="77C0695D"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
                <w:bCs/>
                <w:kern w:val="2"/>
                <w:shd w:val="clear" w:color="auto" w:fill="FFFFFF"/>
              </w:rPr>
            </w:pPr>
            <w:r w:rsidRPr="00E47213">
              <w:rPr>
                <w:rFonts w:ascii="Times New Roman" w:hAnsi="Times New Roman"/>
                <w:b/>
                <w:bCs/>
                <w:kern w:val="2"/>
                <w:shd w:val="clear" w:color="auto" w:fill="FFFFFF"/>
              </w:rPr>
              <w:t xml:space="preserve">„Interferențe imagine – text: ipostaze ale artei sacre” </w:t>
            </w:r>
          </w:p>
          <w:p w14:paraId="2B96FE2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Acord de parteneriat </w:t>
            </w:r>
          </w:p>
          <w:p w14:paraId="5AA0472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Cs/>
                <w:kern w:val="2"/>
              </w:rPr>
              <w:t>nr. 4123/ 10.12.2025</w:t>
            </w:r>
          </w:p>
        </w:tc>
        <w:tc>
          <w:tcPr>
            <w:tcW w:w="2693" w:type="dxa"/>
            <w:tcBorders>
              <w:top w:val="single" w:sz="4" w:space="0" w:color="auto"/>
              <w:left w:val="single" w:sz="4" w:space="0" w:color="auto"/>
              <w:bottom w:val="single" w:sz="4" w:space="0" w:color="auto"/>
              <w:right w:val="single" w:sz="4" w:space="0" w:color="auto"/>
            </w:tcBorders>
          </w:tcPr>
          <w:p w14:paraId="51D7679B"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rPr>
            </w:pPr>
            <w:r w:rsidRPr="00E47213">
              <w:rPr>
                <w:rFonts w:ascii="Times New Roman" w:hAnsi="Times New Roman"/>
              </w:rPr>
              <w:t>10 decembrie 2025</w:t>
            </w:r>
          </w:p>
          <w:p w14:paraId="4FAE927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hAnsi="Times New Roman"/>
              </w:rPr>
              <w:t>Muzeul Vrancei - sala de activități</w:t>
            </w:r>
          </w:p>
        </w:tc>
        <w:tc>
          <w:tcPr>
            <w:tcW w:w="2835" w:type="dxa"/>
            <w:tcBorders>
              <w:top w:val="single" w:sz="4" w:space="0" w:color="auto"/>
              <w:left w:val="single" w:sz="4" w:space="0" w:color="auto"/>
              <w:bottom w:val="single" w:sz="4" w:space="0" w:color="auto"/>
              <w:right w:val="single" w:sz="4" w:space="0" w:color="auto"/>
            </w:tcBorders>
          </w:tcPr>
          <w:p w14:paraId="7736451B" w14:textId="77777777" w:rsidR="005F6197" w:rsidRPr="00E47213" w:rsidRDefault="005F6197" w:rsidP="00C02E0D">
            <w:pPr>
              <w:spacing w:after="0" w:line="240" w:lineRule="auto"/>
              <w:jc w:val="center"/>
              <w:rPr>
                <w:rFonts w:ascii="Times New Roman" w:hAnsi="Times New Roman"/>
              </w:rPr>
            </w:pPr>
            <w:r w:rsidRPr="00E47213">
              <w:rPr>
                <w:rFonts w:ascii="Times New Roman" w:hAnsi="Times New Roman"/>
              </w:rPr>
              <w:t>Muzeul Vrancei</w:t>
            </w:r>
          </w:p>
          <w:p w14:paraId="7806277F" w14:textId="77777777" w:rsidR="005F6197" w:rsidRPr="00E47213" w:rsidRDefault="005F6197" w:rsidP="00C02E0D">
            <w:pPr>
              <w:spacing w:after="0" w:line="240" w:lineRule="auto"/>
              <w:jc w:val="center"/>
              <w:rPr>
                <w:rFonts w:ascii="Times New Roman" w:hAnsi="Times New Roman"/>
              </w:rPr>
            </w:pPr>
            <w:r w:rsidRPr="00E47213">
              <w:rPr>
                <w:rFonts w:ascii="Times New Roman" w:hAnsi="Times New Roman"/>
              </w:rPr>
              <w:t>Colegiul Național „Alexandru Ioan Cuza” Focșani</w:t>
            </w:r>
          </w:p>
          <w:p w14:paraId="1F263BBC" w14:textId="77777777" w:rsidR="005F6197" w:rsidRPr="00E47213" w:rsidRDefault="005F6197" w:rsidP="00C02E0D">
            <w:pPr>
              <w:spacing w:after="0" w:line="240" w:lineRule="auto"/>
              <w:jc w:val="center"/>
              <w:rPr>
                <w:rFonts w:ascii="Times New Roman" w:eastAsia="Times New Roman" w:hAnsi="Times New Roman"/>
                <w:bCs/>
                <w:kern w:val="2"/>
              </w:rPr>
            </w:pPr>
          </w:p>
        </w:tc>
      </w:tr>
      <w:tr w:rsidR="00E47213" w:rsidRPr="00E47213" w14:paraId="4C513CFB" w14:textId="77777777" w:rsidTr="00C02E0D">
        <w:trPr>
          <w:trHeight w:val="1190"/>
        </w:trPr>
        <w:tc>
          <w:tcPr>
            <w:tcW w:w="1985" w:type="dxa"/>
            <w:tcBorders>
              <w:top w:val="single" w:sz="4" w:space="0" w:color="auto"/>
              <w:left w:val="single" w:sz="4" w:space="0" w:color="auto"/>
              <w:bottom w:val="single" w:sz="4" w:space="0" w:color="auto"/>
              <w:right w:val="single" w:sz="4" w:space="0" w:color="auto"/>
            </w:tcBorders>
          </w:tcPr>
          <w:p w14:paraId="3E744ACF" w14:textId="77777777" w:rsidR="005F6197" w:rsidRPr="00E47213" w:rsidRDefault="005F6197">
            <w:pPr>
              <w:widowControl w:val="0"/>
              <w:numPr>
                <w:ilvl w:val="0"/>
                <w:numId w:val="25"/>
              </w:numPr>
              <w:autoSpaceDE w:val="0"/>
              <w:autoSpaceDN w:val="0"/>
              <w:spacing w:after="0" w:line="240" w:lineRule="auto"/>
              <w:contextualSpacing/>
              <w:jc w:val="center"/>
              <w:rPr>
                <w:rFonts w:ascii="Times New Roman" w:eastAsia="Times New Roman" w:hAnsi="Times New Roman"/>
                <w:b/>
                <w:kern w:val="2"/>
              </w:rPr>
            </w:pPr>
          </w:p>
        </w:tc>
        <w:tc>
          <w:tcPr>
            <w:tcW w:w="3544" w:type="dxa"/>
            <w:tcBorders>
              <w:top w:val="single" w:sz="4" w:space="0" w:color="auto"/>
              <w:left w:val="single" w:sz="4" w:space="0" w:color="auto"/>
              <w:bottom w:val="single" w:sz="4" w:space="0" w:color="auto"/>
              <w:right w:val="single" w:sz="4" w:space="0" w:color="auto"/>
            </w:tcBorders>
          </w:tcPr>
          <w:p w14:paraId="0E66B4E7"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
                <w:bCs/>
                <w:kern w:val="2"/>
                <w:shd w:val="clear" w:color="auto" w:fill="FFFFFF"/>
              </w:rPr>
            </w:pPr>
            <w:r w:rsidRPr="00E47213">
              <w:rPr>
                <w:rFonts w:ascii="Times New Roman" w:hAnsi="Times New Roman"/>
                <w:b/>
                <w:bCs/>
                <w:kern w:val="2"/>
                <w:shd w:val="clear" w:color="auto" w:fill="FFFFFF"/>
              </w:rPr>
              <w:t>Proiect educațional „Jurnalism în era comunicării digitale”</w:t>
            </w:r>
          </w:p>
          <w:p w14:paraId="1536C342"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kern w:val="2"/>
                <w:shd w:val="clear" w:color="auto" w:fill="FFFFFF"/>
              </w:rPr>
            </w:pPr>
            <w:r w:rsidRPr="00E47213">
              <w:rPr>
                <w:rFonts w:ascii="Times New Roman" w:hAnsi="Times New Roman"/>
                <w:bCs/>
                <w:kern w:val="2"/>
                <w:shd w:val="clear" w:color="auto" w:fill="FFFFFF"/>
              </w:rPr>
              <w:t>Acord de parteneriat nr. 4234/18.12.2025</w:t>
            </w:r>
          </w:p>
        </w:tc>
        <w:tc>
          <w:tcPr>
            <w:tcW w:w="2693" w:type="dxa"/>
            <w:tcBorders>
              <w:top w:val="single" w:sz="4" w:space="0" w:color="auto"/>
              <w:left w:val="single" w:sz="4" w:space="0" w:color="auto"/>
              <w:bottom w:val="single" w:sz="4" w:space="0" w:color="auto"/>
              <w:right w:val="single" w:sz="4" w:space="0" w:color="auto"/>
            </w:tcBorders>
          </w:tcPr>
          <w:p w14:paraId="70ED7D6F"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rPr>
            </w:pPr>
            <w:r w:rsidRPr="00E47213">
              <w:rPr>
                <w:rFonts w:ascii="Times New Roman" w:hAnsi="Times New Roman"/>
              </w:rPr>
              <w:t>18 decembrie 2025</w:t>
            </w:r>
          </w:p>
          <w:p w14:paraId="61F20FF2"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rPr>
            </w:pPr>
            <w:r w:rsidRPr="00E47213">
              <w:rPr>
                <w:rFonts w:ascii="Times New Roman" w:hAnsi="Times New Roman"/>
              </w:rPr>
              <w:t>Muzeul Vrancei – sala de activități</w:t>
            </w:r>
          </w:p>
        </w:tc>
        <w:tc>
          <w:tcPr>
            <w:tcW w:w="2835" w:type="dxa"/>
            <w:tcBorders>
              <w:top w:val="single" w:sz="4" w:space="0" w:color="auto"/>
              <w:left w:val="single" w:sz="4" w:space="0" w:color="auto"/>
              <w:bottom w:val="single" w:sz="4" w:space="0" w:color="auto"/>
              <w:right w:val="single" w:sz="4" w:space="0" w:color="auto"/>
            </w:tcBorders>
          </w:tcPr>
          <w:p w14:paraId="1E5AA43D" w14:textId="77777777" w:rsidR="005F6197" w:rsidRPr="00E47213" w:rsidRDefault="005F6197" w:rsidP="00C02E0D">
            <w:pPr>
              <w:spacing w:after="0" w:line="240" w:lineRule="auto"/>
              <w:jc w:val="center"/>
              <w:rPr>
                <w:rFonts w:ascii="Times New Roman" w:hAnsi="Times New Roman"/>
              </w:rPr>
            </w:pPr>
            <w:r w:rsidRPr="00E47213">
              <w:rPr>
                <w:rFonts w:ascii="Times New Roman" w:hAnsi="Times New Roman"/>
              </w:rPr>
              <w:t>Școala Gimnazială „Alexandru Vlahuță” Gugești</w:t>
            </w:r>
          </w:p>
          <w:p w14:paraId="165B6C2A" w14:textId="77777777" w:rsidR="005F6197" w:rsidRPr="00E47213" w:rsidRDefault="005F6197" w:rsidP="00C02E0D">
            <w:pPr>
              <w:spacing w:after="0" w:line="240" w:lineRule="auto"/>
              <w:jc w:val="center"/>
              <w:rPr>
                <w:rFonts w:ascii="Times New Roman" w:hAnsi="Times New Roman"/>
              </w:rPr>
            </w:pPr>
            <w:r w:rsidRPr="00E47213">
              <w:rPr>
                <w:rFonts w:ascii="Times New Roman" w:hAnsi="Times New Roman"/>
              </w:rPr>
              <w:t>Muzeul Vrancei</w:t>
            </w:r>
          </w:p>
        </w:tc>
      </w:tr>
    </w:tbl>
    <w:p w14:paraId="639D4C16" w14:textId="77777777" w:rsidR="005F6197" w:rsidRPr="00E47213" w:rsidRDefault="005F6197" w:rsidP="005F6197">
      <w:pPr>
        <w:widowControl w:val="0"/>
        <w:autoSpaceDE w:val="0"/>
        <w:autoSpaceDN w:val="0"/>
        <w:spacing w:after="0" w:line="360" w:lineRule="auto"/>
        <w:jc w:val="center"/>
        <w:rPr>
          <w:rFonts w:ascii="Times New Roman" w:eastAsia="Times New Roman" w:hAnsi="Times New Roman"/>
          <w:b/>
          <w:bCs/>
          <w:kern w:val="2"/>
          <w:sz w:val="24"/>
          <w:szCs w:val="24"/>
        </w:rPr>
      </w:pPr>
    </w:p>
    <w:p w14:paraId="247CDF35" w14:textId="77777777" w:rsidR="005F6197" w:rsidRPr="00E47213" w:rsidRDefault="005F6197" w:rsidP="005F6197">
      <w:pPr>
        <w:widowControl w:val="0"/>
        <w:autoSpaceDE w:val="0"/>
        <w:autoSpaceDN w:val="0"/>
        <w:spacing w:after="0" w:line="360" w:lineRule="auto"/>
        <w:jc w:val="center"/>
        <w:rPr>
          <w:rFonts w:ascii="Times New Roman" w:eastAsia="Times New Roman" w:hAnsi="Times New Roman"/>
          <w:b/>
          <w:bCs/>
          <w:kern w:val="2"/>
          <w:sz w:val="24"/>
          <w:szCs w:val="24"/>
        </w:rPr>
      </w:pPr>
      <w:r w:rsidRPr="00E47213">
        <w:rPr>
          <w:rFonts w:ascii="Times New Roman" w:eastAsia="Times New Roman" w:hAnsi="Times New Roman"/>
          <w:b/>
          <w:bCs/>
          <w:kern w:val="2"/>
          <w:sz w:val="24"/>
          <w:szCs w:val="24"/>
        </w:rPr>
        <w:t>PROIECTE ȘI PARTENERIATE DERULATE DE MUZEUL VRANCEI CU</w:t>
      </w:r>
    </w:p>
    <w:p w14:paraId="658BA75A" w14:textId="77777777" w:rsidR="005F6197" w:rsidRPr="00E47213" w:rsidRDefault="005F6197" w:rsidP="005F6197">
      <w:pPr>
        <w:widowControl w:val="0"/>
        <w:autoSpaceDE w:val="0"/>
        <w:autoSpaceDN w:val="0"/>
        <w:spacing w:after="0" w:line="360" w:lineRule="auto"/>
        <w:jc w:val="center"/>
        <w:rPr>
          <w:rFonts w:ascii="Times New Roman" w:eastAsia="Times New Roman" w:hAnsi="Times New Roman"/>
          <w:b/>
          <w:bCs/>
          <w:kern w:val="2"/>
          <w:sz w:val="24"/>
          <w:szCs w:val="24"/>
        </w:rPr>
      </w:pPr>
      <w:r w:rsidRPr="00E47213">
        <w:rPr>
          <w:rFonts w:ascii="Times New Roman" w:eastAsia="Times New Roman" w:hAnsi="Times New Roman"/>
          <w:b/>
          <w:bCs/>
          <w:kern w:val="2"/>
          <w:sz w:val="24"/>
          <w:szCs w:val="24"/>
        </w:rPr>
        <w:t>ALTE INSTITUȚII:</w:t>
      </w:r>
    </w:p>
    <w:p w14:paraId="39A02341" w14:textId="77777777" w:rsidR="005F6197" w:rsidRPr="00E47213" w:rsidRDefault="005F6197" w:rsidP="005F6197">
      <w:pPr>
        <w:widowControl w:val="0"/>
        <w:autoSpaceDE w:val="0"/>
        <w:autoSpaceDN w:val="0"/>
        <w:spacing w:after="0" w:line="360" w:lineRule="auto"/>
        <w:ind w:right="226"/>
        <w:jc w:val="center"/>
        <w:rPr>
          <w:rFonts w:ascii="Times New Roman" w:eastAsia="Times New Roman" w:hAnsi="Times New Roman"/>
          <w:b/>
          <w:bCs/>
          <w:kern w:val="2"/>
          <w:sz w:val="24"/>
          <w:szCs w:val="24"/>
        </w:rPr>
      </w:pPr>
    </w:p>
    <w:tbl>
      <w:tblPr>
        <w:tblW w:w="1108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281"/>
        <w:gridCol w:w="2694"/>
        <w:gridCol w:w="2976"/>
      </w:tblGrid>
      <w:tr w:rsidR="00E47213" w:rsidRPr="00E47213" w14:paraId="4F7D98CF"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hideMark/>
          </w:tcPr>
          <w:bookmarkEnd w:id="5"/>
          <w:p w14:paraId="4F753C3E"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r w:rsidRPr="00E47213">
              <w:rPr>
                <w:rFonts w:ascii="Times New Roman" w:eastAsia="Times New Roman" w:hAnsi="Times New Roman"/>
                <w:b/>
                <w:kern w:val="2"/>
              </w:rPr>
              <w:t xml:space="preserve">Nr. </w:t>
            </w:r>
            <w:proofErr w:type="spellStart"/>
            <w:r w:rsidRPr="00E47213">
              <w:rPr>
                <w:rFonts w:ascii="Times New Roman" w:eastAsia="Times New Roman" w:hAnsi="Times New Roman"/>
                <w:b/>
                <w:kern w:val="2"/>
              </w:rPr>
              <w:t>crt</w:t>
            </w:r>
            <w:proofErr w:type="spellEnd"/>
          </w:p>
        </w:tc>
        <w:tc>
          <w:tcPr>
            <w:tcW w:w="4281" w:type="dxa"/>
            <w:tcBorders>
              <w:top w:val="single" w:sz="4" w:space="0" w:color="auto"/>
              <w:left w:val="single" w:sz="4" w:space="0" w:color="auto"/>
              <w:bottom w:val="single" w:sz="4" w:space="0" w:color="auto"/>
              <w:right w:val="single" w:sz="4" w:space="0" w:color="auto"/>
            </w:tcBorders>
            <w:hideMark/>
          </w:tcPr>
          <w:p w14:paraId="5F95093D"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r w:rsidRPr="00E47213">
              <w:rPr>
                <w:rFonts w:ascii="Times New Roman" w:eastAsia="Times New Roman" w:hAnsi="Times New Roman"/>
                <w:b/>
                <w:kern w:val="2"/>
              </w:rPr>
              <w:t>Proiect/Acord de Parteneriat</w:t>
            </w:r>
          </w:p>
        </w:tc>
        <w:tc>
          <w:tcPr>
            <w:tcW w:w="2694" w:type="dxa"/>
            <w:tcBorders>
              <w:top w:val="single" w:sz="4" w:space="0" w:color="auto"/>
              <w:left w:val="single" w:sz="4" w:space="0" w:color="auto"/>
              <w:bottom w:val="single" w:sz="4" w:space="0" w:color="auto"/>
              <w:right w:val="single" w:sz="4" w:space="0" w:color="auto"/>
            </w:tcBorders>
            <w:hideMark/>
          </w:tcPr>
          <w:p w14:paraId="73904685"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r w:rsidRPr="00E47213">
              <w:rPr>
                <w:rFonts w:ascii="Times New Roman" w:eastAsia="Times New Roman" w:hAnsi="Times New Roman"/>
                <w:b/>
                <w:kern w:val="2"/>
              </w:rPr>
              <w:t>Perioada și locul desfășurării</w:t>
            </w:r>
          </w:p>
        </w:tc>
        <w:tc>
          <w:tcPr>
            <w:tcW w:w="2976" w:type="dxa"/>
            <w:tcBorders>
              <w:top w:val="single" w:sz="4" w:space="0" w:color="auto"/>
              <w:left w:val="single" w:sz="4" w:space="0" w:color="auto"/>
              <w:bottom w:val="single" w:sz="4" w:space="0" w:color="auto"/>
              <w:right w:val="single" w:sz="4" w:space="0" w:color="auto"/>
            </w:tcBorders>
            <w:hideMark/>
          </w:tcPr>
          <w:p w14:paraId="00EE4299"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r w:rsidRPr="00E47213">
              <w:rPr>
                <w:rFonts w:ascii="Times New Roman" w:eastAsia="Times New Roman" w:hAnsi="Times New Roman"/>
                <w:b/>
                <w:kern w:val="2"/>
              </w:rPr>
              <w:t>Instituții partenere</w:t>
            </w:r>
          </w:p>
        </w:tc>
      </w:tr>
      <w:tr w:rsidR="00E47213" w:rsidRPr="00E47213" w14:paraId="45765268"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05C2401"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kern w:val="2"/>
              </w:rPr>
            </w:pPr>
          </w:p>
        </w:tc>
        <w:tc>
          <w:tcPr>
            <w:tcW w:w="4281" w:type="dxa"/>
            <w:tcBorders>
              <w:top w:val="single" w:sz="4" w:space="0" w:color="auto"/>
              <w:left w:val="single" w:sz="4" w:space="0" w:color="auto"/>
              <w:bottom w:val="single" w:sz="4" w:space="0" w:color="auto"/>
              <w:right w:val="single" w:sz="4" w:space="0" w:color="auto"/>
            </w:tcBorders>
          </w:tcPr>
          <w:p w14:paraId="09DE016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roofErr w:type="spellStart"/>
            <w:r w:rsidRPr="00E47213">
              <w:rPr>
                <w:rFonts w:ascii="Times New Roman" w:eastAsia="Times New Roman" w:hAnsi="Times New Roman"/>
                <w:b/>
                <w:kern w:val="2"/>
              </w:rPr>
              <w:t>Activităţi</w:t>
            </w:r>
            <w:proofErr w:type="spellEnd"/>
            <w:r w:rsidRPr="00E47213">
              <w:rPr>
                <w:rFonts w:ascii="Times New Roman" w:eastAsia="Times New Roman" w:hAnsi="Times New Roman"/>
                <w:b/>
                <w:kern w:val="2"/>
              </w:rPr>
              <w:t xml:space="preserve"> cultural-educative</w:t>
            </w:r>
          </w:p>
          <w:p w14:paraId="24E86106"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r w:rsidRPr="00E47213">
              <w:rPr>
                <w:rFonts w:ascii="Times New Roman" w:eastAsia="Times New Roman" w:hAnsi="Times New Roman"/>
                <w:kern w:val="2"/>
              </w:rPr>
              <w:t>Protocol nr. 508/</w:t>
            </w:r>
            <w:r w:rsidRPr="00E47213">
              <w:rPr>
                <w:rFonts w:ascii="Times New Roman" w:eastAsia="Times New Roman" w:hAnsi="Times New Roman"/>
                <w:bCs/>
                <w:kern w:val="2"/>
              </w:rPr>
              <w:t>19.02.2024</w:t>
            </w:r>
          </w:p>
        </w:tc>
        <w:tc>
          <w:tcPr>
            <w:tcW w:w="2694" w:type="dxa"/>
            <w:tcBorders>
              <w:top w:val="single" w:sz="4" w:space="0" w:color="auto"/>
              <w:left w:val="single" w:sz="4" w:space="0" w:color="auto"/>
              <w:bottom w:val="single" w:sz="4" w:space="0" w:color="auto"/>
              <w:right w:val="single" w:sz="4" w:space="0" w:color="auto"/>
            </w:tcBorders>
          </w:tcPr>
          <w:p w14:paraId="01DEFB2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de la data semnării (19 februarie 2024-19 februarie 2025)</w:t>
            </w:r>
          </w:p>
          <w:p w14:paraId="62559DB8"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r w:rsidRPr="00E47213">
              <w:rPr>
                <w:rFonts w:ascii="Times New Roman" w:eastAsia="Times New Roman" w:hAnsi="Times New Roman"/>
                <w:bCs/>
                <w:kern w:val="2"/>
              </w:rPr>
              <w:t xml:space="preserve">Penitenciarul </w:t>
            </w:r>
            <w:proofErr w:type="spellStart"/>
            <w:r w:rsidRPr="00E47213">
              <w:rPr>
                <w:rFonts w:ascii="Times New Roman" w:eastAsia="Times New Roman" w:hAnsi="Times New Roman"/>
                <w:bCs/>
                <w:kern w:val="2"/>
              </w:rPr>
              <w:t>Focşani</w:t>
            </w:r>
            <w:proofErr w:type="spellEnd"/>
          </w:p>
        </w:tc>
        <w:tc>
          <w:tcPr>
            <w:tcW w:w="2976" w:type="dxa"/>
            <w:tcBorders>
              <w:top w:val="single" w:sz="4" w:space="0" w:color="auto"/>
              <w:left w:val="single" w:sz="4" w:space="0" w:color="auto"/>
              <w:bottom w:val="single" w:sz="4" w:space="0" w:color="auto"/>
              <w:right w:val="single" w:sz="4" w:space="0" w:color="auto"/>
            </w:tcBorders>
          </w:tcPr>
          <w:p w14:paraId="09908F8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35" w:name="_Hlk184297405"/>
            <w:bookmarkStart w:id="36" w:name="_Hlk213248899"/>
            <w:r w:rsidRPr="00E47213">
              <w:rPr>
                <w:rFonts w:ascii="Times New Roman" w:eastAsia="Times New Roman" w:hAnsi="Times New Roman"/>
                <w:bCs/>
                <w:kern w:val="2"/>
              </w:rPr>
              <w:t xml:space="preserve">Penitenciarul </w:t>
            </w:r>
            <w:proofErr w:type="spellStart"/>
            <w:r w:rsidRPr="00E47213">
              <w:rPr>
                <w:rFonts w:ascii="Times New Roman" w:eastAsia="Times New Roman" w:hAnsi="Times New Roman"/>
                <w:bCs/>
                <w:kern w:val="2"/>
              </w:rPr>
              <w:t>Focşani</w:t>
            </w:r>
            <w:bookmarkEnd w:id="35"/>
            <w:proofErr w:type="spellEnd"/>
            <w:r w:rsidRPr="00E47213">
              <w:rPr>
                <w:rFonts w:ascii="Times New Roman" w:eastAsia="Times New Roman" w:hAnsi="Times New Roman"/>
                <w:bCs/>
                <w:kern w:val="2"/>
              </w:rPr>
              <w:t>-– Sectorul reintegrare socială</w:t>
            </w:r>
            <w:bookmarkEnd w:id="36"/>
          </w:p>
          <w:p w14:paraId="09DF56A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80B52DA"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rPr>
            </w:pPr>
          </w:p>
        </w:tc>
      </w:tr>
      <w:tr w:rsidR="00E47213" w:rsidRPr="00E47213" w14:paraId="55D44FB2" w14:textId="77777777" w:rsidTr="00C02E0D">
        <w:trPr>
          <w:trHeight w:val="1718"/>
        </w:trPr>
        <w:tc>
          <w:tcPr>
            <w:tcW w:w="1135" w:type="dxa"/>
            <w:tcBorders>
              <w:top w:val="single" w:sz="4" w:space="0" w:color="auto"/>
              <w:left w:val="single" w:sz="4" w:space="0" w:color="auto"/>
              <w:bottom w:val="single" w:sz="4" w:space="0" w:color="auto"/>
              <w:right w:val="single" w:sz="4" w:space="0" w:color="auto"/>
            </w:tcBorders>
          </w:tcPr>
          <w:p w14:paraId="6744381F"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kern w:val="2"/>
              </w:rPr>
            </w:pPr>
          </w:p>
        </w:tc>
        <w:tc>
          <w:tcPr>
            <w:tcW w:w="4281" w:type="dxa"/>
            <w:tcBorders>
              <w:top w:val="single" w:sz="4" w:space="0" w:color="auto"/>
              <w:left w:val="single" w:sz="4" w:space="0" w:color="auto"/>
              <w:bottom w:val="single" w:sz="4" w:space="0" w:color="auto"/>
              <w:right w:val="single" w:sz="4" w:space="0" w:color="auto"/>
            </w:tcBorders>
          </w:tcPr>
          <w:p w14:paraId="3F29DD0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Promovarea reciprocă a imaginii cu ocazia organizării, de către Muzeu, a activităților cultural-educaționale</w:t>
            </w:r>
          </w:p>
          <w:p w14:paraId="4410E7E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3631/31.10.2024</w:t>
            </w:r>
          </w:p>
          <w:p w14:paraId="579D4FA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49057F20"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octombrie 2024 - 29 octombrie 2025</w:t>
            </w:r>
          </w:p>
          <w:p w14:paraId="72EAD71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3649D5A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37" w:name="_Hlk184298092"/>
            <w:bookmarkStart w:id="38" w:name="_Hlk213248917"/>
            <w:r w:rsidRPr="00E47213">
              <w:rPr>
                <w:rFonts w:ascii="Times New Roman" w:eastAsia="Times New Roman" w:hAnsi="Times New Roman"/>
                <w:bCs/>
                <w:kern w:val="2"/>
              </w:rPr>
              <w:t>Agenția Națională de Presă AGERPRES</w:t>
            </w:r>
            <w:bookmarkEnd w:id="37"/>
          </w:p>
          <w:bookmarkEnd w:id="38"/>
          <w:p w14:paraId="4997761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299155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31D32293" w14:textId="77777777" w:rsidTr="00C02E0D">
        <w:trPr>
          <w:trHeight w:val="1718"/>
        </w:trPr>
        <w:tc>
          <w:tcPr>
            <w:tcW w:w="1135" w:type="dxa"/>
            <w:tcBorders>
              <w:top w:val="single" w:sz="4" w:space="0" w:color="auto"/>
              <w:left w:val="single" w:sz="4" w:space="0" w:color="auto"/>
              <w:bottom w:val="single" w:sz="4" w:space="0" w:color="auto"/>
              <w:right w:val="single" w:sz="4" w:space="0" w:color="auto"/>
            </w:tcBorders>
          </w:tcPr>
          <w:p w14:paraId="4D023621"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kern w:val="2"/>
              </w:rPr>
            </w:pPr>
          </w:p>
        </w:tc>
        <w:tc>
          <w:tcPr>
            <w:tcW w:w="4281" w:type="dxa"/>
            <w:tcBorders>
              <w:top w:val="single" w:sz="4" w:space="0" w:color="auto"/>
              <w:left w:val="single" w:sz="4" w:space="0" w:color="auto"/>
              <w:bottom w:val="single" w:sz="4" w:space="0" w:color="auto"/>
              <w:right w:val="single" w:sz="4" w:space="0" w:color="auto"/>
            </w:tcBorders>
          </w:tcPr>
          <w:p w14:paraId="68E3815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județean „Puși pe fapte” la școala 7, ediția I</w:t>
            </w:r>
          </w:p>
          <w:p w14:paraId="7AE6531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nr. 3816/13.11.2024</w:t>
            </w:r>
          </w:p>
        </w:tc>
        <w:tc>
          <w:tcPr>
            <w:tcW w:w="2694" w:type="dxa"/>
            <w:tcBorders>
              <w:top w:val="single" w:sz="4" w:space="0" w:color="auto"/>
              <w:left w:val="single" w:sz="4" w:space="0" w:color="auto"/>
              <w:bottom w:val="single" w:sz="4" w:space="0" w:color="auto"/>
              <w:right w:val="single" w:sz="4" w:space="0" w:color="auto"/>
            </w:tcBorders>
          </w:tcPr>
          <w:p w14:paraId="710E09FE"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ianuarie 2025 - iunie 2025</w:t>
            </w:r>
          </w:p>
          <w:p w14:paraId="42A24C7C"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Școala Gimnazială „Adrian Păunescu” Focșani</w:t>
            </w:r>
          </w:p>
          <w:p w14:paraId="675D0A96"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Grădinița cu Program Prelungit Nr. 15</w:t>
            </w:r>
          </w:p>
          <w:p w14:paraId="776BF8A7"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Grădinița cu Program Prelungit Nr. 3</w:t>
            </w:r>
          </w:p>
          <w:p w14:paraId="042F088C"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c>
          <w:tcPr>
            <w:tcW w:w="2976" w:type="dxa"/>
            <w:tcBorders>
              <w:top w:val="single" w:sz="4" w:space="0" w:color="auto"/>
              <w:left w:val="single" w:sz="4" w:space="0" w:color="auto"/>
              <w:bottom w:val="single" w:sz="4" w:space="0" w:color="auto"/>
              <w:right w:val="single" w:sz="4" w:space="0" w:color="auto"/>
            </w:tcBorders>
          </w:tcPr>
          <w:p w14:paraId="1B67894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Școala Gimnazială „Adrian Păunescu” Focșani</w:t>
            </w:r>
          </w:p>
          <w:p w14:paraId="6E0B096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  Tehnologic „G.G. Longinescu” Focșani</w:t>
            </w:r>
          </w:p>
          <w:p w14:paraId="38751B6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39" w:name="_Hlk213248959"/>
            <w:r w:rsidRPr="00E47213">
              <w:rPr>
                <w:rFonts w:ascii="Times New Roman" w:eastAsia="Times New Roman" w:hAnsi="Times New Roman"/>
                <w:bCs/>
                <w:kern w:val="2"/>
              </w:rPr>
              <w:t>Inspectoratul Școlar Județean Vrancea</w:t>
            </w:r>
          </w:p>
          <w:bookmarkEnd w:id="39"/>
          <w:p w14:paraId="7FA9D81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r>
      <w:tr w:rsidR="00E47213" w:rsidRPr="00E47213" w14:paraId="788976AE"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BE23AF2"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0FC0BB7"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Expoziția Jandarmeria Română 1850 -2020</w:t>
            </w:r>
          </w:p>
          <w:p w14:paraId="605A2EF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Contract de comodat nr. 1/3.01.2025</w:t>
            </w:r>
          </w:p>
        </w:tc>
        <w:tc>
          <w:tcPr>
            <w:tcW w:w="2694" w:type="dxa"/>
            <w:tcBorders>
              <w:top w:val="single" w:sz="4" w:space="0" w:color="auto"/>
              <w:left w:val="single" w:sz="4" w:space="0" w:color="auto"/>
              <w:bottom w:val="single" w:sz="4" w:space="0" w:color="auto"/>
              <w:right w:val="single" w:sz="4" w:space="0" w:color="auto"/>
            </w:tcBorders>
          </w:tcPr>
          <w:p w14:paraId="7EC992F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 ianuarie 2025 - 29 martie 2025</w:t>
            </w:r>
          </w:p>
          <w:p w14:paraId="16194C4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Sediul Muzeului Vrancei</w:t>
            </w:r>
          </w:p>
        </w:tc>
        <w:tc>
          <w:tcPr>
            <w:tcW w:w="2976" w:type="dxa"/>
            <w:tcBorders>
              <w:top w:val="single" w:sz="4" w:space="0" w:color="auto"/>
              <w:left w:val="single" w:sz="4" w:space="0" w:color="auto"/>
              <w:bottom w:val="single" w:sz="4" w:space="0" w:color="auto"/>
              <w:right w:val="single" w:sz="4" w:space="0" w:color="auto"/>
            </w:tcBorders>
          </w:tcPr>
          <w:p w14:paraId="639115F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0" w:name="_Hlk213248977"/>
            <w:r w:rsidRPr="00E47213">
              <w:rPr>
                <w:rFonts w:ascii="Times New Roman" w:eastAsia="Times New Roman" w:hAnsi="Times New Roman"/>
                <w:bCs/>
                <w:kern w:val="2"/>
              </w:rPr>
              <w:t>Muzeul Național de Istorie a României</w:t>
            </w:r>
          </w:p>
          <w:bookmarkEnd w:id="40"/>
          <w:p w14:paraId="500579F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D2466D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32BC7AA0"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4C9ADCBC"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C12E4F2"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Ziua Culturii Naționale – 175 de ani de la nașterea marelui poet Mihai Eminescu</w:t>
            </w:r>
          </w:p>
          <w:p w14:paraId="2BE61126"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 nr. 79/13.01.2025</w:t>
            </w:r>
          </w:p>
        </w:tc>
        <w:tc>
          <w:tcPr>
            <w:tcW w:w="2694" w:type="dxa"/>
            <w:tcBorders>
              <w:top w:val="single" w:sz="4" w:space="0" w:color="auto"/>
              <w:left w:val="single" w:sz="4" w:space="0" w:color="auto"/>
              <w:bottom w:val="single" w:sz="4" w:space="0" w:color="auto"/>
              <w:right w:val="single" w:sz="4" w:space="0" w:color="auto"/>
            </w:tcBorders>
          </w:tcPr>
          <w:p w14:paraId="342CB4C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15 ianuarie 2025</w:t>
            </w:r>
          </w:p>
          <w:p w14:paraId="321EEA5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Galeriile de Artă</w:t>
            </w:r>
          </w:p>
        </w:tc>
        <w:tc>
          <w:tcPr>
            <w:tcW w:w="2976" w:type="dxa"/>
            <w:tcBorders>
              <w:top w:val="single" w:sz="4" w:space="0" w:color="auto"/>
              <w:left w:val="single" w:sz="4" w:space="0" w:color="auto"/>
              <w:bottom w:val="single" w:sz="4" w:space="0" w:color="auto"/>
              <w:right w:val="single" w:sz="4" w:space="0" w:color="auto"/>
            </w:tcBorders>
          </w:tcPr>
          <w:p w14:paraId="6710D51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1" w:name="_Hlk213248997"/>
            <w:r w:rsidRPr="00E47213">
              <w:rPr>
                <w:rFonts w:ascii="Times New Roman" w:eastAsia="Times New Roman" w:hAnsi="Times New Roman"/>
                <w:bCs/>
                <w:kern w:val="2"/>
              </w:rPr>
              <w:t>Biblioteca Județeană „Duiliu Zamfirescu” Vrancea</w:t>
            </w:r>
          </w:p>
          <w:p w14:paraId="0BCC744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3D95B13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Centrul Cultural Vrancea</w:t>
            </w:r>
            <w:bookmarkEnd w:id="41"/>
          </w:p>
        </w:tc>
      </w:tr>
      <w:tr w:rsidR="00E47213" w:rsidRPr="00E47213" w14:paraId="04BEE811"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3B91855"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EE71DF0"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Proiecte „</w:t>
            </w:r>
            <w:proofErr w:type="spellStart"/>
            <w:r w:rsidRPr="00E47213">
              <w:rPr>
                <w:rFonts w:ascii="Times New Roman" w:eastAsia="Times New Roman" w:hAnsi="Times New Roman"/>
                <w:b/>
                <w:bCs/>
                <w:kern w:val="2"/>
              </w:rPr>
              <w:t>c@rte</w:t>
            </w:r>
            <w:proofErr w:type="spellEnd"/>
            <w:r w:rsidRPr="00E47213">
              <w:rPr>
                <w:rFonts w:ascii="Times New Roman" w:eastAsia="Times New Roman" w:hAnsi="Times New Roman"/>
                <w:b/>
                <w:bCs/>
                <w:kern w:val="2"/>
              </w:rPr>
              <w:t xml:space="preserve"> în sate” și „</w:t>
            </w:r>
            <w:proofErr w:type="spellStart"/>
            <w:r w:rsidRPr="00E47213">
              <w:rPr>
                <w:rFonts w:ascii="Times New Roman" w:eastAsia="Times New Roman" w:hAnsi="Times New Roman"/>
                <w:b/>
                <w:bCs/>
                <w:kern w:val="2"/>
              </w:rPr>
              <w:t>PovestimFocșaniul</w:t>
            </w:r>
            <w:proofErr w:type="spellEnd"/>
            <w:r w:rsidRPr="00E47213">
              <w:rPr>
                <w:rFonts w:ascii="Times New Roman" w:eastAsia="Times New Roman" w:hAnsi="Times New Roman"/>
                <w:b/>
                <w:bCs/>
                <w:kern w:val="2"/>
              </w:rPr>
              <w:t>”</w:t>
            </w:r>
          </w:p>
          <w:p w14:paraId="33746EB5" w14:textId="77777777" w:rsidR="005F6197" w:rsidRPr="00E47213" w:rsidRDefault="005F6197" w:rsidP="00C02E0D">
            <w:pPr>
              <w:spacing w:line="240" w:lineRule="auto"/>
              <w:jc w:val="center"/>
              <w:rPr>
                <w:rFonts w:ascii="Times New Roman" w:eastAsia="Times New Roman" w:hAnsi="Times New Roman"/>
              </w:rPr>
            </w:pPr>
            <w:r w:rsidRPr="00E47213">
              <w:rPr>
                <w:rFonts w:ascii="Times New Roman" w:eastAsia="Times New Roman" w:hAnsi="Times New Roman"/>
                <w:kern w:val="2"/>
              </w:rPr>
              <w:t>Acord de parteneriat nr. 170/20.01.2025</w:t>
            </w:r>
          </w:p>
        </w:tc>
        <w:tc>
          <w:tcPr>
            <w:tcW w:w="2694" w:type="dxa"/>
            <w:tcBorders>
              <w:top w:val="single" w:sz="4" w:space="0" w:color="auto"/>
              <w:left w:val="single" w:sz="4" w:space="0" w:color="auto"/>
              <w:bottom w:val="single" w:sz="4" w:space="0" w:color="auto"/>
              <w:right w:val="single" w:sz="4" w:space="0" w:color="auto"/>
            </w:tcBorders>
          </w:tcPr>
          <w:p w14:paraId="14C7EC9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24 ianuarie 2025 -</w:t>
            </w:r>
          </w:p>
          <w:p w14:paraId="54CC711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31 decembrie 2025</w:t>
            </w:r>
          </w:p>
          <w:p w14:paraId="421A579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Secțiile Muzeului Vrancei</w:t>
            </w:r>
          </w:p>
        </w:tc>
        <w:tc>
          <w:tcPr>
            <w:tcW w:w="2976" w:type="dxa"/>
            <w:tcBorders>
              <w:top w:val="single" w:sz="4" w:space="0" w:color="auto"/>
              <w:left w:val="single" w:sz="4" w:space="0" w:color="auto"/>
              <w:bottom w:val="single" w:sz="4" w:space="0" w:color="auto"/>
              <w:right w:val="single" w:sz="4" w:space="0" w:color="auto"/>
            </w:tcBorders>
          </w:tcPr>
          <w:p w14:paraId="079F217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ED36B0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2" w:name="_Hlk213249032"/>
            <w:r w:rsidRPr="00E47213">
              <w:rPr>
                <w:rFonts w:ascii="Times New Roman" w:eastAsia="Times New Roman" w:hAnsi="Times New Roman"/>
                <w:bCs/>
                <w:kern w:val="2"/>
              </w:rPr>
              <w:t>Asociația „Eu, tu și ei”</w:t>
            </w:r>
          </w:p>
          <w:bookmarkEnd w:id="42"/>
          <w:p w14:paraId="0FBDF07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4682C5F3"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AD977B2"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3D19EE2"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 xml:space="preserve">Proiect de educație </w:t>
            </w:r>
            <w:proofErr w:type="spellStart"/>
            <w:r w:rsidRPr="00E47213">
              <w:rPr>
                <w:rFonts w:ascii="Times New Roman" w:eastAsia="Times New Roman" w:hAnsi="Times New Roman"/>
                <w:b/>
                <w:bCs/>
                <w:kern w:val="2"/>
              </w:rPr>
              <w:t>nonformală</w:t>
            </w:r>
            <w:proofErr w:type="spellEnd"/>
            <w:r w:rsidRPr="00E47213">
              <w:rPr>
                <w:rFonts w:ascii="Times New Roman" w:eastAsia="Times New Roman" w:hAnsi="Times New Roman"/>
                <w:b/>
                <w:bCs/>
                <w:kern w:val="2"/>
              </w:rPr>
              <w:t xml:space="preserve"> prin teatru „Legende, </w:t>
            </w:r>
            <w:proofErr w:type="spellStart"/>
            <w:r w:rsidRPr="00E47213">
              <w:rPr>
                <w:rFonts w:ascii="Times New Roman" w:eastAsia="Times New Roman" w:hAnsi="Times New Roman"/>
                <w:b/>
                <w:bCs/>
                <w:kern w:val="2"/>
              </w:rPr>
              <w:t>Likes</w:t>
            </w:r>
            <w:proofErr w:type="spellEnd"/>
            <w:r w:rsidRPr="00E47213">
              <w:rPr>
                <w:rFonts w:ascii="Times New Roman" w:eastAsia="Times New Roman" w:hAnsi="Times New Roman"/>
                <w:b/>
                <w:bCs/>
                <w:kern w:val="2"/>
              </w:rPr>
              <w:t xml:space="preserve"> &amp; </w:t>
            </w:r>
            <w:proofErr w:type="spellStart"/>
            <w:r w:rsidRPr="00E47213">
              <w:rPr>
                <w:rFonts w:ascii="Times New Roman" w:eastAsia="Times New Roman" w:hAnsi="Times New Roman"/>
                <w:b/>
                <w:bCs/>
                <w:kern w:val="2"/>
              </w:rPr>
              <w:t>Locations</w:t>
            </w:r>
            <w:proofErr w:type="spellEnd"/>
            <w:r w:rsidRPr="00E47213">
              <w:rPr>
                <w:rFonts w:ascii="Times New Roman" w:eastAsia="Times New Roman" w:hAnsi="Times New Roman"/>
                <w:b/>
                <w:bCs/>
                <w:kern w:val="2"/>
              </w:rPr>
              <w:t xml:space="preserve"> </w:t>
            </w:r>
            <w:proofErr w:type="spellStart"/>
            <w:r w:rsidRPr="00E47213">
              <w:rPr>
                <w:rFonts w:ascii="Times New Roman" w:eastAsia="Times New Roman" w:hAnsi="Times New Roman"/>
                <w:b/>
                <w:bCs/>
                <w:kern w:val="2"/>
              </w:rPr>
              <w:t>Tag</w:t>
            </w:r>
            <w:proofErr w:type="spellEnd"/>
            <w:r w:rsidRPr="00E47213">
              <w:rPr>
                <w:rFonts w:ascii="Times New Roman" w:eastAsia="Times New Roman" w:hAnsi="Times New Roman"/>
                <w:b/>
                <w:bCs/>
                <w:kern w:val="2"/>
              </w:rPr>
              <w:t>”</w:t>
            </w:r>
          </w:p>
          <w:p w14:paraId="4BC93F49"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 nr. 174/20.01.2025</w:t>
            </w:r>
          </w:p>
        </w:tc>
        <w:tc>
          <w:tcPr>
            <w:tcW w:w="2694" w:type="dxa"/>
            <w:tcBorders>
              <w:top w:val="single" w:sz="4" w:space="0" w:color="auto"/>
              <w:left w:val="single" w:sz="4" w:space="0" w:color="auto"/>
              <w:bottom w:val="single" w:sz="4" w:space="0" w:color="auto"/>
              <w:right w:val="single" w:sz="4" w:space="0" w:color="auto"/>
            </w:tcBorders>
          </w:tcPr>
          <w:p w14:paraId="028D9EA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5 iulie 2025-15 ianuarie 2026</w:t>
            </w:r>
          </w:p>
          <w:p w14:paraId="0E0D0D7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c>
          <w:tcPr>
            <w:tcW w:w="2976" w:type="dxa"/>
            <w:tcBorders>
              <w:top w:val="single" w:sz="4" w:space="0" w:color="auto"/>
              <w:left w:val="single" w:sz="4" w:space="0" w:color="auto"/>
              <w:bottom w:val="single" w:sz="4" w:space="0" w:color="auto"/>
              <w:right w:val="single" w:sz="4" w:space="0" w:color="auto"/>
            </w:tcBorders>
          </w:tcPr>
          <w:p w14:paraId="25C9838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3" w:name="_Hlk213249052"/>
            <w:r w:rsidRPr="00E47213">
              <w:rPr>
                <w:rFonts w:ascii="Times New Roman" w:eastAsia="Times New Roman" w:hAnsi="Times New Roman"/>
                <w:bCs/>
                <w:kern w:val="2"/>
              </w:rPr>
              <w:t xml:space="preserve">Asociația </w:t>
            </w:r>
            <w:proofErr w:type="spellStart"/>
            <w:r w:rsidRPr="00E47213">
              <w:rPr>
                <w:rFonts w:ascii="Times New Roman" w:eastAsia="Times New Roman" w:hAnsi="Times New Roman"/>
                <w:bCs/>
                <w:kern w:val="2"/>
              </w:rPr>
              <w:t>Protha</w:t>
            </w:r>
            <w:proofErr w:type="spellEnd"/>
            <w:r w:rsidRPr="00E47213">
              <w:rPr>
                <w:rFonts w:ascii="Times New Roman" w:eastAsia="Times New Roman" w:hAnsi="Times New Roman"/>
                <w:bCs/>
                <w:kern w:val="2"/>
              </w:rPr>
              <w:t xml:space="preserve"> Panciu</w:t>
            </w:r>
          </w:p>
          <w:bookmarkEnd w:id="43"/>
          <w:p w14:paraId="3EC82DA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208C6EC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43897A86"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1F0C635"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2CF0AB4F"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Organizarea Sesiunii Regionale de formare a elevilor reprezentanți</w:t>
            </w:r>
          </w:p>
          <w:p w14:paraId="27E8B730"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 nr. 900/27.03.2025</w:t>
            </w:r>
          </w:p>
        </w:tc>
        <w:tc>
          <w:tcPr>
            <w:tcW w:w="2694" w:type="dxa"/>
            <w:tcBorders>
              <w:top w:val="single" w:sz="4" w:space="0" w:color="auto"/>
              <w:left w:val="single" w:sz="4" w:space="0" w:color="auto"/>
              <w:bottom w:val="single" w:sz="4" w:space="0" w:color="auto"/>
              <w:right w:val="single" w:sz="4" w:space="0" w:color="auto"/>
            </w:tcBorders>
          </w:tcPr>
          <w:p w14:paraId="25C87CD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4-6 aprilie 2025</w:t>
            </w:r>
          </w:p>
          <w:p w14:paraId="1769F3C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6B9476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1CF4D97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8467F2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4" w:name="_Hlk213249106"/>
            <w:r w:rsidRPr="00E47213">
              <w:rPr>
                <w:rFonts w:ascii="Times New Roman" w:eastAsia="Times New Roman" w:hAnsi="Times New Roman"/>
                <w:bCs/>
                <w:kern w:val="2"/>
              </w:rPr>
              <w:t>Consiliul Județean al Elevilor Vrancea</w:t>
            </w:r>
            <w:bookmarkEnd w:id="44"/>
          </w:p>
        </w:tc>
      </w:tr>
      <w:tr w:rsidR="00E47213" w:rsidRPr="00E47213" w14:paraId="2C9CECD6"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C2E41B9"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59BFDEB"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
                <w:bCs/>
                <w:kern w:val="2"/>
              </w:rPr>
              <w:t xml:space="preserve">Împrumutul bunului cultural </w:t>
            </w:r>
            <w:r w:rsidRPr="00E47213">
              <w:rPr>
                <w:rFonts w:ascii="Times New Roman" w:eastAsia="Times New Roman" w:hAnsi="Times New Roman"/>
                <w:bCs/>
                <w:kern w:val="2"/>
              </w:rPr>
              <w:t xml:space="preserve">sabie de paradă cu teacă, aparținând generalului I. </w:t>
            </w:r>
            <w:proofErr w:type="spellStart"/>
            <w:r w:rsidRPr="00E47213">
              <w:rPr>
                <w:rFonts w:ascii="Times New Roman" w:eastAsia="Times New Roman" w:hAnsi="Times New Roman"/>
                <w:bCs/>
                <w:kern w:val="2"/>
              </w:rPr>
              <w:t>Zadik</w:t>
            </w:r>
            <w:proofErr w:type="spellEnd"/>
            <w:r w:rsidRPr="00E47213">
              <w:rPr>
                <w:rFonts w:ascii="Times New Roman" w:eastAsia="Times New Roman" w:hAnsi="Times New Roman"/>
                <w:bCs/>
                <w:kern w:val="2"/>
              </w:rPr>
              <w:t>, pentru a fi expusă la Muzeului Colegiului Național Militar „Ștefan cel Mare”, cu ocazia a 25 de ani de la înființare unității militare din Câmpulung Moldovenesc</w:t>
            </w:r>
          </w:p>
          <w:p w14:paraId="2C69048D"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Contract de comodat nr. 958/1.04.2025</w:t>
            </w:r>
          </w:p>
        </w:tc>
        <w:tc>
          <w:tcPr>
            <w:tcW w:w="2694" w:type="dxa"/>
            <w:tcBorders>
              <w:top w:val="single" w:sz="4" w:space="0" w:color="auto"/>
              <w:left w:val="single" w:sz="4" w:space="0" w:color="auto"/>
              <w:bottom w:val="single" w:sz="4" w:space="0" w:color="auto"/>
              <w:right w:val="single" w:sz="4" w:space="0" w:color="auto"/>
            </w:tcBorders>
          </w:tcPr>
          <w:p w14:paraId="53E0697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2-10 aprilie 2025</w:t>
            </w:r>
          </w:p>
          <w:p w14:paraId="6339F42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kern w:val="2"/>
              </w:rPr>
              <w:t>Muzeului Colegiului Național Militar „Ștefan cel Mare”</w:t>
            </w:r>
          </w:p>
        </w:tc>
        <w:tc>
          <w:tcPr>
            <w:tcW w:w="2976" w:type="dxa"/>
            <w:tcBorders>
              <w:top w:val="single" w:sz="4" w:space="0" w:color="auto"/>
              <w:left w:val="single" w:sz="4" w:space="0" w:color="auto"/>
              <w:bottom w:val="single" w:sz="4" w:space="0" w:color="auto"/>
              <w:right w:val="single" w:sz="4" w:space="0" w:color="auto"/>
            </w:tcBorders>
          </w:tcPr>
          <w:p w14:paraId="41598AA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232867B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5" w:name="_Hlk213249123"/>
            <w:r w:rsidRPr="00E47213">
              <w:rPr>
                <w:rFonts w:ascii="Times New Roman" w:eastAsia="Times New Roman" w:hAnsi="Times New Roman"/>
                <w:bCs/>
                <w:kern w:val="2"/>
              </w:rPr>
              <w:t xml:space="preserve">Centrul Zona de Selecție și Orientare „General de Divizie Iacob </w:t>
            </w:r>
            <w:proofErr w:type="spellStart"/>
            <w:r w:rsidRPr="00E47213">
              <w:rPr>
                <w:rFonts w:ascii="Times New Roman" w:eastAsia="Times New Roman" w:hAnsi="Times New Roman"/>
                <w:bCs/>
                <w:kern w:val="2"/>
              </w:rPr>
              <w:t>Zadik</w:t>
            </w:r>
            <w:proofErr w:type="spellEnd"/>
            <w:r w:rsidRPr="00E47213">
              <w:rPr>
                <w:rFonts w:ascii="Times New Roman" w:eastAsia="Times New Roman" w:hAnsi="Times New Roman"/>
                <w:bCs/>
                <w:kern w:val="2"/>
              </w:rPr>
              <w:t>”</w:t>
            </w:r>
          </w:p>
          <w:bookmarkEnd w:id="45"/>
          <w:p w14:paraId="601F521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728132DC"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1B36953A"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1807907D"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Proiect educațional -</w:t>
            </w:r>
          </w:p>
          <w:p w14:paraId="753ECAA6"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Ansamblul Mănăstiresc „Sfântul Ioan Botezătorul” din Focșani</w:t>
            </w:r>
          </w:p>
          <w:p w14:paraId="04F127D6"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 nr. 974/ 2.04.2025</w:t>
            </w:r>
          </w:p>
          <w:p w14:paraId="3291F504"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p>
        </w:tc>
        <w:tc>
          <w:tcPr>
            <w:tcW w:w="2694" w:type="dxa"/>
            <w:tcBorders>
              <w:top w:val="single" w:sz="4" w:space="0" w:color="auto"/>
              <w:left w:val="single" w:sz="4" w:space="0" w:color="auto"/>
              <w:bottom w:val="single" w:sz="4" w:space="0" w:color="auto"/>
              <w:right w:val="single" w:sz="4" w:space="0" w:color="auto"/>
            </w:tcBorders>
          </w:tcPr>
          <w:p w14:paraId="24715DB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aprilie 2025</w:t>
            </w:r>
          </w:p>
          <w:p w14:paraId="2C25F9D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976" w:type="dxa"/>
            <w:tcBorders>
              <w:top w:val="single" w:sz="4" w:space="0" w:color="auto"/>
              <w:left w:val="single" w:sz="4" w:space="0" w:color="auto"/>
              <w:bottom w:val="single" w:sz="4" w:space="0" w:color="auto"/>
              <w:right w:val="single" w:sz="4" w:space="0" w:color="auto"/>
            </w:tcBorders>
          </w:tcPr>
          <w:p w14:paraId="47EEB9A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2C55CC0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6" w:name="_Hlk213249141"/>
            <w:r w:rsidRPr="00E47213">
              <w:rPr>
                <w:rFonts w:ascii="Times New Roman" w:eastAsia="Times New Roman" w:hAnsi="Times New Roman"/>
                <w:bCs/>
                <w:kern w:val="2"/>
              </w:rPr>
              <w:t>Palatul Copiilor Focșani</w:t>
            </w:r>
            <w:bookmarkEnd w:id="46"/>
          </w:p>
        </w:tc>
      </w:tr>
      <w:tr w:rsidR="00E47213" w:rsidRPr="00E47213" w14:paraId="51CE231D"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1890799"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0F56527"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Proiect educațional -</w:t>
            </w:r>
          </w:p>
          <w:p w14:paraId="41366A93"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Tradiții pascale la români</w:t>
            </w:r>
          </w:p>
          <w:p w14:paraId="5FA36856"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 nr. 1046/8.04.2025</w:t>
            </w:r>
          </w:p>
        </w:tc>
        <w:tc>
          <w:tcPr>
            <w:tcW w:w="2694" w:type="dxa"/>
            <w:tcBorders>
              <w:top w:val="single" w:sz="4" w:space="0" w:color="auto"/>
              <w:left w:val="single" w:sz="4" w:space="0" w:color="auto"/>
              <w:bottom w:val="single" w:sz="4" w:space="0" w:color="auto"/>
              <w:right w:val="single" w:sz="4" w:space="0" w:color="auto"/>
            </w:tcBorders>
          </w:tcPr>
          <w:p w14:paraId="1AE68A6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14-16 aprilie 2025</w:t>
            </w:r>
          </w:p>
          <w:p w14:paraId="19585F1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Satului Vrâncean</w:t>
            </w:r>
          </w:p>
        </w:tc>
        <w:tc>
          <w:tcPr>
            <w:tcW w:w="2976" w:type="dxa"/>
            <w:tcBorders>
              <w:top w:val="single" w:sz="4" w:space="0" w:color="auto"/>
              <w:left w:val="single" w:sz="4" w:space="0" w:color="auto"/>
              <w:bottom w:val="single" w:sz="4" w:space="0" w:color="auto"/>
              <w:right w:val="single" w:sz="4" w:space="0" w:color="auto"/>
            </w:tcBorders>
          </w:tcPr>
          <w:p w14:paraId="6E45E99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0B1F7B6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7" w:name="_Hlk213249161"/>
            <w:r w:rsidRPr="00E47213">
              <w:rPr>
                <w:rFonts w:ascii="Times New Roman" w:eastAsia="Times New Roman" w:hAnsi="Times New Roman"/>
                <w:bCs/>
                <w:kern w:val="2"/>
              </w:rPr>
              <w:t>Centrul Cultural Vrancea</w:t>
            </w:r>
            <w:bookmarkEnd w:id="47"/>
          </w:p>
        </w:tc>
      </w:tr>
      <w:tr w:rsidR="00E47213" w:rsidRPr="00E47213" w14:paraId="16EBAD32"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C2603AC"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967CC28"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 xml:space="preserve">Împrumutul de bunuri culturale pentru amenajarea sălii de tradiții militare „General de divizie </w:t>
            </w:r>
            <w:proofErr w:type="spellStart"/>
            <w:r w:rsidRPr="00E47213">
              <w:rPr>
                <w:rFonts w:ascii="Times New Roman" w:eastAsia="Times New Roman" w:hAnsi="Times New Roman"/>
                <w:b/>
                <w:bCs/>
                <w:kern w:val="2"/>
              </w:rPr>
              <w:t>Eracle</w:t>
            </w:r>
            <w:proofErr w:type="spellEnd"/>
            <w:r w:rsidRPr="00E47213">
              <w:rPr>
                <w:rFonts w:ascii="Times New Roman" w:eastAsia="Times New Roman" w:hAnsi="Times New Roman"/>
                <w:b/>
                <w:bCs/>
                <w:kern w:val="2"/>
              </w:rPr>
              <w:t xml:space="preserve"> Arion”</w:t>
            </w:r>
          </w:p>
          <w:p w14:paraId="6E0FD8F2"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kern w:val="2"/>
              </w:rPr>
              <w:t>Contract de comodat nr. 1137/16.04.2025</w:t>
            </w:r>
          </w:p>
        </w:tc>
        <w:tc>
          <w:tcPr>
            <w:tcW w:w="2694" w:type="dxa"/>
            <w:tcBorders>
              <w:top w:val="single" w:sz="4" w:space="0" w:color="auto"/>
              <w:left w:val="single" w:sz="4" w:space="0" w:color="auto"/>
              <w:bottom w:val="single" w:sz="4" w:space="0" w:color="auto"/>
              <w:right w:val="single" w:sz="4" w:space="0" w:color="auto"/>
            </w:tcBorders>
          </w:tcPr>
          <w:p w14:paraId="7102A18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aprilie 2025</w:t>
            </w:r>
          </w:p>
          <w:p w14:paraId="0CFB2A7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Cazarma 667 Slobozia</w:t>
            </w:r>
          </w:p>
        </w:tc>
        <w:tc>
          <w:tcPr>
            <w:tcW w:w="2976" w:type="dxa"/>
            <w:tcBorders>
              <w:top w:val="single" w:sz="4" w:space="0" w:color="auto"/>
              <w:left w:val="single" w:sz="4" w:space="0" w:color="auto"/>
              <w:bottom w:val="single" w:sz="4" w:space="0" w:color="auto"/>
              <w:right w:val="single" w:sz="4" w:space="0" w:color="auto"/>
            </w:tcBorders>
          </w:tcPr>
          <w:p w14:paraId="1A998F5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8" w:name="_Hlk213249179"/>
            <w:r w:rsidRPr="00E47213">
              <w:rPr>
                <w:rFonts w:ascii="Times New Roman" w:eastAsia="Times New Roman" w:hAnsi="Times New Roman"/>
                <w:bCs/>
                <w:kern w:val="2"/>
              </w:rPr>
              <w:t>Muzeul Vrancei</w:t>
            </w:r>
          </w:p>
          <w:p w14:paraId="101C001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Unitatea Militară 01416</w:t>
            </w:r>
          </w:p>
          <w:bookmarkEnd w:id="48"/>
          <w:p w14:paraId="1D3BB71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60C9391A"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A6027B6"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5E05513"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Proiect județean de cercetare -„Modalități de cunoaștere a ethosului  vrâncean  dintr-o perspectivă sociologică”</w:t>
            </w:r>
          </w:p>
          <w:p w14:paraId="0A2C7938"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Acord de parteneriat nr. 1234/28.04.2025</w:t>
            </w:r>
          </w:p>
          <w:p w14:paraId="67331F79"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p>
        </w:tc>
        <w:tc>
          <w:tcPr>
            <w:tcW w:w="2694" w:type="dxa"/>
            <w:tcBorders>
              <w:top w:val="single" w:sz="4" w:space="0" w:color="auto"/>
              <w:left w:val="single" w:sz="4" w:space="0" w:color="auto"/>
              <w:bottom w:val="single" w:sz="4" w:space="0" w:color="auto"/>
              <w:right w:val="single" w:sz="4" w:space="0" w:color="auto"/>
            </w:tcBorders>
          </w:tcPr>
          <w:p w14:paraId="2F4B65C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aprilie 2025</w:t>
            </w:r>
          </w:p>
          <w:p w14:paraId="7A8BA68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Mărăști, Soveja și Muzeul Țării Vrancei</w:t>
            </w:r>
          </w:p>
        </w:tc>
        <w:tc>
          <w:tcPr>
            <w:tcW w:w="2976" w:type="dxa"/>
            <w:tcBorders>
              <w:top w:val="single" w:sz="4" w:space="0" w:color="auto"/>
              <w:left w:val="single" w:sz="4" w:space="0" w:color="auto"/>
              <w:bottom w:val="single" w:sz="4" w:space="0" w:color="auto"/>
              <w:right w:val="single" w:sz="4" w:space="0" w:color="auto"/>
            </w:tcBorders>
          </w:tcPr>
          <w:p w14:paraId="5A808E3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49" w:name="_Hlk213249456"/>
            <w:r w:rsidRPr="00E47213">
              <w:rPr>
                <w:rFonts w:ascii="Times New Roman" w:eastAsia="Times New Roman" w:hAnsi="Times New Roman"/>
                <w:bCs/>
                <w:kern w:val="2"/>
              </w:rPr>
              <w:t>Inspectoratul Școlar Județean Vrancea</w:t>
            </w:r>
          </w:p>
          <w:bookmarkEnd w:id="49"/>
          <w:p w14:paraId="10DBBF1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93EFEF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25A03FAD"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2A08AB1"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3F55F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inovativ „Efectele dezastruoase ale consumului de droguri”</w:t>
            </w:r>
          </w:p>
          <w:p w14:paraId="775E6C7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1404/12.05.2025</w:t>
            </w:r>
          </w:p>
          <w:p w14:paraId="7C7535A6"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p>
        </w:tc>
        <w:tc>
          <w:tcPr>
            <w:tcW w:w="2694" w:type="dxa"/>
            <w:tcBorders>
              <w:top w:val="single" w:sz="4" w:space="0" w:color="auto"/>
              <w:left w:val="single" w:sz="4" w:space="0" w:color="auto"/>
              <w:bottom w:val="single" w:sz="4" w:space="0" w:color="auto"/>
              <w:right w:val="single" w:sz="4" w:space="0" w:color="auto"/>
            </w:tcBorders>
          </w:tcPr>
          <w:p w14:paraId="379828B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An școlar 2025</w:t>
            </w:r>
          </w:p>
          <w:p w14:paraId="635E3D8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sediul Muzeul Vrancei</w:t>
            </w:r>
          </w:p>
          <w:p w14:paraId="316C6B5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275DF07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Colegiul Tehnic „Edmond Nicolau”</w:t>
            </w:r>
          </w:p>
          <w:p w14:paraId="59E00B7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032460B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50" w:name="_Hlk213249475"/>
            <w:r w:rsidRPr="00E47213">
              <w:rPr>
                <w:rFonts w:ascii="Times New Roman" w:eastAsia="Times New Roman" w:hAnsi="Times New Roman"/>
                <w:kern w:val="2"/>
              </w:rPr>
              <w:t>Serviciul de Combatere a Criminalității Organizate</w:t>
            </w:r>
            <w:bookmarkEnd w:id="50"/>
          </w:p>
        </w:tc>
      </w:tr>
      <w:tr w:rsidR="00E47213" w:rsidRPr="00E47213" w14:paraId="01C52A0C"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FB7A3D9"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131577B4"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Proiect educațional -</w:t>
            </w:r>
          </w:p>
          <w:p w14:paraId="399DECE3"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„Să protejăm natura și mediul înconjurător”</w:t>
            </w:r>
          </w:p>
          <w:p w14:paraId="7A9598A7"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nr. 1417/13.05.2025</w:t>
            </w:r>
          </w:p>
          <w:p w14:paraId="580E36DA"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p>
        </w:tc>
        <w:tc>
          <w:tcPr>
            <w:tcW w:w="2694" w:type="dxa"/>
            <w:tcBorders>
              <w:top w:val="single" w:sz="4" w:space="0" w:color="auto"/>
              <w:left w:val="single" w:sz="4" w:space="0" w:color="auto"/>
              <w:bottom w:val="single" w:sz="4" w:space="0" w:color="auto"/>
              <w:right w:val="single" w:sz="4" w:space="0" w:color="auto"/>
            </w:tcBorders>
          </w:tcPr>
          <w:p w14:paraId="345B308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26 mai 2025-30 mai 2025</w:t>
            </w:r>
          </w:p>
          <w:p w14:paraId="29614AA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976" w:type="dxa"/>
            <w:tcBorders>
              <w:top w:val="single" w:sz="4" w:space="0" w:color="auto"/>
              <w:left w:val="single" w:sz="4" w:space="0" w:color="auto"/>
              <w:bottom w:val="single" w:sz="4" w:space="0" w:color="auto"/>
              <w:right w:val="single" w:sz="4" w:space="0" w:color="auto"/>
            </w:tcBorders>
          </w:tcPr>
          <w:p w14:paraId="147A284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51" w:name="_Hlk213249500"/>
            <w:r w:rsidRPr="00E47213">
              <w:rPr>
                <w:rFonts w:ascii="Times New Roman" w:eastAsia="Times New Roman" w:hAnsi="Times New Roman"/>
                <w:bCs/>
                <w:kern w:val="2"/>
              </w:rPr>
              <w:t>Direcția Silvică Vrancea</w:t>
            </w:r>
          </w:p>
          <w:p w14:paraId="2D67574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Grădinița cu Program Prelungit Nr. 17 Focșani</w:t>
            </w:r>
          </w:p>
          <w:p w14:paraId="708BF67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Magazine de plante și flori „Roze Garden”</w:t>
            </w:r>
          </w:p>
          <w:p w14:paraId="447B0B7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roofErr w:type="spellStart"/>
            <w:r w:rsidRPr="00E47213">
              <w:rPr>
                <w:rFonts w:ascii="Times New Roman" w:eastAsia="Times New Roman" w:hAnsi="Times New Roman"/>
                <w:bCs/>
                <w:kern w:val="2"/>
              </w:rPr>
              <w:t>SC.Bee</w:t>
            </w:r>
            <w:proofErr w:type="spellEnd"/>
            <w:r w:rsidRPr="00E47213">
              <w:rPr>
                <w:rFonts w:ascii="Times New Roman" w:eastAsia="Times New Roman" w:hAnsi="Times New Roman"/>
                <w:bCs/>
                <w:kern w:val="2"/>
              </w:rPr>
              <w:t xml:space="preserve"> Here. </w:t>
            </w:r>
            <w:proofErr w:type="spellStart"/>
            <w:r w:rsidRPr="00E47213">
              <w:rPr>
                <w:rFonts w:ascii="Times New Roman" w:eastAsia="Times New Roman" w:hAnsi="Times New Roman"/>
                <w:bCs/>
                <w:kern w:val="2"/>
              </w:rPr>
              <w:t>Apiculture</w:t>
            </w:r>
            <w:proofErr w:type="spellEnd"/>
            <w:r w:rsidRPr="00E47213">
              <w:rPr>
                <w:rFonts w:ascii="Times New Roman" w:eastAsia="Times New Roman" w:hAnsi="Times New Roman"/>
                <w:bCs/>
                <w:kern w:val="2"/>
              </w:rPr>
              <w:t xml:space="preserve"> SRL</w:t>
            </w:r>
          </w:p>
          <w:bookmarkEnd w:id="51"/>
          <w:p w14:paraId="3F74E01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r>
      <w:tr w:rsidR="00E47213" w:rsidRPr="00E47213" w14:paraId="5DB09F0D"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3EACC7B"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1B32E0D"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Vizită la obiectivele Muzeului Vrancei -</w:t>
            </w:r>
          </w:p>
          <w:p w14:paraId="31FA8F5E"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
                <w:bCs/>
                <w:kern w:val="2"/>
              </w:rPr>
              <w:t>Programul de Tabere ARC 2025, ediție a XVI-a</w:t>
            </w:r>
          </w:p>
          <w:p w14:paraId="745ACDDB"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Adresa nr. 1457/15.05.2025</w:t>
            </w:r>
          </w:p>
        </w:tc>
        <w:tc>
          <w:tcPr>
            <w:tcW w:w="2694" w:type="dxa"/>
            <w:tcBorders>
              <w:top w:val="single" w:sz="4" w:space="0" w:color="auto"/>
              <w:left w:val="single" w:sz="4" w:space="0" w:color="auto"/>
              <w:bottom w:val="single" w:sz="4" w:space="0" w:color="auto"/>
              <w:right w:val="single" w:sz="4" w:space="0" w:color="auto"/>
            </w:tcBorders>
          </w:tcPr>
          <w:p w14:paraId="5A983A0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iulie – 2 septembrie 2025</w:t>
            </w:r>
          </w:p>
          <w:p w14:paraId="1CF7E95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p w14:paraId="6DBFF95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din Mărăști</w:t>
            </w:r>
          </w:p>
          <w:p w14:paraId="78CE2C3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de la Mărășești</w:t>
            </w:r>
          </w:p>
          <w:p w14:paraId="188231B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din Soveja</w:t>
            </w:r>
          </w:p>
          <w:p w14:paraId="55B8F75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din Focșani</w:t>
            </w:r>
          </w:p>
          <w:p w14:paraId="33F5AC9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Țării Vrancei</w:t>
            </w:r>
          </w:p>
          <w:p w14:paraId="72EB94A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Casa Memorială „Ion Roată” din Câmpuri</w:t>
            </w:r>
          </w:p>
          <w:p w14:paraId="52B24BB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Unirii</w:t>
            </w:r>
          </w:p>
          <w:p w14:paraId="1D0F9A4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Secția de Științe ale Naturii- Focșani</w:t>
            </w:r>
          </w:p>
        </w:tc>
        <w:tc>
          <w:tcPr>
            <w:tcW w:w="2976" w:type="dxa"/>
            <w:tcBorders>
              <w:top w:val="single" w:sz="4" w:space="0" w:color="auto"/>
              <w:left w:val="single" w:sz="4" w:space="0" w:color="auto"/>
              <w:bottom w:val="single" w:sz="4" w:space="0" w:color="auto"/>
              <w:right w:val="single" w:sz="4" w:space="0" w:color="auto"/>
            </w:tcBorders>
          </w:tcPr>
          <w:p w14:paraId="7A9F483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52" w:name="_Hlk213249535"/>
            <w:r w:rsidRPr="00E47213">
              <w:rPr>
                <w:rFonts w:ascii="Times New Roman" w:eastAsia="Times New Roman" w:hAnsi="Times New Roman"/>
                <w:bCs/>
                <w:kern w:val="2"/>
              </w:rPr>
              <w:t>Departamentul pentru Românii de Pretutindeni</w:t>
            </w:r>
          </w:p>
          <w:bookmarkEnd w:id="52"/>
          <w:p w14:paraId="4BA395A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tc>
      </w:tr>
      <w:tr w:rsidR="00E47213" w:rsidRPr="00E47213" w14:paraId="1FCA30C3"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5BD293D5"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387E319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Proiectul educațional - Festivalul de Teatru Tânăr „Ora de Teatru”</w:t>
            </w:r>
          </w:p>
          <w:p w14:paraId="5C4228B4"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b/>
                <w:bCs/>
                <w:kern w:val="2"/>
              </w:rPr>
            </w:pPr>
            <w:r w:rsidRPr="00E47213">
              <w:rPr>
                <w:rFonts w:ascii="Times New Roman" w:eastAsia="Times New Roman" w:hAnsi="Times New Roman"/>
                <w:bCs/>
                <w:kern w:val="2"/>
              </w:rPr>
              <w:t>Acord de parteneriat nr. 1632/29.05.2025</w:t>
            </w:r>
          </w:p>
        </w:tc>
        <w:tc>
          <w:tcPr>
            <w:tcW w:w="2694" w:type="dxa"/>
            <w:tcBorders>
              <w:top w:val="single" w:sz="4" w:space="0" w:color="auto"/>
              <w:left w:val="single" w:sz="4" w:space="0" w:color="auto"/>
              <w:bottom w:val="single" w:sz="4" w:space="0" w:color="auto"/>
              <w:right w:val="single" w:sz="4" w:space="0" w:color="auto"/>
            </w:tcBorders>
          </w:tcPr>
          <w:p w14:paraId="712064F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27/31 august 2025</w:t>
            </w:r>
          </w:p>
          <w:p w14:paraId="02CE674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Viei și Vinului și Muzeul Satului Vrâncean</w:t>
            </w:r>
          </w:p>
          <w:p w14:paraId="435D82F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7576D61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6B00FBD6" w14:textId="77777777" w:rsidR="005F6197" w:rsidRPr="00E47213" w:rsidRDefault="005F6197" w:rsidP="00C02E0D">
            <w:pPr>
              <w:widowControl w:val="0"/>
              <w:autoSpaceDE w:val="0"/>
              <w:autoSpaceDN w:val="0"/>
              <w:spacing w:after="0" w:line="240" w:lineRule="auto"/>
              <w:jc w:val="center"/>
              <w:rPr>
                <w:rFonts w:ascii="Times New Roman" w:hAnsi="Times New Roman"/>
                <w:shd w:val="clear" w:color="auto" w:fill="FFFFFF"/>
              </w:rPr>
            </w:pPr>
            <w:bookmarkStart w:id="53" w:name="_Hlk213249572"/>
            <w:r w:rsidRPr="00E47213">
              <w:rPr>
                <w:rFonts w:ascii="Times New Roman" w:eastAsia="Times New Roman" w:hAnsi="Times New Roman"/>
                <w:bCs/>
                <w:kern w:val="2"/>
              </w:rPr>
              <w:t xml:space="preserve">Asociația </w:t>
            </w:r>
            <w:proofErr w:type="spellStart"/>
            <w:r w:rsidRPr="00E47213">
              <w:rPr>
                <w:rFonts w:ascii="Times New Roman" w:eastAsia="Times New Roman" w:hAnsi="Times New Roman"/>
                <w:bCs/>
                <w:kern w:val="2"/>
              </w:rPr>
              <w:t>Protha</w:t>
            </w:r>
            <w:proofErr w:type="spellEnd"/>
            <w:r w:rsidRPr="00E47213">
              <w:rPr>
                <w:rFonts w:ascii="Times New Roman" w:eastAsia="Times New Roman" w:hAnsi="Times New Roman"/>
                <w:bCs/>
                <w:kern w:val="2"/>
              </w:rPr>
              <w:t xml:space="preserve"> Panciu</w:t>
            </w:r>
            <w:bookmarkEnd w:id="53"/>
          </w:p>
        </w:tc>
      </w:tr>
      <w:tr w:rsidR="00E47213" w:rsidRPr="00E47213" w14:paraId="31D99537"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ABD7199"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40BBBC5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Expoziție de pictură „NAIADES ANIMAE”</w:t>
            </w:r>
          </w:p>
          <w:p w14:paraId="7D364E6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1665/2.06.2025</w:t>
            </w:r>
          </w:p>
        </w:tc>
        <w:tc>
          <w:tcPr>
            <w:tcW w:w="2694" w:type="dxa"/>
            <w:tcBorders>
              <w:top w:val="single" w:sz="4" w:space="0" w:color="auto"/>
              <w:left w:val="single" w:sz="4" w:space="0" w:color="auto"/>
              <w:bottom w:val="single" w:sz="4" w:space="0" w:color="auto"/>
              <w:right w:val="single" w:sz="4" w:space="0" w:color="auto"/>
            </w:tcBorders>
          </w:tcPr>
          <w:p w14:paraId="276B4AC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4 iulie 2025</w:t>
            </w:r>
          </w:p>
          <w:p w14:paraId="5A20309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„Alexandru Vlahuță” din Dragosloveni</w:t>
            </w:r>
          </w:p>
        </w:tc>
        <w:tc>
          <w:tcPr>
            <w:tcW w:w="2976" w:type="dxa"/>
            <w:tcBorders>
              <w:top w:val="single" w:sz="4" w:space="0" w:color="auto"/>
              <w:left w:val="single" w:sz="4" w:space="0" w:color="auto"/>
              <w:bottom w:val="single" w:sz="4" w:space="0" w:color="auto"/>
              <w:right w:val="single" w:sz="4" w:space="0" w:color="auto"/>
            </w:tcBorders>
          </w:tcPr>
          <w:p w14:paraId="1FF6216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406D080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54" w:name="_Hlk213249591"/>
            <w:r w:rsidRPr="00E47213">
              <w:rPr>
                <w:rFonts w:ascii="Times New Roman" w:eastAsia="Times New Roman" w:hAnsi="Times New Roman"/>
                <w:bCs/>
                <w:kern w:val="2"/>
              </w:rPr>
              <w:t>P.A.F. Baciu Alexandra</w:t>
            </w:r>
            <w:bookmarkEnd w:id="54"/>
          </w:p>
        </w:tc>
      </w:tr>
      <w:tr w:rsidR="00E47213" w:rsidRPr="00E47213" w14:paraId="6252E13A"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33E19F4"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07657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Prezentul acord are ca obiectiv principal promovarea imaginii ambelor instituții în mediul academic și cultural, realizată prin identificarea, evidențierea și mediatizarea valorilor comune, prin dezvoltarea cooperării și colaborării dintre cadre reprezentanții celor două instituții și elevi, în aria serviciilor educaționale și culturale specifice</w:t>
            </w:r>
          </w:p>
          <w:p w14:paraId="56FDC8C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1673/3.06.2025</w:t>
            </w:r>
          </w:p>
        </w:tc>
        <w:tc>
          <w:tcPr>
            <w:tcW w:w="2694" w:type="dxa"/>
            <w:tcBorders>
              <w:top w:val="single" w:sz="4" w:space="0" w:color="auto"/>
              <w:left w:val="single" w:sz="4" w:space="0" w:color="auto"/>
              <w:bottom w:val="single" w:sz="4" w:space="0" w:color="auto"/>
              <w:right w:val="single" w:sz="4" w:space="0" w:color="auto"/>
            </w:tcBorders>
          </w:tcPr>
          <w:p w14:paraId="610D6B2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an (3 iunie 2025-3 iunie 2026)</w:t>
            </w:r>
          </w:p>
        </w:tc>
        <w:tc>
          <w:tcPr>
            <w:tcW w:w="2976" w:type="dxa"/>
            <w:tcBorders>
              <w:top w:val="single" w:sz="4" w:space="0" w:color="auto"/>
              <w:left w:val="single" w:sz="4" w:space="0" w:color="auto"/>
              <w:bottom w:val="single" w:sz="4" w:space="0" w:color="auto"/>
              <w:right w:val="single" w:sz="4" w:space="0" w:color="auto"/>
            </w:tcBorders>
          </w:tcPr>
          <w:p w14:paraId="5AD4D2F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31AD599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55" w:name="_Hlk213249629"/>
            <w:r w:rsidRPr="00E47213">
              <w:rPr>
                <w:rFonts w:ascii="Times New Roman" w:eastAsia="Times New Roman" w:hAnsi="Times New Roman"/>
                <w:bCs/>
                <w:kern w:val="2"/>
              </w:rPr>
              <w:t>Centrul Județean de Excelență Vrancea</w:t>
            </w:r>
            <w:bookmarkEnd w:id="55"/>
          </w:p>
        </w:tc>
      </w:tr>
      <w:tr w:rsidR="00E47213" w:rsidRPr="00E47213" w14:paraId="2E75F044"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0975313"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85AD40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Proiectul educațional – „Mamifere mari din Cuaternar – martori ai schimbărilor și resurse ale oamenilor”</w:t>
            </w:r>
          </w:p>
          <w:p w14:paraId="7F85A985"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bCs/>
                <w:kern w:val="2"/>
              </w:rPr>
              <w:t>Acord de parteneriat nr. 1721/5.06.2025</w:t>
            </w:r>
          </w:p>
        </w:tc>
        <w:tc>
          <w:tcPr>
            <w:tcW w:w="2694" w:type="dxa"/>
            <w:tcBorders>
              <w:top w:val="single" w:sz="4" w:space="0" w:color="auto"/>
              <w:left w:val="single" w:sz="4" w:space="0" w:color="auto"/>
              <w:bottom w:val="single" w:sz="4" w:space="0" w:color="auto"/>
              <w:right w:val="single" w:sz="4" w:space="0" w:color="auto"/>
            </w:tcBorders>
          </w:tcPr>
          <w:p w14:paraId="45C559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iunie 2025</w:t>
            </w:r>
          </w:p>
          <w:p w14:paraId="3F021CF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Arheologie și Istorie Medievală</w:t>
            </w:r>
          </w:p>
        </w:tc>
        <w:tc>
          <w:tcPr>
            <w:tcW w:w="2976" w:type="dxa"/>
            <w:tcBorders>
              <w:top w:val="single" w:sz="4" w:space="0" w:color="auto"/>
              <w:left w:val="single" w:sz="4" w:space="0" w:color="auto"/>
              <w:bottom w:val="single" w:sz="4" w:space="0" w:color="auto"/>
              <w:right w:val="single" w:sz="4" w:space="0" w:color="auto"/>
            </w:tcBorders>
          </w:tcPr>
          <w:p w14:paraId="4F1E74A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E6D9EE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56" w:name="_Hlk213249647"/>
            <w:r w:rsidRPr="00E47213">
              <w:rPr>
                <w:rFonts w:ascii="Times New Roman" w:eastAsia="Times New Roman" w:hAnsi="Times New Roman"/>
                <w:bCs/>
                <w:kern w:val="2"/>
              </w:rPr>
              <w:t>Direcția Județeană pentru Sport și Tineret Vrancea</w:t>
            </w:r>
            <w:bookmarkEnd w:id="56"/>
          </w:p>
        </w:tc>
      </w:tr>
      <w:tr w:rsidR="00E47213" w:rsidRPr="00E47213" w14:paraId="734CE5F2"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7D8F2D34"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8C60F2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Consolidarea cooperării instituționale în domeniul cercetărilor științifice și arheologice</w:t>
            </w:r>
          </w:p>
          <w:p w14:paraId="6141827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1832/1833/12.06.2025</w:t>
            </w:r>
          </w:p>
          <w:p w14:paraId="2937344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45DE275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7699203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2025-2029</w:t>
            </w:r>
          </w:p>
        </w:tc>
        <w:tc>
          <w:tcPr>
            <w:tcW w:w="2976" w:type="dxa"/>
            <w:tcBorders>
              <w:top w:val="single" w:sz="4" w:space="0" w:color="auto"/>
              <w:left w:val="single" w:sz="4" w:space="0" w:color="auto"/>
              <w:bottom w:val="single" w:sz="4" w:space="0" w:color="auto"/>
              <w:right w:val="single" w:sz="4" w:space="0" w:color="auto"/>
            </w:tcBorders>
          </w:tcPr>
          <w:p w14:paraId="6B7664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7FB7AD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57" w:name="_Hlk213249662"/>
            <w:r w:rsidRPr="00E47213">
              <w:rPr>
                <w:rFonts w:ascii="Times New Roman" w:eastAsia="Times New Roman" w:hAnsi="Times New Roman"/>
                <w:kern w:val="2"/>
              </w:rPr>
              <w:t>Muzeul Județean Buzău</w:t>
            </w:r>
          </w:p>
          <w:bookmarkEnd w:id="57"/>
          <w:p w14:paraId="45A558C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58EDD325"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81E7291"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31E160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Program educațional</w:t>
            </w:r>
          </w:p>
          <w:p w14:paraId="6440770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Bobocel de școală 9, ediția a VII-a</w:t>
            </w:r>
          </w:p>
          <w:p w14:paraId="1822B82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1981/25.06.2025</w:t>
            </w:r>
          </w:p>
        </w:tc>
        <w:tc>
          <w:tcPr>
            <w:tcW w:w="2694" w:type="dxa"/>
            <w:tcBorders>
              <w:top w:val="single" w:sz="4" w:space="0" w:color="auto"/>
              <w:left w:val="single" w:sz="4" w:space="0" w:color="auto"/>
              <w:bottom w:val="single" w:sz="4" w:space="0" w:color="auto"/>
              <w:right w:val="single" w:sz="4" w:space="0" w:color="auto"/>
            </w:tcBorders>
          </w:tcPr>
          <w:p w14:paraId="0700B3D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26 iunie – 2 iulie 2025</w:t>
            </w:r>
          </w:p>
          <w:p w14:paraId="41005E5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de Științe ale Naturii</w:t>
            </w:r>
          </w:p>
        </w:tc>
        <w:tc>
          <w:tcPr>
            <w:tcW w:w="2976" w:type="dxa"/>
            <w:tcBorders>
              <w:top w:val="single" w:sz="4" w:space="0" w:color="auto"/>
              <w:left w:val="single" w:sz="4" w:space="0" w:color="auto"/>
              <w:bottom w:val="single" w:sz="4" w:space="0" w:color="auto"/>
              <w:right w:val="single" w:sz="4" w:space="0" w:color="auto"/>
            </w:tcBorders>
          </w:tcPr>
          <w:p w14:paraId="462F95D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Inspectoratul Școlar al Județului Vrancea</w:t>
            </w:r>
          </w:p>
          <w:p w14:paraId="2A93D3A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Universitatea din București -Facultatea de Psihologie și Științele Educației - Filiala Focșani - Departamentul de Formare a Profesorilor</w:t>
            </w:r>
          </w:p>
          <w:p w14:paraId="042AE41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Biblioteca Județeană „Duiliu Zamfirescu” Vrancea</w:t>
            </w:r>
          </w:p>
          <w:p w14:paraId="7C7D11F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6526C86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Centrul de Resurse și Asistență Educațională Vrancea</w:t>
            </w:r>
          </w:p>
          <w:p w14:paraId="1BE326E8"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Palatul Copiilor Focșani</w:t>
            </w:r>
          </w:p>
          <w:p w14:paraId="7458660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Școala Gimnazială „Ștefan cel Mare” Focșani</w:t>
            </w:r>
          </w:p>
          <w:p w14:paraId="7E4FDD6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1C8AE41"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36CA0FBA"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0CA31E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Convenție de parteneriat - Conectează-te la viață!</w:t>
            </w:r>
          </w:p>
          <w:p w14:paraId="67E8606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nr. 2181/11.07.2025</w:t>
            </w:r>
          </w:p>
          <w:p w14:paraId="58C6225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44200BE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30 iunie – 10 octombrie 2025</w:t>
            </w:r>
          </w:p>
          <w:p w14:paraId="1C76059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Muzeului Vrancei – Muzeul Viei și Vinului</w:t>
            </w:r>
          </w:p>
        </w:tc>
        <w:tc>
          <w:tcPr>
            <w:tcW w:w="2976" w:type="dxa"/>
            <w:tcBorders>
              <w:top w:val="single" w:sz="4" w:space="0" w:color="auto"/>
              <w:left w:val="single" w:sz="4" w:space="0" w:color="auto"/>
              <w:bottom w:val="single" w:sz="4" w:space="0" w:color="auto"/>
              <w:right w:val="single" w:sz="4" w:space="0" w:color="auto"/>
            </w:tcBorders>
          </w:tcPr>
          <w:p w14:paraId="76C08BA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bookmarkStart w:id="58" w:name="_Hlk213249675"/>
            <w:r w:rsidRPr="00E47213">
              <w:rPr>
                <w:rFonts w:ascii="Times New Roman" w:eastAsia="Times New Roman" w:hAnsi="Times New Roman"/>
                <w:bCs/>
                <w:kern w:val="2"/>
              </w:rPr>
              <w:t xml:space="preserve">Asociația </w:t>
            </w:r>
            <w:proofErr w:type="spellStart"/>
            <w:r w:rsidRPr="00E47213">
              <w:rPr>
                <w:rFonts w:ascii="Times New Roman" w:eastAsia="Times New Roman" w:hAnsi="Times New Roman"/>
                <w:bCs/>
                <w:kern w:val="2"/>
              </w:rPr>
              <w:t>Change</w:t>
            </w:r>
            <w:proofErr w:type="spellEnd"/>
            <w:r w:rsidRPr="00E47213">
              <w:rPr>
                <w:rFonts w:ascii="Times New Roman" w:eastAsia="Times New Roman" w:hAnsi="Times New Roman"/>
                <w:bCs/>
                <w:kern w:val="2"/>
              </w:rPr>
              <w:t xml:space="preserve"> </w:t>
            </w:r>
            <w:proofErr w:type="spellStart"/>
            <w:r w:rsidRPr="00E47213">
              <w:rPr>
                <w:rFonts w:ascii="Times New Roman" w:eastAsia="Times New Roman" w:hAnsi="Times New Roman"/>
                <w:bCs/>
                <w:kern w:val="2"/>
              </w:rPr>
              <w:t>Your</w:t>
            </w:r>
            <w:proofErr w:type="spellEnd"/>
            <w:r w:rsidRPr="00E47213">
              <w:rPr>
                <w:rFonts w:ascii="Times New Roman" w:eastAsia="Times New Roman" w:hAnsi="Times New Roman"/>
                <w:bCs/>
                <w:kern w:val="2"/>
              </w:rPr>
              <w:t xml:space="preserve"> Lifestyle For </w:t>
            </w:r>
            <w:proofErr w:type="spellStart"/>
            <w:r w:rsidRPr="00E47213">
              <w:rPr>
                <w:rFonts w:ascii="Times New Roman" w:eastAsia="Times New Roman" w:hAnsi="Times New Roman"/>
                <w:bCs/>
                <w:kern w:val="2"/>
              </w:rPr>
              <w:t>You</w:t>
            </w:r>
            <w:proofErr w:type="spellEnd"/>
          </w:p>
          <w:bookmarkEnd w:id="58"/>
          <w:p w14:paraId="53BA68C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31533FF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r>
      <w:tr w:rsidR="00E47213" w:rsidRPr="00E47213" w14:paraId="158E013D"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AD1EC2C"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125E37C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Festivalului Internațional de Creație „Vrancea literară”</w:t>
            </w:r>
          </w:p>
          <w:p w14:paraId="438F182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2183/11.07.2025</w:t>
            </w:r>
          </w:p>
          <w:p w14:paraId="639D52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255FA3B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19-20 septembrie 2025</w:t>
            </w:r>
          </w:p>
          <w:p w14:paraId="6117810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5DBE17E6" w14:textId="77777777" w:rsidR="005F6197" w:rsidRPr="00E47213" w:rsidRDefault="005F6197" w:rsidP="00C02E0D">
            <w:pPr>
              <w:spacing w:line="240" w:lineRule="auto"/>
              <w:jc w:val="center"/>
              <w:rPr>
                <w:rFonts w:ascii="Times New Roman" w:eastAsia="Times New Roman" w:hAnsi="Times New Roman"/>
              </w:rPr>
            </w:pPr>
            <w:r w:rsidRPr="00E47213">
              <w:rPr>
                <w:rFonts w:ascii="Times New Roman" w:eastAsia="Times New Roman" w:hAnsi="Times New Roman"/>
                <w:bCs/>
                <w:kern w:val="2"/>
              </w:rPr>
              <w:t>Foyerul Muzeului Vrancei</w:t>
            </w:r>
          </w:p>
        </w:tc>
        <w:tc>
          <w:tcPr>
            <w:tcW w:w="2976" w:type="dxa"/>
            <w:tcBorders>
              <w:top w:val="single" w:sz="4" w:space="0" w:color="auto"/>
              <w:left w:val="single" w:sz="4" w:space="0" w:color="auto"/>
              <w:bottom w:val="single" w:sz="4" w:space="0" w:color="auto"/>
              <w:right w:val="single" w:sz="4" w:space="0" w:color="auto"/>
            </w:tcBorders>
          </w:tcPr>
          <w:p w14:paraId="60A7C6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F72E37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bookmarkStart w:id="59" w:name="_Hlk213249687"/>
            <w:r w:rsidRPr="00E47213">
              <w:rPr>
                <w:rFonts w:ascii="Times New Roman" w:eastAsia="Times New Roman" w:hAnsi="Times New Roman"/>
                <w:bCs/>
                <w:kern w:val="2"/>
              </w:rPr>
              <w:t>Fundația Social Culturală Miorița</w:t>
            </w:r>
            <w:bookmarkEnd w:id="59"/>
          </w:p>
        </w:tc>
      </w:tr>
      <w:tr w:rsidR="00E47213" w:rsidRPr="00E47213" w14:paraId="6B49E60A"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3D237F0"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32B89D3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Expoziția „Eroism și Credință: Memoriale ale Neamului Românesc”</w:t>
            </w:r>
          </w:p>
          <w:p w14:paraId="6F736B0A" w14:textId="77777777" w:rsidR="005F6197" w:rsidRPr="00E47213" w:rsidRDefault="005F6197" w:rsidP="00C02E0D">
            <w:pPr>
              <w:spacing w:line="240" w:lineRule="auto"/>
              <w:jc w:val="center"/>
              <w:rPr>
                <w:rFonts w:ascii="Times New Roman" w:eastAsia="Times New Roman" w:hAnsi="Times New Roman"/>
              </w:rPr>
            </w:pPr>
            <w:r w:rsidRPr="00E47213">
              <w:rPr>
                <w:rFonts w:ascii="Times New Roman" w:eastAsia="Times New Roman" w:hAnsi="Times New Roman"/>
                <w:bCs/>
                <w:kern w:val="2"/>
              </w:rPr>
              <w:t>Acord de parteneriat nr. 2343/24.07.2025</w:t>
            </w:r>
          </w:p>
        </w:tc>
        <w:tc>
          <w:tcPr>
            <w:tcW w:w="2694" w:type="dxa"/>
            <w:tcBorders>
              <w:top w:val="single" w:sz="4" w:space="0" w:color="auto"/>
              <w:left w:val="single" w:sz="4" w:space="0" w:color="auto"/>
              <w:bottom w:val="single" w:sz="4" w:space="0" w:color="auto"/>
              <w:right w:val="single" w:sz="4" w:space="0" w:color="auto"/>
            </w:tcBorders>
          </w:tcPr>
          <w:p w14:paraId="39DE63B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 august - 31 octombrie 2025</w:t>
            </w:r>
          </w:p>
          <w:p w14:paraId="23A3E10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w:t>
            </w:r>
          </w:p>
          <w:p w14:paraId="60FBE3C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Soveja</w:t>
            </w:r>
          </w:p>
        </w:tc>
        <w:tc>
          <w:tcPr>
            <w:tcW w:w="2976" w:type="dxa"/>
            <w:tcBorders>
              <w:top w:val="single" w:sz="4" w:space="0" w:color="auto"/>
              <w:left w:val="single" w:sz="4" w:space="0" w:color="auto"/>
              <w:bottom w:val="single" w:sz="4" w:space="0" w:color="auto"/>
              <w:right w:val="single" w:sz="4" w:space="0" w:color="auto"/>
            </w:tcBorders>
          </w:tcPr>
          <w:p w14:paraId="3A5EA2F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5B9E84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bookmarkStart w:id="60" w:name="_Hlk213249702"/>
            <w:r w:rsidRPr="00E47213">
              <w:rPr>
                <w:rFonts w:ascii="Times New Roman" w:eastAsia="Times New Roman" w:hAnsi="Times New Roman"/>
                <w:bCs/>
                <w:kern w:val="2"/>
              </w:rPr>
              <w:t xml:space="preserve">Institutul </w:t>
            </w:r>
            <w:proofErr w:type="spellStart"/>
            <w:r w:rsidRPr="00E47213">
              <w:rPr>
                <w:rFonts w:ascii="Times New Roman" w:eastAsia="Times New Roman" w:hAnsi="Times New Roman"/>
                <w:bCs/>
                <w:kern w:val="2"/>
              </w:rPr>
              <w:t>Hispano</w:t>
            </w:r>
            <w:proofErr w:type="spellEnd"/>
            <w:r w:rsidRPr="00E47213">
              <w:rPr>
                <w:rFonts w:ascii="Times New Roman" w:eastAsia="Times New Roman" w:hAnsi="Times New Roman"/>
                <w:bCs/>
                <w:kern w:val="2"/>
              </w:rPr>
              <w:t xml:space="preserve"> -Român</w:t>
            </w:r>
            <w:bookmarkEnd w:id="60"/>
          </w:p>
        </w:tc>
      </w:tr>
      <w:tr w:rsidR="00E47213" w:rsidRPr="00E47213" w14:paraId="5022F9DD"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D0AF530"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86CE71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Ceremonii religioase</w:t>
            </w:r>
          </w:p>
          <w:p w14:paraId="04EB119D" w14:textId="77777777" w:rsidR="005F6197" w:rsidRPr="00E47213" w:rsidRDefault="005F6197" w:rsidP="00C02E0D">
            <w:pPr>
              <w:spacing w:line="240" w:lineRule="auto"/>
              <w:jc w:val="center"/>
              <w:rPr>
                <w:rFonts w:ascii="Times New Roman" w:eastAsia="Times New Roman" w:hAnsi="Times New Roman"/>
              </w:rPr>
            </w:pPr>
            <w:r w:rsidRPr="00E47213">
              <w:rPr>
                <w:rFonts w:ascii="Times New Roman" w:eastAsia="Times New Roman" w:hAnsi="Times New Roman"/>
                <w:bCs/>
                <w:kern w:val="2"/>
              </w:rPr>
              <w:t>Acord de parteneriat nr. 2354/25.07.2025</w:t>
            </w:r>
          </w:p>
        </w:tc>
        <w:tc>
          <w:tcPr>
            <w:tcW w:w="2694" w:type="dxa"/>
            <w:tcBorders>
              <w:top w:val="single" w:sz="4" w:space="0" w:color="auto"/>
              <w:left w:val="single" w:sz="4" w:space="0" w:color="auto"/>
              <w:bottom w:val="single" w:sz="4" w:space="0" w:color="auto"/>
              <w:right w:val="single" w:sz="4" w:space="0" w:color="auto"/>
            </w:tcBorders>
          </w:tcPr>
          <w:p w14:paraId="490F72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Durată nedeterminată</w:t>
            </w:r>
          </w:p>
          <w:p w14:paraId="70954C2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w:t>
            </w:r>
          </w:p>
          <w:p w14:paraId="2A97726C" w14:textId="77777777" w:rsidR="005F6197" w:rsidRPr="00E47213" w:rsidRDefault="005F6197" w:rsidP="00C02E0D">
            <w:pPr>
              <w:spacing w:line="240" w:lineRule="auto"/>
              <w:jc w:val="center"/>
              <w:rPr>
                <w:rFonts w:ascii="Times New Roman" w:eastAsia="Times New Roman" w:hAnsi="Times New Roman"/>
              </w:rPr>
            </w:pPr>
          </w:p>
        </w:tc>
        <w:tc>
          <w:tcPr>
            <w:tcW w:w="2976" w:type="dxa"/>
            <w:tcBorders>
              <w:top w:val="single" w:sz="4" w:space="0" w:color="auto"/>
              <w:left w:val="single" w:sz="4" w:space="0" w:color="auto"/>
              <w:bottom w:val="single" w:sz="4" w:space="0" w:color="auto"/>
              <w:right w:val="single" w:sz="4" w:space="0" w:color="auto"/>
            </w:tcBorders>
          </w:tcPr>
          <w:p w14:paraId="0F0D75A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Vrancei</w:t>
            </w:r>
          </w:p>
          <w:p w14:paraId="12662D2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61" w:name="_Hlk213249719"/>
            <w:r w:rsidRPr="00E47213">
              <w:rPr>
                <w:rFonts w:ascii="Times New Roman" w:eastAsia="Times New Roman" w:hAnsi="Times New Roman"/>
                <w:kern w:val="2"/>
              </w:rPr>
              <w:t>Arhiepiscopia Buzăului și Vrancei</w:t>
            </w:r>
          </w:p>
          <w:bookmarkEnd w:id="61"/>
          <w:p w14:paraId="74DFFE1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r>
      <w:tr w:rsidR="00E47213" w:rsidRPr="00E47213" w14:paraId="6A27602C"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8D880E7"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54D6142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Noaptea Muzeelor la Sate</w:t>
            </w:r>
          </w:p>
          <w:p w14:paraId="33D00E2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2746/27.08.2025</w:t>
            </w:r>
          </w:p>
        </w:tc>
        <w:tc>
          <w:tcPr>
            <w:tcW w:w="2694" w:type="dxa"/>
            <w:tcBorders>
              <w:top w:val="single" w:sz="4" w:space="0" w:color="auto"/>
              <w:left w:val="single" w:sz="4" w:space="0" w:color="auto"/>
              <w:bottom w:val="single" w:sz="4" w:space="0" w:color="auto"/>
              <w:right w:val="single" w:sz="4" w:space="0" w:color="auto"/>
            </w:tcBorders>
          </w:tcPr>
          <w:p w14:paraId="4FBB12C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6 septembrie 2025</w:t>
            </w:r>
          </w:p>
          <w:p w14:paraId="56CB5F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Memorial „Al. Vlahuță” din Dragosloveni</w:t>
            </w:r>
          </w:p>
          <w:p w14:paraId="53117AE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60A5D92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58854B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bookmarkStart w:id="62" w:name="_Hlk213249744"/>
            <w:r w:rsidRPr="00E47213">
              <w:rPr>
                <w:rFonts w:ascii="Times New Roman" w:eastAsia="Times New Roman" w:hAnsi="Times New Roman"/>
                <w:bCs/>
                <w:kern w:val="2"/>
              </w:rPr>
              <w:t>Palatul Copiilor Focșani</w:t>
            </w:r>
            <w:bookmarkEnd w:id="62"/>
          </w:p>
        </w:tc>
      </w:tr>
      <w:tr w:rsidR="00E47213" w:rsidRPr="00E47213" w14:paraId="386F78C1"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3A17AD0"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4F136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Eveniment „Târgul de carte de la Focșani”</w:t>
            </w:r>
          </w:p>
          <w:p w14:paraId="14C7D4B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2893/5.09.2025</w:t>
            </w:r>
          </w:p>
          <w:p w14:paraId="51390BA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14802FC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6-9 noiembrie 2025 Sediul Muzeului Vrancei</w:t>
            </w:r>
          </w:p>
          <w:p w14:paraId="14B69F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3D050A57"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056A7DA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6163458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6B35E352"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77851BE"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4DE4A06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
                <w:kern w:val="2"/>
              </w:rPr>
              <w:t xml:space="preserve">Atelier </w:t>
            </w:r>
            <w:proofErr w:type="spellStart"/>
            <w:r w:rsidRPr="00E47213">
              <w:rPr>
                <w:rFonts w:ascii="Times New Roman" w:eastAsia="Times New Roman" w:hAnsi="Times New Roman"/>
                <w:b/>
                <w:kern w:val="2"/>
              </w:rPr>
              <w:t>vocational</w:t>
            </w:r>
            <w:proofErr w:type="spellEnd"/>
            <w:r w:rsidRPr="00E47213">
              <w:rPr>
                <w:rFonts w:ascii="Times New Roman" w:eastAsia="Times New Roman" w:hAnsi="Times New Roman"/>
                <w:b/>
                <w:kern w:val="2"/>
              </w:rPr>
              <w:t xml:space="preserve"> „ Primii pași în drept. Experiența unui student în fața legii” </w:t>
            </w:r>
            <w:r w:rsidRPr="00E47213">
              <w:rPr>
                <w:rFonts w:ascii="Times New Roman" w:eastAsia="Times New Roman" w:hAnsi="Times New Roman"/>
                <w:bCs/>
                <w:kern w:val="2"/>
              </w:rPr>
              <w:t>Acord de parteneriat nr. 2956/11.09.2025</w:t>
            </w:r>
          </w:p>
          <w:p w14:paraId="56EA094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694" w:type="dxa"/>
            <w:tcBorders>
              <w:top w:val="single" w:sz="4" w:space="0" w:color="auto"/>
              <w:left w:val="single" w:sz="4" w:space="0" w:color="auto"/>
              <w:bottom w:val="single" w:sz="4" w:space="0" w:color="auto"/>
              <w:right w:val="single" w:sz="4" w:space="0" w:color="auto"/>
            </w:tcBorders>
          </w:tcPr>
          <w:p w14:paraId="6B72A05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19 septembrie 2025</w:t>
            </w:r>
          </w:p>
          <w:p w14:paraId="277D0DC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Sediul Muzeului Vrancei</w:t>
            </w:r>
          </w:p>
          <w:p w14:paraId="0385862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34781BE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ED313F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63" w:name="_Hlk209689324"/>
            <w:r w:rsidRPr="00E47213">
              <w:rPr>
                <w:rFonts w:ascii="Times New Roman" w:eastAsia="Times New Roman" w:hAnsi="Times New Roman"/>
                <w:bCs/>
                <w:kern w:val="2"/>
              </w:rPr>
              <w:t>Inspectoratul Școlar al Județului Vrancea</w:t>
            </w:r>
          </w:p>
          <w:bookmarkEnd w:id="63"/>
          <w:p w14:paraId="02B169D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619EEBD0" w14:textId="77777777" w:rsidTr="00C02E0D">
        <w:trPr>
          <w:trHeight w:val="1314"/>
        </w:trPr>
        <w:tc>
          <w:tcPr>
            <w:tcW w:w="1135" w:type="dxa"/>
            <w:tcBorders>
              <w:top w:val="single" w:sz="4" w:space="0" w:color="auto"/>
              <w:left w:val="single" w:sz="4" w:space="0" w:color="auto"/>
              <w:bottom w:val="single" w:sz="4" w:space="0" w:color="auto"/>
              <w:right w:val="single" w:sz="4" w:space="0" w:color="auto"/>
            </w:tcBorders>
          </w:tcPr>
          <w:p w14:paraId="0D5EC3EB"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78ED3F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Proiectul Festivalul de Teatru Tânăr „Ora de Teatru”</w:t>
            </w:r>
          </w:p>
          <w:p w14:paraId="0D67143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Declarație de parteneriat nr. 3062/22.09.2025</w:t>
            </w:r>
          </w:p>
        </w:tc>
        <w:tc>
          <w:tcPr>
            <w:tcW w:w="2694" w:type="dxa"/>
            <w:tcBorders>
              <w:top w:val="single" w:sz="4" w:space="0" w:color="auto"/>
              <w:left w:val="single" w:sz="4" w:space="0" w:color="auto"/>
              <w:bottom w:val="single" w:sz="4" w:space="0" w:color="auto"/>
              <w:right w:val="single" w:sz="4" w:space="0" w:color="auto"/>
            </w:tcBorders>
          </w:tcPr>
          <w:p w14:paraId="467F0EC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25/31 august 2026</w:t>
            </w:r>
          </w:p>
          <w:p w14:paraId="13675DE9" w14:textId="77777777" w:rsidR="005F6197" w:rsidRPr="00E47213" w:rsidRDefault="005F6197" w:rsidP="00C02E0D">
            <w:pPr>
              <w:widowControl w:val="0"/>
              <w:tabs>
                <w:tab w:val="left" w:pos="712"/>
              </w:tabs>
              <w:autoSpaceDE w:val="0"/>
              <w:autoSpaceDN w:val="0"/>
              <w:spacing w:after="0" w:line="240" w:lineRule="auto"/>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7F8A772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E0A064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64" w:name="_Hlk209689345"/>
            <w:r w:rsidRPr="00E47213">
              <w:rPr>
                <w:rFonts w:ascii="Times New Roman" w:eastAsia="Times New Roman" w:hAnsi="Times New Roman"/>
                <w:bCs/>
                <w:kern w:val="2"/>
              </w:rPr>
              <w:t xml:space="preserve">Asociația </w:t>
            </w:r>
            <w:proofErr w:type="spellStart"/>
            <w:r w:rsidRPr="00E47213">
              <w:rPr>
                <w:rFonts w:ascii="Times New Roman" w:eastAsia="Times New Roman" w:hAnsi="Times New Roman"/>
                <w:bCs/>
                <w:kern w:val="2"/>
              </w:rPr>
              <w:t>Protha</w:t>
            </w:r>
            <w:proofErr w:type="spellEnd"/>
            <w:r w:rsidRPr="00E47213">
              <w:rPr>
                <w:rFonts w:ascii="Times New Roman" w:eastAsia="Times New Roman" w:hAnsi="Times New Roman"/>
                <w:bCs/>
                <w:kern w:val="2"/>
              </w:rPr>
              <w:t xml:space="preserve"> Panciu</w:t>
            </w:r>
            <w:bookmarkEnd w:id="64"/>
          </w:p>
        </w:tc>
      </w:tr>
      <w:tr w:rsidR="00E47213" w:rsidRPr="00E47213" w14:paraId="7FAE17C9"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8C982AD"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55A6E0D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educațional „Zilele Satului Vrâncean”</w:t>
            </w:r>
          </w:p>
          <w:p w14:paraId="7E0C88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3089/24.09.2025</w:t>
            </w:r>
          </w:p>
        </w:tc>
        <w:tc>
          <w:tcPr>
            <w:tcW w:w="2694" w:type="dxa"/>
            <w:tcBorders>
              <w:top w:val="single" w:sz="4" w:space="0" w:color="auto"/>
              <w:left w:val="single" w:sz="4" w:space="0" w:color="auto"/>
              <w:bottom w:val="single" w:sz="4" w:space="0" w:color="auto"/>
              <w:right w:val="single" w:sz="4" w:space="0" w:color="auto"/>
            </w:tcBorders>
          </w:tcPr>
          <w:p w14:paraId="41E03B8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28 septembrie 2025</w:t>
            </w:r>
          </w:p>
          <w:p w14:paraId="525898D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Satului Vrâncean</w:t>
            </w:r>
          </w:p>
        </w:tc>
        <w:tc>
          <w:tcPr>
            <w:tcW w:w="2976" w:type="dxa"/>
            <w:tcBorders>
              <w:top w:val="single" w:sz="4" w:space="0" w:color="auto"/>
              <w:left w:val="single" w:sz="4" w:space="0" w:color="auto"/>
              <w:bottom w:val="single" w:sz="4" w:space="0" w:color="auto"/>
              <w:right w:val="single" w:sz="4" w:space="0" w:color="auto"/>
            </w:tcBorders>
          </w:tcPr>
          <w:p w14:paraId="2BED229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4353C4B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65" w:name="_Hlk213249798"/>
            <w:r w:rsidRPr="00E47213">
              <w:rPr>
                <w:rFonts w:ascii="Times New Roman" w:eastAsia="Times New Roman" w:hAnsi="Times New Roman"/>
                <w:bCs/>
                <w:kern w:val="2"/>
              </w:rPr>
              <w:t>Centru Cultural Vrancea</w:t>
            </w:r>
            <w:bookmarkEnd w:id="65"/>
          </w:p>
        </w:tc>
      </w:tr>
      <w:tr w:rsidR="00E47213" w:rsidRPr="00E47213" w14:paraId="55DFCF8B"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54D37786"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4F9D331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Proiect „Rolul Secției de Științele Naturii în societatea vrânceană”</w:t>
            </w:r>
          </w:p>
          <w:p w14:paraId="5CBE946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3166/30.09.2025</w:t>
            </w:r>
          </w:p>
        </w:tc>
        <w:tc>
          <w:tcPr>
            <w:tcW w:w="2694" w:type="dxa"/>
            <w:tcBorders>
              <w:top w:val="single" w:sz="4" w:space="0" w:color="auto"/>
              <w:left w:val="single" w:sz="4" w:space="0" w:color="auto"/>
              <w:bottom w:val="single" w:sz="4" w:space="0" w:color="auto"/>
              <w:right w:val="single" w:sz="4" w:space="0" w:color="auto"/>
            </w:tcBorders>
          </w:tcPr>
          <w:p w14:paraId="1651494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septembrie 2025 - septembrie 2026</w:t>
            </w:r>
          </w:p>
          <w:p w14:paraId="47760D27" w14:textId="77777777" w:rsidR="005F6197" w:rsidRPr="00E47213" w:rsidRDefault="005F6197" w:rsidP="00C02E0D">
            <w:pPr>
              <w:spacing w:after="0" w:line="240" w:lineRule="auto"/>
              <w:jc w:val="center"/>
              <w:rPr>
                <w:rFonts w:ascii="Times New Roman" w:hAnsi="Times New Roman"/>
                <w:shd w:val="clear" w:color="auto" w:fill="FFFFFF"/>
              </w:rPr>
            </w:pPr>
            <w:r w:rsidRPr="00E47213">
              <w:rPr>
                <w:rFonts w:ascii="Times New Roman" w:hAnsi="Times New Roman"/>
                <w:shd w:val="clear" w:color="auto" w:fill="FFFFFF"/>
              </w:rPr>
              <w:t>Secția de Științe ale Naturii- Focșani</w:t>
            </w:r>
          </w:p>
          <w:p w14:paraId="16E3668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2CE0852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p w14:paraId="3C613A0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78FB167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5399FF3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Palatul Copiilor Focșani</w:t>
            </w:r>
          </w:p>
        </w:tc>
      </w:tr>
      <w:tr w:rsidR="00E47213" w:rsidRPr="00E47213" w14:paraId="24F50FCC"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0629F20C"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1237751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de grafică/pictură</w:t>
            </w:r>
          </w:p>
          <w:p w14:paraId="7493350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3230/2.10.2025</w:t>
            </w:r>
          </w:p>
          <w:p w14:paraId="4E65AF7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2E0A7B4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7 octombrie 2025</w:t>
            </w:r>
          </w:p>
          <w:p w14:paraId="6327E1A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Sala de activități a Muzeului Vrancei</w:t>
            </w:r>
          </w:p>
        </w:tc>
        <w:tc>
          <w:tcPr>
            <w:tcW w:w="2976" w:type="dxa"/>
            <w:tcBorders>
              <w:top w:val="single" w:sz="4" w:space="0" w:color="auto"/>
              <w:left w:val="single" w:sz="4" w:space="0" w:color="auto"/>
              <w:bottom w:val="single" w:sz="4" w:space="0" w:color="auto"/>
              <w:right w:val="single" w:sz="4" w:space="0" w:color="auto"/>
            </w:tcBorders>
          </w:tcPr>
          <w:p w14:paraId="0C07B5F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1EDD258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Palatul Copiilor Focșani</w:t>
            </w:r>
          </w:p>
        </w:tc>
      </w:tr>
      <w:tr w:rsidR="00E47213" w:rsidRPr="00E47213" w14:paraId="79487EC7"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86BCC97"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0A94A1A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Îndrăgostește-te de o carte</w:t>
            </w:r>
          </w:p>
          <w:p w14:paraId="0309A97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3278/7.10.2025</w:t>
            </w:r>
          </w:p>
          <w:p w14:paraId="24B6ACA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0F0AFAB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20 decembrie 2025</w:t>
            </w:r>
          </w:p>
          <w:p w14:paraId="333FDEE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14 februarie 2026</w:t>
            </w:r>
          </w:p>
          <w:p w14:paraId="3456D06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Foyerul Muzeului Vrancei</w:t>
            </w:r>
          </w:p>
        </w:tc>
        <w:tc>
          <w:tcPr>
            <w:tcW w:w="2976" w:type="dxa"/>
            <w:tcBorders>
              <w:top w:val="single" w:sz="4" w:space="0" w:color="auto"/>
              <w:left w:val="single" w:sz="4" w:space="0" w:color="auto"/>
              <w:bottom w:val="single" w:sz="4" w:space="0" w:color="auto"/>
              <w:right w:val="single" w:sz="4" w:space="0" w:color="auto"/>
            </w:tcBorders>
          </w:tcPr>
          <w:p w14:paraId="0186F29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3116450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66" w:name="_Hlk210824069"/>
            <w:r w:rsidRPr="00E47213">
              <w:rPr>
                <w:rFonts w:ascii="Times New Roman" w:eastAsia="Times New Roman" w:hAnsi="Times New Roman"/>
                <w:bCs/>
                <w:kern w:val="2"/>
              </w:rPr>
              <w:t>Asociația Organizația Civică Vrancea</w:t>
            </w:r>
          </w:p>
          <w:p w14:paraId="3E630F2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Asociația ETIC</w:t>
            </w:r>
            <w:bookmarkEnd w:id="66"/>
          </w:p>
        </w:tc>
      </w:tr>
      <w:tr w:rsidR="00E47213" w:rsidRPr="00E47213" w14:paraId="0830E94B"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6D347E58"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11DFDF1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Program național de cercetare „Cercetări avansate privind dezvoltarea de soluții, materiale compozite, tehnologii și servicii </w:t>
            </w:r>
            <w:proofErr w:type="spellStart"/>
            <w:r w:rsidRPr="00E47213">
              <w:rPr>
                <w:rFonts w:ascii="Times New Roman" w:eastAsia="Times New Roman" w:hAnsi="Times New Roman"/>
                <w:b/>
                <w:kern w:val="2"/>
              </w:rPr>
              <w:t>eco</w:t>
            </w:r>
            <w:proofErr w:type="spellEnd"/>
            <w:r w:rsidRPr="00E47213">
              <w:rPr>
                <w:rFonts w:ascii="Times New Roman" w:eastAsia="Times New Roman" w:hAnsi="Times New Roman"/>
                <w:b/>
                <w:kern w:val="2"/>
              </w:rPr>
              <w:t xml:space="preserve">-inovative, în conceptul economiei circulare și creșterii calității vieții, pentru o infrastructură digitalizată sustenabilă, </w:t>
            </w:r>
            <w:r w:rsidRPr="00E47213">
              <w:rPr>
                <w:rFonts w:ascii="Times New Roman" w:eastAsia="Times New Roman" w:hAnsi="Times New Roman"/>
                <w:b/>
                <w:kern w:val="2"/>
              </w:rPr>
              <w:lastRenderedPageBreak/>
              <w:t>într-un mediu construit și urban reziliat la schimbări climatice și dezastre”</w:t>
            </w:r>
          </w:p>
          <w:p w14:paraId="547E6F9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Proiect de parteneriat științific nr. 3548/27.10.2025</w:t>
            </w:r>
          </w:p>
          <w:p w14:paraId="118ACAF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149955E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lastRenderedPageBreak/>
              <w:t>29 octombrie 2025</w:t>
            </w:r>
          </w:p>
          <w:p w14:paraId="59812F2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4BFB83E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Satului Vrâncean</w:t>
            </w:r>
          </w:p>
        </w:tc>
        <w:tc>
          <w:tcPr>
            <w:tcW w:w="2976" w:type="dxa"/>
            <w:tcBorders>
              <w:top w:val="single" w:sz="4" w:space="0" w:color="auto"/>
              <w:left w:val="single" w:sz="4" w:space="0" w:color="auto"/>
              <w:bottom w:val="single" w:sz="4" w:space="0" w:color="auto"/>
              <w:right w:val="single" w:sz="4" w:space="0" w:color="auto"/>
            </w:tcBorders>
          </w:tcPr>
          <w:p w14:paraId="0B00E5E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67" w:name="_Hlk213249850"/>
            <w:r w:rsidRPr="00E47213">
              <w:rPr>
                <w:rFonts w:ascii="Times New Roman" w:eastAsia="Times New Roman" w:hAnsi="Times New Roman"/>
                <w:bCs/>
                <w:kern w:val="2"/>
              </w:rPr>
              <w:t>Institutul Național de Cercetare-Dezvoltare în Construcții Urbanism și Dezvoltare Teritoriale Durabilă URBAN-INCERC, Sucursala Iași</w:t>
            </w:r>
          </w:p>
          <w:bookmarkEnd w:id="67"/>
          <w:p w14:paraId="3C7FA6D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lastRenderedPageBreak/>
              <w:t>Muzeul Vrancei</w:t>
            </w:r>
          </w:p>
        </w:tc>
      </w:tr>
      <w:tr w:rsidR="00E47213" w:rsidRPr="00E47213" w14:paraId="47E5A76D"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57728B88"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05FBD7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Adolescența și provocările ei</w:t>
            </w:r>
          </w:p>
          <w:p w14:paraId="53F46EF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3595/30.10.2025</w:t>
            </w:r>
          </w:p>
          <w:p w14:paraId="635314A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p w14:paraId="054B8F8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3ECEE20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22 noiembrie 2025</w:t>
            </w:r>
          </w:p>
          <w:p w14:paraId="21C0E24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Sala de activități a Muzeului Vrancei</w:t>
            </w:r>
          </w:p>
        </w:tc>
        <w:tc>
          <w:tcPr>
            <w:tcW w:w="2976" w:type="dxa"/>
            <w:tcBorders>
              <w:top w:val="single" w:sz="4" w:space="0" w:color="auto"/>
              <w:left w:val="single" w:sz="4" w:space="0" w:color="auto"/>
              <w:bottom w:val="single" w:sz="4" w:space="0" w:color="auto"/>
              <w:right w:val="single" w:sz="4" w:space="0" w:color="auto"/>
            </w:tcBorders>
          </w:tcPr>
          <w:p w14:paraId="7FB6AF0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1E65F14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bookmarkStart w:id="68" w:name="_Hlk213249863"/>
            <w:r w:rsidRPr="00E47213">
              <w:rPr>
                <w:rFonts w:ascii="Times New Roman" w:eastAsia="Times New Roman" w:hAnsi="Times New Roman"/>
                <w:bCs/>
                <w:kern w:val="2"/>
              </w:rPr>
              <w:t>SC PSIHEEA SRL</w:t>
            </w:r>
            <w:bookmarkEnd w:id="68"/>
          </w:p>
        </w:tc>
      </w:tr>
      <w:tr w:rsidR="00E47213" w:rsidRPr="00E47213" w14:paraId="23F6C7E4"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5054E5C0"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3FED8D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42D1344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 specialist în arta culinară”</w:t>
            </w:r>
          </w:p>
          <w:p w14:paraId="6ED04E67" w14:textId="77777777" w:rsidR="005F6197" w:rsidRPr="00E47213" w:rsidRDefault="005F6197" w:rsidP="00C02E0D">
            <w:pPr>
              <w:spacing w:line="240" w:lineRule="auto"/>
              <w:jc w:val="center"/>
              <w:rPr>
                <w:rFonts w:ascii="Times New Roman" w:eastAsia="Times New Roman" w:hAnsi="Times New Roman"/>
              </w:rPr>
            </w:pPr>
            <w:r w:rsidRPr="00E47213">
              <w:rPr>
                <w:rFonts w:ascii="Times New Roman" w:eastAsia="Times New Roman" w:hAnsi="Times New Roman"/>
                <w:bCs/>
                <w:kern w:val="2"/>
              </w:rPr>
              <w:t>Acord de parteneriat nr. 3632/3.11.2025</w:t>
            </w:r>
          </w:p>
        </w:tc>
        <w:tc>
          <w:tcPr>
            <w:tcW w:w="2694" w:type="dxa"/>
            <w:tcBorders>
              <w:top w:val="single" w:sz="4" w:space="0" w:color="auto"/>
              <w:left w:val="single" w:sz="4" w:space="0" w:color="auto"/>
              <w:bottom w:val="single" w:sz="4" w:space="0" w:color="auto"/>
              <w:right w:val="single" w:sz="4" w:space="0" w:color="auto"/>
            </w:tcBorders>
          </w:tcPr>
          <w:p w14:paraId="485CBCD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noiembrie 2025</w:t>
            </w:r>
          </w:p>
          <w:p w14:paraId="28C5E5B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Sala de activități a Muzeului Vrancei</w:t>
            </w:r>
          </w:p>
        </w:tc>
        <w:tc>
          <w:tcPr>
            <w:tcW w:w="2976" w:type="dxa"/>
            <w:tcBorders>
              <w:top w:val="single" w:sz="4" w:space="0" w:color="auto"/>
              <w:left w:val="single" w:sz="4" w:space="0" w:color="auto"/>
              <w:bottom w:val="single" w:sz="4" w:space="0" w:color="auto"/>
              <w:right w:val="single" w:sz="4" w:space="0" w:color="auto"/>
            </w:tcBorders>
          </w:tcPr>
          <w:p w14:paraId="4B0A743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6B1A7BC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Inspectoratul Școlar al Județului Vrancea</w:t>
            </w:r>
          </w:p>
          <w:p w14:paraId="720AD0B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2FF3BF67"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4D5F3897"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590ACCA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0E58F2D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specialist în arta culinară”</w:t>
            </w:r>
          </w:p>
          <w:p w14:paraId="0567E37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3767/12.11.2025</w:t>
            </w:r>
          </w:p>
          <w:p w14:paraId="7D8F08A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734BCB2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noiembrie 2025</w:t>
            </w:r>
          </w:p>
          <w:p w14:paraId="3DBC908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Sediul Muzeului Vrancei - sala de activități</w:t>
            </w:r>
          </w:p>
        </w:tc>
        <w:tc>
          <w:tcPr>
            <w:tcW w:w="2976" w:type="dxa"/>
            <w:tcBorders>
              <w:top w:val="single" w:sz="4" w:space="0" w:color="auto"/>
              <w:left w:val="single" w:sz="4" w:space="0" w:color="auto"/>
              <w:bottom w:val="single" w:sz="4" w:space="0" w:color="auto"/>
              <w:right w:val="single" w:sz="4" w:space="0" w:color="auto"/>
            </w:tcBorders>
          </w:tcPr>
          <w:p w14:paraId="06012EF0"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767260E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1CFBCB0B" w14:textId="77777777" w:rsidR="005F6197" w:rsidRPr="00E47213" w:rsidRDefault="005F6197" w:rsidP="00C02E0D">
            <w:pPr>
              <w:spacing w:after="0" w:line="240" w:lineRule="auto"/>
              <w:jc w:val="center"/>
              <w:rPr>
                <w:rFonts w:ascii="Times New Roman" w:hAnsi="Times New Roman"/>
                <w:bCs/>
              </w:rPr>
            </w:pPr>
            <w:bookmarkStart w:id="69" w:name="_Hlk214368612"/>
            <w:r w:rsidRPr="00E47213">
              <w:rPr>
                <w:rFonts w:ascii="Times New Roman" w:hAnsi="Times New Roman"/>
                <w:bCs/>
              </w:rPr>
              <w:t xml:space="preserve">Colegiul Tehnic ,,Valeriu D. Cotea” </w:t>
            </w:r>
            <w:proofErr w:type="spellStart"/>
            <w:r w:rsidRPr="00E47213">
              <w:rPr>
                <w:rFonts w:ascii="Times New Roman" w:hAnsi="Times New Roman"/>
                <w:bCs/>
              </w:rPr>
              <w:t>Focşani</w:t>
            </w:r>
            <w:proofErr w:type="spellEnd"/>
          </w:p>
          <w:bookmarkEnd w:id="69"/>
          <w:p w14:paraId="02A9321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790041F1"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35028F7D"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3E477A5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572C28F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specialist în arta culinară”</w:t>
            </w:r>
          </w:p>
          <w:p w14:paraId="542CD77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3768/12.11.2025</w:t>
            </w:r>
          </w:p>
          <w:p w14:paraId="57529F2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17AFD05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noiembrie 2025</w:t>
            </w:r>
          </w:p>
          <w:p w14:paraId="4ED77BA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Sediul Muzeului Vrancei</w:t>
            </w:r>
          </w:p>
          <w:p w14:paraId="3BAFB9C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-sala de activități</w:t>
            </w:r>
          </w:p>
        </w:tc>
        <w:tc>
          <w:tcPr>
            <w:tcW w:w="2976" w:type="dxa"/>
            <w:tcBorders>
              <w:top w:val="single" w:sz="4" w:space="0" w:color="auto"/>
              <w:left w:val="single" w:sz="4" w:space="0" w:color="auto"/>
              <w:bottom w:val="single" w:sz="4" w:space="0" w:color="auto"/>
              <w:right w:val="single" w:sz="4" w:space="0" w:color="auto"/>
            </w:tcBorders>
          </w:tcPr>
          <w:p w14:paraId="5F7676F5"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5EBE7E4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4CFF4B80"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bookmarkStart w:id="70" w:name="_Hlk214368581"/>
            <w:r w:rsidRPr="00E47213">
              <w:rPr>
                <w:rFonts w:ascii="Times New Roman" w:hAnsi="Times New Roman"/>
                <w:bCs/>
              </w:rPr>
              <w:t xml:space="preserve">Colegiul Tehnic ,,Gheorghe Asachi” </w:t>
            </w:r>
            <w:proofErr w:type="spellStart"/>
            <w:r w:rsidRPr="00E47213">
              <w:rPr>
                <w:rFonts w:ascii="Times New Roman" w:hAnsi="Times New Roman"/>
                <w:bCs/>
              </w:rPr>
              <w:t>Focşani</w:t>
            </w:r>
            <w:bookmarkEnd w:id="70"/>
            <w:proofErr w:type="spellEnd"/>
          </w:p>
        </w:tc>
      </w:tr>
      <w:tr w:rsidR="00E47213" w:rsidRPr="00E47213" w14:paraId="40DB0D99"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19EEAF97"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4D3033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Atelier Vocațional</w:t>
            </w:r>
          </w:p>
          <w:p w14:paraId="5E2EC97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„Vreau să devin …- Specialist în arta culinară”</w:t>
            </w:r>
          </w:p>
          <w:p w14:paraId="43F2CF1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3769/12.11.2025</w:t>
            </w:r>
          </w:p>
          <w:p w14:paraId="54FF736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66FC272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12 noiembrie 2025</w:t>
            </w:r>
          </w:p>
          <w:p w14:paraId="7276644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Sediul Muzeului Vrancei - sala de activități</w:t>
            </w:r>
          </w:p>
        </w:tc>
        <w:tc>
          <w:tcPr>
            <w:tcW w:w="2976" w:type="dxa"/>
            <w:tcBorders>
              <w:top w:val="single" w:sz="4" w:space="0" w:color="auto"/>
              <w:left w:val="single" w:sz="4" w:space="0" w:color="auto"/>
              <w:bottom w:val="single" w:sz="4" w:space="0" w:color="auto"/>
              <w:right w:val="single" w:sz="4" w:space="0" w:color="auto"/>
            </w:tcBorders>
          </w:tcPr>
          <w:p w14:paraId="42F297BE"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6FB42FA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6E9545D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rPr>
            </w:pPr>
            <w:bookmarkStart w:id="71" w:name="_Hlk214368597"/>
            <w:r w:rsidRPr="00E47213">
              <w:rPr>
                <w:rFonts w:ascii="Times New Roman" w:hAnsi="Times New Roman"/>
                <w:shd w:val="clear" w:color="auto" w:fill="FFFFFF"/>
              </w:rPr>
              <w:t>Liceul Tehnologic „Alexandru Ioan Cuza” Panciu</w:t>
            </w:r>
          </w:p>
          <w:bookmarkEnd w:id="71"/>
          <w:p w14:paraId="6FA5A5E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p>
        </w:tc>
      </w:tr>
      <w:tr w:rsidR="00E47213" w:rsidRPr="00E47213" w14:paraId="39AC4E82"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EA58FB5"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2086E68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Parteneriat educațional -Zilele Liceului Tehnologic „Eremia Grigorescu” Mărășești</w:t>
            </w:r>
          </w:p>
          <w:p w14:paraId="72467F5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nr. 3993/27.11.2025</w:t>
            </w:r>
          </w:p>
          <w:p w14:paraId="1591071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77C93A2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2025-2026</w:t>
            </w:r>
          </w:p>
          <w:p w14:paraId="7DC879E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p w14:paraId="0EF9727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Liceului Tehnologic „Eremia Grigorescu” Mărășești</w:t>
            </w:r>
          </w:p>
          <w:p w14:paraId="12A8966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Mausoleul Eroilor Mărășești</w:t>
            </w:r>
          </w:p>
          <w:p w14:paraId="689E7AC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c>
          <w:tcPr>
            <w:tcW w:w="2976" w:type="dxa"/>
            <w:tcBorders>
              <w:top w:val="single" w:sz="4" w:space="0" w:color="auto"/>
              <w:left w:val="single" w:sz="4" w:space="0" w:color="auto"/>
              <w:bottom w:val="single" w:sz="4" w:space="0" w:color="auto"/>
              <w:right w:val="single" w:sz="4" w:space="0" w:color="auto"/>
            </w:tcBorders>
          </w:tcPr>
          <w:p w14:paraId="22D824B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Inspectoratul Școlar Județean Vrancea</w:t>
            </w:r>
          </w:p>
          <w:p w14:paraId="5904675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Liceului Tehnologic „Eremia Grigorescu” Mărășești</w:t>
            </w:r>
          </w:p>
          <w:p w14:paraId="18FCD0D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bookmarkStart w:id="72" w:name="_Hlk216085499"/>
            <w:r w:rsidRPr="00E47213">
              <w:rPr>
                <w:rFonts w:ascii="Times New Roman" w:eastAsia="Times New Roman" w:hAnsi="Times New Roman"/>
                <w:bCs/>
                <w:kern w:val="2"/>
              </w:rPr>
              <w:t>Arhiepiscopia Buzăului și Vrancei</w:t>
            </w:r>
          </w:p>
          <w:bookmarkEnd w:id="72"/>
          <w:p w14:paraId="35E595D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43B20DA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bookmarkStart w:id="73" w:name="_Hlk216085482"/>
            <w:r w:rsidRPr="00E47213">
              <w:rPr>
                <w:rFonts w:ascii="Times New Roman" w:eastAsia="Times New Roman" w:hAnsi="Times New Roman"/>
                <w:bCs/>
                <w:kern w:val="2"/>
              </w:rPr>
              <w:t>Asociația pentru Promovarea Culturii și Mediului</w:t>
            </w:r>
          </w:p>
          <w:p w14:paraId="20C1BFF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Primăria Mărășești</w:t>
            </w:r>
          </w:p>
          <w:bookmarkEnd w:id="73"/>
          <w:p w14:paraId="43EF3955"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Liceul de Arte „Gh. Tattarescu” Focșani</w:t>
            </w:r>
          </w:p>
          <w:p w14:paraId="4B774559" w14:textId="77777777" w:rsidR="005F6197" w:rsidRPr="00E47213" w:rsidRDefault="005F6197" w:rsidP="00C02E0D">
            <w:pPr>
              <w:spacing w:after="0" w:line="240" w:lineRule="auto"/>
              <w:jc w:val="center"/>
              <w:rPr>
                <w:rFonts w:ascii="Times New Roman" w:eastAsia="Times New Roman" w:hAnsi="Times New Roman"/>
                <w:bCs/>
                <w:kern w:val="2"/>
              </w:rPr>
            </w:pPr>
          </w:p>
        </w:tc>
      </w:tr>
      <w:tr w:rsidR="00E47213" w:rsidRPr="00E47213" w14:paraId="6BB6ACD7"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24CAFA3"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2FAD4F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Întâlnire cu istoria</w:t>
            </w:r>
          </w:p>
          <w:p w14:paraId="1BC8A58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Proiect de parteneriat interinstituțional</w:t>
            </w:r>
          </w:p>
          <w:p w14:paraId="7B83F773"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 xml:space="preserve"> nr. 3891/20.11.2025</w:t>
            </w:r>
          </w:p>
          <w:p w14:paraId="10B8DFD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p>
        </w:tc>
        <w:tc>
          <w:tcPr>
            <w:tcW w:w="2694" w:type="dxa"/>
            <w:tcBorders>
              <w:top w:val="single" w:sz="4" w:space="0" w:color="auto"/>
              <w:left w:val="single" w:sz="4" w:space="0" w:color="auto"/>
              <w:bottom w:val="single" w:sz="4" w:space="0" w:color="auto"/>
              <w:right w:val="single" w:sz="4" w:space="0" w:color="auto"/>
            </w:tcBorders>
          </w:tcPr>
          <w:p w14:paraId="1F6F94F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noiembrie – decembrie 2025</w:t>
            </w:r>
          </w:p>
          <w:p w14:paraId="16B2B67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Unirii</w:t>
            </w:r>
          </w:p>
        </w:tc>
        <w:tc>
          <w:tcPr>
            <w:tcW w:w="2976" w:type="dxa"/>
            <w:tcBorders>
              <w:top w:val="single" w:sz="4" w:space="0" w:color="auto"/>
              <w:left w:val="single" w:sz="4" w:space="0" w:color="auto"/>
              <w:bottom w:val="single" w:sz="4" w:space="0" w:color="auto"/>
              <w:right w:val="single" w:sz="4" w:space="0" w:color="auto"/>
            </w:tcBorders>
          </w:tcPr>
          <w:p w14:paraId="610F2BA1" w14:textId="77777777" w:rsidR="005F6197" w:rsidRPr="00E47213" w:rsidRDefault="005F6197" w:rsidP="00C02E0D">
            <w:pPr>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Centrul Județean de Excelență Vrancea</w:t>
            </w:r>
          </w:p>
          <w:p w14:paraId="1E099A0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7165DC0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Facultate de Istorie, Universitatea Alexandru Ioan Cuza” Iași</w:t>
            </w:r>
          </w:p>
        </w:tc>
      </w:tr>
      <w:tr w:rsidR="00E47213" w:rsidRPr="00E47213" w14:paraId="5446D5E5"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5A11AC37"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73089A6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Eveniment - Colinde de Crăciun</w:t>
            </w:r>
          </w:p>
          <w:p w14:paraId="2C18A59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4009/28.11.2025</w:t>
            </w:r>
          </w:p>
          <w:p w14:paraId="48950D49" w14:textId="77777777" w:rsidR="005F6197" w:rsidRPr="00E47213" w:rsidRDefault="005F6197" w:rsidP="00C02E0D">
            <w:pPr>
              <w:spacing w:line="240" w:lineRule="auto"/>
              <w:jc w:val="center"/>
              <w:rPr>
                <w:rFonts w:ascii="Times New Roman" w:eastAsia="Times New Roman" w:hAnsi="Times New Roman"/>
              </w:rPr>
            </w:pPr>
          </w:p>
        </w:tc>
        <w:tc>
          <w:tcPr>
            <w:tcW w:w="2694" w:type="dxa"/>
            <w:tcBorders>
              <w:top w:val="single" w:sz="4" w:space="0" w:color="auto"/>
              <w:left w:val="single" w:sz="4" w:space="0" w:color="auto"/>
              <w:bottom w:val="single" w:sz="4" w:space="0" w:color="auto"/>
              <w:right w:val="single" w:sz="4" w:space="0" w:color="auto"/>
            </w:tcBorders>
          </w:tcPr>
          <w:p w14:paraId="192B804A"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17 decembrie 2025</w:t>
            </w:r>
          </w:p>
          <w:p w14:paraId="34E55766"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Sediul Muzeului Vrancei-</w:t>
            </w:r>
          </w:p>
          <w:p w14:paraId="5D56A69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Muzeul Viei și Vinului</w:t>
            </w:r>
          </w:p>
        </w:tc>
        <w:tc>
          <w:tcPr>
            <w:tcW w:w="2976" w:type="dxa"/>
            <w:tcBorders>
              <w:top w:val="single" w:sz="4" w:space="0" w:color="auto"/>
              <w:left w:val="single" w:sz="4" w:space="0" w:color="auto"/>
              <w:bottom w:val="single" w:sz="4" w:space="0" w:color="auto"/>
              <w:right w:val="single" w:sz="4" w:space="0" w:color="auto"/>
            </w:tcBorders>
          </w:tcPr>
          <w:p w14:paraId="6041D41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Centrul Cultural Vrancea</w:t>
            </w:r>
          </w:p>
          <w:p w14:paraId="587212A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2B436A04" w14:textId="77777777" w:rsidR="005F6197" w:rsidRPr="00E47213" w:rsidRDefault="005F6197" w:rsidP="00C02E0D">
            <w:pPr>
              <w:spacing w:line="240" w:lineRule="auto"/>
              <w:jc w:val="center"/>
              <w:rPr>
                <w:rFonts w:ascii="Times New Roman" w:eastAsia="Times New Roman" w:hAnsi="Times New Roman"/>
              </w:rPr>
            </w:pPr>
          </w:p>
        </w:tc>
      </w:tr>
      <w:tr w:rsidR="00E47213" w:rsidRPr="00E47213" w14:paraId="67B52143"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3C88A61B"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6159339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 xml:space="preserve">Conferinței „Sănătatea mentală în era digital” </w:t>
            </w:r>
          </w:p>
          <w:p w14:paraId="361C591B"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Cs/>
                <w:kern w:val="2"/>
              </w:rPr>
              <w:t>Acord de parteneriat nr. 4013/2.12.2025</w:t>
            </w:r>
          </w:p>
        </w:tc>
        <w:tc>
          <w:tcPr>
            <w:tcW w:w="2694" w:type="dxa"/>
            <w:tcBorders>
              <w:top w:val="single" w:sz="4" w:space="0" w:color="auto"/>
              <w:left w:val="single" w:sz="4" w:space="0" w:color="auto"/>
              <w:bottom w:val="single" w:sz="4" w:space="0" w:color="auto"/>
              <w:right w:val="single" w:sz="4" w:space="0" w:color="auto"/>
            </w:tcBorders>
          </w:tcPr>
          <w:p w14:paraId="78933E5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r w:rsidRPr="00E47213">
              <w:rPr>
                <w:rFonts w:ascii="Times New Roman" w:eastAsia="Times New Roman" w:hAnsi="Times New Roman"/>
                <w:kern w:val="2"/>
              </w:rPr>
              <w:t>2-15 decembrie 2025</w:t>
            </w:r>
          </w:p>
          <w:p w14:paraId="43CA9DA4"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eastAsia="Times New Roman" w:hAnsi="Times New Roman"/>
                <w:kern w:val="2"/>
              </w:rPr>
              <w:t xml:space="preserve">Foaierul </w:t>
            </w:r>
            <w:r w:rsidRPr="00E47213">
              <w:rPr>
                <w:rFonts w:ascii="Times New Roman" w:hAnsi="Times New Roman"/>
                <w:bCs/>
              </w:rPr>
              <w:t>Muzeul Vrancei</w:t>
            </w:r>
          </w:p>
          <w:p w14:paraId="4F0E6BE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c>
          <w:tcPr>
            <w:tcW w:w="2976" w:type="dxa"/>
            <w:tcBorders>
              <w:top w:val="single" w:sz="4" w:space="0" w:color="auto"/>
              <w:left w:val="single" w:sz="4" w:space="0" w:color="auto"/>
              <w:bottom w:val="single" w:sz="4" w:space="0" w:color="auto"/>
              <w:right w:val="single" w:sz="4" w:space="0" w:color="auto"/>
            </w:tcBorders>
          </w:tcPr>
          <w:p w14:paraId="774F4AA5"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bCs/>
              </w:rPr>
            </w:pPr>
            <w:r w:rsidRPr="00E47213">
              <w:rPr>
                <w:rFonts w:ascii="Times New Roman" w:hAnsi="Times New Roman"/>
                <w:bCs/>
              </w:rPr>
              <w:t>Muzeul  Vrancei</w:t>
            </w:r>
          </w:p>
          <w:p w14:paraId="37EF9D3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rPr>
            </w:pPr>
            <w:r w:rsidRPr="00E47213">
              <w:rPr>
                <w:rFonts w:ascii="Times New Roman" w:eastAsia="Times New Roman" w:hAnsi="Times New Roman"/>
                <w:bCs/>
              </w:rPr>
              <w:t>Biblioteca Județeană „Duiliu Zamfirescu” Vrancea</w:t>
            </w:r>
          </w:p>
          <w:p w14:paraId="7E6E476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r>
      <w:tr w:rsidR="00E47213" w:rsidRPr="00E47213" w14:paraId="6330E08F" w14:textId="77777777" w:rsidTr="00C02E0D">
        <w:trPr>
          <w:trHeight w:val="1190"/>
        </w:trPr>
        <w:tc>
          <w:tcPr>
            <w:tcW w:w="1135" w:type="dxa"/>
            <w:tcBorders>
              <w:top w:val="single" w:sz="4" w:space="0" w:color="auto"/>
              <w:left w:val="single" w:sz="4" w:space="0" w:color="auto"/>
              <w:bottom w:val="single" w:sz="4" w:space="0" w:color="auto"/>
              <w:right w:val="single" w:sz="4" w:space="0" w:color="auto"/>
            </w:tcBorders>
          </w:tcPr>
          <w:p w14:paraId="2AC9FD0E" w14:textId="77777777" w:rsidR="005F6197" w:rsidRPr="00E47213" w:rsidRDefault="005F6197">
            <w:pPr>
              <w:widowControl w:val="0"/>
              <w:numPr>
                <w:ilvl w:val="0"/>
                <w:numId w:val="26"/>
              </w:numPr>
              <w:autoSpaceDE w:val="0"/>
              <w:autoSpaceDN w:val="0"/>
              <w:spacing w:after="0" w:line="240" w:lineRule="auto"/>
              <w:ind w:right="226"/>
              <w:contextualSpacing/>
              <w:jc w:val="center"/>
              <w:rPr>
                <w:rFonts w:ascii="Times New Roman" w:eastAsia="Times New Roman" w:hAnsi="Times New Roman"/>
                <w:b/>
              </w:rPr>
            </w:pPr>
          </w:p>
        </w:tc>
        <w:tc>
          <w:tcPr>
            <w:tcW w:w="4281" w:type="dxa"/>
            <w:tcBorders>
              <w:top w:val="single" w:sz="4" w:space="0" w:color="auto"/>
              <w:left w:val="single" w:sz="4" w:space="0" w:color="auto"/>
              <w:bottom w:val="single" w:sz="4" w:space="0" w:color="auto"/>
              <w:right w:val="single" w:sz="4" w:space="0" w:color="auto"/>
            </w:tcBorders>
          </w:tcPr>
          <w:p w14:paraId="21FDC347"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
                <w:kern w:val="2"/>
              </w:rPr>
            </w:pPr>
            <w:r w:rsidRPr="00E47213">
              <w:rPr>
                <w:rFonts w:ascii="Times New Roman" w:eastAsia="Times New Roman" w:hAnsi="Times New Roman"/>
                <w:b/>
                <w:kern w:val="2"/>
              </w:rPr>
              <w:t>Festivalul Național al Datinilor și Obiceiurilor de Iarnă, ediția a XXIV-a</w:t>
            </w:r>
          </w:p>
          <w:p w14:paraId="1F392F52"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Acord de parteneriat nr. 4115/9.12.2025</w:t>
            </w:r>
          </w:p>
        </w:tc>
        <w:tc>
          <w:tcPr>
            <w:tcW w:w="2694" w:type="dxa"/>
            <w:tcBorders>
              <w:top w:val="single" w:sz="4" w:space="0" w:color="auto"/>
              <w:left w:val="single" w:sz="4" w:space="0" w:color="auto"/>
              <w:bottom w:val="single" w:sz="4" w:space="0" w:color="auto"/>
              <w:right w:val="single" w:sz="4" w:space="0" w:color="auto"/>
            </w:tcBorders>
          </w:tcPr>
          <w:p w14:paraId="6FD91CED" w14:textId="77777777" w:rsidR="005F6197" w:rsidRPr="00E47213" w:rsidRDefault="005F6197">
            <w:pPr>
              <w:widowControl w:val="0"/>
              <w:numPr>
                <w:ilvl w:val="0"/>
                <w:numId w:val="27"/>
              </w:numPr>
              <w:tabs>
                <w:tab w:val="left" w:pos="712"/>
              </w:tabs>
              <w:autoSpaceDE w:val="0"/>
              <w:autoSpaceDN w:val="0"/>
              <w:spacing w:after="0" w:line="240" w:lineRule="auto"/>
              <w:contextualSpacing/>
              <w:jc w:val="center"/>
              <w:rPr>
                <w:rFonts w:ascii="Times New Roman" w:eastAsia="Times New Roman" w:hAnsi="Times New Roman"/>
                <w:kern w:val="2"/>
              </w:rPr>
            </w:pPr>
            <w:r w:rsidRPr="00E47213">
              <w:rPr>
                <w:rFonts w:ascii="Times New Roman" w:eastAsia="Times New Roman" w:hAnsi="Times New Roman"/>
                <w:kern w:val="2"/>
              </w:rPr>
              <w:t>decembrie 2025 -7 ianuarie 2026</w:t>
            </w:r>
          </w:p>
          <w:p w14:paraId="77379C84" w14:textId="77777777" w:rsidR="005F6197" w:rsidRPr="00E47213" w:rsidRDefault="005F6197" w:rsidP="00C02E0D">
            <w:pPr>
              <w:widowControl w:val="0"/>
              <w:tabs>
                <w:tab w:val="left" w:pos="712"/>
              </w:tabs>
              <w:autoSpaceDE w:val="0"/>
              <w:autoSpaceDN w:val="0"/>
              <w:spacing w:after="0" w:line="240" w:lineRule="auto"/>
              <w:ind w:left="360"/>
              <w:jc w:val="center"/>
              <w:rPr>
                <w:rFonts w:ascii="Times New Roman" w:eastAsia="Times New Roman" w:hAnsi="Times New Roman"/>
                <w:kern w:val="2"/>
              </w:rPr>
            </w:pPr>
            <w:r w:rsidRPr="00E47213">
              <w:rPr>
                <w:rFonts w:ascii="Times New Roman" w:eastAsia="Times New Roman" w:hAnsi="Times New Roman"/>
                <w:kern w:val="2"/>
              </w:rPr>
              <w:t>Crâng Petrești</w:t>
            </w:r>
          </w:p>
          <w:p w14:paraId="2B7C6DD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kern w:val="2"/>
              </w:rPr>
            </w:pPr>
          </w:p>
        </w:tc>
        <w:tc>
          <w:tcPr>
            <w:tcW w:w="2976" w:type="dxa"/>
            <w:tcBorders>
              <w:top w:val="single" w:sz="4" w:space="0" w:color="auto"/>
              <w:left w:val="single" w:sz="4" w:space="0" w:color="auto"/>
              <w:bottom w:val="single" w:sz="4" w:space="0" w:color="auto"/>
              <w:right w:val="single" w:sz="4" w:space="0" w:color="auto"/>
            </w:tcBorders>
          </w:tcPr>
          <w:p w14:paraId="5F8F7F24"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Centrul Cultural Vrancea</w:t>
            </w:r>
          </w:p>
          <w:p w14:paraId="1F0D695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rPr>
            </w:pPr>
            <w:r w:rsidRPr="00E47213">
              <w:rPr>
                <w:rFonts w:ascii="Times New Roman" w:eastAsia="Times New Roman" w:hAnsi="Times New Roman"/>
                <w:bCs/>
                <w:kern w:val="2"/>
              </w:rPr>
              <w:t>Muzeul Vrancei</w:t>
            </w:r>
          </w:p>
          <w:p w14:paraId="608ED93D"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rPr>
            </w:pPr>
          </w:p>
        </w:tc>
      </w:tr>
    </w:tbl>
    <w:p w14:paraId="6523C143" w14:textId="77777777" w:rsidR="005F6197" w:rsidRPr="00E47213" w:rsidRDefault="005F6197" w:rsidP="005F6197">
      <w:pPr>
        <w:spacing w:after="0" w:line="240" w:lineRule="auto"/>
        <w:contextualSpacing/>
        <w:rPr>
          <w:rFonts w:ascii="Times New Roman" w:eastAsia="Times New Roman" w:hAnsi="Times New Roman"/>
          <w:b/>
          <w:sz w:val="28"/>
          <w:szCs w:val="28"/>
        </w:rPr>
      </w:pPr>
    </w:p>
    <w:p w14:paraId="27BA1616" w14:textId="77777777" w:rsidR="005F6197" w:rsidRPr="00E47213" w:rsidRDefault="005F6197" w:rsidP="005F6197">
      <w:pPr>
        <w:spacing w:after="0" w:line="276" w:lineRule="auto"/>
        <w:ind w:left="720" w:firstLine="360"/>
        <w:contextualSpacing/>
        <w:jc w:val="both"/>
        <w:rPr>
          <w:rFonts w:ascii="Times New Roman" w:eastAsia="Times New Roman" w:hAnsi="Times New Roman"/>
          <w:sz w:val="24"/>
          <w:szCs w:val="24"/>
        </w:rPr>
      </w:pPr>
    </w:p>
    <w:tbl>
      <w:tblPr>
        <w:tblW w:w="1108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508"/>
        <w:gridCol w:w="2693"/>
        <w:gridCol w:w="3004"/>
      </w:tblGrid>
      <w:tr w:rsidR="00E47213" w:rsidRPr="00E47213" w14:paraId="2023BF7D"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hideMark/>
          </w:tcPr>
          <w:p w14:paraId="28EE0F4D" w14:textId="77777777" w:rsidR="005F6197" w:rsidRPr="00E47213" w:rsidRDefault="005F6197" w:rsidP="00C02E0D">
            <w:pPr>
              <w:widowControl w:val="0"/>
              <w:autoSpaceDE w:val="0"/>
              <w:autoSpaceDN w:val="0"/>
              <w:spacing w:after="0" w:line="240" w:lineRule="auto"/>
              <w:ind w:right="226"/>
              <w:jc w:val="both"/>
              <w:rPr>
                <w:rFonts w:ascii="Times New Roman" w:eastAsia="Times New Roman" w:hAnsi="Times New Roman"/>
                <w:b/>
                <w:kern w:val="2"/>
                <w:sz w:val="24"/>
                <w:szCs w:val="24"/>
              </w:rPr>
            </w:pPr>
            <w:r w:rsidRPr="00E47213">
              <w:rPr>
                <w:rFonts w:ascii="Times New Roman" w:eastAsia="Times New Roman" w:hAnsi="Times New Roman"/>
                <w:b/>
                <w:kern w:val="2"/>
                <w:sz w:val="24"/>
                <w:szCs w:val="24"/>
              </w:rPr>
              <w:t xml:space="preserve">Nr. </w:t>
            </w:r>
            <w:proofErr w:type="spellStart"/>
            <w:r w:rsidRPr="00E47213">
              <w:rPr>
                <w:rFonts w:ascii="Times New Roman" w:eastAsia="Times New Roman" w:hAnsi="Times New Roman"/>
                <w:b/>
                <w:kern w:val="2"/>
                <w:sz w:val="24"/>
                <w:szCs w:val="24"/>
              </w:rPr>
              <w:t>crt</w:t>
            </w:r>
            <w:proofErr w:type="spellEnd"/>
          </w:p>
        </w:tc>
        <w:tc>
          <w:tcPr>
            <w:tcW w:w="4508" w:type="dxa"/>
            <w:tcBorders>
              <w:top w:val="single" w:sz="4" w:space="0" w:color="auto"/>
              <w:left w:val="single" w:sz="4" w:space="0" w:color="auto"/>
              <w:bottom w:val="single" w:sz="4" w:space="0" w:color="auto"/>
              <w:right w:val="single" w:sz="4" w:space="0" w:color="auto"/>
            </w:tcBorders>
            <w:hideMark/>
          </w:tcPr>
          <w:p w14:paraId="4FCDD77C"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sz w:val="24"/>
                <w:szCs w:val="24"/>
              </w:rPr>
            </w:pPr>
            <w:r w:rsidRPr="00E47213">
              <w:rPr>
                <w:rFonts w:ascii="Times New Roman" w:eastAsia="Times New Roman" w:hAnsi="Times New Roman"/>
                <w:b/>
                <w:kern w:val="2"/>
                <w:sz w:val="24"/>
                <w:szCs w:val="24"/>
              </w:rPr>
              <w:t>Proiect/Acord de Parteneriat</w:t>
            </w:r>
          </w:p>
        </w:tc>
        <w:tc>
          <w:tcPr>
            <w:tcW w:w="2693" w:type="dxa"/>
            <w:tcBorders>
              <w:top w:val="single" w:sz="4" w:space="0" w:color="auto"/>
              <w:left w:val="single" w:sz="4" w:space="0" w:color="auto"/>
              <w:bottom w:val="single" w:sz="4" w:space="0" w:color="auto"/>
              <w:right w:val="single" w:sz="4" w:space="0" w:color="auto"/>
            </w:tcBorders>
            <w:hideMark/>
          </w:tcPr>
          <w:p w14:paraId="26D09A13"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sz w:val="24"/>
                <w:szCs w:val="24"/>
              </w:rPr>
            </w:pPr>
            <w:r w:rsidRPr="00E47213">
              <w:rPr>
                <w:rFonts w:ascii="Times New Roman" w:eastAsia="Times New Roman" w:hAnsi="Times New Roman"/>
                <w:b/>
                <w:kern w:val="2"/>
                <w:sz w:val="24"/>
                <w:szCs w:val="24"/>
              </w:rPr>
              <w:t>Perioada și locul desfășurării</w:t>
            </w:r>
          </w:p>
        </w:tc>
        <w:tc>
          <w:tcPr>
            <w:tcW w:w="3004" w:type="dxa"/>
            <w:tcBorders>
              <w:top w:val="single" w:sz="4" w:space="0" w:color="auto"/>
              <w:left w:val="single" w:sz="4" w:space="0" w:color="auto"/>
              <w:bottom w:val="single" w:sz="4" w:space="0" w:color="auto"/>
              <w:right w:val="single" w:sz="4" w:space="0" w:color="auto"/>
            </w:tcBorders>
            <w:hideMark/>
          </w:tcPr>
          <w:p w14:paraId="2BB37F34" w14:textId="77777777" w:rsidR="005F6197" w:rsidRPr="00E47213" w:rsidRDefault="005F6197" w:rsidP="00C02E0D">
            <w:pPr>
              <w:widowControl w:val="0"/>
              <w:autoSpaceDE w:val="0"/>
              <w:autoSpaceDN w:val="0"/>
              <w:spacing w:after="0" w:line="240" w:lineRule="auto"/>
              <w:ind w:right="226"/>
              <w:jc w:val="center"/>
              <w:rPr>
                <w:rFonts w:ascii="Times New Roman" w:eastAsia="Times New Roman" w:hAnsi="Times New Roman"/>
                <w:b/>
                <w:kern w:val="2"/>
                <w:sz w:val="24"/>
                <w:szCs w:val="24"/>
              </w:rPr>
            </w:pPr>
            <w:r w:rsidRPr="00E47213">
              <w:rPr>
                <w:rFonts w:ascii="Times New Roman" w:eastAsia="Times New Roman" w:hAnsi="Times New Roman"/>
                <w:b/>
                <w:kern w:val="2"/>
                <w:sz w:val="24"/>
                <w:szCs w:val="24"/>
              </w:rPr>
              <w:t>Instituții partenere</w:t>
            </w:r>
          </w:p>
        </w:tc>
      </w:tr>
      <w:tr w:rsidR="00E47213" w:rsidRPr="00E47213" w14:paraId="6DDE78DC"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1675F0D6"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hideMark/>
          </w:tcPr>
          <w:p w14:paraId="45A4EDBA" w14:textId="77777777" w:rsidR="005F6197" w:rsidRPr="00E47213" w:rsidRDefault="005F6197" w:rsidP="00C02E0D">
            <w:pPr>
              <w:widowControl w:val="0"/>
              <w:tabs>
                <w:tab w:val="left" w:pos="539"/>
                <w:tab w:val="center" w:pos="1959"/>
              </w:tabs>
              <w:autoSpaceDE w:val="0"/>
              <w:autoSpaceDN w:val="0"/>
              <w:spacing w:after="0" w:line="240" w:lineRule="auto"/>
              <w:jc w:val="center"/>
              <w:rPr>
                <w:rFonts w:ascii="Times New Roman" w:eastAsia="Times New Roman" w:hAnsi="Times New Roman"/>
                <w:kern w:val="2"/>
                <w:sz w:val="24"/>
                <w:szCs w:val="24"/>
              </w:rPr>
            </w:pPr>
            <w:r w:rsidRPr="00E47213">
              <w:rPr>
                <w:rFonts w:ascii="Times New Roman" w:eastAsia="Times New Roman" w:hAnsi="Times New Roman"/>
                <w:kern w:val="2"/>
                <w:sz w:val="24"/>
                <w:szCs w:val="24"/>
              </w:rPr>
              <w:t>Lucrări de supraveghere arheologică, pentru obiectivul de investiție</w:t>
            </w:r>
          </w:p>
          <w:p w14:paraId="6340C3F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sz w:val="24"/>
                <w:szCs w:val="24"/>
              </w:rPr>
            </w:pPr>
            <w:r w:rsidRPr="00E47213">
              <w:rPr>
                <w:rFonts w:ascii="Times New Roman" w:eastAsia="Times New Roman" w:hAnsi="Times New Roman"/>
                <w:kern w:val="2"/>
                <w:sz w:val="24"/>
                <w:szCs w:val="24"/>
              </w:rPr>
              <w:t>„Execuție lucrări AUTOSTRADA FOCȘANI - BACĂU, LOT 1: Km 0+000-35+600 - Focșani - Domnești Târg”</w:t>
            </w:r>
          </w:p>
          <w:p w14:paraId="46AA10C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sz w:val="24"/>
                <w:szCs w:val="24"/>
              </w:rPr>
            </w:pPr>
            <w:r w:rsidRPr="00E47213">
              <w:rPr>
                <w:rFonts w:ascii="Times New Roman" w:eastAsia="Times New Roman" w:hAnsi="Times New Roman"/>
                <w:kern w:val="2"/>
                <w:sz w:val="24"/>
                <w:szCs w:val="24"/>
              </w:rPr>
              <w:t>Protocol de colaborare nr. 519/20.02.2024</w:t>
            </w:r>
          </w:p>
        </w:tc>
        <w:tc>
          <w:tcPr>
            <w:tcW w:w="2693" w:type="dxa"/>
            <w:tcBorders>
              <w:top w:val="single" w:sz="4" w:space="0" w:color="auto"/>
              <w:left w:val="single" w:sz="4" w:space="0" w:color="auto"/>
              <w:bottom w:val="single" w:sz="4" w:space="0" w:color="auto"/>
              <w:right w:val="single" w:sz="4" w:space="0" w:color="auto"/>
            </w:tcBorders>
            <w:hideMark/>
          </w:tcPr>
          <w:p w14:paraId="0552716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sz w:val="24"/>
                <w:szCs w:val="24"/>
              </w:rPr>
            </w:pPr>
            <w:r w:rsidRPr="00E47213">
              <w:rPr>
                <w:rFonts w:ascii="Times New Roman" w:eastAsia="Times New Roman" w:hAnsi="Times New Roman"/>
                <w:kern w:val="2"/>
                <w:sz w:val="24"/>
                <w:szCs w:val="24"/>
              </w:rPr>
              <w:t>AUTOSTRADA FOCȘANI - BACĂU</w:t>
            </w:r>
          </w:p>
        </w:tc>
        <w:tc>
          <w:tcPr>
            <w:tcW w:w="3004" w:type="dxa"/>
            <w:tcBorders>
              <w:top w:val="single" w:sz="4" w:space="0" w:color="auto"/>
              <w:left w:val="single" w:sz="4" w:space="0" w:color="auto"/>
              <w:bottom w:val="single" w:sz="4" w:space="0" w:color="auto"/>
              <w:right w:val="single" w:sz="4" w:space="0" w:color="auto"/>
            </w:tcBorders>
            <w:hideMark/>
          </w:tcPr>
          <w:p w14:paraId="46D5E88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Muzeul Vrancei</w:t>
            </w:r>
          </w:p>
          <w:p w14:paraId="1745F73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 xml:space="preserve"> </w:t>
            </w:r>
          </w:p>
          <w:p w14:paraId="72296B4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Muzeul Olteniei Craiova</w:t>
            </w:r>
          </w:p>
          <w:p w14:paraId="3A0506B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tc>
      </w:tr>
      <w:tr w:rsidR="00E47213" w:rsidRPr="00E47213" w14:paraId="71E304C4" w14:textId="77777777" w:rsidTr="00C02E0D">
        <w:trPr>
          <w:trHeight w:val="841"/>
        </w:trPr>
        <w:tc>
          <w:tcPr>
            <w:tcW w:w="880" w:type="dxa"/>
            <w:tcBorders>
              <w:top w:val="single" w:sz="4" w:space="0" w:color="auto"/>
              <w:left w:val="single" w:sz="4" w:space="0" w:color="auto"/>
              <w:bottom w:val="single" w:sz="4" w:space="0" w:color="auto"/>
              <w:right w:val="single" w:sz="4" w:space="0" w:color="auto"/>
            </w:tcBorders>
          </w:tcPr>
          <w:p w14:paraId="0ACF717B"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hideMark/>
          </w:tcPr>
          <w:p w14:paraId="53414257"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sz w:val="24"/>
                <w:szCs w:val="24"/>
              </w:rPr>
            </w:pPr>
            <w:r w:rsidRPr="00E47213">
              <w:rPr>
                <w:rFonts w:ascii="Times New Roman" w:eastAsia="Times New Roman" w:hAnsi="Times New Roman"/>
                <w:kern w:val="2"/>
                <w:sz w:val="24"/>
                <w:szCs w:val="24"/>
              </w:rPr>
              <w:t>Lucrări de supraveghere arheologică, pentru obiectivul de investiție</w:t>
            </w:r>
          </w:p>
          <w:p w14:paraId="099AE87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kern w:val="2"/>
                <w:sz w:val="24"/>
                <w:szCs w:val="24"/>
              </w:rPr>
            </w:pPr>
            <w:r w:rsidRPr="00E47213">
              <w:rPr>
                <w:rFonts w:ascii="Times New Roman" w:eastAsia="Times New Roman" w:hAnsi="Times New Roman"/>
                <w:kern w:val="2"/>
                <w:sz w:val="24"/>
                <w:szCs w:val="24"/>
              </w:rPr>
              <w:t>„Execuție lucrări AUTOSTRADA BUZĂU-FOCȘANI, tronson 3: km 35+400-71+500 – Râmnicu Sărat – Mândrești Munteni”</w:t>
            </w:r>
          </w:p>
          <w:p w14:paraId="16D4BD1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sz w:val="24"/>
                <w:szCs w:val="24"/>
              </w:rPr>
            </w:pPr>
            <w:r w:rsidRPr="00E47213">
              <w:rPr>
                <w:rFonts w:ascii="Times New Roman" w:eastAsia="Times New Roman" w:hAnsi="Times New Roman"/>
                <w:kern w:val="2"/>
                <w:sz w:val="24"/>
                <w:szCs w:val="24"/>
              </w:rPr>
              <w:t>Protocol de colaborare nr. 520/20.02.2024</w:t>
            </w:r>
          </w:p>
        </w:tc>
        <w:tc>
          <w:tcPr>
            <w:tcW w:w="2693" w:type="dxa"/>
            <w:tcBorders>
              <w:top w:val="single" w:sz="4" w:space="0" w:color="auto"/>
              <w:left w:val="single" w:sz="4" w:space="0" w:color="auto"/>
              <w:bottom w:val="single" w:sz="4" w:space="0" w:color="auto"/>
              <w:right w:val="single" w:sz="4" w:space="0" w:color="auto"/>
            </w:tcBorders>
            <w:hideMark/>
          </w:tcPr>
          <w:p w14:paraId="7A66634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kern w:val="2"/>
                <w:sz w:val="24"/>
                <w:szCs w:val="24"/>
              </w:rPr>
              <w:t>AUTOSTRADA BUZĂU-FOCȘANI</w:t>
            </w:r>
          </w:p>
        </w:tc>
        <w:tc>
          <w:tcPr>
            <w:tcW w:w="3004" w:type="dxa"/>
            <w:tcBorders>
              <w:top w:val="single" w:sz="4" w:space="0" w:color="auto"/>
              <w:left w:val="single" w:sz="4" w:space="0" w:color="auto"/>
              <w:bottom w:val="single" w:sz="4" w:space="0" w:color="auto"/>
              <w:right w:val="single" w:sz="4" w:space="0" w:color="auto"/>
            </w:tcBorders>
            <w:hideMark/>
          </w:tcPr>
          <w:p w14:paraId="44FCACA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 xml:space="preserve">Muzeul Vrancei </w:t>
            </w:r>
          </w:p>
          <w:p w14:paraId="2C77A21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0491FAA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Muzeul Olteniei Craiova</w:t>
            </w:r>
          </w:p>
          <w:p w14:paraId="6F4A08F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064721A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tc>
      </w:tr>
      <w:tr w:rsidR="00E47213" w:rsidRPr="00E47213" w14:paraId="11859031"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2D3AD222"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hideMark/>
          </w:tcPr>
          <w:p w14:paraId="449C30CD"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Convenție de colaborare – cercetări arheologice de teren, în siturile arheologice de vârstă paleolitică și mezolitică, de pe teritoriul județului Vrancea </w:t>
            </w:r>
          </w:p>
          <w:p w14:paraId="37090922" w14:textId="77777777" w:rsidR="005F6197" w:rsidRPr="00E47213" w:rsidRDefault="005F6197" w:rsidP="00C02E0D">
            <w:pPr>
              <w:widowControl w:val="0"/>
              <w:autoSpaceDE w:val="0"/>
              <w:autoSpaceDN w:val="0"/>
              <w:spacing w:after="0" w:line="240" w:lineRule="auto"/>
              <w:rPr>
                <w:rFonts w:ascii="Times New Roman" w:eastAsia="Times New Roman" w:hAnsi="Times New Roman"/>
                <w:b/>
                <w:kern w:val="2"/>
                <w:sz w:val="24"/>
                <w:szCs w:val="24"/>
              </w:rPr>
            </w:pPr>
            <w:r w:rsidRPr="00E47213">
              <w:rPr>
                <w:rFonts w:ascii="Times New Roman" w:hAnsi="Times New Roman"/>
                <w:sz w:val="24"/>
                <w:szCs w:val="24"/>
              </w:rPr>
              <w:t>Convenție de colaborare nr. 411/25.02.2021</w:t>
            </w:r>
          </w:p>
        </w:tc>
        <w:tc>
          <w:tcPr>
            <w:tcW w:w="2693" w:type="dxa"/>
            <w:tcBorders>
              <w:top w:val="single" w:sz="4" w:space="0" w:color="auto"/>
              <w:left w:val="single" w:sz="4" w:space="0" w:color="auto"/>
              <w:bottom w:val="single" w:sz="4" w:space="0" w:color="auto"/>
              <w:right w:val="single" w:sz="4" w:space="0" w:color="auto"/>
            </w:tcBorders>
            <w:hideMark/>
          </w:tcPr>
          <w:p w14:paraId="70B01CF7" w14:textId="77777777" w:rsidR="005F6197" w:rsidRPr="00E47213" w:rsidRDefault="005F6197" w:rsidP="00C02E0D">
            <w:pPr>
              <w:spacing w:line="254" w:lineRule="auto"/>
              <w:jc w:val="center"/>
              <w:rPr>
                <w:rFonts w:ascii="Times New Roman" w:eastAsia="Times New Roman" w:hAnsi="Times New Roman"/>
                <w:kern w:val="2"/>
                <w:sz w:val="24"/>
                <w:szCs w:val="24"/>
              </w:rPr>
            </w:pPr>
            <w:r w:rsidRPr="00E47213">
              <w:rPr>
                <w:rFonts w:ascii="Times New Roman" w:hAnsi="Times New Roman"/>
                <w:sz w:val="24"/>
                <w:szCs w:val="24"/>
              </w:rPr>
              <w:t>5 ani (2021-2026)</w:t>
            </w:r>
          </w:p>
        </w:tc>
        <w:tc>
          <w:tcPr>
            <w:tcW w:w="3004" w:type="dxa"/>
            <w:tcBorders>
              <w:top w:val="single" w:sz="4" w:space="0" w:color="auto"/>
              <w:left w:val="single" w:sz="4" w:space="0" w:color="auto"/>
              <w:bottom w:val="single" w:sz="4" w:space="0" w:color="auto"/>
              <w:right w:val="single" w:sz="4" w:space="0" w:color="auto"/>
            </w:tcBorders>
            <w:hideMark/>
          </w:tcPr>
          <w:p w14:paraId="2F5411B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Universitatea „Valahia” din Târgoviște</w:t>
            </w:r>
          </w:p>
          <w:p w14:paraId="4739499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7BC9F09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 xml:space="preserve">Muzeul Vrancei </w:t>
            </w:r>
          </w:p>
          <w:p w14:paraId="0D1FA18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tc>
      </w:tr>
      <w:tr w:rsidR="00E47213" w:rsidRPr="00E47213" w14:paraId="662449AF" w14:textId="77777777" w:rsidTr="00C02E0D">
        <w:trPr>
          <w:trHeight w:val="1223"/>
        </w:trPr>
        <w:tc>
          <w:tcPr>
            <w:tcW w:w="880" w:type="dxa"/>
            <w:tcBorders>
              <w:top w:val="single" w:sz="4" w:space="0" w:color="auto"/>
              <w:left w:val="single" w:sz="4" w:space="0" w:color="auto"/>
              <w:bottom w:val="single" w:sz="4" w:space="0" w:color="auto"/>
              <w:right w:val="single" w:sz="4" w:space="0" w:color="auto"/>
            </w:tcBorders>
          </w:tcPr>
          <w:p w14:paraId="4BF965D7"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hideMark/>
          </w:tcPr>
          <w:p w14:paraId="39C4D23B" w14:textId="77777777" w:rsidR="005F6197" w:rsidRPr="00E47213" w:rsidRDefault="005F6197" w:rsidP="00C02E0D">
            <w:pPr>
              <w:widowControl w:val="0"/>
              <w:autoSpaceDE w:val="0"/>
              <w:autoSpaceDN w:val="0"/>
              <w:spacing w:after="0" w:line="240" w:lineRule="auto"/>
              <w:jc w:val="center"/>
              <w:rPr>
                <w:rFonts w:ascii="Times New Roman" w:hAnsi="Times New Roman"/>
                <w:kern w:val="2"/>
                <w:sz w:val="24"/>
                <w:szCs w:val="24"/>
                <w:shd w:val="clear" w:color="auto" w:fill="FFFFFF"/>
              </w:rPr>
            </w:pPr>
            <w:r w:rsidRPr="00E47213">
              <w:rPr>
                <w:rFonts w:ascii="Times New Roman" w:hAnsi="Times New Roman"/>
                <w:kern w:val="2"/>
                <w:sz w:val="24"/>
                <w:szCs w:val="24"/>
                <w:shd w:val="clear" w:color="auto" w:fill="FFFFFF"/>
              </w:rPr>
              <w:t>Diagnostic arheologic intruziv „Nod Rutier Adjud”</w:t>
            </w:r>
          </w:p>
          <w:p w14:paraId="4EC1F53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
                <w:kern w:val="2"/>
                <w:sz w:val="24"/>
                <w:szCs w:val="24"/>
              </w:rPr>
            </w:pPr>
            <w:r w:rsidRPr="00E47213">
              <w:rPr>
                <w:rFonts w:ascii="Times New Roman" w:eastAsia="Times New Roman" w:hAnsi="Times New Roman"/>
                <w:kern w:val="2"/>
                <w:sz w:val="24"/>
                <w:szCs w:val="24"/>
              </w:rPr>
              <w:t>Protocol de colaborare nr. 3933/22.11.2024</w:t>
            </w:r>
          </w:p>
        </w:tc>
        <w:tc>
          <w:tcPr>
            <w:tcW w:w="2693" w:type="dxa"/>
            <w:tcBorders>
              <w:top w:val="single" w:sz="4" w:space="0" w:color="auto"/>
              <w:left w:val="single" w:sz="4" w:space="0" w:color="auto"/>
              <w:bottom w:val="single" w:sz="4" w:space="0" w:color="auto"/>
              <w:right w:val="single" w:sz="4" w:space="0" w:color="auto"/>
            </w:tcBorders>
          </w:tcPr>
          <w:p w14:paraId="01E8A895" w14:textId="77777777" w:rsidR="005F6197" w:rsidRPr="00E47213" w:rsidRDefault="005F6197" w:rsidP="00C02E0D">
            <w:pPr>
              <w:spacing w:line="254" w:lineRule="auto"/>
              <w:jc w:val="center"/>
              <w:rPr>
                <w:rFonts w:ascii="Times New Roman" w:eastAsia="Times New Roman" w:hAnsi="Times New Roman"/>
                <w:kern w:val="2"/>
                <w:sz w:val="24"/>
                <w:szCs w:val="24"/>
              </w:rPr>
            </w:pPr>
            <w:r w:rsidRPr="00E47213">
              <w:rPr>
                <w:rFonts w:ascii="Times New Roman" w:eastAsia="Times New Roman" w:hAnsi="Times New Roman"/>
                <w:kern w:val="2"/>
                <w:sz w:val="24"/>
                <w:szCs w:val="24"/>
              </w:rPr>
              <w:t>Perioada protocolului este valabilă pe durata desfășurării proiectelor de cercetare</w:t>
            </w:r>
          </w:p>
        </w:tc>
        <w:tc>
          <w:tcPr>
            <w:tcW w:w="3004" w:type="dxa"/>
            <w:tcBorders>
              <w:top w:val="single" w:sz="4" w:space="0" w:color="auto"/>
              <w:left w:val="single" w:sz="4" w:space="0" w:color="auto"/>
              <w:bottom w:val="single" w:sz="4" w:space="0" w:color="auto"/>
              <w:right w:val="single" w:sz="4" w:space="0" w:color="auto"/>
            </w:tcBorders>
            <w:hideMark/>
          </w:tcPr>
          <w:p w14:paraId="559803B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 xml:space="preserve">Muzeul Vrancei </w:t>
            </w:r>
          </w:p>
          <w:p w14:paraId="43D2738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7BA78EF5"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hAnsi="Times New Roman"/>
                <w:kern w:val="2"/>
                <w:sz w:val="24"/>
                <w:szCs w:val="24"/>
                <w:shd w:val="clear" w:color="auto" w:fill="FFFFFF"/>
              </w:rPr>
              <w:t>Muzeul Național de Istorie a Transilvaniei</w:t>
            </w:r>
          </w:p>
        </w:tc>
      </w:tr>
      <w:tr w:rsidR="00E47213" w:rsidRPr="00E47213" w14:paraId="1562DA43" w14:textId="77777777" w:rsidTr="00C02E0D">
        <w:trPr>
          <w:trHeight w:val="1101"/>
        </w:trPr>
        <w:tc>
          <w:tcPr>
            <w:tcW w:w="880" w:type="dxa"/>
            <w:tcBorders>
              <w:top w:val="single" w:sz="4" w:space="0" w:color="auto"/>
              <w:left w:val="single" w:sz="4" w:space="0" w:color="auto"/>
              <w:bottom w:val="single" w:sz="4" w:space="0" w:color="auto"/>
              <w:right w:val="single" w:sz="4" w:space="0" w:color="auto"/>
            </w:tcBorders>
          </w:tcPr>
          <w:p w14:paraId="192BA202"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39F2DBA0"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sz w:val="24"/>
                <w:szCs w:val="24"/>
                <w:lang w:val="en-US"/>
              </w:rPr>
            </w:pPr>
            <w:r w:rsidRPr="00E47213">
              <w:rPr>
                <w:rFonts w:ascii="Times New Roman" w:hAnsi="Times New Roman"/>
                <w:sz w:val="24"/>
                <w:szCs w:val="24"/>
              </w:rPr>
              <w:t xml:space="preserve">Protocol de colaborare - </w:t>
            </w:r>
            <w:r w:rsidRPr="001B7462">
              <w:rPr>
                <w:rFonts w:ascii="Times New Roman" w:eastAsia="Times New Roman" w:hAnsi="Times New Roman"/>
                <w:sz w:val="24"/>
                <w:szCs w:val="24"/>
              </w:rPr>
              <w:t xml:space="preserve">Întocmirea de studii arheologice pentru PUG -urile comunelor Gugești și Năruja din jud. </w:t>
            </w:r>
            <w:proofErr w:type="spellStart"/>
            <w:r w:rsidRPr="00E47213">
              <w:rPr>
                <w:rFonts w:ascii="Times New Roman" w:eastAsia="Times New Roman" w:hAnsi="Times New Roman"/>
                <w:sz w:val="24"/>
                <w:szCs w:val="24"/>
                <w:lang w:val="en-US"/>
              </w:rPr>
              <w:t>Vrancea</w:t>
            </w:r>
            <w:proofErr w:type="spellEnd"/>
          </w:p>
          <w:p w14:paraId="34E06C1B" w14:textId="77777777" w:rsidR="005F6197" w:rsidRPr="00E47213" w:rsidRDefault="005F6197" w:rsidP="00C02E0D">
            <w:pPr>
              <w:widowControl w:val="0"/>
              <w:autoSpaceDE w:val="0"/>
              <w:autoSpaceDN w:val="0"/>
              <w:spacing w:after="0" w:line="240" w:lineRule="auto"/>
              <w:jc w:val="center"/>
              <w:rPr>
                <w:rFonts w:ascii="Times New Roman" w:hAnsi="Times New Roman"/>
                <w:kern w:val="2"/>
                <w:sz w:val="24"/>
                <w:szCs w:val="24"/>
                <w:shd w:val="clear" w:color="auto" w:fill="FFFFFF"/>
              </w:rPr>
            </w:pPr>
            <w:r w:rsidRPr="00E47213">
              <w:rPr>
                <w:rFonts w:ascii="Times New Roman" w:hAnsi="Times New Roman"/>
                <w:sz w:val="24"/>
                <w:szCs w:val="24"/>
              </w:rPr>
              <w:t xml:space="preserve">Protocol de colaborare </w:t>
            </w:r>
            <w:r w:rsidRPr="00E47213">
              <w:rPr>
                <w:rFonts w:ascii="Times New Roman" w:eastAsia="Times New Roman" w:hAnsi="Times New Roman"/>
                <w:sz w:val="24"/>
                <w:szCs w:val="24"/>
                <w:lang w:val="en-US"/>
              </w:rPr>
              <w:t>nr. 3871/19.11.2025</w:t>
            </w:r>
          </w:p>
        </w:tc>
        <w:tc>
          <w:tcPr>
            <w:tcW w:w="2693" w:type="dxa"/>
            <w:tcBorders>
              <w:top w:val="single" w:sz="4" w:space="0" w:color="auto"/>
              <w:left w:val="single" w:sz="4" w:space="0" w:color="auto"/>
              <w:bottom w:val="single" w:sz="4" w:space="0" w:color="auto"/>
              <w:right w:val="single" w:sz="4" w:space="0" w:color="auto"/>
            </w:tcBorders>
          </w:tcPr>
          <w:p w14:paraId="20A01FA0" w14:textId="77777777" w:rsidR="005F6197" w:rsidRPr="00E47213" w:rsidRDefault="005F6197" w:rsidP="00C02E0D">
            <w:pPr>
              <w:spacing w:line="254" w:lineRule="auto"/>
              <w:jc w:val="center"/>
              <w:rPr>
                <w:rFonts w:ascii="Times New Roman" w:eastAsia="Times New Roman" w:hAnsi="Times New Roman"/>
                <w:kern w:val="2"/>
                <w:sz w:val="24"/>
                <w:szCs w:val="24"/>
              </w:rPr>
            </w:pPr>
            <w:r w:rsidRPr="00E47213">
              <w:rPr>
                <w:rFonts w:ascii="Times New Roman" w:eastAsia="Times New Roman" w:hAnsi="Times New Roman"/>
                <w:bCs/>
                <w:sz w:val="24"/>
                <w:szCs w:val="24"/>
                <w:lang w:val="it-IT"/>
              </w:rPr>
              <w:t>Un an de la data semnării (19.11.2025-19.11.2026)</w:t>
            </w:r>
          </w:p>
        </w:tc>
        <w:tc>
          <w:tcPr>
            <w:tcW w:w="3004" w:type="dxa"/>
            <w:tcBorders>
              <w:top w:val="single" w:sz="4" w:space="0" w:color="auto"/>
              <w:left w:val="single" w:sz="4" w:space="0" w:color="auto"/>
              <w:bottom w:val="single" w:sz="4" w:space="0" w:color="auto"/>
              <w:right w:val="single" w:sz="4" w:space="0" w:color="auto"/>
            </w:tcBorders>
          </w:tcPr>
          <w:p w14:paraId="39EA127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it-IT"/>
              </w:rPr>
            </w:pPr>
            <w:r w:rsidRPr="00E47213">
              <w:rPr>
                <w:rFonts w:ascii="Times New Roman" w:eastAsia="Times New Roman" w:hAnsi="Times New Roman"/>
                <w:bCs/>
                <w:sz w:val="24"/>
                <w:szCs w:val="24"/>
                <w:lang w:val="it-IT"/>
              </w:rPr>
              <w:t>Muzeul Vrancei</w:t>
            </w:r>
          </w:p>
          <w:p w14:paraId="63D35B2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it-IT"/>
              </w:rPr>
            </w:pPr>
          </w:p>
          <w:p w14:paraId="3E5D1E5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sz w:val="24"/>
                <w:szCs w:val="24"/>
                <w:lang w:val="it-IT"/>
              </w:rPr>
              <w:t>SC Vanderlay Arheo SRL</w:t>
            </w:r>
          </w:p>
        </w:tc>
      </w:tr>
      <w:tr w:rsidR="00E47213" w:rsidRPr="00E47213" w14:paraId="4EFE904F" w14:textId="77777777" w:rsidTr="00C02E0D">
        <w:trPr>
          <w:trHeight w:val="1178"/>
        </w:trPr>
        <w:tc>
          <w:tcPr>
            <w:tcW w:w="880" w:type="dxa"/>
            <w:tcBorders>
              <w:top w:val="single" w:sz="4" w:space="0" w:color="auto"/>
              <w:left w:val="single" w:sz="4" w:space="0" w:color="auto"/>
              <w:bottom w:val="single" w:sz="4" w:space="0" w:color="auto"/>
              <w:right w:val="single" w:sz="4" w:space="0" w:color="auto"/>
            </w:tcBorders>
          </w:tcPr>
          <w:p w14:paraId="0C5BF537"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3EDAED49"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it-IT"/>
              </w:rPr>
            </w:pPr>
            <w:r w:rsidRPr="00E47213">
              <w:rPr>
                <w:rFonts w:ascii="Times New Roman" w:eastAsia="Times New Roman" w:hAnsi="Times New Roman"/>
                <w:bCs/>
                <w:sz w:val="24"/>
                <w:szCs w:val="24"/>
                <w:lang w:val="it-IT"/>
              </w:rPr>
              <w:t>Protocol de colaborare - „Elaborare Studiu de Fezabilitate pentru Drum Expres Tișița -Albița”</w:t>
            </w:r>
          </w:p>
          <w:p w14:paraId="6FCDED19"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Protocol de colaborare </w:t>
            </w:r>
            <w:r w:rsidRPr="00E47213">
              <w:rPr>
                <w:rFonts w:ascii="Times New Roman" w:eastAsia="Times New Roman" w:hAnsi="Times New Roman"/>
                <w:bCs/>
                <w:sz w:val="24"/>
                <w:szCs w:val="24"/>
                <w:lang w:val="en-US"/>
              </w:rPr>
              <w:t>nr. 2626/18.08.2025</w:t>
            </w:r>
          </w:p>
        </w:tc>
        <w:tc>
          <w:tcPr>
            <w:tcW w:w="2693" w:type="dxa"/>
            <w:tcBorders>
              <w:top w:val="single" w:sz="4" w:space="0" w:color="auto"/>
              <w:left w:val="single" w:sz="4" w:space="0" w:color="auto"/>
              <w:bottom w:val="single" w:sz="4" w:space="0" w:color="auto"/>
              <w:right w:val="single" w:sz="4" w:space="0" w:color="auto"/>
            </w:tcBorders>
          </w:tcPr>
          <w:p w14:paraId="4A0DC14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it-IT"/>
              </w:rPr>
            </w:pPr>
            <w:r w:rsidRPr="00E47213">
              <w:rPr>
                <w:rFonts w:ascii="Times New Roman" w:eastAsia="Times New Roman" w:hAnsi="Times New Roman"/>
                <w:bCs/>
                <w:sz w:val="24"/>
                <w:szCs w:val="24"/>
                <w:lang w:val="it-IT"/>
              </w:rPr>
              <w:t>1 septembrie 2025 și până la terminarea acestora</w:t>
            </w:r>
          </w:p>
          <w:p w14:paraId="0CBCC1E6" w14:textId="77777777" w:rsidR="005F6197" w:rsidRPr="00E47213" w:rsidRDefault="005F6197" w:rsidP="00C02E0D">
            <w:pPr>
              <w:spacing w:line="254" w:lineRule="auto"/>
              <w:jc w:val="center"/>
              <w:rPr>
                <w:rFonts w:ascii="Times New Roman" w:eastAsia="Times New Roman" w:hAnsi="Times New Roman"/>
                <w:bCs/>
                <w:sz w:val="24"/>
                <w:szCs w:val="24"/>
                <w:lang w:val="it-IT"/>
              </w:rPr>
            </w:pPr>
          </w:p>
        </w:tc>
        <w:tc>
          <w:tcPr>
            <w:tcW w:w="3004" w:type="dxa"/>
            <w:tcBorders>
              <w:top w:val="single" w:sz="4" w:space="0" w:color="auto"/>
              <w:left w:val="single" w:sz="4" w:space="0" w:color="auto"/>
              <w:bottom w:val="single" w:sz="4" w:space="0" w:color="auto"/>
              <w:right w:val="single" w:sz="4" w:space="0" w:color="auto"/>
            </w:tcBorders>
          </w:tcPr>
          <w:p w14:paraId="406746C2" w14:textId="77777777" w:rsidR="005F6197" w:rsidRPr="001B7462" w:rsidRDefault="005F6197" w:rsidP="00C02E0D">
            <w:pPr>
              <w:widowControl w:val="0"/>
              <w:autoSpaceDE w:val="0"/>
              <w:autoSpaceDN w:val="0"/>
              <w:spacing w:after="0" w:line="240" w:lineRule="auto"/>
              <w:jc w:val="center"/>
              <w:rPr>
                <w:rFonts w:ascii="Times New Roman" w:eastAsia="Times New Roman" w:hAnsi="Times New Roman"/>
                <w:bCs/>
                <w:sz w:val="24"/>
                <w:szCs w:val="24"/>
                <w:lang w:val="es-ES"/>
              </w:rPr>
            </w:pPr>
            <w:r w:rsidRPr="001B7462">
              <w:rPr>
                <w:rFonts w:ascii="Times New Roman" w:eastAsia="Times New Roman" w:hAnsi="Times New Roman"/>
                <w:bCs/>
                <w:sz w:val="24"/>
                <w:szCs w:val="24"/>
                <w:lang w:val="es-ES"/>
              </w:rPr>
              <w:t>Institutul de Arheologie „Vasile Pârvan”</w:t>
            </w:r>
          </w:p>
          <w:p w14:paraId="55124EC7" w14:textId="77777777" w:rsidR="005F6197" w:rsidRPr="001B7462" w:rsidRDefault="005F6197" w:rsidP="00C02E0D">
            <w:pPr>
              <w:widowControl w:val="0"/>
              <w:autoSpaceDE w:val="0"/>
              <w:autoSpaceDN w:val="0"/>
              <w:spacing w:after="0" w:line="240" w:lineRule="auto"/>
              <w:jc w:val="center"/>
              <w:rPr>
                <w:rFonts w:ascii="Times New Roman" w:eastAsia="Times New Roman" w:hAnsi="Times New Roman"/>
                <w:bCs/>
                <w:sz w:val="24"/>
                <w:szCs w:val="24"/>
                <w:lang w:val="es-ES"/>
              </w:rPr>
            </w:pPr>
          </w:p>
          <w:p w14:paraId="3A64FB0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it-IT"/>
              </w:rPr>
            </w:pPr>
            <w:r w:rsidRPr="00E47213">
              <w:rPr>
                <w:rFonts w:ascii="Times New Roman" w:eastAsia="Times New Roman" w:hAnsi="Times New Roman"/>
                <w:bCs/>
                <w:sz w:val="24"/>
                <w:szCs w:val="24"/>
                <w:lang w:val="it-IT"/>
              </w:rPr>
              <w:t>Muzeul Vrancei</w:t>
            </w:r>
          </w:p>
        </w:tc>
      </w:tr>
      <w:tr w:rsidR="00E47213" w:rsidRPr="00E47213" w14:paraId="1EBED9E5"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16F307F5"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04851301"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Protocol de colaborare – cercetarea și valorificarea științifică, conservarea – restaurarea vestigiilor istorice, precum și susținerea tuturor inițiativelor de protejare a posibilelor descoperiri arheologice </w:t>
            </w:r>
          </w:p>
          <w:p w14:paraId="0036CE6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hAnsi="Times New Roman"/>
                <w:sz w:val="24"/>
                <w:szCs w:val="24"/>
              </w:rPr>
              <w:t>Protocol de colaborare nr. 461/17.02.2025</w:t>
            </w:r>
          </w:p>
        </w:tc>
        <w:tc>
          <w:tcPr>
            <w:tcW w:w="2693" w:type="dxa"/>
            <w:tcBorders>
              <w:top w:val="single" w:sz="4" w:space="0" w:color="auto"/>
              <w:left w:val="single" w:sz="4" w:space="0" w:color="auto"/>
              <w:bottom w:val="single" w:sz="4" w:space="0" w:color="auto"/>
              <w:right w:val="single" w:sz="4" w:space="0" w:color="auto"/>
            </w:tcBorders>
          </w:tcPr>
          <w:p w14:paraId="5199125E"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hAnsi="Times New Roman"/>
                <w:sz w:val="24"/>
                <w:szCs w:val="24"/>
              </w:rPr>
              <w:t>3 ani (2025- 2028)</w:t>
            </w:r>
          </w:p>
        </w:tc>
        <w:tc>
          <w:tcPr>
            <w:tcW w:w="3004" w:type="dxa"/>
            <w:tcBorders>
              <w:top w:val="single" w:sz="4" w:space="0" w:color="auto"/>
              <w:left w:val="single" w:sz="4" w:space="0" w:color="auto"/>
              <w:bottom w:val="single" w:sz="4" w:space="0" w:color="auto"/>
              <w:right w:val="single" w:sz="4" w:space="0" w:color="auto"/>
            </w:tcBorders>
          </w:tcPr>
          <w:p w14:paraId="78628EE4"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Muzeul de Istorie „Teodor Cincu” Tecuci</w:t>
            </w:r>
          </w:p>
          <w:p w14:paraId="7810BAE2"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p>
          <w:p w14:paraId="34DE6C42" w14:textId="77777777" w:rsidR="005F6197" w:rsidRPr="00E47213" w:rsidRDefault="005F6197" w:rsidP="00C02E0D">
            <w:pPr>
              <w:tabs>
                <w:tab w:val="left" w:pos="609"/>
              </w:tabs>
              <w:jc w:val="center"/>
              <w:rPr>
                <w:rFonts w:ascii="Times New Roman" w:hAnsi="Times New Roman"/>
                <w:sz w:val="24"/>
                <w:szCs w:val="24"/>
              </w:rPr>
            </w:pPr>
            <w:r w:rsidRPr="00E47213">
              <w:rPr>
                <w:rFonts w:ascii="Times New Roman" w:hAnsi="Times New Roman"/>
                <w:sz w:val="24"/>
                <w:szCs w:val="24"/>
              </w:rPr>
              <w:t>Muzeul Vrancei</w:t>
            </w:r>
          </w:p>
          <w:p w14:paraId="53EBF91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
        </w:tc>
      </w:tr>
      <w:tr w:rsidR="00E47213" w:rsidRPr="00E47213" w14:paraId="05433EE4"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1AB9DC11"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673C42A7"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Protocol de colaborare – supraveghere arheologică la obiectivul Biserica de lemn „Adormirea Maicii Domnului” din Odobasca, comuna Cotești-Vrancea cod LMI: VN-II-m-B-06505(secolul al XVII – lea) </w:t>
            </w:r>
          </w:p>
          <w:p w14:paraId="0DD5EFA4" w14:textId="77777777" w:rsidR="005F6197" w:rsidRPr="00E47213" w:rsidRDefault="005F6197" w:rsidP="00C02E0D">
            <w:pPr>
              <w:widowControl w:val="0"/>
              <w:autoSpaceDE w:val="0"/>
              <w:autoSpaceDN w:val="0"/>
              <w:spacing w:after="0" w:line="240" w:lineRule="auto"/>
              <w:jc w:val="center"/>
              <w:rPr>
                <w:rFonts w:ascii="Times New Roman" w:hAnsi="Times New Roman"/>
                <w:b/>
                <w:bCs/>
                <w:sz w:val="24"/>
                <w:szCs w:val="24"/>
              </w:rPr>
            </w:pPr>
            <w:r w:rsidRPr="00E47213">
              <w:rPr>
                <w:rFonts w:ascii="Times New Roman" w:hAnsi="Times New Roman"/>
                <w:sz w:val="24"/>
                <w:szCs w:val="24"/>
              </w:rPr>
              <w:t>Protocol de colaborare nr. 2183/01.07.2024</w:t>
            </w:r>
          </w:p>
        </w:tc>
        <w:tc>
          <w:tcPr>
            <w:tcW w:w="2693" w:type="dxa"/>
            <w:tcBorders>
              <w:top w:val="single" w:sz="4" w:space="0" w:color="auto"/>
              <w:left w:val="single" w:sz="4" w:space="0" w:color="auto"/>
              <w:bottom w:val="single" w:sz="4" w:space="0" w:color="auto"/>
              <w:right w:val="single" w:sz="4" w:space="0" w:color="auto"/>
            </w:tcBorders>
          </w:tcPr>
          <w:p w14:paraId="63571A6D"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eastAsia="Times New Roman" w:hAnsi="Times New Roman"/>
                <w:bCs/>
                <w:sz w:val="24"/>
                <w:szCs w:val="24"/>
                <w:lang w:val="it-IT"/>
              </w:rPr>
              <w:t>Un an de la data semnării (</w:t>
            </w:r>
            <w:r w:rsidRPr="00E47213">
              <w:rPr>
                <w:rFonts w:ascii="Times New Roman" w:hAnsi="Times New Roman"/>
                <w:sz w:val="24"/>
                <w:szCs w:val="24"/>
              </w:rPr>
              <w:t>01.07.2024 -01.07.2025)</w:t>
            </w:r>
          </w:p>
        </w:tc>
        <w:tc>
          <w:tcPr>
            <w:tcW w:w="3004" w:type="dxa"/>
            <w:tcBorders>
              <w:top w:val="single" w:sz="4" w:space="0" w:color="auto"/>
              <w:left w:val="single" w:sz="4" w:space="0" w:color="auto"/>
              <w:bottom w:val="single" w:sz="4" w:space="0" w:color="auto"/>
              <w:right w:val="single" w:sz="4" w:space="0" w:color="auto"/>
            </w:tcBorders>
          </w:tcPr>
          <w:p w14:paraId="1F9DBC1D" w14:textId="77777777" w:rsidR="005F6197" w:rsidRPr="00E47213" w:rsidRDefault="005F6197" w:rsidP="00C02E0D">
            <w:pPr>
              <w:tabs>
                <w:tab w:val="left" w:pos="609"/>
              </w:tabs>
              <w:jc w:val="center"/>
              <w:rPr>
                <w:rFonts w:ascii="Times New Roman" w:hAnsi="Times New Roman"/>
                <w:sz w:val="24"/>
                <w:szCs w:val="24"/>
              </w:rPr>
            </w:pPr>
            <w:r w:rsidRPr="00E47213">
              <w:rPr>
                <w:rFonts w:ascii="Times New Roman" w:hAnsi="Times New Roman"/>
                <w:sz w:val="24"/>
                <w:szCs w:val="24"/>
              </w:rPr>
              <w:t>Muzeul Vrancei</w:t>
            </w:r>
          </w:p>
          <w:p w14:paraId="01466953"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Aurel </w:t>
            </w:r>
            <w:proofErr w:type="spellStart"/>
            <w:r w:rsidRPr="00E47213">
              <w:rPr>
                <w:rFonts w:ascii="Times New Roman" w:hAnsi="Times New Roman"/>
                <w:sz w:val="24"/>
                <w:szCs w:val="24"/>
              </w:rPr>
              <w:t>Nicodei</w:t>
            </w:r>
            <w:proofErr w:type="spellEnd"/>
          </w:p>
        </w:tc>
      </w:tr>
      <w:tr w:rsidR="00E47213" w:rsidRPr="00E47213" w14:paraId="00BEB9C9" w14:textId="77777777" w:rsidTr="00C02E0D">
        <w:trPr>
          <w:trHeight w:val="841"/>
        </w:trPr>
        <w:tc>
          <w:tcPr>
            <w:tcW w:w="880" w:type="dxa"/>
            <w:tcBorders>
              <w:top w:val="single" w:sz="4" w:space="0" w:color="auto"/>
              <w:left w:val="single" w:sz="4" w:space="0" w:color="auto"/>
              <w:bottom w:val="single" w:sz="4" w:space="0" w:color="auto"/>
              <w:right w:val="single" w:sz="4" w:space="0" w:color="auto"/>
            </w:tcBorders>
          </w:tcPr>
          <w:p w14:paraId="7FD06AF8"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79A4B5F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sz w:val="24"/>
                <w:szCs w:val="24"/>
              </w:rPr>
            </w:pPr>
            <w:r w:rsidRPr="00E47213">
              <w:rPr>
                <w:rFonts w:ascii="Times New Roman" w:hAnsi="Times New Roman"/>
                <w:sz w:val="24"/>
                <w:szCs w:val="24"/>
              </w:rPr>
              <w:t xml:space="preserve">Protocol de colaborare - </w:t>
            </w:r>
            <w:r w:rsidRPr="00E47213">
              <w:rPr>
                <w:rFonts w:ascii="Times New Roman" w:eastAsia="Times New Roman" w:hAnsi="Times New Roman"/>
                <w:sz w:val="24"/>
                <w:szCs w:val="24"/>
              </w:rPr>
              <w:t>consolidarea cooperării instituționale în domeniul cercetării arheologice, a programelor științifice, culturale și educaționale, pe teme de istorie veche, medie, modernă și contemporană, precum și protejarea și promovarea patrimoniului</w:t>
            </w:r>
          </w:p>
          <w:p w14:paraId="3EE6C2A4"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Protocol de colaborare nr. 3632/31.10.2024</w:t>
            </w:r>
          </w:p>
        </w:tc>
        <w:tc>
          <w:tcPr>
            <w:tcW w:w="2693" w:type="dxa"/>
            <w:tcBorders>
              <w:top w:val="single" w:sz="4" w:space="0" w:color="auto"/>
              <w:left w:val="single" w:sz="4" w:space="0" w:color="auto"/>
              <w:bottom w:val="single" w:sz="4" w:space="0" w:color="auto"/>
              <w:right w:val="single" w:sz="4" w:space="0" w:color="auto"/>
            </w:tcBorders>
          </w:tcPr>
          <w:p w14:paraId="35C5E0AD"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3 ani (2024- 2027)</w:t>
            </w:r>
          </w:p>
        </w:tc>
        <w:tc>
          <w:tcPr>
            <w:tcW w:w="3004" w:type="dxa"/>
            <w:tcBorders>
              <w:top w:val="single" w:sz="4" w:space="0" w:color="auto"/>
              <w:left w:val="single" w:sz="4" w:space="0" w:color="auto"/>
              <w:bottom w:val="single" w:sz="4" w:space="0" w:color="auto"/>
              <w:right w:val="single" w:sz="4" w:space="0" w:color="auto"/>
            </w:tcBorders>
          </w:tcPr>
          <w:p w14:paraId="0349113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rPr>
            </w:pPr>
            <w:bookmarkStart w:id="74" w:name="_Hlk213248934"/>
            <w:r w:rsidRPr="00E47213">
              <w:rPr>
                <w:rFonts w:ascii="Times New Roman" w:eastAsia="Times New Roman" w:hAnsi="Times New Roman"/>
                <w:bCs/>
                <w:sz w:val="24"/>
                <w:szCs w:val="24"/>
              </w:rPr>
              <w:t>Muzeul Județean „Ștefan cel Mare” Vaslui</w:t>
            </w:r>
          </w:p>
          <w:bookmarkEnd w:id="74"/>
          <w:p w14:paraId="252504BA"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rPr>
            </w:pPr>
          </w:p>
          <w:p w14:paraId="1833267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rPr>
            </w:pPr>
            <w:r w:rsidRPr="00E47213">
              <w:rPr>
                <w:rFonts w:ascii="Times New Roman" w:eastAsia="Times New Roman" w:hAnsi="Times New Roman"/>
                <w:bCs/>
                <w:sz w:val="24"/>
                <w:szCs w:val="24"/>
              </w:rPr>
              <w:t>Muzeul Vrancei</w:t>
            </w:r>
            <w:bookmarkStart w:id="75" w:name="_Hlk184298133"/>
          </w:p>
          <w:bookmarkEnd w:id="75"/>
          <w:p w14:paraId="7D56A9D8"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p>
        </w:tc>
      </w:tr>
      <w:tr w:rsidR="00E47213" w:rsidRPr="00E47213" w14:paraId="2602710C"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2FEA004E"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3F1A713A"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Protocol de colaborare – privind Lucrările de diagnostic arheologic intruziv, pentru ”PUZ – Campus Industrial UMB: „Introducere terenuri în intravilan, înglobare situație existentă fond construit și dezvoltare ansamblu rezidențial, dotări sociale și administrative, zone de agrement, spații comerciale, zone producție și depozitare, spații verzi, accese, infrastructură rutieră și feroviară; deviere rețele existente și propunere rețele edilitare” Adjud , jud. Vrancea, tarlalele T4 și T22 (adiacent Autostrăzii Focșani – Bacău)  </w:t>
            </w:r>
          </w:p>
          <w:p w14:paraId="74768895"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Protocol de colaborare nr. 3903/20.11.2024</w:t>
            </w:r>
          </w:p>
        </w:tc>
        <w:tc>
          <w:tcPr>
            <w:tcW w:w="2693" w:type="dxa"/>
            <w:tcBorders>
              <w:top w:val="single" w:sz="4" w:space="0" w:color="auto"/>
              <w:left w:val="single" w:sz="4" w:space="0" w:color="auto"/>
              <w:bottom w:val="single" w:sz="4" w:space="0" w:color="auto"/>
              <w:right w:val="single" w:sz="4" w:space="0" w:color="auto"/>
            </w:tcBorders>
          </w:tcPr>
          <w:p w14:paraId="0262C1CE"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20.11.2024</w:t>
            </w:r>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până</w:t>
            </w:r>
            <w:proofErr w:type="spellEnd"/>
            <w:r w:rsidRPr="00E47213">
              <w:rPr>
                <w:rFonts w:ascii="Times New Roman" w:eastAsia="Times New Roman" w:hAnsi="Times New Roman"/>
                <w:bCs/>
                <w:sz w:val="24"/>
                <w:szCs w:val="24"/>
                <w:lang w:val="en-US"/>
              </w:rPr>
              <w:t xml:space="preserve"> la </w:t>
            </w:r>
            <w:proofErr w:type="spellStart"/>
            <w:r w:rsidRPr="00E47213">
              <w:rPr>
                <w:rFonts w:ascii="Times New Roman" w:eastAsia="Times New Roman" w:hAnsi="Times New Roman"/>
                <w:bCs/>
                <w:sz w:val="24"/>
                <w:szCs w:val="24"/>
                <w:lang w:val="en-US"/>
              </w:rPr>
              <w:t>finalizarea</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lucrărilor</w:t>
            </w:r>
            <w:proofErr w:type="spellEnd"/>
          </w:p>
        </w:tc>
        <w:tc>
          <w:tcPr>
            <w:tcW w:w="3004" w:type="dxa"/>
            <w:tcBorders>
              <w:top w:val="single" w:sz="4" w:space="0" w:color="auto"/>
              <w:left w:val="single" w:sz="4" w:space="0" w:color="auto"/>
              <w:bottom w:val="single" w:sz="4" w:space="0" w:color="auto"/>
              <w:right w:val="single" w:sz="4" w:space="0" w:color="auto"/>
            </w:tcBorders>
          </w:tcPr>
          <w:p w14:paraId="21B1B11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Muzeul Olteniei Craiova</w:t>
            </w:r>
          </w:p>
          <w:p w14:paraId="38E45EA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2C0F4711"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 xml:space="preserve">Muzeul Vrancei </w:t>
            </w:r>
          </w:p>
          <w:p w14:paraId="6126255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0F72CC4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4214761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rPr>
            </w:pPr>
          </w:p>
        </w:tc>
      </w:tr>
      <w:tr w:rsidR="00E47213" w:rsidRPr="00E47213" w14:paraId="125C272E"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46B7B166"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101D804E"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Protocol de colaborare – privind șantierul arheologic din punctul „Dumbravă” (cod RAN:175233.01), </w:t>
            </w:r>
            <w:proofErr w:type="spellStart"/>
            <w:r w:rsidRPr="00E47213">
              <w:rPr>
                <w:rFonts w:ascii="Times New Roman" w:hAnsi="Times New Roman"/>
                <w:sz w:val="24"/>
                <w:szCs w:val="24"/>
              </w:rPr>
              <w:t>com</w:t>
            </w:r>
            <w:proofErr w:type="spellEnd"/>
            <w:r w:rsidRPr="00E47213">
              <w:rPr>
                <w:rFonts w:ascii="Times New Roman" w:hAnsi="Times New Roman"/>
                <w:sz w:val="24"/>
                <w:szCs w:val="24"/>
              </w:rPr>
              <w:t xml:space="preserve">. Bârsești, Vrâncioaia, Negrilești și Tulnici, jud. Vrancea </w:t>
            </w:r>
          </w:p>
          <w:p w14:paraId="56CFF98A"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Protocol de colaborare nr. 665/04.03.2024</w:t>
            </w:r>
          </w:p>
        </w:tc>
        <w:tc>
          <w:tcPr>
            <w:tcW w:w="2693" w:type="dxa"/>
            <w:tcBorders>
              <w:top w:val="single" w:sz="4" w:space="0" w:color="auto"/>
              <w:left w:val="single" w:sz="4" w:space="0" w:color="auto"/>
              <w:bottom w:val="single" w:sz="4" w:space="0" w:color="auto"/>
              <w:right w:val="single" w:sz="4" w:space="0" w:color="auto"/>
            </w:tcBorders>
          </w:tcPr>
          <w:p w14:paraId="03A50EBC"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2024-2026</w:t>
            </w:r>
          </w:p>
        </w:tc>
        <w:tc>
          <w:tcPr>
            <w:tcW w:w="3004" w:type="dxa"/>
            <w:tcBorders>
              <w:top w:val="single" w:sz="4" w:space="0" w:color="auto"/>
              <w:left w:val="single" w:sz="4" w:space="0" w:color="auto"/>
              <w:bottom w:val="single" w:sz="4" w:space="0" w:color="auto"/>
              <w:right w:val="single" w:sz="4" w:space="0" w:color="auto"/>
            </w:tcBorders>
          </w:tcPr>
          <w:p w14:paraId="6E32EF7A" w14:textId="77777777" w:rsidR="005F6197" w:rsidRPr="001B7462" w:rsidRDefault="005F6197" w:rsidP="00C02E0D">
            <w:pPr>
              <w:widowControl w:val="0"/>
              <w:autoSpaceDE w:val="0"/>
              <w:autoSpaceDN w:val="0"/>
              <w:spacing w:after="0" w:line="240" w:lineRule="auto"/>
              <w:jc w:val="center"/>
              <w:rPr>
                <w:rFonts w:ascii="Times New Roman" w:eastAsia="Times New Roman" w:hAnsi="Times New Roman"/>
                <w:bCs/>
                <w:sz w:val="24"/>
                <w:szCs w:val="24"/>
                <w:lang w:val="es-ES"/>
              </w:rPr>
            </w:pPr>
            <w:r w:rsidRPr="001B7462">
              <w:rPr>
                <w:rFonts w:ascii="Times New Roman" w:eastAsia="Times New Roman" w:hAnsi="Times New Roman"/>
                <w:bCs/>
                <w:sz w:val="24"/>
                <w:szCs w:val="24"/>
                <w:lang w:val="es-ES"/>
              </w:rPr>
              <w:t>Institutul de Arheologie „Vasile Pârvan” al Academiei Române</w:t>
            </w:r>
          </w:p>
          <w:p w14:paraId="331A0977" w14:textId="77777777" w:rsidR="005F6197" w:rsidRPr="001B7462" w:rsidRDefault="005F6197" w:rsidP="00C02E0D">
            <w:pPr>
              <w:widowControl w:val="0"/>
              <w:autoSpaceDE w:val="0"/>
              <w:autoSpaceDN w:val="0"/>
              <w:spacing w:after="0" w:line="240" w:lineRule="auto"/>
              <w:jc w:val="center"/>
              <w:rPr>
                <w:rFonts w:ascii="Times New Roman" w:eastAsia="Times New Roman" w:hAnsi="Times New Roman"/>
                <w:bCs/>
                <w:sz w:val="24"/>
                <w:szCs w:val="24"/>
                <w:lang w:val="es-ES"/>
              </w:rPr>
            </w:pPr>
          </w:p>
          <w:p w14:paraId="08E9F4AC"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sz w:val="24"/>
                <w:szCs w:val="24"/>
                <w:lang w:val="it-IT"/>
              </w:rPr>
              <w:t>Muzeul Vrancei</w:t>
            </w:r>
          </w:p>
        </w:tc>
      </w:tr>
      <w:tr w:rsidR="00E47213" w:rsidRPr="00E47213" w14:paraId="26D1F302"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7457C821"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66A59192" w14:textId="77777777" w:rsidR="005F6197" w:rsidRPr="00E47213" w:rsidRDefault="005F6197" w:rsidP="00C02E0D">
            <w:pPr>
              <w:tabs>
                <w:tab w:val="left" w:pos="609"/>
              </w:tabs>
              <w:spacing w:after="0"/>
              <w:jc w:val="center"/>
              <w:rPr>
                <w:rFonts w:ascii="Times New Roman" w:hAnsi="Times New Roman"/>
                <w:sz w:val="24"/>
                <w:szCs w:val="24"/>
              </w:rPr>
            </w:pPr>
            <w:r w:rsidRPr="00E47213">
              <w:rPr>
                <w:rFonts w:ascii="Times New Roman" w:hAnsi="Times New Roman"/>
                <w:sz w:val="24"/>
                <w:szCs w:val="24"/>
              </w:rPr>
              <w:t xml:space="preserve">Protocol de colaborare - Decolmatare și reprofilare albie minoră râu Putna prin </w:t>
            </w:r>
            <w:proofErr w:type="spellStart"/>
            <w:r w:rsidRPr="00E47213">
              <w:rPr>
                <w:rFonts w:ascii="Times New Roman" w:hAnsi="Times New Roman"/>
                <w:sz w:val="24"/>
                <w:szCs w:val="24"/>
              </w:rPr>
              <w:t>exploatrea</w:t>
            </w:r>
            <w:proofErr w:type="spellEnd"/>
            <w:r w:rsidRPr="00E47213">
              <w:rPr>
                <w:rFonts w:ascii="Times New Roman" w:hAnsi="Times New Roman"/>
                <w:sz w:val="24"/>
                <w:szCs w:val="24"/>
              </w:rPr>
              <w:t xml:space="preserve"> nisipului și pietrișului” – perimetrul aval pod rutier Garoafa – Bizighești – extravilan comuna Garoafa,     jud. Vrancea</w:t>
            </w:r>
          </w:p>
          <w:p w14:paraId="78CE8A58" w14:textId="77777777" w:rsidR="005F6197" w:rsidRPr="00E47213" w:rsidRDefault="005F6197" w:rsidP="00C02E0D">
            <w:pPr>
              <w:widowControl w:val="0"/>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Protocol de colaborare nr. 1488/19.05.2025</w:t>
            </w:r>
          </w:p>
        </w:tc>
        <w:tc>
          <w:tcPr>
            <w:tcW w:w="2693" w:type="dxa"/>
            <w:tcBorders>
              <w:top w:val="single" w:sz="4" w:space="0" w:color="auto"/>
              <w:left w:val="single" w:sz="4" w:space="0" w:color="auto"/>
              <w:bottom w:val="single" w:sz="4" w:space="0" w:color="auto"/>
              <w:right w:val="single" w:sz="4" w:space="0" w:color="auto"/>
            </w:tcBorders>
          </w:tcPr>
          <w:p w14:paraId="269E38EC"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en-US"/>
              </w:rPr>
              <w:t xml:space="preserve">19.05.2025 </w:t>
            </w:r>
            <w:proofErr w:type="spellStart"/>
            <w:r w:rsidRPr="00E47213">
              <w:rPr>
                <w:rFonts w:ascii="Times New Roman" w:eastAsia="Times New Roman" w:hAnsi="Times New Roman"/>
                <w:bCs/>
                <w:sz w:val="24"/>
                <w:szCs w:val="24"/>
                <w:lang w:val="en-US"/>
              </w:rPr>
              <w:t>și</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până</w:t>
            </w:r>
            <w:proofErr w:type="spellEnd"/>
            <w:r w:rsidRPr="00E47213">
              <w:rPr>
                <w:rFonts w:ascii="Times New Roman" w:eastAsia="Times New Roman" w:hAnsi="Times New Roman"/>
                <w:bCs/>
                <w:sz w:val="24"/>
                <w:szCs w:val="24"/>
                <w:lang w:val="en-US"/>
              </w:rPr>
              <w:t xml:space="preserve"> la </w:t>
            </w:r>
            <w:proofErr w:type="spellStart"/>
            <w:r w:rsidRPr="00E47213">
              <w:rPr>
                <w:rFonts w:ascii="Times New Roman" w:eastAsia="Times New Roman" w:hAnsi="Times New Roman"/>
                <w:bCs/>
                <w:sz w:val="24"/>
                <w:szCs w:val="24"/>
                <w:lang w:val="en-US"/>
              </w:rPr>
              <w:t>terminarea</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acestora</w:t>
            </w:r>
            <w:proofErr w:type="spellEnd"/>
          </w:p>
          <w:p w14:paraId="1EFA7F64"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p>
        </w:tc>
        <w:tc>
          <w:tcPr>
            <w:tcW w:w="3004" w:type="dxa"/>
            <w:tcBorders>
              <w:top w:val="single" w:sz="4" w:space="0" w:color="auto"/>
              <w:left w:val="single" w:sz="4" w:space="0" w:color="auto"/>
              <w:bottom w:val="single" w:sz="4" w:space="0" w:color="auto"/>
              <w:right w:val="single" w:sz="4" w:space="0" w:color="auto"/>
            </w:tcBorders>
          </w:tcPr>
          <w:p w14:paraId="0AF5E80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rPr>
            </w:pPr>
            <w:r w:rsidRPr="00E47213">
              <w:rPr>
                <w:rFonts w:ascii="Times New Roman" w:eastAsia="Times New Roman" w:hAnsi="Times New Roman"/>
                <w:bCs/>
                <w:sz w:val="24"/>
                <w:szCs w:val="24"/>
              </w:rPr>
              <w:t>Muzeul Județean Buzău</w:t>
            </w:r>
          </w:p>
          <w:p w14:paraId="16D275E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rPr>
            </w:pPr>
          </w:p>
          <w:p w14:paraId="230235A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sz w:val="24"/>
                <w:szCs w:val="24"/>
              </w:rPr>
              <w:t>Muzeul Vrancei</w:t>
            </w:r>
          </w:p>
        </w:tc>
      </w:tr>
      <w:tr w:rsidR="00E47213" w:rsidRPr="00E47213" w14:paraId="23332DB2" w14:textId="77777777" w:rsidTr="00C02E0D">
        <w:trPr>
          <w:trHeight w:val="1171"/>
        </w:trPr>
        <w:tc>
          <w:tcPr>
            <w:tcW w:w="880" w:type="dxa"/>
            <w:tcBorders>
              <w:top w:val="single" w:sz="4" w:space="0" w:color="auto"/>
              <w:left w:val="single" w:sz="4" w:space="0" w:color="auto"/>
              <w:bottom w:val="single" w:sz="4" w:space="0" w:color="auto"/>
              <w:right w:val="single" w:sz="4" w:space="0" w:color="auto"/>
            </w:tcBorders>
          </w:tcPr>
          <w:p w14:paraId="5F64604D"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28CF5C3D" w14:textId="77777777" w:rsidR="005F6197" w:rsidRPr="00E47213" w:rsidRDefault="005F6197" w:rsidP="00C02E0D">
            <w:pPr>
              <w:tabs>
                <w:tab w:val="left" w:pos="609"/>
              </w:tabs>
              <w:spacing w:after="0"/>
              <w:jc w:val="center"/>
              <w:rPr>
                <w:rFonts w:ascii="Times New Roman" w:hAnsi="Times New Roman"/>
                <w:sz w:val="24"/>
                <w:szCs w:val="24"/>
              </w:rPr>
            </w:pPr>
            <w:r w:rsidRPr="00E47213">
              <w:rPr>
                <w:rFonts w:ascii="Times New Roman" w:hAnsi="Times New Roman"/>
                <w:sz w:val="24"/>
                <w:szCs w:val="24"/>
              </w:rPr>
              <w:t xml:space="preserve">Protocol de colaborare – </w:t>
            </w:r>
            <w:r w:rsidRPr="00E47213">
              <w:rPr>
                <w:rFonts w:ascii="Times New Roman" w:eastAsia="Times New Roman" w:hAnsi="Times New Roman"/>
                <w:sz w:val="24"/>
                <w:szCs w:val="24"/>
              </w:rPr>
              <w:t>consolidarea cooperării instituționale în domeniul cercetării arheologice</w:t>
            </w:r>
          </w:p>
          <w:p w14:paraId="36126A13" w14:textId="77777777" w:rsidR="005F6197" w:rsidRPr="00E47213" w:rsidRDefault="005F6197" w:rsidP="00C02E0D">
            <w:pPr>
              <w:tabs>
                <w:tab w:val="left" w:pos="609"/>
              </w:tabs>
              <w:spacing w:after="0"/>
              <w:jc w:val="center"/>
              <w:rPr>
                <w:rFonts w:ascii="Times New Roman" w:hAnsi="Times New Roman"/>
                <w:sz w:val="24"/>
                <w:szCs w:val="24"/>
              </w:rPr>
            </w:pPr>
            <w:r w:rsidRPr="00E47213">
              <w:rPr>
                <w:rFonts w:ascii="Times New Roman" w:hAnsi="Times New Roman"/>
                <w:sz w:val="24"/>
                <w:szCs w:val="24"/>
              </w:rPr>
              <w:t>Protocol de colaborare nr. 1152/25.05.2021</w:t>
            </w:r>
          </w:p>
        </w:tc>
        <w:tc>
          <w:tcPr>
            <w:tcW w:w="2693" w:type="dxa"/>
            <w:tcBorders>
              <w:top w:val="single" w:sz="4" w:space="0" w:color="auto"/>
              <w:left w:val="single" w:sz="4" w:space="0" w:color="auto"/>
              <w:bottom w:val="single" w:sz="4" w:space="0" w:color="auto"/>
              <w:right w:val="single" w:sz="4" w:space="0" w:color="auto"/>
            </w:tcBorders>
          </w:tcPr>
          <w:p w14:paraId="7B7C338A"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5 ani (2021-2026)</w:t>
            </w:r>
          </w:p>
        </w:tc>
        <w:tc>
          <w:tcPr>
            <w:tcW w:w="3004" w:type="dxa"/>
            <w:tcBorders>
              <w:top w:val="single" w:sz="4" w:space="0" w:color="auto"/>
              <w:left w:val="single" w:sz="4" w:space="0" w:color="auto"/>
              <w:bottom w:val="single" w:sz="4" w:space="0" w:color="auto"/>
              <w:right w:val="single" w:sz="4" w:space="0" w:color="auto"/>
            </w:tcBorders>
          </w:tcPr>
          <w:p w14:paraId="66D230C3"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kern w:val="2"/>
                <w:sz w:val="24"/>
                <w:szCs w:val="24"/>
              </w:rPr>
              <w:t xml:space="preserve">Institutul de Arheologie al Academiei Române, filiala Iași </w:t>
            </w:r>
          </w:p>
          <w:p w14:paraId="28A59DF4"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p w14:paraId="74A96FC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roofErr w:type="spellStart"/>
            <w:r w:rsidRPr="00E47213">
              <w:rPr>
                <w:rFonts w:ascii="Times New Roman" w:eastAsia="Times New Roman" w:hAnsi="Times New Roman"/>
                <w:bCs/>
                <w:sz w:val="24"/>
                <w:szCs w:val="24"/>
                <w:lang w:val="en-US"/>
              </w:rPr>
              <w:t>Muzeul</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Vrancei</w:t>
            </w:r>
            <w:proofErr w:type="spellEnd"/>
          </w:p>
        </w:tc>
      </w:tr>
      <w:tr w:rsidR="00E47213" w:rsidRPr="00E47213" w14:paraId="136B9967"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7D6CC2E1"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507D1AF0" w14:textId="77777777" w:rsidR="005F6197" w:rsidRPr="00E47213" w:rsidRDefault="005F6197" w:rsidP="00C02E0D">
            <w:pPr>
              <w:tabs>
                <w:tab w:val="left" w:pos="609"/>
              </w:tabs>
              <w:spacing w:after="0"/>
              <w:jc w:val="center"/>
              <w:rPr>
                <w:rFonts w:ascii="Times New Roman" w:eastAsia="Times New Roman" w:hAnsi="Times New Roman"/>
                <w:bCs/>
                <w:sz w:val="24"/>
                <w:szCs w:val="24"/>
                <w:lang w:val="it-IT"/>
              </w:rPr>
            </w:pPr>
            <w:r w:rsidRPr="001B7462">
              <w:rPr>
                <w:rFonts w:ascii="Times New Roman" w:eastAsia="Times New Roman" w:hAnsi="Times New Roman"/>
                <w:bCs/>
                <w:sz w:val="24"/>
                <w:szCs w:val="24"/>
              </w:rPr>
              <w:t xml:space="preserve">Protocol de colaborare pentru cercetarea arheologică preventivă la obiectivul Biserica de lemn „Adormirea Maicii Domnului” din Odobasca, Comuna Cotești, jud. </w:t>
            </w:r>
            <w:r w:rsidRPr="00E47213">
              <w:rPr>
                <w:rFonts w:ascii="Times New Roman" w:eastAsia="Times New Roman" w:hAnsi="Times New Roman"/>
                <w:bCs/>
                <w:sz w:val="24"/>
                <w:szCs w:val="24"/>
                <w:lang w:val="it-IT"/>
              </w:rPr>
              <w:t xml:space="preserve">Vrancea </w:t>
            </w:r>
            <w:r w:rsidRPr="00E47213">
              <w:rPr>
                <w:rFonts w:ascii="Times New Roman" w:eastAsia="Times New Roman" w:hAnsi="Times New Roman"/>
                <w:bCs/>
                <w:sz w:val="24"/>
                <w:szCs w:val="24"/>
                <w:lang w:val="it-IT"/>
              </w:rPr>
              <w:lastRenderedPageBreak/>
              <w:t>cod LMI: VN-II-m-B-06505 (secolul al XVII – lea)</w:t>
            </w:r>
          </w:p>
          <w:p w14:paraId="6A7F43EC" w14:textId="77777777" w:rsidR="005F6197" w:rsidRPr="00E47213" w:rsidRDefault="005F6197" w:rsidP="00C02E0D">
            <w:pPr>
              <w:tabs>
                <w:tab w:val="left" w:pos="609"/>
              </w:tabs>
              <w:spacing w:after="0"/>
              <w:jc w:val="center"/>
              <w:rPr>
                <w:rFonts w:ascii="Times New Roman" w:hAnsi="Times New Roman"/>
                <w:sz w:val="24"/>
                <w:szCs w:val="24"/>
              </w:rPr>
            </w:pPr>
            <w:r w:rsidRPr="00E47213">
              <w:rPr>
                <w:rFonts w:ascii="Times New Roman" w:hAnsi="Times New Roman"/>
                <w:sz w:val="24"/>
                <w:szCs w:val="24"/>
              </w:rPr>
              <w:t>Protocol de colaborare nr. 1443/15.05.2025</w:t>
            </w:r>
          </w:p>
        </w:tc>
        <w:tc>
          <w:tcPr>
            <w:tcW w:w="2693" w:type="dxa"/>
            <w:tcBorders>
              <w:top w:val="single" w:sz="4" w:space="0" w:color="auto"/>
              <w:left w:val="single" w:sz="4" w:space="0" w:color="auto"/>
              <w:bottom w:val="single" w:sz="4" w:space="0" w:color="auto"/>
              <w:right w:val="single" w:sz="4" w:space="0" w:color="auto"/>
            </w:tcBorders>
          </w:tcPr>
          <w:p w14:paraId="2F5DB3AA"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lastRenderedPageBreak/>
              <w:t xml:space="preserve">1 an </w:t>
            </w:r>
          </w:p>
          <w:p w14:paraId="38C24F0F"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15.05.2025</w:t>
            </w:r>
          </w:p>
          <w:p w14:paraId="115FC52C"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 </w:t>
            </w:r>
          </w:p>
          <w:p w14:paraId="221BF0D8"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15.05.2026</w:t>
            </w:r>
          </w:p>
        </w:tc>
        <w:tc>
          <w:tcPr>
            <w:tcW w:w="3004" w:type="dxa"/>
            <w:tcBorders>
              <w:top w:val="single" w:sz="4" w:space="0" w:color="auto"/>
              <w:left w:val="single" w:sz="4" w:space="0" w:color="auto"/>
              <w:bottom w:val="single" w:sz="4" w:space="0" w:color="auto"/>
              <w:right w:val="single" w:sz="4" w:space="0" w:color="auto"/>
            </w:tcBorders>
          </w:tcPr>
          <w:p w14:paraId="24F3495D"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roofErr w:type="spellStart"/>
            <w:r w:rsidRPr="00E47213">
              <w:rPr>
                <w:rFonts w:ascii="Times New Roman" w:eastAsia="Times New Roman" w:hAnsi="Times New Roman"/>
                <w:bCs/>
                <w:sz w:val="24"/>
                <w:szCs w:val="24"/>
                <w:lang w:val="en-US"/>
              </w:rPr>
              <w:t>Muzeul</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Vrancei</w:t>
            </w:r>
            <w:proofErr w:type="spellEnd"/>
          </w:p>
          <w:p w14:paraId="245245C9"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
          <w:p w14:paraId="034BF110"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sz w:val="24"/>
                <w:szCs w:val="24"/>
                <w:lang w:val="en-US"/>
              </w:rPr>
              <w:t>Aurel Nicodei</w:t>
            </w:r>
          </w:p>
        </w:tc>
      </w:tr>
      <w:tr w:rsidR="00E47213" w:rsidRPr="00E47213" w14:paraId="2405802A"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21E8CCCE"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7B05B0C8" w14:textId="77777777" w:rsidR="005F6197" w:rsidRPr="00E47213" w:rsidRDefault="005F6197" w:rsidP="00C02E0D">
            <w:pPr>
              <w:tabs>
                <w:tab w:val="left" w:pos="609"/>
              </w:tabs>
              <w:spacing w:after="0"/>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it-IT"/>
              </w:rPr>
              <w:t xml:space="preserve">Protocol de colaborare pentru cercetarea arheologică preventivă la obiectivul Biserica „Sfinții Apostoli Petru și Pavel” din Focșani, jud. </w:t>
            </w:r>
            <w:proofErr w:type="spellStart"/>
            <w:r w:rsidRPr="00E47213">
              <w:rPr>
                <w:rFonts w:ascii="Times New Roman" w:eastAsia="Times New Roman" w:hAnsi="Times New Roman"/>
                <w:bCs/>
                <w:sz w:val="24"/>
                <w:szCs w:val="24"/>
                <w:lang w:val="en-US"/>
              </w:rPr>
              <w:t>Vrancea</w:t>
            </w:r>
            <w:proofErr w:type="spellEnd"/>
            <w:r w:rsidRPr="00E47213">
              <w:rPr>
                <w:rFonts w:ascii="Times New Roman" w:eastAsia="Times New Roman" w:hAnsi="Times New Roman"/>
                <w:bCs/>
                <w:sz w:val="24"/>
                <w:szCs w:val="24"/>
                <w:lang w:val="en-US"/>
              </w:rPr>
              <w:t xml:space="preserve"> </w:t>
            </w:r>
          </w:p>
          <w:p w14:paraId="245BE078" w14:textId="77777777" w:rsidR="005F6197" w:rsidRPr="00E47213" w:rsidRDefault="005F6197" w:rsidP="00C02E0D">
            <w:pPr>
              <w:tabs>
                <w:tab w:val="left" w:pos="609"/>
              </w:tabs>
              <w:spacing w:after="0"/>
              <w:jc w:val="center"/>
              <w:rPr>
                <w:rFonts w:ascii="Times New Roman" w:hAnsi="Times New Roman"/>
                <w:sz w:val="24"/>
                <w:szCs w:val="24"/>
              </w:rPr>
            </w:pPr>
            <w:r w:rsidRPr="00E47213">
              <w:rPr>
                <w:rFonts w:ascii="Times New Roman" w:eastAsia="Times New Roman" w:hAnsi="Times New Roman"/>
                <w:bCs/>
                <w:sz w:val="24"/>
                <w:szCs w:val="24"/>
                <w:lang w:val="en-US"/>
              </w:rPr>
              <w:t xml:space="preserve"> </w:t>
            </w:r>
            <w:r w:rsidRPr="00E47213">
              <w:rPr>
                <w:rFonts w:ascii="Times New Roman" w:hAnsi="Times New Roman"/>
                <w:sz w:val="24"/>
                <w:szCs w:val="24"/>
              </w:rPr>
              <w:t>Protocol de colaborare nr. 1642/30.05.2025</w:t>
            </w:r>
          </w:p>
        </w:tc>
        <w:tc>
          <w:tcPr>
            <w:tcW w:w="2693" w:type="dxa"/>
            <w:tcBorders>
              <w:top w:val="single" w:sz="4" w:space="0" w:color="auto"/>
              <w:left w:val="single" w:sz="4" w:space="0" w:color="auto"/>
              <w:bottom w:val="single" w:sz="4" w:space="0" w:color="auto"/>
              <w:right w:val="single" w:sz="4" w:space="0" w:color="auto"/>
            </w:tcBorders>
          </w:tcPr>
          <w:p w14:paraId="73BF2026"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1 an </w:t>
            </w:r>
          </w:p>
          <w:p w14:paraId="064159BA"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30.05.2025</w:t>
            </w:r>
          </w:p>
          <w:p w14:paraId="141BFB3B"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 xml:space="preserve">- </w:t>
            </w:r>
          </w:p>
          <w:p w14:paraId="1081C4ED"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30.05.2026</w:t>
            </w:r>
          </w:p>
        </w:tc>
        <w:tc>
          <w:tcPr>
            <w:tcW w:w="3004" w:type="dxa"/>
            <w:tcBorders>
              <w:top w:val="single" w:sz="4" w:space="0" w:color="auto"/>
              <w:left w:val="single" w:sz="4" w:space="0" w:color="auto"/>
              <w:bottom w:val="single" w:sz="4" w:space="0" w:color="auto"/>
              <w:right w:val="single" w:sz="4" w:space="0" w:color="auto"/>
            </w:tcBorders>
          </w:tcPr>
          <w:p w14:paraId="5D6C7E4E"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roofErr w:type="spellStart"/>
            <w:r w:rsidRPr="00E47213">
              <w:rPr>
                <w:rFonts w:ascii="Times New Roman" w:eastAsia="Times New Roman" w:hAnsi="Times New Roman"/>
                <w:bCs/>
                <w:sz w:val="24"/>
                <w:szCs w:val="24"/>
                <w:lang w:val="en-US"/>
              </w:rPr>
              <w:t>Muzeul</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Vrancei</w:t>
            </w:r>
            <w:proofErr w:type="spellEnd"/>
          </w:p>
          <w:p w14:paraId="263657BF"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
          <w:p w14:paraId="0DD0F2F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r w:rsidRPr="00E47213">
              <w:rPr>
                <w:rFonts w:ascii="Times New Roman" w:eastAsia="Times New Roman" w:hAnsi="Times New Roman"/>
                <w:bCs/>
                <w:sz w:val="24"/>
                <w:szCs w:val="24"/>
                <w:lang w:val="en-US"/>
              </w:rPr>
              <w:t>Aurel Nicodei</w:t>
            </w:r>
          </w:p>
        </w:tc>
      </w:tr>
      <w:tr w:rsidR="00E47213" w:rsidRPr="00E47213" w14:paraId="45F1483D" w14:textId="77777777" w:rsidTr="00C02E0D">
        <w:trPr>
          <w:trHeight w:val="1190"/>
        </w:trPr>
        <w:tc>
          <w:tcPr>
            <w:tcW w:w="880" w:type="dxa"/>
            <w:tcBorders>
              <w:top w:val="single" w:sz="4" w:space="0" w:color="auto"/>
              <w:left w:val="single" w:sz="4" w:space="0" w:color="auto"/>
              <w:bottom w:val="single" w:sz="4" w:space="0" w:color="auto"/>
              <w:right w:val="single" w:sz="4" w:space="0" w:color="auto"/>
            </w:tcBorders>
          </w:tcPr>
          <w:p w14:paraId="021298F6" w14:textId="77777777" w:rsidR="005F6197" w:rsidRPr="00E47213" w:rsidRDefault="005F6197">
            <w:pPr>
              <w:widowControl w:val="0"/>
              <w:numPr>
                <w:ilvl w:val="0"/>
                <w:numId w:val="33"/>
              </w:numPr>
              <w:autoSpaceDE w:val="0"/>
              <w:autoSpaceDN w:val="0"/>
              <w:spacing w:after="0" w:line="360" w:lineRule="auto"/>
              <w:ind w:left="785" w:right="226"/>
              <w:contextualSpacing/>
              <w:jc w:val="both"/>
              <w:rPr>
                <w:rFonts w:ascii="Times New Roman" w:eastAsia="Times New Roman" w:hAnsi="Times New Roman"/>
                <w:b/>
                <w:sz w:val="24"/>
                <w:szCs w:val="24"/>
              </w:rPr>
            </w:pPr>
          </w:p>
        </w:tc>
        <w:tc>
          <w:tcPr>
            <w:tcW w:w="4508" w:type="dxa"/>
            <w:tcBorders>
              <w:top w:val="single" w:sz="4" w:space="0" w:color="auto"/>
              <w:left w:val="single" w:sz="4" w:space="0" w:color="auto"/>
              <w:bottom w:val="single" w:sz="4" w:space="0" w:color="auto"/>
              <w:right w:val="single" w:sz="4" w:space="0" w:color="auto"/>
            </w:tcBorders>
          </w:tcPr>
          <w:p w14:paraId="1E82D6B5"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it-IT"/>
              </w:rPr>
              <w:t xml:space="preserve">Protocol de colaborare pentru supraveghere arheologică la obiectivul Biserica „Sfinții Apostoli Petru și Pavel” din Focșani,                      jud. </w:t>
            </w:r>
            <w:proofErr w:type="spellStart"/>
            <w:r w:rsidRPr="00E47213">
              <w:rPr>
                <w:rFonts w:ascii="Times New Roman" w:eastAsia="Times New Roman" w:hAnsi="Times New Roman"/>
                <w:bCs/>
                <w:sz w:val="24"/>
                <w:szCs w:val="24"/>
                <w:lang w:val="en-US"/>
              </w:rPr>
              <w:t>Vrancea</w:t>
            </w:r>
            <w:proofErr w:type="spellEnd"/>
          </w:p>
          <w:p w14:paraId="1C73A038"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en-US"/>
              </w:rPr>
              <w:t xml:space="preserve">Acord de </w:t>
            </w:r>
            <w:proofErr w:type="spellStart"/>
            <w:r w:rsidRPr="00E47213">
              <w:rPr>
                <w:rFonts w:ascii="Times New Roman" w:eastAsia="Times New Roman" w:hAnsi="Times New Roman"/>
                <w:bCs/>
                <w:sz w:val="24"/>
                <w:szCs w:val="24"/>
                <w:lang w:val="en-US"/>
              </w:rPr>
              <w:t>parteneriat</w:t>
            </w:r>
            <w:proofErr w:type="spellEnd"/>
            <w:r w:rsidRPr="00E47213">
              <w:rPr>
                <w:rFonts w:ascii="Times New Roman" w:eastAsia="Times New Roman" w:hAnsi="Times New Roman"/>
                <w:bCs/>
                <w:sz w:val="24"/>
                <w:szCs w:val="24"/>
                <w:lang w:val="en-US"/>
              </w:rPr>
              <w:t xml:space="preserve"> nr. 2967/12.09.2025</w:t>
            </w:r>
          </w:p>
        </w:tc>
        <w:tc>
          <w:tcPr>
            <w:tcW w:w="2693" w:type="dxa"/>
            <w:tcBorders>
              <w:top w:val="single" w:sz="4" w:space="0" w:color="auto"/>
              <w:left w:val="single" w:sz="4" w:space="0" w:color="auto"/>
              <w:bottom w:val="single" w:sz="4" w:space="0" w:color="auto"/>
              <w:right w:val="single" w:sz="4" w:space="0" w:color="auto"/>
            </w:tcBorders>
          </w:tcPr>
          <w:p w14:paraId="1AD6533F"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en-US"/>
              </w:rPr>
              <w:t xml:space="preserve">1 </w:t>
            </w:r>
            <w:proofErr w:type="gramStart"/>
            <w:r w:rsidRPr="00E47213">
              <w:rPr>
                <w:rFonts w:ascii="Times New Roman" w:eastAsia="Times New Roman" w:hAnsi="Times New Roman"/>
                <w:bCs/>
                <w:sz w:val="24"/>
                <w:szCs w:val="24"/>
                <w:lang w:val="en-US"/>
              </w:rPr>
              <w:t>an</w:t>
            </w:r>
            <w:proofErr w:type="gramEnd"/>
            <w:r w:rsidRPr="00E47213">
              <w:rPr>
                <w:rFonts w:ascii="Times New Roman" w:eastAsia="Times New Roman" w:hAnsi="Times New Roman"/>
                <w:bCs/>
                <w:sz w:val="24"/>
                <w:szCs w:val="24"/>
                <w:lang w:val="en-US"/>
              </w:rPr>
              <w:t xml:space="preserve"> </w:t>
            </w:r>
          </w:p>
          <w:p w14:paraId="2B4455A1" w14:textId="77777777" w:rsidR="005F6197" w:rsidRPr="00E47213" w:rsidRDefault="005F6197" w:rsidP="00C02E0D">
            <w:pPr>
              <w:widowControl w:val="0"/>
              <w:tabs>
                <w:tab w:val="left" w:pos="712"/>
              </w:tabs>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en-US"/>
              </w:rPr>
              <w:t xml:space="preserve">12.09.2025 </w:t>
            </w:r>
          </w:p>
          <w:p w14:paraId="7795CEBC"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hAnsi="Times New Roman"/>
                <w:sz w:val="24"/>
                <w:szCs w:val="24"/>
              </w:rPr>
              <w:t>-</w:t>
            </w:r>
          </w:p>
          <w:p w14:paraId="49290CEA" w14:textId="77777777" w:rsidR="005F6197" w:rsidRPr="00E47213" w:rsidRDefault="005F6197" w:rsidP="00C02E0D">
            <w:pPr>
              <w:widowControl w:val="0"/>
              <w:tabs>
                <w:tab w:val="left" w:pos="712"/>
              </w:tabs>
              <w:autoSpaceDE w:val="0"/>
              <w:autoSpaceDN w:val="0"/>
              <w:spacing w:after="0" w:line="240" w:lineRule="auto"/>
              <w:jc w:val="center"/>
              <w:rPr>
                <w:rFonts w:ascii="Times New Roman" w:hAnsi="Times New Roman"/>
                <w:sz w:val="24"/>
                <w:szCs w:val="24"/>
              </w:rPr>
            </w:pPr>
            <w:r w:rsidRPr="00E47213">
              <w:rPr>
                <w:rFonts w:ascii="Times New Roman" w:eastAsia="Times New Roman" w:hAnsi="Times New Roman"/>
                <w:bCs/>
                <w:sz w:val="24"/>
                <w:szCs w:val="24"/>
                <w:lang w:val="en-US"/>
              </w:rPr>
              <w:t>12.09.2026</w:t>
            </w:r>
          </w:p>
        </w:tc>
        <w:tc>
          <w:tcPr>
            <w:tcW w:w="3004" w:type="dxa"/>
            <w:tcBorders>
              <w:top w:val="single" w:sz="4" w:space="0" w:color="auto"/>
              <w:left w:val="single" w:sz="4" w:space="0" w:color="auto"/>
              <w:bottom w:val="single" w:sz="4" w:space="0" w:color="auto"/>
              <w:right w:val="single" w:sz="4" w:space="0" w:color="auto"/>
            </w:tcBorders>
          </w:tcPr>
          <w:p w14:paraId="46E14858"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roofErr w:type="spellStart"/>
            <w:r w:rsidRPr="00E47213">
              <w:rPr>
                <w:rFonts w:ascii="Times New Roman" w:eastAsia="Times New Roman" w:hAnsi="Times New Roman"/>
                <w:bCs/>
                <w:sz w:val="24"/>
                <w:szCs w:val="24"/>
                <w:lang w:val="en-US"/>
              </w:rPr>
              <w:t>Muzeul</w:t>
            </w:r>
            <w:proofErr w:type="spellEnd"/>
            <w:r w:rsidRPr="00E47213">
              <w:rPr>
                <w:rFonts w:ascii="Times New Roman" w:eastAsia="Times New Roman" w:hAnsi="Times New Roman"/>
                <w:bCs/>
                <w:sz w:val="24"/>
                <w:szCs w:val="24"/>
                <w:lang w:val="en-US"/>
              </w:rPr>
              <w:t xml:space="preserve"> </w:t>
            </w:r>
            <w:proofErr w:type="spellStart"/>
            <w:r w:rsidRPr="00E47213">
              <w:rPr>
                <w:rFonts w:ascii="Times New Roman" w:eastAsia="Times New Roman" w:hAnsi="Times New Roman"/>
                <w:bCs/>
                <w:sz w:val="24"/>
                <w:szCs w:val="24"/>
                <w:lang w:val="en-US"/>
              </w:rPr>
              <w:t>Vrancei</w:t>
            </w:r>
            <w:proofErr w:type="spellEnd"/>
          </w:p>
          <w:p w14:paraId="4BA141EB"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p>
          <w:p w14:paraId="046AA812"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sz w:val="24"/>
                <w:szCs w:val="24"/>
                <w:lang w:val="en-US"/>
              </w:rPr>
            </w:pPr>
            <w:r w:rsidRPr="00E47213">
              <w:rPr>
                <w:rFonts w:ascii="Times New Roman" w:eastAsia="Times New Roman" w:hAnsi="Times New Roman"/>
                <w:bCs/>
                <w:sz w:val="24"/>
                <w:szCs w:val="24"/>
                <w:lang w:val="en-US"/>
              </w:rPr>
              <w:t>Aurel Nicodei</w:t>
            </w:r>
          </w:p>
          <w:p w14:paraId="0ABE69E6" w14:textId="77777777" w:rsidR="005F6197" w:rsidRPr="00E47213" w:rsidRDefault="005F6197" w:rsidP="00C02E0D">
            <w:pPr>
              <w:widowControl w:val="0"/>
              <w:autoSpaceDE w:val="0"/>
              <w:autoSpaceDN w:val="0"/>
              <w:spacing w:after="0" w:line="240" w:lineRule="auto"/>
              <w:jc w:val="center"/>
              <w:rPr>
                <w:rFonts w:ascii="Times New Roman" w:eastAsia="Times New Roman" w:hAnsi="Times New Roman"/>
                <w:bCs/>
                <w:kern w:val="2"/>
                <w:sz w:val="24"/>
                <w:szCs w:val="24"/>
              </w:rPr>
            </w:pPr>
          </w:p>
        </w:tc>
      </w:tr>
    </w:tbl>
    <w:p w14:paraId="546D2207" w14:textId="77777777" w:rsidR="005F6197" w:rsidRPr="00E47213" w:rsidRDefault="005F6197" w:rsidP="005F6197">
      <w:pPr>
        <w:spacing w:after="0" w:line="276" w:lineRule="auto"/>
        <w:ind w:left="720" w:firstLine="360"/>
        <w:contextualSpacing/>
        <w:jc w:val="both"/>
        <w:rPr>
          <w:rFonts w:ascii="Times New Roman" w:eastAsia="Times New Roman" w:hAnsi="Times New Roman"/>
          <w:sz w:val="24"/>
          <w:szCs w:val="24"/>
        </w:rPr>
      </w:pPr>
    </w:p>
    <w:p w14:paraId="79BF4686" w14:textId="77777777" w:rsidR="005F6197" w:rsidRPr="00E47213" w:rsidRDefault="005F6197" w:rsidP="005F6197">
      <w:pPr>
        <w:spacing w:after="0" w:line="276" w:lineRule="auto"/>
        <w:ind w:left="720" w:firstLine="360"/>
        <w:contextualSpacing/>
        <w:jc w:val="both"/>
        <w:rPr>
          <w:rFonts w:ascii="Times New Roman" w:eastAsia="Times New Roman" w:hAnsi="Times New Roman"/>
          <w:sz w:val="24"/>
          <w:szCs w:val="24"/>
        </w:rPr>
        <w:sectPr w:rsidR="005F6197" w:rsidRPr="00E47213" w:rsidSect="005F6197">
          <w:footerReference w:type="default" r:id="rId20"/>
          <w:pgSz w:w="11910" w:h="16840"/>
          <w:pgMar w:top="1134" w:right="1418" w:bottom="1134" w:left="1418" w:header="0" w:footer="930" w:gutter="0"/>
          <w:cols w:space="720"/>
          <w:docGrid w:linePitch="299"/>
        </w:sectPr>
      </w:pPr>
      <w:r w:rsidRPr="00E47213">
        <w:rPr>
          <w:rFonts w:ascii="Times New Roman" w:eastAsia="Times New Roman" w:hAnsi="Times New Roman"/>
          <w:sz w:val="24"/>
          <w:szCs w:val="24"/>
        </w:rPr>
        <w:t xml:space="preserve">    </w:t>
      </w:r>
    </w:p>
    <w:p w14:paraId="3A0176AB" w14:textId="77777777" w:rsidR="005F6197" w:rsidRPr="00E47213" w:rsidRDefault="005F6197" w:rsidP="005F6197">
      <w:pPr>
        <w:jc w:val="center"/>
        <w:rPr>
          <w:rFonts w:ascii="Times New Roman" w:hAnsi="Times New Roman"/>
          <w:b/>
          <w:bCs/>
          <w:sz w:val="24"/>
          <w:szCs w:val="24"/>
        </w:rPr>
      </w:pPr>
    </w:p>
    <w:p w14:paraId="65325EDA" w14:textId="77777777" w:rsidR="005F6197" w:rsidRPr="00E47213" w:rsidRDefault="005F6197" w:rsidP="005F6197">
      <w:pPr>
        <w:jc w:val="center"/>
        <w:rPr>
          <w:rFonts w:ascii="Times New Roman" w:hAnsi="Times New Roman"/>
          <w:b/>
          <w:bCs/>
          <w:sz w:val="24"/>
          <w:szCs w:val="24"/>
        </w:rPr>
      </w:pPr>
      <w:r w:rsidRPr="00E47213">
        <w:rPr>
          <w:rFonts w:ascii="Times New Roman" w:hAnsi="Times New Roman"/>
          <w:b/>
          <w:bCs/>
          <w:sz w:val="24"/>
          <w:szCs w:val="24"/>
        </w:rPr>
        <w:t>STATISTICA PRIVIND NUMĂRUL DE PARTICIPANȚI LA ACTIVITĂȚILE MUZEALE</w:t>
      </w:r>
    </w:p>
    <w:p w14:paraId="586DBE24" w14:textId="77777777" w:rsidR="005F6197" w:rsidRPr="00E47213" w:rsidRDefault="005F6197" w:rsidP="005F6197">
      <w:pPr>
        <w:spacing w:after="0" w:line="276" w:lineRule="auto"/>
        <w:ind w:left="720" w:firstLine="360"/>
        <w:contextualSpacing/>
        <w:jc w:val="both"/>
        <w:rPr>
          <w:rFonts w:ascii="Times New Roman" w:eastAsia="Times New Roman" w:hAnsi="Times New Roman"/>
          <w:sz w:val="24"/>
          <w:szCs w:val="24"/>
        </w:rPr>
      </w:pP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2341"/>
        <w:gridCol w:w="2352"/>
        <w:gridCol w:w="1985"/>
        <w:gridCol w:w="4111"/>
      </w:tblGrid>
      <w:tr w:rsidR="00E47213" w:rsidRPr="00E47213" w14:paraId="09610F78" w14:textId="77777777" w:rsidTr="00C02E0D">
        <w:trPr>
          <w:trHeight w:val="683"/>
        </w:trPr>
        <w:tc>
          <w:tcPr>
            <w:tcW w:w="552" w:type="dxa"/>
          </w:tcPr>
          <w:p w14:paraId="052448F8" w14:textId="77777777" w:rsidR="005F6197" w:rsidRPr="00E47213" w:rsidRDefault="005F6197" w:rsidP="00C02E0D">
            <w:pPr>
              <w:jc w:val="center"/>
              <w:rPr>
                <w:rFonts w:ascii="Times New Roman" w:hAnsi="Times New Roman"/>
                <w:b/>
                <w:sz w:val="18"/>
                <w:szCs w:val="18"/>
              </w:rPr>
            </w:pPr>
            <w:r w:rsidRPr="00E47213">
              <w:rPr>
                <w:rFonts w:ascii="Times New Roman" w:hAnsi="Times New Roman"/>
                <w:b/>
                <w:sz w:val="18"/>
                <w:szCs w:val="18"/>
              </w:rPr>
              <w:t xml:space="preserve">Nr. </w:t>
            </w:r>
            <w:proofErr w:type="spellStart"/>
            <w:r w:rsidRPr="00E47213">
              <w:rPr>
                <w:rFonts w:ascii="Times New Roman" w:hAnsi="Times New Roman"/>
                <w:b/>
                <w:sz w:val="18"/>
                <w:szCs w:val="18"/>
              </w:rPr>
              <w:t>crt</w:t>
            </w:r>
            <w:proofErr w:type="spellEnd"/>
          </w:p>
        </w:tc>
        <w:tc>
          <w:tcPr>
            <w:tcW w:w="2341" w:type="dxa"/>
          </w:tcPr>
          <w:p w14:paraId="5C0FF60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Expoziție/Activitate culturală</w:t>
            </w:r>
          </w:p>
          <w:p w14:paraId="6B5F7E7B" w14:textId="77777777" w:rsidR="005F6197" w:rsidRPr="00E47213" w:rsidRDefault="005F6197" w:rsidP="00C02E0D">
            <w:pPr>
              <w:jc w:val="center"/>
              <w:rPr>
                <w:rFonts w:ascii="Times New Roman" w:hAnsi="Times New Roman"/>
                <w:b/>
                <w:sz w:val="20"/>
                <w:szCs w:val="20"/>
              </w:rPr>
            </w:pPr>
          </w:p>
        </w:tc>
        <w:tc>
          <w:tcPr>
            <w:tcW w:w="2352" w:type="dxa"/>
          </w:tcPr>
          <w:p w14:paraId="4984172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Locul desfășurării</w:t>
            </w:r>
          </w:p>
        </w:tc>
        <w:tc>
          <w:tcPr>
            <w:tcW w:w="1985" w:type="dxa"/>
          </w:tcPr>
          <w:p w14:paraId="6B788DA0" w14:textId="77777777" w:rsidR="005F6197" w:rsidRPr="00E47213" w:rsidRDefault="005F6197" w:rsidP="00C02E0D">
            <w:pPr>
              <w:jc w:val="center"/>
              <w:rPr>
                <w:rFonts w:ascii="Times New Roman" w:hAnsi="Times New Roman"/>
                <w:b/>
                <w:sz w:val="18"/>
                <w:szCs w:val="18"/>
              </w:rPr>
            </w:pPr>
            <w:r w:rsidRPr="00E47213">
              <w:rPr>
                <w:rFonts w:ascii="Times New Roman" w:hAnsi="Times New Roman"/>
                <w:b/>
                <w:sz w:val="18"/>
                <w:szCs w:val="18"/>
              </w:rPr>
              <w:t>Număr de    vizitatori/participanți</w:t>
            </w:r>
          </w:p>
        </w:tc>
        <w:tc>
          <w:tcPr>
            <w:tcW w:w="4111" w:type="dxa"/>
          </w:tcPr>
          <w:p w14:paraId="0ADE334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Grupe de vârstă</w:t>
            </w:r>
          </w:p>
        </w:tc>
      </w:tr>
      <w:tr w:rsidR="00E47213" w:rsidRPr="00E47213" w14:paraId="27F786B8" w14:textId="77777777" w:rsidTr="00C02E0D">
        <w:trPr>
          <w:trHeight w:val="1241"/>
        </w:trPr>
        <w:tc>
          <w:tcPr>
            <w:tcW w:w="552" w:type="dxa"/>
            <w:vAlign w:val="center"/>
          </w:tcPr>
          <w:p w14:paraId="6B9B33A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w:t>
            </w:r>
          </w:p>
        </w:tc>
        <w:tc>
          <w:tcPr>
            <w:tcW w:w="2341" w:type="dxa"/>
            <w:vAlign w:val="center"/>
          </w:tcPr>
          <w:p w14:paraId="3C1A5FD2" w14:textId="77777777" w:rsidR="005F6197" w:rsidRPr="00E47213" w:rsidRDefault="005F6197" w:rsidP="00C02E0D">
            <w:pPr>
              <w:jc w:val="center"/>
              <w:rPr>
                <w:rFonts w:ascii="Times New Roman" w:hAnsi="Times New Roman"/>
                <w:i/>
                <w:iCs/>
                <w:sz w:val="20"/>
                <w:szCs w:val="20"/>
              </w:rPr>
            </w:pPr>
            <w:proofErr w:type="spellStart"/>
            <w:r w:rsidRPr="00E47213">
              <w:rPr>
                <w:rFonts w:ascii="Times New Roman" w:hAnsi="Times New Roman"/>
                <w:i/>
                <w:iCs/>
                <w:sz w:val="20"/>
                <w:szCs w:val="20"/>
              </w:rPr>
              <w:t>First</w:t>
            </w:r>
            <w:proofErr w:type="spellEnd"/>
            <w:r w:rsidRPr="00E47213">
              <w:rPr>
                <w:rFonts w:ascii="Times New Roman" w:hAnsi="Times New Roman"/>
                <w:i/>
                <w:iCs/>
                <w:sz w:val="20"/>
                <w:szCs w:val="20"/>
              </w:rPr>
              <w:t xml:space="preserve"> </w:t>
            </w:r>
            <w:proofErr w:type="spellStart"/>
            <w:r w:rsidRPr="00E47213">
              <w:rPr>
                <w:rFonts w:ascii="Times New Roman" w:hAnsi="Times New Roman"/>
                <w:i/>
                <w:iCs/>
                <w:sz w:val="20"/>
                <w:szCs w:val="20"/>
              </w:rPr>
              <w:t>Tech</w:t>
            </w:r>
            <w:proofErr w:type="spellEnd"/>
            <w:r w:rsidRPr="00E47213">
              <w:rPr>
                <w:rFonts w:ascii="Times New Roman" w:hAnsi="Times New Roman"/>
                <w:i/>
                <w:iCs/>
                <w:sz w:val="20"/>
                <w:szCs w:val="20"/>
              </w:rPr>
              <w:t xml:space="preserve"> </w:t>
            </w:r>
            <w:proofErr w:type="spellStart"/>
            <w:r w:rsidRPr="00E47213">
              <w:rPr>
                <w:rFonts w:ascii="Times New Roman" w:hAnsi="Times New Roman"/>
                <w:i/>
                <w:iCs/>
                <w:sz w:val="20"/>
                <w:szCs w:val="20"/>
              </w:rPr>
              <w:t>Challenge</w:t>
            </w:r>
            <w:proofErr w:type="spellEnd"/>
            <w:r w:rsidRPr="00E47213">
              <w:rPr>
                <w:rFonts w:ascii="Times New Roman" w:hAnsi="Times New Roman"/>
                <w:i/>
                <w:iCs/>
                <w:sz w:val="20"/>
                <w:szCs w:val="20"/>
              </w:rPr>
              <w:t xml:space="preserve"> – eveniment regional de robotică</w:t>
            </w:r>
          </w:p>
          <w:p w14:paraId="5ADACB63"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11 ianuarie 2025</w:t>
            </w:r>
          </w:p>
        </w:tc>
        <w:tc>
          <w:tcPr>
            <w:tcW w:w="2352" w:type="dxa"/>
            <w:vAlign w:val="center"/>
          </w:tcPr>
          <w:p w14:paraId="16B9757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Foyer</w:t>
            </w:r>
          </w:p>
        </w:tc>
        <w:tc>
          <w:tcPr>
            <w:tcW w:w="1985" w:type="dxa"/>
            <w:vAlign w:val="center"/>
          </w:tcPr>
          <w:p w14:paraId="63DC7AF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150</w:t>
            </w:r>
          </w:p>
        </w:tc>
        <w:tc>
          <w:tcPr>
            <w:tcW w:w="4111" w:type="dxa"/>
            <w:vAlign w:val="center"/>
          </w:tcPr>
          <w:p w14:paraId="1C6772E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130 elevi cu vârsta cuprinsă între 15 și 24 ani</w:t>
            </w:r>
          </w:p>
          <w:p w14:paraId="47AF37A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cuprinsă între 25 și 64 ani</w:t>
            </w:r>
          </w:p>
        </w:tc>
      </w:tr>
      <w:tr w:rsidR="00E47213" w:rsidRPr="00E47213" w14:paraId="56F2CD77" w14:textId="77777777" w:rsidTr="00C02E0D">
        <w:trPr>
          <w:trHeight w:val="1241"/>
        </w:trPr>
        <w:tc>
          <w:tcPr>
            <w:tcW w:w="552" w:type="dxa"/>
            <w:vAlign w:val="center"/>
          </w:tcPr>
          <w:p w14:paraId="5DF8146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w:t>
            </w:r>
          </w:p>
        </w:tc>
        <w:tc>
          <w:tcPr>
            <w:tcW w:w="2341" w:type="dxa"/>
            <w:vAlign w:val="center"/>
          </w:tcPr>
          <w:p w14:paraId="1133081D"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Ziua Culturii Naționale</w:t>
            </w:r>
          </w:p>
          <w:p w14:paraId="6DCAF47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15 ianuarie 2025</w:t>
            </w:r>
          </w:p>
        </w:tc>
        <w:tc>
          <w:tcPr>
            <w:tcW w:w="2352" w:type="dxa"/>
            <w:vAlign w:val="center"/>
          </w:tcPr>
          <w:p w14:paraId="1E1127F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Galeriile de Artă</w:t>
            </w:r>
          </w:p>
        </w:tc>
        <w:tc>
          <w:tcPr>
            <w:tcW w:w="1985" w:type="dxa"/>
            <w:vAlign w:val="center"/>
          </w:tcPr>
          <w:p w14:paraId="1337D59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600938E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35 adulți cu vârsta cuprinsă între 25 și 64 ani</w:t>
            </w:r>
          </w:p>
          <w:p w14:paraId="5CD7C65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 elevi cu vârsta cuprinsă între 15 și 24 ani</w:t>
            </w:r>
          </w:p>
          <w:p w14:paraId="5CE1A13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tc>
      </w:tr>
      <w:tr w:rsidR="00E47213" w:rsidRPr="00E47213" w14:paraId="5D6A755E" w14:textId="77777777" w:rsidTr="00C02E0D">
        <w:trPr>
          <w:trHeight w:val="1241"/>
        </w:trPr>
        <w:tc>
          <w:tcPr>
            <w:tcW w:w="552" w:type="dxa"/>
            <w:vAlign w:val="center"/>
          </w:tcPr>
          <w:p w14:paraId="3BC12C3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w:t>
            </w:r>
          </w:p>
        </w:tc>
        <w:tc>
          <w:tcPr>
            <w:tcW w:w="2341" w:type="dxa"/>
            <w:vAlign w:val="center"/>
          </w:tcPr>
          <w:p w14:paraId="7CC9251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Comemorarea eroilor României</w:t>
            </w:r>
          </w:p>
          <w:p w14:paraId="4BA10CF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17-19 ianuarie 2025</w:t>
            </w:r>
          </w:p>
        </w:tc>
        <w:tc>
          <w:tcPr>
            <w:tcW w:w="2352" w:type="dxa"/>
            <w:vAlign w:val="center"/>
          </w:tcPr>
          <w:p w14:paraId="7C7C4F1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Mărăști</w:t>
            </w:r>
          </w:p>
          <w:p w14:paraId="47F388B0"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Soveja</w:t>
            </w:r>
          </w:p>
        </w:tc>
        <w:tc>
          <w:tcPr>
            <w:tcW w:w="1985" w:type="dxa"/>
            <w:vAlign w:val="center"/>
          </w:tcPr>
          <w:p w14:paraId="64CFA5A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150</w:t>
            </w:r>
          </w:p>
        </w:tc>
        <w:tc>
          <w:tcPr>
            <w:tcW w:w="4111" w:type="dxa"/>
            <w:vAlign w:val="center"/>
          </w:tcPr>
          <w:p w14:paraId="0D139A3E" w14:textId="77777777" w:rsidR="005F6197" w:rsidRPr="00E47213" w:rsidRDefault="005F6197" w:rsidP="00C02E0D">
            <w:pPr>
              <w:rPr>
                <w:rFonts w:ascii="Times New Roman" w:hAnsi="Times New Roman"/>
                <w:bCs/>
                <w:sz w:val="20"/>
                <w:szCs w:val="20"/>
              </w:rPr>
            </w:pPr>
          </w:p>
          <w:p w14:paraId="4410FF6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130 adulți cu vârsta cuprinsă între 25 și 64 ani</w:t>
            </w:r>
          </w:p>
          <w:p w14:paraId="5B24270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p w14:paraId="14FA325A" w14:textId="77777777" w:rsidR="005F6197" w:rsidRPr="00E47213" w:rsidRDefault="005F6197" w:rsidP="00C02E0D">
            <w:pPr>
              <w:rPr>
                <w:rFonts w:ascii="Times New Roman" w:hAnsi="Times New Roman"/>
                <w:bCs/>
                <w:sz w:val="20"/>
                <w:szCs w:val="20"/>
              </w:rPr>
            </w:pPr>
          </w:p>
        </w:tc>
      </w:tr>
      <w:tr w:rsidR="00E47213" w:rsidRPr="00E47213" w14:paraId="27AD6DE1" w14:textId="77777777" w:rsidTr="00C02E0D">
        <w:trPr>
          <w:trHeight w:val="1241"/>
        </w:trPr>
        <w:tc>
          <w:tcPr>
            <w:tcW w:w="552" w:type="dxa"/>
            <w:vAlign w:val="center"/>
          </w:tcPr>
          <w:p w14:paraId="58258CB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w:t>
            </w:r>
          </w:p>
        </w:tc>
        <w:tc>
          <w:tcPr>
            <w:tcW w:w="2341" w:type="dxa"/>
            <w:vAlign w:val="center"/>
          </w:tcPr>
          <w:p w14:paraId="3393FBB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„Muzeul - punte între trecut, prezent și viitor”</w:t>
            </w:r>
          </w:p>
          <w:p w14:paraId="4F2D181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Unirea Principatelor Române</w:t>
            </w:r>
          </w:p>
          <w:p w14:paraId="10010392"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23 ianuarie 2025</w:t>
            </w:r>
          </w:p>
        </w:tc>
        <w:tc>
          <w:tcPr>
            <w:tcW w:w="2352" w:type="dxa"/>
            <w:vAlign w:val="center"/>
          </w:tcPr>
          <w:p w14:paraId="11F29EC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23C20E9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vAlign w:val="center"/>
          </w:tcPr>
          <w:p w14:paraId="66B75A1A" w14:textId="77777777" w:rsidR="005F6197" w:rsidRPr="00E47213" w:rsidRDefault="005F6197" w:rsidP="00C02E0D">
            <w:pPr>
              <w:rPr>
                <w:rFonts w:ascii="Times New Roman" w:hAnsi="Times New Roman"/>
                <w:bCs/>
                <w:sz w:val="20"/>
                <w:szCs w:val="20"/>
              </w:rPr>
            </w:pPr>
          </w:p>
          <w:p w14:paraId="230872B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48 elevi cu vârsta cuprinsă între 15 și 24 ani</w:t>
            </w:r>
          </w:p>
          <w:p w14:paraId="16256CB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p w14:paraId="34C9401D" w14:textId="77777777" w:rsidR="005F6197" w:rsidRPr="00E47213" w:rsidRDefault="005F6197" w:rsidP="00C02E0D">
            <w:pPr>
              <w:rPr>
                <w:rFonts w:ascii="Times New Roman" w:hAnsi="Times New Roman"/>
                <w:b/>
                <w:sz w:val="20"/>
                <w:szCs w:val="20"/>
              </w:rPr>
            </w:pPr>
          </w:p>
        </w:tc>
      </w:tr>
      <w:tr w:rsidR="00E47213" w:rsidRPr="00E47213" w14:paraId="683AD6ED" w14:textId="77777777" w:rsidTr="00C02E0D">
        <w:trPr>
          <w:trHeight w:val="1241"/>
        </w:trPr>
        <w:tc>
          <w:tcPr>
            <w:tcW w:w="552" w:type="dxa"/>
            <w:vAlign w:val="center"/>
          </w:tcPr>
          <w:p w14:paraId="435D264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w:t>
            </w:r>
          </w:p>
        </w:tc>
        <w:tc>
          <w:tcPr>
            <w:tcW w:w="2341" w:type="dxa"/>
            <w:vAlign w:val="center"/>
          </w:tcPr>
          <w:p w14:paraId="679368CF"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Pagini de Istorie</w:t>
            </w:r>
          </w:p>
          <w:p w14:paraId="1D28AB5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Unirea Principatelor Române</w:t>
            </w:r>
          </w:p>
          <w:p w14:paraId="3C40D4EF"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23 ianuarie 2025</w:t>
            </w:r>
          </w:p>
        </w:tc>
        <w:tc>
          <w:tcPr>
            <w:tcW w:w="2352" w:type="dxa"/>
            <w:vAlign w:val="center"/>
          </w:tcPr>
          <w:p w14:paraId="1E35A97F"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0BB42A5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30</w:t>
            </w:r>
          </w:p>
        </w:tc>
        <w:tc>
          <w:tcPr>
            <w:tcW w:w="4111" w:type="dxa"/>
            <w:vAlign w:val="center"/>
          </w:tcPr>
          <w:p w14:paraId="19C9A7E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elevi cu vârsta cuprinsă între 15 și 24 ani</w:t>
            </w:r>
          </w:p>
        </w:tc>
      </w:tr>
      <w:tr w:rsidR="00E47213" w:rsidRPr="00E47213" w14:paraId="265DD1E3" w14:textId="77777777" w:rsidTr="00C02E0D">
        <w:trPr>
          <w:trHeight w:val="1241"/>
        </w:trPr>
        <w:tc>
          <w:tcPr>
            <w:tcW w:w="552" w:type="dxa"/>
            <w:vAlign w:val="center"/>
          </w:tcPr>
          <w:p w14:paraId="3454410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w:t>
            </w:r>
          </w:p>
        </w:tc>
        <w:tc>
          <w:tcPr>
            <w:tcW w:w="2341" w:type="dxa"/>
            <w:vAlign w:val="center"/>
          </w:tcPr>
          <w:p w14:paraId="1F4F77D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46B56C3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„Muzeul în serviciul comunității”</w:t>
            </w:r>
          </w:p>
          <w:p w14:paraId="39045BA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Ianuarie – Unirea Principatelor Române</w:t>
            </w:r>
          </w:p>
          <w:p w14:paraId="773D1D4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20-23 ianuarie 2025</w:t>
            </w:r>
          </w:p>
          <w:p w14:paraId="7E9970E0" w14:textId="77777777" w:rsidR="005F6197" w:rsidRPr="00E47213" w:rsidRDefault="005F6197" w:rsidP="00C02E0D">
            <w:pPr>
              <w:spacing w:after="0"/>
              <w:jc w:val="center"/>
              <w:rPr>
                <w:rFonts w:ascii="Times New Roman" w:hAnsi="Times New Roman"/>
                <w:i/>
                <w:iCs/>
                <w:sz w:val="20"/>
                <w:szCs w:val="20"/>
              </w:rPr>
            </w:pPr>
          </w:p>
        </w:tc>
        <w:tc>
          <w:tcPr>
            <w:tcW w:w="2352" w:type="dxa"/>
            <w:vAlign w:val="center"/>
          </w:tcPr>
          <w:p w14:paraId="5F8C4F36"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 xml:space="preserve">Școala Gimnazială „Oana Diana </w:t>
            </w:r>
            <w:proofErr w:type="spellStart"/>
            <w:r w:rsidRPr="00E47213">
              <w:rPr>
                <w:rFonts w:ascii="Times New Roman" w:hAnsi="Times New Roman"/>
                <w:sz w:val="20"/>
                <w:szCs w:val="20"/>
              </w:rPr>
              <w:t>Renea</w:t>
            </w:r>
            <w:proofErr w:type="spellEnd"/>
            <w:r w:rsidRPr="00E47213">
              <w:rPr>
                <w:rFonts w:ascii="Times New Roman" w:hAnsi="Times New Roman"/>
                <w:sz w:val="20"/>
                <w:szCs w:val="20"/>
              </w:rPr>
              <w:t xml:space="preserve">”, Colegiul Tehnic „Edmond Nicolau”, Direcția Județeană pentru Tineret și Sport Vrancea, Colegiul Tehnic „Valeriu D. Cotea”, Colegiul Economic „Mihail Kogălniceanu”, Școala Gimnazială „Ion </w:t>
            </w:r>
            <w:proofErr w:type="spellStart"/>
            <w:r w:rsidRPr="00E47213">
              <w:rPr>
                <w:rFonts w:ascii="Times New Roman" w:hAnsi="Times New Roman"/>
                <w:sz w:val="20"/>
                <w:szCs w:val="20"/>
              </w:rPr>
              <w:t>Basgan</w:t>
            </w:r>
            <w:proofErr w:type="spellEnd"/>
            <w:r w:rsidRPr="00E47213">
              <w:rPr>
                <w:rFonts w:ascii="Times New Roman" w:hAnsi="Times New Roman"/>
                <w:sz w:val="20"/>
                <w:szCs w:val="20"/>
              </w:rPr>
              <w:t>”, Școala Gimnazială „Anghel Saligny”</w:t>
            </w:r>
          </w:p>
        </w:tc>
        <w:tc>
          <w:tcPr>
            <w:tcW w:w="1985" w:type="dxa"/>
            <w:vAlign w:val="center"/>
          </w:tcPr>
          <w:p w14:paraId="24C7C4F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900</w:t>
            </w:r>
          </w:p>
        </w:tc>
        <w:tc>
          <w:tcPr>
            <w:tcW w:w="4111" w:type="dxa"/>
            <w:vAlign w:val="center"/>
          </w:tcPr>
          <w:p w14:paraId="1EDC760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580 elevi cu vârsta cuprinsă între 7 și 14 ani</w:t>
            </w:r>
          </w:p>
          <w:p w14:paraId="0AA9924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320 elevi cu vârsta cuprinsa intre 15 si 24 ani</w:t>
            </w:r>
          </w:p>
        </w:tc>
      </w:tr>
      <w:tr w:rsidR="00E47213" w:rsidRPr="00E47213" w14:paraId="64FAA942" w14:textId="77777777" w:rsidTr="00C02E0D">
        <w:trPr>
          <w:trHeight w:val="1241"/>
        </w:trPr>
        <w:tc>
          <w:tcPr>
            <w:tcW w:w="552" w:type="dxa"/>
            <w:vAlign w:val="center"/>
          </w:tcPr>
          <w:p w14:paraId="7849C35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w:t>
            </w:r>
          </w:p>
        </w:tc>
        <w:tc>
          <w:tcPr>
            <w:tcW w:w="2341" w:type="dxa"/>
            <w:vAlign w:val="center"/>
          </w:tcPr>
          <w:p w14:paraId="40D88EB7"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4EE7EAB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Celebrarea Unirii de la 24 Ianuarie 1859</w:t>
            </w:r>
          </w:p>
          <w:p w14:paraId="3223EEA2"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„Mihail Kogălniceanu – făuritor de națiune și prieten al vrâncenilor”</w:t>
            </w:r>
          </w:p>
          <w:p w14:paraId="27867E44"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23 ianuarie 2025</w:t>
            </w:r>
          </w:p>
        </w:tc>
        <w:tc>
          <w:tcPr>
            <w:tcW w:w="2352" w:type="dxa"/>
            <w:vAlign w:val="center"/>
          </w:tcPr>
          <w:p w14:paraId="6DA6C02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Căminul Cultural Câmpuri</w:t>
            </w:r>
          </w:p>
        </w:tc>
        <w:tc>
          <w:tcPr>
            <w:tcW w:w="1985" w:type="dxa"/>
            <w:vAlign w:val="center"/>
          </w:tcPr>
          <w:p w14:paraId="3125B27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0E3D530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adulți cu vârsta cuprinsă între 25 și 64 ani</w:t>
            </w:r>
          </w:p>
          <w:p w14:paraId="61A729C7" w14:textId="77777777" w:rsidR="005F6197" w:rsidRPr="00E47213" w:rsidRDefault="005F6197" w:rsidP="00C02E0D">
            <w:pPr>
              <w:rPr>
                <w:rFonts w:ascii="Times New Roman" w:hAnsi="Times New Roman"/>
                <w:b/>
                <w:sz w:val="20"/>
                <w:szCs w:val="20"/>
              </w:rPr>
            </w:pPr>
            <w:r w:rsidRPr="00E47213">
              <w:rPr>
                <w:rFonts w:ascii="Times New Roman" w:hAnsi="Times New Roman"/>
                <w:bCs/>
                <w:sz w:val="20"/>
                <w:szCs w:val="20"/>
              </w:rPr>
              <w:t>30 elevi cu vârsta cuprinsă între 7 și 14 ani</w:t>
            </w:r>
          </w:p>
        </w:tc>
      </w:tr>
      <w:tr w:rsidR="00E47213" w:rsidRPr="00E47213" w14:paraId="0D69E220" w14:textId="77777777" w:rsidTr="00C02E0D">
        <w:trPr>
          <w:trHeight w:val="1241"/>
        </w:trPr>
        <w:tc>
          <w:tcPr>
            <w:tcW w:w="552" w:type="dxa"/>
            <w:vAlign w:val="center"/>
          </w:tcPr>
          <w:p w14:paraId="7F3C2D6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8</w:t>
            </w:r>
          </w:p>
        </w:tc>
        <w:tc>
          <w:tcPr>
            <w:tcW w:w="2341" w:type="dxa"/>
            <w:vAlign w:val="center"/>
          </w:tcPr>
          <w:p w14:paraId="42A5CB5D"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6D7782A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Ianuarie - Unirea Principatelor Române</w:t>
            </w:r>
          </w:p>
          <w:p w14:paraId="1CDB3E2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23 ianuarie 2025</w:t>
            </w:r>
          </w:p>
        </w:tc>
        <w:tc>
          <w:tcPr>
            <w:tcW w:w="2352" w:type="dxa"/>
            <w:vAlign w:val="center"/>
          </w:tcPr>
          <w:p w14:paraId="21EBDB66"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Soveja</w:t>
            </w:r>
          </w:p>
        </w:tc>
        <w:tc>
          <w:tcPr>
            <w:tcW w:w="1985" w:type="dxa"/>
            <w:vAlign w:val="center"/>
          </w:tcPr>
          <w:p w14:paraId="704C963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w:t>
            </w:r>
          </w:p>
        </w:tc>
        <w:tc>
          <w:tcPr>
            <w:tcW w:w="4111" w:type="dxa"/>
            <w:vAlign w:val="center"/>
          </w:tcPr>
          <w:p w14:paraId="452CBF9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18 elevi cu vârsta cuprinsă între 7 și 14 ani</w:t>
            </w:r>
          </w:p>
          <w:p w14:paraId="60BEA91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tc>
      </w:tr>
      <w:tr w:rsidR="00E47213" w:rsidRPr="00E47213" w14:paraId="287A4EBA" w14:textId="77777777" w:rsidTr="00C02E0D">
        <w:trPr>
          <w:trHeight w:val="1241"/>
        </w:trPr>
        <w:tc>
          <w:tcPr>
            <w:tcW w:w="552" w:type="dxa"/>
            <w:vAlign w:val="center"/>
          </w:tcPr>
          <w:p w14:paraId="3214A86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w:t>
            </w:r>
          </w:p>
        </w:tc>
        <w:tc>
          <w:tcPr>
            <w:tcW w:w="2341" w:type="dxa"/>
            <w:vAlign w:val="center"/>
          </w:tcPr>
          <w:p w14:paraId="5D8CB1B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Expoziția itinerantă</w:t>
            </w:r>
          </w:p>
          <w:p w14:paraId="798B55F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„Jandarmeria Română 1850-2020”</w:t>
            </w:r>
          </w:p>
          <w:p w14:paraId="716E727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Ianuarie 2025</w:t>
            </w:r>
          </w:p>
        </w:tc>
        <w:tc>
          <w:tcPr>
            <w:tcW w:w="2352" w:type="dxa"/>
            <w:vAlign w:val="center"/>
          </w:tcPr>
          <w:p w14:paraId="352A6233"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Foyer</w:t>
            </w:r>
          </w:p>
        </w:tc>
        <w:tc>
          <w:tcPr>
            <w:tcW w:w="1985" w:type="dxa"/>
            <w:vAlign w:val="center"/>
          </w:tcPr>
          <w:p w14:paraId="36061B1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999</w:t>
            </w:r>
          </w:p>
        </w:tc>
        <w:tc>
          <w:tcPr>
            <w:tcW w:w="4111" w:type="dxa"/>
            <w:vAlign w:val="center"/>
          </w:tcPr>
          <w:p w14:paraId="23491B2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284 elevi cu vârsta cuprinsă între 7 și 14 ani</w:t>
            </w:r>
          </w:p>
          <w:p w14:paraId="46A3F8B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384 elevi cu vârsta cuprinsa intre 15 si 24 ani</w:t>
            </w:r>
          </w:p>
          <w:p w14:paraId="1B8A6CB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331 adulți cu vârsta cuprinsă între 25 și 64 de ani</w:t>
            </w:r>
          </w:p>
        </w:tc>
      </w:tr>
      <w:tr w:rsidR="00E47213" w:rsidRPr="00E47213" w14:paraId="492C37A9" w14:textId="77777777" w:rsidTr="00C02E0D">
        <w:trPr>
          <w:trHeight w:val="1241"/>
        </w:trPr>
        <w:tc>
          <w:tcPr>
            <w:tcW w:w="552" w:type="dxa"/>
            <w:vAlign w:val="center"/>
          </w:tcPr>
          <w:p w14:paraId="772AF4A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w:t>
            </w:r>
          </w:p>
        </w:tc>
        <w:tc>
          <w:tcPr>
            <w:tcW w:w="2341" w:type="dxa"/>
            <w:vAlign w:val="center"/>
          </w:tcPr>
          <w:p w14:paraId="45F8CEF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Turul Orașului Focșani</w:t>
            </w:r>
          </w:p>
          <w:p w14:paraId="7529806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ianuarie 2025</w:t>
            </w:r>
          </w:p>
        </w:tc>
        <w:tc>
          <w:tcPr>
            <w:tcW w:w="2352" w:type="dxa"/>
            <w:vAlign w:val="center"/>
          </w:tcPr>
          <w:p w14:paraId="5430982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p w14:paraId="6749359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Viei și Vinului</w:t>
            </w:r>
          </w:p>
        </w:tc>
        <w:tc>
          <w:tcPr>
            <w:tcW w:w="1985" w:type="dxa"/>
            <w:vAlign w:val="center"/>
          </w:tcPr>
          <w:p w14:paraId="7E9957D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70</w:t>
            </w:r>
          </w:p>
        </w:tc>
        <w:tc>
          <w:tcPr>
            <w:tcW w:w="4111" w:type="dxa"/>
            <w:vAlign w:val="center"/>
          </w:tcPr>
          <w:p w14:paraId="5BCAB9B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58 adulți cu vârsta cuprinsă între 25 și 64 ani</w:t>
            </w:r>
          </w:p>
          <w:p w14:paraId="0B43F57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12 elevi cu vârsta cuprinsă între 15 și 24 ani</w:t>
            </w:r>
          </w:p>
        </w:tc>
      </w:tr>
      <w:tr w:rsidR="00E47213" w:rsidRPr="00E47213" w14:paraId="7C4CBDAE" w14:textId="77777777" w:rsidTr="00C02E0D">
        <w:trPr>
          <w:trHeight w:val="1241"/>
        </w:trPr>
        <w:tc>
          <w:tcPr>
            <w:tcW w:w="552" w:type="dxa"/>
            <w:vAlign w:val="center"/>
          </w:tcPr>
          <w:p w14:paraId="4060240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11</w:t>
            </w:r>
          </w:p>
        </w:tc>
        <w:tc>
          <w:tcPr>
            <w:tcW w:w="2341" w:type="dxa"/>
            <w:vAlign w:val="center"/>
          </w:tcPr>
          <w:p w14:paraId="43535EB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De Unirea Principatelor Române la obiectivele Muzeului Vrancei</w:t>
            </w:r>
          </w:p>
          <w:p w14:paraId="7065461A"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Ianuarie 2025</w:t>
            </w:r>
          </w:p>
        </w:tc>
        <w:tc>
          <w:tcPr>
            <w:tcW w:w="2352" w:type="dxa"/>
            <w:vAlign w:val="center"/>
          </w:tcPr>
          <w:p w14:paraId="783F596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Obiectivele Muzeului Vrancei</w:t>
            </w:r>
          </w:p>
        </w:tc>
        <w:tc>
          <w:tcPr>
            <w:tcW w:w="1985" w:type="dxa"/>
            <w:vAlign w:val="center"/>
          </w:tcPr>
          <w:p w14:paraId="31562F0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820</w:t>
            </w:r>
          </w:p>
        </w:tc>
        <w:tc>
          <w:tcPr>
            <w:tcW w:w="4111" w:type="dxa"/>
            <w:vAlign w:val="center"/>
          </w:tcPr>
          <w:p w14:paraId="5256A1D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480 elevi cu vârsta cuprinsă între 7 și 14 ani</w:t>
            </w:r>
          </w:p>
          <w:p w14:paraId="608C8D5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220 elevi cu vârsta cuprinsă între 15 și 24 ani</w:t>
            </w:r>
          </w:p>
          <w:p w14:paraId="0B169487" w14:textId="77777777" w:rsidR="005F6197" w:rsidRPr="00E47213" w:rsidRDefault="005F6197" w:rsidP="00C02E0D">
            <w:pPr>
              <w:rPr>
                <w:rFonts w:ascii="Times New Roman" w:hAnsi="Times New Roman"/>
                <w:b/>
                <w:sz w:val="20"/>
                <w:szCs w:val="20"/>
              </w:rPr>
            </w:pPr>
            <w:r w:rsidRPr="00E47213">
              <w:rPr>
                <w:rFonts w:ascii="Times New Roman" w:hAnsi="Times New Roman"/>
                <w:bCs/>
                <w:sz w:val="20"/>
                <w:szCs w:val="20"/>
              </w:rPr>
              <w:t>120 adulți cu vârsta cuprinsă între 25 și 64 ani</w:t>
            </w:r>
          </w:p>
        </w:tc>
      </w:tr>
      <w:tr w:rsidR="00E47213" w:rsidRPr="00E47213" w14:paraId="2D9E2FA8" w14:textId="77777777" w:rsidTr="00C02E0D">
        <w:trPr>
          <w:trHeight w:val="1241"/>
        </w:trPr>
        <w:tc>
          <w:tcPr>
            <w:tcW w:w="552" w:type="dxa"/>
            <w:vAlign w:val="center"/>
          </w:tcPr>
          <w:p w14:paraId="2715B6B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12</w:t>
            </w:r>
          </w:p>
        </w:tc>
        <w:tc>
          <w:tcPr>
            <w:tcW w:w="2341" w:type="dxa"/>
            <w:vAlign w:val="center"/>
          </w:tcPr>
          <w:p w14:paraId="070F8A1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Vizită Clubul de Istorie „Excelsior”, Muzeul de Istorie „Teodor Cincu” Tecuci</w:t>
            </w:r>
          </w:p>
          <w:p w14:paraId="7A312E47"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Ianuarie 2025</w:t>
            </w:r>
          </w:p>
        </w:tc>
        <w:tc>
          <w:tcPr>
            <w:tcW w:w="2352" w:type="dxa"/>
            <w:vAlign w:val="center"/>
          </w:tcPr>
          <w:p w14:paraId="4BC95427"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 Muzeul de Arheologie și Istorie Medievală, Mausoleul Eroilor Focșani, Muzeul de Științe ale Naturii</w:t>
            </w:r>
          </w:p>
        </w:tc>
        <w:tc>
          <w:tcPr>
            <w:tcW w:w="1985" w:type="dxa"/>
            <w:vAlign w:val="center"/>
          </w:tcPr>
          <w:p w14:paraId="05AE277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w:t>
            </w:r>
          </w:p>
        </w:tc>
        <w:tc>
          <w:tcPr>
            <w:tcW w:w="4111" w:type="dxa"/>
            <w:vAlign w:val="center"/>
          </w:tcPr>
          <w:p w14:paraId="052D157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15 și 24 ani</w:t>
            </w:r>
          </w:p>
        </w:tc>
      </w:tr>
      <w:tr w:rsidR="00E47213" w:rsidRPr="00E47213" w14:paraId="58A1E477" w14:textId="77777777" w:rsidTr="00C02E0D">
        <w:trPr>
          <w:trHeight w:val="1241"/>
        </w:trPr>
        <w:tc>
          <w:tcPr>
            <w:tcW w:w="552" w:type="dxa"/>
            <w:vAlign w:val="center"/>
          </w:tcPr>
          <w:p w14:paraId="2897124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13</w:t>
            </w:r>
          </w:p>
        </w:tc>
        <w:tc>
          <w:tcPr>
            <w:tcW w:w="2341" w:type="dxa"/>
            <w:vAlign w:val="center"/>
          </w:tcPr>
          <w:p w14:paraId="46A5FEBF"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Parteneriat educațional</w:t>
            </w:r>
          </w:p>
          <w:p w14:paraId="692AB90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Școala Gimnazială Golești – Muzeul Vrancei</w:t>
            </w:r>
          </w:p>
        </w:tc>
        <w:tc>
          <w:tcPr>
            <w:tcW w:w="2352" w:type="dxa"/>
            <w:vAlign w:val="center"/>
          </w:tcPr>
          <w:p w14:paraId="2708507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Viei și Vinului, Expoziția Jandarmeria Română</w:t>
            </w:r>
          </w:p>
        </w:tc>
        <w:tc>
          <w:tcPr>
            <w:tcW w:w="1985" w:type="dxa"/>
            <w:vAlign w:val="center"/>
          </w:tcPr>
          <w:p w14:paraId="05042E7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0C7846E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78 elevi cu vârsta cuprinsă între 7 și 14 ani</w:t>
            </w:r>
          </w:p>
          <w:p w14:paraId="7D44EF6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tc>
      </w:tr>
      <w:tr w:rsidR="00E47213" w:rsidRPr="00E47213" w14:paraId="00D56ABC" w14:textId="77777777" w:rsidTr="00C02E0D">
        <w:trPr>
          <w:trHeight w:val="1241"/>
        </w:trPr>
        <w:tc>
          <w:tcPr>
            <w:tcW w:w="552" w:type="dxa"/>
            <w:vAlign w:val="center"/>
          </w:tcPr>
          <w:p w14:paraId="55C6882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14</w:t>
            </w:r>
          </w:p>
        </w:tc>
        <w:tc>
          <w:tcPr>
            <w:tcW w:w="2341" w:type="dxa"/>
            <w:vAlign w:val="center"/>
          </w:tcPr>
          <w:p w14:paraId="3C62926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2C97E093" w14:textId="77777777" w:rsidR="005F6197" w:rsidRPr="00E47213" w:rsidRDefault="005F6197" w:rsidP="00C02E0D">
            <w:pPr>
              <w:spacing w:after="0"/>
              <w:jc w:val="center"/>
              <w:rPr>
                <w:rFonts w:ascii="Times New Roman" w:hAnsi="Times New Roman"/>
                <w:i/>
                <w:iCs/>
                <w:sz w:val="20"/>
                <w:szCs w:val="20"/>
              </w:rPr>
            </w:pPr>
            <w:proofErr w:type="spellStart"/>
            <w:r w:rsidRPr="00E47213">
              <w:rPr>
                <w:rFonts w:ascii="Times New Roman" w:hAnsi="Times New Roman"/>
                <w:i/>
                <w:iCs/>
                <w:sz w:val="20"/>
                <w:szCs w:val="20"/>
              </w:rPr>
              <w:t>Dragobete</w:t>
            </w:r>
            <w:proofErr w:type="spellEnd"/>
            <w:r w:rsidRPr="00E47213">
              <w:rPr>
                <w:rFonts w:ascii="Times New Roman" w:hAnsi="Times New Roman"/>
                <w:i/>
                <w:iCs/>
                <w:sz w:val="20"/>
                <w:szCs w:val="20"/>
              </w:rPr>
              <w:tab/>
            </w:r>
          </w:p>
          <w:p w14:paraId="598F28BD"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24 februarie 2025</w:t>
            </w:r>
          </w:p>
        </w:tc>
        <w:tc>
          <w:tcPr>
            <w:tcW w:w="2352" w:type="dxa"/>
            <w:vAlign w:val="center"/>
          </w:tcPr>
          <w:p w14:paraId="641AC37C"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 xml:space="preserve">Școala Gimnazială „Adrian Păunescu”, Școala Gimnazială „Ion </w:t>
            </w:r>
            <w:proofErr w:type="spellStart"/>
            <w:r w:rsidRPr="00E47213">
              <w:rPr>
                <w:rFonts w:ascii="Times New Roman" w:hAnsi="Times New Roman"/>
                <w:sz w:val="20"/>
                <w:szCs w:val="20"/>
              </w:rPr>
              <w:t>Basgan</w:t>
            </w:r>
            <w:proofErr w:type="spellEnd"/>
            <w:r w:rsidRPr="00E47213">
              <w:rPr>
                <w:rFonts w:ascii="Times New Roman" w:hAnsi="Times New Roman"/>
                <w:sz w:val="20"/>
                <w:szCs w:val="20"/>
              </w:rPr>
              <w:t xml:space="preserve">”, Școala Gimnazială „Oana Diana </w:t>
            </w:r>
            <w:proofErr w:type="spellStart"/>
            <w:r w:rsidRPr="00E47213">
              <w:rPr>
                <w:rFonts w:ascii="Times New Roman" w:hAnsi="Times New Roman"/>
                <w:sz w:val="20"/>
                <w:szCs w:val="20"/>
              </w:rPr>
              <w:t>Renea</w:t>
            </w:r>
            <w:proofErr w:type="spellEnd"/>
            <w:r w:rsidRPr="00E47213">
              <w:rPr>
                <w:rFonts w:ascii="Times New Roman" w:hAnsi="Times New Roman"/>
                <w:sz w:val="20"/>
                <w:szCs w:val="20"/>
              </w:rPr>
              <w:t>”</w:t>
            </w:r>
          </w:p>
        </w:tc>
        <w:tc>
          <w:tcPr>
            <w:tcW w:w="1985" w:type="dxa"/>
            <w:vAlign w:val="center"/>
          </w:tcPr>
          <w:p w14:paraId="71CA4A4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107</w:t>
            </w:r>
          </w:p>
        </w:tc>
        <w:tc>
          <w:tcPr>
            <w:tcW w:w="4111" w:type="dxa"/>
            <w:vAlign w:val="center"/>
          </w:tcPr>
          <w:p w14:paraId="78917F8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107 elevi cu vârsta cuprinsă între 7 și 14 ani</w:t>
            </w:r>
          </w:p>
        </w:tc>
      </w:tr>
      <w:tr w:rsidR="00E47213" w:rsidRPr="00E47213" w14:paraId="76EF4FC4" w14:textId="77777777" w:rsidTr="00C02E0D">
        <w:trPr>
          <w:trHeight w:val="1241"/>
        </w:trPr>
        <w:tc>
          <w:tcPr>
            <w:tcW w:w="552" w:type="dxa"/>
            <w:vAlign w:val="center"/>
          </w:tcPr>
          <w:p w14:paraId="166C4CF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15</w:t>
            </w:r>
          </w:p>
        </w:tc>
        <w:tc>
          <w:tcPr>
            <w:tcW w:w="2341" w:type="dxa"/>
            <w:vAlign w:val="center"/>
          </w:tcPr>
          <w:p w14:paraId="53D09E8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Atelier de creație</w:t>
            </w:r>
          </w:p>
          <w:p w14:paraId="055F8D3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Mărțișorul. Tradiție și Simbol</w:t>
            </w:r>
          </w:p>
          <w:p w14:paraId="3DB9F84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Parteneri: Școala Gimnazială Golești, Grădinița Nr. 4 Focșani, Școala Gimnazială „Oana Diana </w:t>
            </w:r>
            <w:proofErr w:type="spellStart"/>
            <w:r w:rsidRPr="00E47213">
              <w:rPr>
                <w:rFonts w:ascii="Times New Roman" w:hAnsi="Times New Roman"/>
                <w:i/>
                <w:iCs/>
                <w:sz w:val="20"/>
                <w:szCs w:val="20"/>
              </w:rPr>
              <w:t>Renea</w:t>
            </w:r>
            <w:proofErr w:type="spellEnd"/>
            <w:r w:rsidRPr="00E47213">
              <w:rPr>
                <w:rFonts w:ascii="Times New Roman" w:hAnsi="Times New Roman"/>
                <w:i/>
                <w:iCs/>
                <w:sz w:val="20"/>
                <w:szCs w:val="20"/>
              </w:rPr>
              <w:t>”</w:t>
            </w:r>
          </w:p>
          <w:p w14:paraId="2276D8E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4-7 martie 2025</w:t>
            </w:r>
          </w:p>
        </w:tc>
        <w:tc>
          <w:tcPr>
            <w:tcW w:w="2352" w:type="dxa"/>
            <w:vAlign w:val="center"/>
          </w:tcPr>
          <w:p w14:paraId="446C856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Satului Vrâncean</w:t>
            </w:r>
          </w:p>
        </w:tc>
        <w:tc>
          <w:tcPr>
            <w:tcW w:w="1985" w:type="dxa"/>
            <w:vAlign w:val="center"/>
          </w:tcPr>
          <w:p w14:paraId="124614E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237</w:t>
            </w:r>
          </w:p>
        </w:tc>
        <w:tc>
          <w:tcPr>
            <w:tcW w:w="4111" w:type="dxa"/>
            <w:vAlign w:val="center"/>
          </w:tcPr>
          <w:p w14:paraId="259C0DD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170 elevi cu vârsta cuprinsă între 7 și 14 ani</w:t>
            </w:r>
          </w:p>
          <w:p w14:paraId="6ECC1F5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53 elevi cu vârsta cuprinsă între 0 și 6 ani</w:t>
            </w:r>
          </w:p>
          <w:p w14:paraId="27DA25F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14 adulți cu vârsta cuprinsă între 25 și 64 ani</w:t>
            </w:r>
          </w:p>
        </w:tc>
      </w:tr>
      <w:tr w:rsidR="00E47213" w:rsidRPr="00E47213" w14:paraId="22DC8B86" w14:textId="77777777" w:rsidTr="00C02E0D">
        <w:trPr>
          <w:trHeight w:val="1241"/>
        </w:trPr>
        <w:tc>
          <w:tcPr>
            <w:tcW w:w="552" w:type="dxa"/>
            <w:vAlign w:val="center"/>
          </w:tcPr>
          <w:p w14:paraId="55D406A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16</w:t>
            </w:r>
          </w:p>
        </w:tc>
        <w:tc>
          <w:tcPr>
            <w:tcW w:w="2341" w:type="dxa"/>
            <w:vAlign w:val="center"/>
          </w:tcPr>
          <w:p w14:paraId="420FA5E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Femei celebre ale României</w:t>
            </w:r>
          </w:p>
          <w:p w14:paraId="6D5C976F"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Hortensia </w:t>
            </w:r>
            <w:proofErr w:type="spellStart"/>
            <w:r w:rsidRPr="00E47213">
              <w:rPr>
                <w:rFonts w:ascii="Times New Roman" w:hAnsi="Times New Roman"/>
                <w:i/>
                <w:iCs/>
                <w:sz w:val="20"/>
                <w:szCs w:val="20"/>
              </w:rPr>
              <w:t>Papadat</w:t>
            </w:r>
            <w:proofErr w:type="spellEnd"/>
            <w:r w:rsidRPr="00E47213">
              <w:rPr>
                <w:rFonts w:ascii="Times New Roman" w:hAnsi="Times New Roman"/>
                <w:i/>
                <w:iCs/>
                <w:sz w:val="20"/>
                <w:szCs w:val="20"/>
              </w:rPr>
              <w:t xml:space="preserve"> Bengescu și Focșanii</w:t>
            </w:r>
          </w:p>
          <w:p w14:paraId="142A7B9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6-7 martie 2025</w:t>
            </w:r>
          </w:p>
        </w:tc>
        <w:tc>
          <w:tcPr>
            <w:tcW w:w="2352" w:type="dxa"/>
            <w:vAlign w:val="center"/>
          </w:tcPr>
          <w:p w14:paraId="3CD3B927"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Județean „Ștefan cel Mare” Vaslui</w:t>
            </w:r>
          </w:p>
        </w:tc>
        <w:tc>
          <w:tcPr>
            <w:tcW w:w="1985" w:type="dxa"/>
            <w:vAlign w:val="center"/>
          </w:tcPr>
          <w:p w14:paraId="2172E59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4FDE6BD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80 adulți cu vârsta cuprinsă între 25 și 64 ani</w:t>
            </w:r>
          </w:p>
        </w:tc>
      </w:tr>
      <w:tr w:rsidR="00E47213" w:rsidRPr="00E47213" w14:paraId="7CEB872E" w14:textId="77777777" w:rsidTr="00C02E0D">
        <w:trPr>
          <w:trHeight w:val="1241"/>
        </w:trPr>
        <w:tc>
          <w:tcPr>
            <w:tcW w:w="552" w:type="dxa"/>
            <w:vAlign w:val="center"/>
          </w:tcPr>
          <w:p w14:paraId="01E15AC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17</w:t>
            </w:r>
          </w:p>
        </w:tc>
        <w:tc>
          <w:tcPr>
            <w:tcW w:w="2341" w:type="dxa"/>
            <w:vAlign w:val="center"/>
          </w:tcPr>
          <w:p w14:paraId="3D64B952"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Ziua Deținuților Politici Anticomuniști</w:t>
            </w:r>
          </w:p>
          <w:p w14:paraId="5C2652A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11 martie 2025</w:t>
            </w:r>
          </w:p>
        </w:tc>
        <w:tc>
          <w:tcPr>
            <w:tcW w:w="2352" w:type="dxa"/>
            <w:vAlign w:val="center"/>
          </w:tcPr>
          <w:p w14:paraId="453D0B8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 xml:space="preserve">Școala Gimnazială „Ion </w:t>
            </w:r>
            <w:proofErr w:type="spellStart"/>
            <w:r w:rsidRPr="00E47213">
              <w:rPr>
                <w:rFonts w:ascii="Times New Roman" w:hAnsi="Times New Roman"/>
                <w:sz w:val="20"/>
                <w:szCs w:val="20"/>
              </w:rPr>
              <w:t>Basgan</w:t>
            </w:r>
            <w:proofErr w:type="spellEnd"/>
            <w:r w:rsidRPr="00E47213">
              <w:rPr>
                <w:rFonts w:ascii="Times New Roman" w:hAnsi="Times New Roman"/>
                <w:sz w:val="20"/>
                <w:szCs w:val="20"/>
              </w:rPr>
              <w:t>” Focșani</w:t>
            </w:r>
          </w:p>
        </w:tc>
        <w:tc>
          <w:tcPr>
            <w:tcW w:w="1985" w:type="dxa"/>
            <w:vAlign w:val="center"/>
          </w:tcPr>
          <w:p w14:paraId="51EF615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415</w:t>
            </w:r>
          </w:p>
        </w:tc>
        <w:tc>
          <w:tcPr>
            <w:tcW w:w="4111" w:type="dxa"/>
            <w:vAlign w:val="center"/>
          </w:tcPr>
          <w:p w14:paraId="6775AAF4" w14:textId="77777777" w:rsidR="005F6197" w:rsidRPr="00E47213" w:rsidRDefault="005F6197" w:rsidP="00C02E0D">
            <w:pPr>
              <w:rPr>
                <w:rFonts w:ascii="Times New Roman" w:hAnsi="Times New Roman"/>
                <w:bCs/>
                <w:sz w:val="20"/>
                <w:szCs w:val="20"/>
              </w:rPr>
            </w:pPr>
          </w:p>
          <w:p w14:paraId="282C51D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405 elevi cu vârsta cuprinsă între 7 și 14 ani</w:t>
            </w:r>
          </w:p>
          <w:p w14:paraId="474D9BD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cuprinsă între 25 și 64 ani</w:t>
            </w:r>
          </w:p>
          <w:p w14:paraId="075FAFE5" w14:textId="77777777" w:rsidR="005F6197" w:rsidRPr="00E47213" w:rsidRDefault="005F6197" w:rsidP="00C02E0D">
            <w:pPr>
              <w:jc w:val="center"/>
              <w:rPr>
                <w:rFonts w:ascii="Times New Roman" w:hAnsi="Times New Roman"/>
                <w:bCs/>
                <w:sz w:val="20"/>
                <w:szCs w:val="20"/>
              </w:rPr>
            </w:pPr>
          </w:p>
        </w:tc>
      </w:tr>
      <w:tr w:rsidR="00E47213" w:rsidRPr="00E47213" w14:paraId="271E4C96" w14:textId="77777777" w:rsidTr="00C02E0D">
        <w:trPr>
          <w:trHeight w:val="1241"/>
        </w:trPr>
        <w:tc>
          <w:tcPr>
            <w:tcW w:w="552" w:type="dxa"/>
            <w:vAlign w:val="center"/>
          </w:tcPr>
          <w:p w14:paraId="72ADE93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18</w:t>
            </w:r>
          </w:p>
        </w:tc>
        <w:tc>
          <w:tcPr>
            <w:tcW w:w="2341" w:type="dxa"/>
            <w:vAlign w:val="center"/>
          </w:tcPr>
          <w:p w14:paraId="14D9E15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05A69D27"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Muzeul în serviciul comunității</w:t>
            </w:r>
          </w:p>
          <w:p w14:paraId="63E78CC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Figuri feminine din istoria națională</w:t>
            </w:r>
          </w:p>
          <w:p w14:paraId="45107D3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10-13 martie 2025</w:t>
            </w:r>
          </w:p>
        </w:tc>
        <w:tc>
          <w:tcPr>
            <w:tcW w:w="2352" w:type="dxa"/>
            <w:vAlign w:val="center"/>
          </w:tcPr>
          <w:p w14:paraId="249FA4E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Școala Gimnazială Garoafa, Școala Gimnazială „Adrian Păunescu” Focșani, Colegiul Național „Al. I. Cuza”</w:t>
            </w:r>
          </w:p>
        </w:tc>
        <w:tc>
          <w:tcPr>
            <w:tcW w:w="1985" w:type="dxa"/>
            <w:vAlign w:val="center"/>
          </w:tcPr>
          <w:p w14:paraId="1B86258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133</w:t>
            </w:r>
          </w:p>
        </w:tc>
        <w:tc>
          <w:tcPr>
            <w:tcW w:w="4111" w:type="dxa"/>
            <w:vAlign w:val="center"/>
          </w:tcPr>
          <w:p w14:paraId="045AB6A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133 elevi cu vârsta cuprinsă între 7 și 14 ani</w:t>
            </w:r>
          </w:p>
        </w:tc>
      </w:tr>
      <w:tr w:rsidR="00E47213" w:rsidRPr="00E47213" w14:paraId="5F69976B" w14:textId="77777777" w:rsidTr="00C02E0D">
        <w:trPr>
          <w:trHeight w:val="1241"/>
        </w:trPr>
        <w:tc>
          <w:tcPr>
            <w:tcW w:w="552" w:type="dxa"/>
            <w:vAlign w:val="center"/>
          </w:tcPr>
          <w:p w14:paraId="506CCC2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19</w:t>
            </w:r>
          </w:p>
        </w:tc>
        <w:tc>
          <w:tcPr>
            <w:tcW w:w="2341" w:type="dxa"/>
            <w:vAlign w:val="center"/>
          </w:tcPr>
          <w:p w14:paraId="78E05D0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Adunarea Generală a Pensionarilor </w:t>
            </w:r>
          </w:p>
          <w:p w14:paraId="525D376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CARP Milcov</w:t>
            </w:r>
          </w:p>
          <w:p w14:paraId="5D24037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12 martie 2025</w:t>
            </w:r>
          </w:p>
          <w:p w14:paraId="49A61F9C" w14:textId="77777777" w:rsidR="005F6197" w:rsidRPr="00E47213" w:rsidRDefault="005F6197" w:rsidP="00C02E0D">
            <w:pPr>
              <w:spacing w:after="0"/>
              <w:jc w:val="center"/>
              <w:rPr>
                <w:rFonts w:ascii="Times New Roman" w:hAnsi="Times New Roman"/>
                <w:i/>
                <w:iCs/>
                <w:sz w:val="20"/>
                <w:szCs w:val="20"/>
              </w:rPr>
            </w:pPr>
          </w:p>
        </w:tc>
        <w:tc>
          <w:tcPr>
            <w:tcW w:w="2352" w:type="dxa"/>
            <w:vAlign w:val="center"/>
          </w:tcPr>
          <w:p w14:paraId="051777AC"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Sediu</w:t>
            </w:r>
          </w:p>
        </w:tc>
        <w:tc>
          <w:tcPr>
            <w:tcW w:w="1985" w:type="dxa"/>
            <w:vAlign w:val="center"/>
          </w:tcPr>
          <w:p w14:paraId="7056A65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47388C4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adulți cu vârsta peste 65 ani</w:t>
            </w:r>
          </w:p>
        </w:tc>
      </w:tr>
      <w:tr w:rsidR="00E47213" w:rsidRPr="00E47213" w14:paraId="0EAF623F" w14:textId="77777777" w:rsidTr="00C02E0D">
        <w:trPr>
          <w:trHeight w:val="1241"/>
        </w:trPr>
        <w:tc>
          <w:tcPr>
            <w:tcW w:w="552" w:type="dxa"/>
            <w:vAlign w:val="center"/>
          </w:tcPr>
          <w:p w14:paraId="70E2BCB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w:t>
            </w:r>
          </w:p>
        </w:tc>
        <w:tc>
          <w:tcPr>
            <w:tcW w:w="2341" w:type="dxa"/>
            <w:vAlign w:val="center"/>
          </w:tcPr>
          <w:p w14:paraId="456F627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5D217E44"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200 de ani de la nașterea Elenei Cuza</w:t>
            </w:r>
          </w:p>
          <w:p w14:paraId="68F5ED6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Martie-iunie</w:t>
            </w:r>
          </w:p>
        </w:tc>
        <w:tc>
          <w:tcPr>
            <w:tcW w:w="2352" w:type="dxa"/>
            <w:vAlign w:val="center"/>
          </w:tcPr>
          <w:p w14:paraId="3DA0E46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Instituții de învățământ</w:t>
            </w:r>
          </w:p>
        </w:tc>
        <w:tc>
          <w:tcPr>
            <w:tcW w:w="1985" w:type="dxa"/>
            <w:vAlign w:val="center"/>
          </w:tcPr>
          <w:p w14:paraId="606628E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150</w:t>
            </w:r>
          </w:p>
        </w:tc>
        <w:tc>
          <w:tcPr>
            <w:tcW w:w="4111" w:type="dxa"/>
            <w:vAlign w:val="center"/>
          </w:tcPr>
          <w:p w14:paraId="4A3C846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150 elevi cu vârsta cuprinsă între 7 și 14 ani</w:t>
            </w:r>
          </w:p>
        </w:tc>
      </w:tr>
      <w:tr w:rsidR="00E47213" w:rsidRPr="00E47213" w14:paraId="2592D254" w14:textId="77777777" w:rsidTr="00C02E0D">
        <w:trPr>
          <w:trHeight w:val="1241"/>
        </w:trPr>
        <w:tc>
          <w:tcPr>
            <w:tcW w:w="552" w:type="dxa"/>
            <w:vAlign w:val="center"/>
          </w:tcPr>
          <w:p w14:paraId="7958B8A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21</w:t>
            </w:r>
          </w:p>
        </w:tc>
        <w:tc>
          <w:tcPr>
            <w:tcW w:w="2341" w:type="dxa"/>
            <w:vAlign w:val="center"/>
          </w:tcPr>
          <w:p w14:paraId="5BB1514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Prezentare ofertă educațională „Universitatea Dunărea de Jos” Galați</w:t>
            </w:r>
          </w:p>
          <w:p w14:paraId="3C883D5A"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13 martie 2025</w:t>
            </w:r>
          </w:p>
        </w:tc>
        <w:tc>
          <w:tcPr>
            <w:tcW w:w="2352" w:type="dxa"/>
            <w:vAlign w:val="center"/>
          </w:tcPr>
          <w:p w14:paraId="51A68BBF"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Foyer</w:t>
            </w:r>
          </w:p>
        </w:tc>
        <w:tc>
          <w:tcPr>
            <w:tcW w:w="1985" w:type="dxa"/>
            <w:vAlign w:val="center"/>
          </w:tcPr>
          <w:p w14:paraId="7D4C075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650</w:t>
            </w:r>
          </w:p>
        </w:tc>
        <w:tc>
          <w:tcPr>
            <w:tcW w:w="4111" w:type="dxa"/>
            <w:vAlign w:val="center"/>
          </w:tcPr>
          <w:p w14:paraId="68C3409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650 elevi cu vârsta cuprinsă între 15 și 24 ani</w:t>
            </w:r>
          </w:p>
        </w:tc>
      </w:tr>
      <w:tr w:rsidR="00E47213" w:rsidRPr="00E47213" w14:paraId="40C81DBF" w14:textId="77777777" w:rsidTr="00C02E0D">
        <w:trPr>
          <w:trHeight w:val="1241"/>
        </w:trPr>
        <w:tc>
          <w:tcPr>
            <w:tcW w:w="552" w:type="dxa"/>
            <w:vAlign w:val="center"/>
          </w:tcPr>
          <w:p w14:paraId="0C9BADB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22</w:t>
            </w:r>
          </w:p>
        </w:tc>
        <w:tc>
          <w:tcPr>
            <w:tcW w:w="2341" w:type="dxa"/>
            <w:vAlign w:val="center"/>
          </w:tcPr>
          <w:p w14:paraId="4B633C9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391825CD"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Viața de zi cu zi în spatele frontului Primului Război Mondial</w:t>
            </w:r>
          </w:p>
          <w:p w14:paraId="6E6F051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1-17 aprilie</w:t>
            </w:r>
          </w:p>
        </w:tc>
        <w:tc>
          <w:tcPr>
            <w:tcW w:w="2352" w:type="dxa"/>
            <w:vAlign w:val="center"/>
          </w:tcPr>
          <w:p w14:paraId="3423E2A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Focșani</w:t>
            </w:r>
          </w:p>
        </w:tc>
        <w:tc>
          <w:tcPr>
            <w:tcW w:w="1985" w:type="dxa"/>
            <w:vAlign w:val="center"/>
          </w:tcPr>
          <w:p w14:paraId="5FBA243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271</w:t>
            </w:r>
          </w:p>
        </w:tc>
        <w:tc>
          <w:tcPr>
            <w:tcW w:w="4111" w:type="dxa"/>
            <w:vAlign w:val="center"/>
          </w:tcPr>
          <w:p w14:paraId="030C10C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18 elevi cu vârsta cuprinsă între 0 și 6 ani</w:t>
            </w:r>
          </w:p>
          <w:p w14:paraId="00EC37A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45 elevi cu vârsta cuprinsă între 7 și 14 ani</w:t>
            </w:r>
          </w:p>
          <w:p w14:paraId="011FAC3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185 elevi cu vârsta cuprinsă între 15 și 24 ani</w:t>
            </w:r>
          </w:p>
          <w:p w14:paraId="371F248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23 adulți cu vârsta cuprinsă între 25 și 64 ani</w:t>
            </w:r>
          </w:p>
        </w:tc>
      </w:tr>
      <w:tr w:rsidR="00E47213" w:rsidRPr="00E47213" w14:paraId="43C473F7" w14:textId="77777777" w:rsidTr="00C02E0D">
        <w:trPr>
          <w:trHeight w:val="1241"/>
        </w:trPr>
        <w:tc>
          <w:tcPr>
            <w:tcW w:w="552" w:type="dxa"/>
            <w:vAlign w:val="center"/>
          </w:tcPr>
          <w:p w14:paraId="5829ECD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23</w:t>
            </w:r>
          </w:p>
        </w:tc>
        <w:tc>
          <w:tcPr>
            <w:tcW w:w="2341" w:type="dxa"/>
            <w:vAlign w:val="center"/>
          </w:tcPr>
          <w:p w14:paraId="5B71019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Sesiunea anuală regională a Consiliilor Județene ale Elevilor</w:t>
            </w:r>
          </w:p>
          <w:p w14:paraId="19573B94"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4-6 aprilie 2025</w:t>
            </w:r>
          </w:p>
        </w:tc>
        <w:tc>
          <w:tcPr>
            <w:tcW w:w="2352" w:type="dxa"/>
            <w:vAlign w:val="center"/>
          </w:tcPr>
          <w:p w14:paraId="42954CF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Foyer</w:t>
            </w:r>
          </w:p>
        </w:tc>
        <w:tc>
          <w:tcPr>
            <w:tcW w:w="1985" w:type="dxa"/>
            <w:vAlign w:val="center"/>
          </w:tcPr>
          <w:p w14:paraId="74B5B1E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130</w:t>
            </w:r>
          </w:p>
        </w:tc>
        <w:tc>
          <w:tcPr>
            <w:tcW w:w="4111" w:type="dxa"/>
            <w:vAlign w:val="center"/>
          </w:tcPr>
          <w:p w14:paraId="7976205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130 elevi cu vârsta cuprinsă între 15 și 24 ani</w:t>
            </w:r>
          </w:p>
        </w:tc>
      </w:tr>
      <w:tr w:rsidR="00E47213" w:rsidRPr="00E47213" w14:paraId="52149671" w14:textId="77777777" w:rsidTr="00C02E0D">
        <w:trPr>
          <w:trHeight w:val="1241"/>
        </w:trPr>
        <w:tc>
          <w:tcPr>
            <w:tcW w:w="552" w:type="dxa"/>
            <w:vAlign w:val="center"/>
          </w:tcPr>
          <w:p w14:paraId="62A19F0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24</w:t>
            </w:r>
          </w:p>
        </w:tc>
        <w:tc>
          <w:tcPr>
            <w:tcW w:w="2341" w:type="dxa"/>
            <w:vAlign w:val="center"/>
          </w:tcPr>
          <w:p w14:paraId="6D5E9047"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Adunarea Generală a Membrilor </w:t>
            </w:r>
          </w:p>
          <w:p w14:paraId="5FD1F19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Banca Cooperatistă Putna Focșani</w:t>
            </w:r>
          </w:p>
          <w:p w14:paraId="142E538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4 aprilie 2025</w:t>
            </w:r>
          </w:p>
        </w:tc>
        <w:tc>
          <w:tcPr>
            <w:tcW w:w="2352" w:type="dxa"/>
            <w:vAlign w:val="center"/>
          </w:tcPr>
          <w:p w14:paraId="50470675"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Sediu</w:t>
            </w:r>
          </w:p>
        </w:tc>
        <w:tc>
          <w:tcPr>
            <w:tcW w:w="1985" w:type="dxa"/>
            <w:vAlign w:val="center"/>
          </w:tcPr>
          <w:p w14:paraId="4FCF9AF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6A797F4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adulți cu vârsta cuprinsă între 25 și 64 de ani</w:t>
            </w:r>
          </w:p>
        </w:tc>
      </w:tr>
      <w:tr w:rsidR="00E47213" w:rsidRPr="00E47213" w14:paraId="488B8014" w14:textId="77777777" w:rsidTr="00C02E0D">
        <w:trPr>
          <w:trHeight w:val="1241"/>
        </w:trPr>
        <w:tc>
          <w:tcPr>
            <w:tcW w:w="552" w:type="dxa"/>
            <w:vAlign w:val="center"/>
          </w:tcPr>
          <w:p w14:paraId="7ADC4A1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25</w:t>
            </w:r>
          </w:p>
        </w:tc>
        <w:tc>
          <w:tcPr>
            <w:tcW w:w="2341" w:type="dxa"/>
            <w:vAlign w:val="center"/>
          </w:tcPr>
          <w:p w14:paraId="701404F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Activitate practică </w:t>
            </w:r>
          </w:p>
          <w:p w14:paraId="4B0E534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Restaurarea unui vas ceramic</w:t>
            </w:r>
          </w:p>
          <w:p w14:paraId="7F9D16B7"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7 aprilie 2025</w:t>
            </w:r>
          </w:p>
        </w:tc>
        <w:tc>
          <w:tcPr>
            <w:tcW w:w="2352" w:type="dxa"/>
            <w:vAlign w:val="center"/>
          </w:tcPr>
          <w:p w14:paraId="487D6177"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Sală interactivă</w:t>
            </w:r>
          </w:p>
        </w:tc>
        <w:tc>
          <w:tcPr>
            <w:tcW w:w="1985" w:type="dxa"/>
            <w:vAlign w:val="center"/>
          </w:tcPr>
          <w:p w14:paraId="0D10FD2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5FCCA2B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tc>
      </w:tr>
      <w:tr w:rsidR="00E47213" w:rsidRPr="00E47213" w14:paraId="3B14799F" w14:textId="77777777" w:rsidTr="00C02E0D">
        <w:trPr>
          <w:trHeight w:val="1241"/>
        </w:trPr>
        <w:tc>
          <w:tcPr>
            <w:tcW w:w="552" w:type="dxa"/>
            <w:vAlign w:val="center"/>
          </w:tcPr>
          <w:p w14:paraId="2ABD562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26</w:t>
            </w:r>
          </w:p>
        </w:tc>
        <w:tc>
          <w:tcPr>
            <w:tcW w:w="2341" w:type="dxa"/>
            <w:vAlign w:val="center"/>
          </w:tcPr>
          <w:p w14:paraId="3CA0178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Dotarea trupelor române în Primul Război Mondial - descrierea armamentului folosit de trupele armatei române și a exponatelor din Muzeul Soveja</w:t>
            </w:r>
          </w:p>
          <w:p w14:paraId="64B3505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11 aprilie 2025</w:t>
            </w:r>
          </w:p>
        </w:tc>
        <w:tc>
          <w:tcPr>
            <w:tcW w:w="2352" w:type="dxa"/>
            <w:vAlign w:val="center"/>
          </w:tcPr>
          <w:p w14:paraId="4E1DD93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Soveja</w:t>
            </w:r>
          </w:p>
        </w:tc>
        <w:tc>
          <w:tcPr>
            <w:tcW w:w="1985" w:type="dxa"/>
            <w:vAlign w:val="center"/>
          </w:tcPr>
          <w:p w14:paraId="6A231B5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65</w:t>
            </w:r>
          </w:p>
        </w:tc>
        <w:tc>
          <w:tcPr>
            <w:tcW w:w="4111" w:type="dxa"/>
            <w:vAlign w:val="center"/>
          </w:tcPr>
          <w:p w14:paraId="5FDD15A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p w14:paraId="3F9465DC" w14:textId="77777777" w:rsidR="005F6197" w:rsidRPr="00E47213" w:rsidRDefault="005F6197" w:rsidP="00C02E0D">
            <w:pPr>
              <w:rPr>
                <w:rFonts w:ascii="Times New Roman" w:hAnsi="Times New Roman"/>
                <w:b/>
                <w:sz w:val="20"/>
                <w:szCs w:val="20"/>
              </w:rPr>
            </w:pPr>
            <w:r w:rsidRPr="00E47213">
              <w:rPr>
                <w:rFonts w:ascii="Times New Roman" w:hAnsi="Times New Roman"/>
                <w:bCs/>
                <w:sz w:val="20"/>
                <w:szCs w:val="20"/>
              </w:rPr>
              <w:t>5 adulți cu vârsta cuprinsă între 25 și 64 ani</w:t>
            </w:r>
          </w:p>
        </w:tc>
      </w:tr>
      <w:tr w:rsidR="00E47213" w:rsidRPr="00E47213" w14:paraId="28EC9781" w14:textId="77777777" w:rsidTr="00C02E0D">
        <w:trPr>
          <w:trHeight w:val="1241"/>
        </w:trPr>
        <w:tc>
          <w:tcPr>
            <w:tcW w:w="552" w:type="dxa"/>
            <w:vAlign w:val="center"/>
          </w:tcPr>
          <w:p w14:paraId="1B8A944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27</w:t>
            </w:r>
          </w:p>
        </w:tc>
        <w:tc>
          <w:tcPr>
            <w:tcW w:w="2341" w:type="dxa"/>
            <w:vAlign w:val="center"/>
          </w:tcPr>
          <w:p w14:paraId="2E67B852"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5C16E8A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Tradiții Pascale</w:t>
            </w:r>
          </w:p>
          <w:p w14:paraId="75E8E1E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14-16 aprilie 2025</w:t>
            </w:r>
          </w:p>
        </w:tc>
        <w:tc>
          <w:tcPr>
            <w:tcW w:w="2352" w:type="dxa"/>
            <w:vAlign w:val="center"/>
          </w:tcPr>
          <w:p w14:paraId="022E54F3"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Satului Vrâncean</w:t>
            </w:r>
          </w:p>
        </w:tc>
        <w:tc>
          <w:tcPr>
            <w:tcW w:w="1985" w:type="dxa"/>
            <w:vAlign w:val="center"/>
          </w:tcPr>
          <w:p w14:paraId="467DAA7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396</w:t>
            </w:r>
          </w:p>
        </w:tc>
        <w:tc>
          <w:tcPr>
            <w:tcW w:w="4111" w:type="dxa"/>
            <w:vAlign w:val="center"/>
          </w:tcPr>
          <w:p w14:paraId="5E00ABC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288 elevi cu vârsta cuprinsă între 7 și 14 ani</w:t>
            </w:r>
          </w:p>
          <w:p w14:paraId="5ACB1CB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100 elevi cu vârsta cuprinsa intre 15 si 24 ani</w:t>
            </w:r>
          </w:p>
          <w:p w14:paraId="3D19FC3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8 adulți cu vârsta cuprinsă între 25 și 64 ani</w:t>
            </w:r>
          </w:p>
        </w:tc>
      </w:tr>
      <w:tr w:rsidR="00E47213" w:rsidRPr="00E47213" w14:paraId="47B1F9C5" w14:textId="77777777" w:rsidTr="00C02E0D">
        <w:trPr>
          <w:trHeight w:val="1241"/>
        </w:trPr>
        <w:tc>
          <w:tcPr>
            <w:tcW w:w="552" w:type="dxa"/>
            <w:vAlign w:val="center"/>
          </w:tcPr>
          <w:p w14:paraId="177CF01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28</w:t>
            </w:r>
          </w:p>
        </w:tc>
        <w:tc>
          <w:tcPr>
            <w:tcW w:w="2341" w:type="dxa"/>
            <w:vAlign w:val="center"/>
          </w:tcPr>
          <w:p w14:paraId="2F12FC4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0665989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Ansamblul Mănăstiresc „Sfântul Ioan Botezătorul” amplasat în </w:t>
            </w:r>
            <w:proofErr w:type="spellStart"/>
            <w:r w:rsidRPr="00E47213">
              <w:rPr>
                <w:rFonts w:ascii="Times New Roman" w:hAnsi="Times New Roman"/>
                <w:i/>
                <w:iCs/>
                <w:sz w:val="20"/>
                <w:szCs w:val="20"/>
              </w:rPr>
              <w:t>Piaţa</w:t>
            </w:r>
            <w:proofErr w:type="spellEnd"/>
            <w:r w:rsidRPr="00E47213">
              <w:rPr>
                <w:rFonts w:ascii="Times New Roman" w:hAnsi="Times New Roman"/>
                <w:i/>
                <w:iCs/>
                <w:sz w:val="20"/>
                <w:szCs w:val="20"/>
              </w:rPr>
              <w:t xml:space="preserve"> Unirii din </w:t>
            </w:r>
            <w:proofErr w:type="spellStart"/>
            <w:r w:rsidRPr="00E47213">
              <w:rPr>
                <w:rFonts w:ascii="Times New Roman" w:hAnsi="Times New Roman"/>
                <w:i/>
                <w:iCs/>
                <w:sz w:val="20"/>
                <w:szCs w:val="20"/>
              </w:rPr>
              <w:t>Focşani</w:t>
            </w:r>
            <w:proofErr w:type="spellEnd"/>
          </w:p>
          <w:p w14:paraId="029BE6C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aprilie-iunie 2025</w:t>
            </w:r>
          </w:p>
        </w:tc>
        <w:tc>
          <w:tcPr>
            <w:tcW w:w="2352" w:type="dxa"/>
            <w:vAlign w:val="center"/>
          </w:tcPr>
          <w:p w14:paraId="31F0EE75"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de Arheologie și Istorie Medievală</w:t>
            </w:r>
          </w:p>
        </w:tc>
        <w:tc>
          <w:tcPr>
            <w:tcW w:w="1985" w:type="dxa"/>
            <w:vAlign w:val="center"/>
          </w:tcPr>
          <w:p w14:paraId="02F8BEA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48</w:t>
            </w:r>
          </w:p>
        </w:tc>
        <w:tc>
          <w:tcPr>
            <w:tcW w:w="4111" w:type="dxa"/>
            <w:vAlign w:val="center"/>
          </w:tcPr>
          <w:p w14:paraId="1BB69D0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48 elevi cu vârsta cuprinsă între 7 și 14 ani</w:t>
            </w:r>
          </w:p>
        </w:tc>
      </w:tr>
      <w:tr w:rsidR="00E47213" w:rsidRPr="00E47213" w14:paraId="24E5E32B" w14:textId="77777777" w:rsidTr="00C02E0D">
        <w:trPr>
          <w:trHeight w:val="1241"/>
        </w:trPr>
        <w:tc>
          <w:tcPr>
            <w:tcW w:w="552" w:type="dxa"/>
            <w:vAlign w:val="center"/>
          </w:tcPr>
          <w:p w14:paraId="11C7D33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29</w:t>
            </w:r>
          </w:p>
        </w:tc>
        <w:tc>
          <w:tcPr>
            <w:tcW w:w="2341" w:type="dxa"/>
            <w:vAlign w:val="center"/>
          </w:tcPr>
          <w:p w14:paraId="39FE6D8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Cerc pedagogic profesori limba română</w:t>
            </w:r>
          </w:p>
          <w:p w14:paraId="70BC7C47"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Școala Gimnazială „Alexandru Vlahuță” Râmnicu Sărat</w:t>
            </w:r>
          </w:p>
          <w:p w14:paraId="09F89E64"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29 aprilie 2025</w:t>
            </w:r>
          </w:p>
        </w:tc>
        <w:tc>
          <w:tcPr>
            <w:tcW w:w="2352" w:type="dxa"/>
            <w:vAlign w:val="center"/>
          </w:tcPr>
          <w:p w14:paraId="21E119B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Memorial „Alexandru Vlahuță”</w:t>
            </w:r>
          </w:p>
        </w:tc>
        <w:tc>
          <w:tcPr>
            <w:tcW w:w="1985" w:type="dxa"/>
            <w:vAlign w:val="center"/>
          </w:tcPr>
          <w:p w14:paraId="53A3CAC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25</w:t>
            </w:r>
          </w:p>
        </w:tc>
        <w:tc>
          <w:tcPr>
            <w:tcW w:w="4111" w:type="dxa"/>
            <w:vAlign w:val="center"/>
          </w:tcPr>
          <w:p w14:paraId="4DA743E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 adulți cu vârsta cuprinsă între 25 și 64 ani</w:t>
            </w:r>
          </w:p>
        </w:tc>
      </w:tr>
      <w:tr w:rsidR="00E47213" w:rsidRPr="00E47213" w14:paraId="6CC5FF30" w14:textId="77777777" w:rsidTr="00C02E0D">
        <w:trPr>
          <w:trHeight w:val="1241"/>
        </w:trPr>
        <w:tc>
          <w:tcPr>
            <w:tcW w:w="552" w:type="dxa"/>
            <w:vAlign w:val="center"/>
          </w:tcPr>
          <w:p w14:paraId="2248BD1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30</w:t>
            </w:r>
          </w:p>
        </w:tc>
        <w:tc>
          <w:tcPr>
            <w:tcW w:w="2341" w:type="dxa"/>
            <w:vAlign w:val="center"/>
          </w:tcPr>
          <w:p w14:paraId="5B8A03D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Cerc pedagogic profesori </w:t>
            </w:r>
          </w:p>
          <w:p w14:paraId="58C2916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Școala Gimnazială „Ion </w:t>
            </w:r>
            <w:proofErr w:type="spellStart"/>
            <w:r w:rsidRPr="00E47213">
              <w:rPr>
                <w:rFonts w:ascii="Times New Roman" w:hAnsi="Times New Roman"/>
                <w:i/>
                <w:iCs/>
                <w:sz w:val="20"/>
                <w:szCs w:val="20"/>
              </w:rPr>
              <w:t>Basgan</w:t>
            </w:r>
            <w:proofErr w:type="spellEnd"/>
            <w:r w:rsidRPr="00E47213">
              <w:rPr>
                <w:rFonts w:ascii="Times New Roman" w:hAnsi="Times New Roman"/>
                <w:i/>
                <w:iCs/>
                <w:sz w:val="20"/>
                <w:szCs w:val="20"/>
              </w:rPr>
              <w:t>” Focșani</w:t>
            </w:r>
          </w:p>
          <w:p w14:paraId="3B50A94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30 aprilie 2025</w:t>
            </w:r>
          </w:p>
          <w:p w14:paraId="207BF878" w14:textId="77777777" w:rsidR="005F6197" w:rsidRPr="00E47213" w:rsidRDefault="005F6197" w:rsidP="00C02E0D">
            <w:pPr>
              <w:spacing w:after="0"/>
              <w:jc w:val="center"/>
              <w:rPr>
                <w:rFonts w:ascii="Times New Roman" w:hAnsi="Times New Roman"/>
                <w:i/>
                <w:iCs/>
                <w:sz w:val="20"/>
                <w:szCs w:val="20"/>
              </w:rPr>
            </w:pPr>
          </w:p>
        </w:tc>
        <w:tc>
          <w:tcPr>
            <w:tcW w:w="2352" w:type="dxa"/>
            <w:vAlign w:val="center"/>
          </w:tcPr>
          <w:p w14:paraId="4EF7D2FC"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Memorial „Alexandru Vlahuță”</w:t>
            </w:r>
          </w:p>
        </w:tc>
        <w:tc>
          <w:tcPr>
            <w:tcW w:w="1985" w:type="dxa"/>
            <w:vAlign w:val="center"/>
          </w:tcPr>
          <w:p w14:paraId="1465DAA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vAlign w:val="center"/>
          </w:tcPr>
          <w:p w14:paraId="2281E8A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adulți cu vârsta cuprinsă între 25 și 64 ani</w:t>
            </w:r>
          </w:p>
        </w:tc>
      </w:tr>
      <w:tr w:rsidR="00E47213" w:rsidRPr="00E47213" w14:paraId="7DCCD6FC" w14:textId="77777777" w:rsidTr="00C02E0D">
        <w:trPr>
          <w:trHeight w:val="1241"/>
        </w:trPr>
        <w:tc>
          <w:tcPr>
            <w:tcW w:w="552" w:type="dxa"/>
            <w:vAlign w:val="center"/>
          </w:tcPr>
          <w:p w14:paraId="02DBD61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31</w:t>
            </w:r>
          </w:p>
        </w:tc>
        <w:tc>
          <w:tcPr>
            <w:tcW w:w="2341" w:type="dxa"/>
            <w:vAlign w:val="center"/>
          </w:tcPr>
          <w:p w14:paraId="46B006F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Proiect </w:t>
            </w:r>
          </w:p>
          <w:p w14:paraId="6A07314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Modalități de cunoaștere a ethosului vrâncean dintr-o perspectivă sociologică</w:t>
            </w:r>
          </w:p>
          <w:p w14:paraId="30FB617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30 aprilie 2025</w:t>
            </w:r>
          </w:p>
        </w:tc>
        <w:tc>
          <w:tcPr>
            <w:tcW w:w="2352" w:type="dxa"/>
            <w:vAlign w:val="center"/>
          </w:tcPr>
          <w:p w14:paraId="36D5F94E"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Mărăști, Mausoleul Eroilor Soveja, Muzeul Țării Vrancei Vidra</w:t>
            </w:r>
          </w:p>
        </w:tc>
        <w:tc>
          <w:tcPr>
            <w:tcW w:w="1985" w:type="dxa"/>
            <w:vAlign w:val="center"/>
          </w:tcPr>
          <w:p w14:paraId="49C9E33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15</w:t>
            </w:r>
          </w:p>
        </w:tc>
        <w:tc>
          <w:tcPr>
            <w:tcW w:w="4111" w:type="dxa"/>
            <w:vAlign w:val="center"/>
          </w:tcPr>
          <w:p w14:paraId="611F034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15 adulți cu vârsta cuprinsă între 25 și 64 ani</w:t>
            </w:r>
          </w:p>
        </w:tc>
      </w:tr>
      <w:tr w:rsidR="00E47213" w:rsidRPr="00E47213" w14:paraId="0C16FB3B" w14:textId="77777777" w:rsidTr="00C02E0D">
        <w:trPr>
          <w:trHeight w:val="1241"/>
        </w:trPr>
        <w:tc>
          <w:tcPr>
            <w:tcW w:w="552" w:type="dxa"/>
            <w:vAlign w:val="center"/>
          </w:tcPr>
          <w:p w14:paraId="366083D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32</w:t>
            </w:r>
          </w:p>
        </w:tc>
        <w:tc>
          <w:tcPr>
            <w:tcW w:w="2341" w:type="dxa"/>
            <w:vAlign w:val="center"/>
          </w:tcPr>
          <w:p w14:paraId="2FAEF0E1"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Expoziția temporară „Eroul lunii”</w:t>
            </w:r>
          </w:p>
          <w:p w14:paraId="655BA16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Mai 2025</w:t>
            </w:r>
          </w:p>
        </w:tc>
        <w:tc>
          <w:tcPr>
            <w:tcW w:w="2352" w:type="dxa"/>
            <w:vAlign w:val="center"/>
          </w:tcPr>
          <w:p w14:paraId="074CF3EC"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Luptelor Mărășești</w:t>
            </w:r>
          </w:p>
        </w:tc>
        <w:tc>
          <w:tcPr>
            <w:tcW w:w="1985" w:type="dxa"/>
            <w:vAlign w:val="center"/>
          </w:tcPr>
          <w:p w14:paraId="2E365AF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764D3C8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tc>
      </w:tr>
      <w:tr w:rsidR="00E47213" w:rsidRPr="00E47213" w14:paraId="030802AA" w14:textId="77777777" w:rsidTr="00C02E0D">
        <w:trPr>
          <w:trHeight w:val="1241"/>
        </w:trPr>
        <w:tc>
          <w:tcPr>
            <w:tcW w:w="552" w:type="dxa"/>
            <w:vAlign w:val="center"/>
          </w:tcPr>
          <w:p w14:paraId="68B0BC4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33</w:t>
            </w:r>
          </w:p>
        </w:tc>
        <w:tc>
          <w:tcPr>
            <w:tcW w:w="2341" w:type="dxa"/>
            <w:vAlign w:val="center"/>
          </w:tcPr>
          <w:p w14:paraId="5F34ED2D" w14:textId="77777777" w:rsidR="005F6197" w:rsidRPr="00E47213" w:rsidRDefault="005F6197" w:rsidP="00C02E0D">
            <w:pPr>
              <w:spacing w:after="0"/>
              <w:jc w:val="center"/>
              <w:rPr>
                <w:rFonts w:ascii="Times New Roman" w:hAnsi="Times New Roman"/>
                <w:i/>
                <w:iCs/>
                <w:sz w:val="20"/>
                <w:szCs w:val="20"/>
              </w:rPr>
            </w:pPr>
          </w:p>
          <w:p w14:paraId="0C7BC652"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0373EBA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Anghel Saligny-spațial și temporal. 100 de ani de la trecerea în eternitate</w:t>
            </w:r>
          </w:p>
          <w:p w14:paraId="1123C0B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Mai 2025</w:t>
            </w:r>
          </w:p>
        </w:tc>
        <w:tc>
          <w:tcPr>
            <w:tcW w:w="2352" w:type="dxa"/>
            <w:vAlign w:val="center"/>
          </w:tcPr>
          <w:p w14:paraId="23A58AB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Instituții de învățământ</w:t>
            </w:r>
          </w:p>
        </w:tc>
        <w:tc>
          <w:tcPr>
            <w:tcW w:w="1985" w:type="dxa"/>
            <w:vAlign w:val="center"/>
          </w:tcPr>
          <w:p w14:paraId="20C784F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350</w:t>
            </w:r>
          </w:p>
        </w:tc>
        <w:tc>
          <w:tcPr>
            <w:tcW w:w="4111" w:type="dxa"/>
            <w:vAlign w:val="center"/>
          </w:tcPr>
          <w:p w14:paraId="2143F21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250 elevi cu vârsta cuprinsă între 7 și 14 ani</w:t>
            </w:r>
          </w:p>
          <w:p w14:paraId="46AA017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100 elevi cu vârsta cuprinsă între 15 și 24 ani</w:t>
            </w:r>
          </w:p>
        </w:tc>
      </w:tr>
      <w:tr w:rsidR="00E47213" w:rsidRPr="00E47213" w14:paraId="2CCAF0AD" w14:textId="77777777" w:rsidTr="00C02E0D">
        <w:trPr>
          <w:trHeight w:val="1241"/>
        </w:trPr>
        <w:tc>
          <w:tcPr>
            <w:tcW w:w="552" w:type="dxa"/>
            <w:vAlign w:val="center"/>
          </w:tcPr>
          <w:p w14:paraId="655AD69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34</w:t>
            </w:r>
          </w:p>
        </w:tc>
        <w:tc>
          <w:tcPr>
            <w:tcW w:w="2341" w:type="dxa"/>
            <w:vAlign w:val="center"/>
          </w:tcPr>
          <w:p w14:paraId="68E7972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Activitate educațională </w:t>
            </w:r>
          </w:p>
          <w:p w14:paraId="179FAA4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Vizită, joc și mișcare</w:t>
            </w:r>
          </w:p>
          <w:p w14:paraId="63538B0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 mai 2025</w:t>
            </w:r>
          </w:p>
        </w:tc>
        <w:tc>
          <w:tcPr>
            <w:tcW w:w="2352" w:type="dxa"/>
            <w:vAlign w:val="center"/>
          </w:tcPr>
          <w:p w14:paraId="170A733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Satului Vrâncean</w:t>
            </w:r>
          </w:p>
        </w:tc>
        <w:tc>
          <w:tcPr>
            <w:tcW w:w="1985" w:type="dxa"/>
            <w:vAlign w:val="center"/>
          </w:tcPr>
          <w:p w14:paraId="06F2409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w:t>
            </w:r>
          </w:p>
        </w:tc>
        <w:tc>
          <w:tcPr>
            <w:tcW w:w="4111" w:type="dxa"/>
            <w:vAlign w:val="center"/>
          </w:tcPr>
          <w:p w14:paraId="16A4011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tc>
      </w:tr>
      <w:tr w:rsidR="00E47213" w:rsidRPr="00E47213" w14:paraId="5CCCD42B" w14:textId="77777777" w:rsidTr="00C02E0D">
        <w:trPr>
          <w:trHeight w:val="1241"/>
        </w:trPr>
        <w:tc>
          <w:tcPr>
            <w:tcW w:w="552" w:type="dxa"/>
            <w:vAlign w:val="center"/>
          </w:tcPr>
          <w:p w14:paraId="007FF97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35</w:t>
            </w:r>
          </w:p>
        </w:tc>
        <w:tc>
          <w:tcPr>
            <w:tcW w:w="2341" w:type="dxa"/>
            <w:vAlign w:val="center"/>
          </w:tcPr>
          <w:p w14:paraId="4891EAD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Atelier de restaurare ceramică</w:t>
            </w:r>
          </w:p>
          <w:p w14:paraId="20EA7B0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6 mai 2025</w:t>
            </w:r>
          </w:p>
        </w:tc>
        <w:tc>
          <w:tcPr>
            <w:tcW w:w="2352" w:type="dxa"/>
            <w:vAlign w:val="center"/>
          </w:tcPr>
          <w:p w14:paraId="5E7E300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Sală interactivă</w:t>
            </w:r>
          </w:p>
        </w:tc>
        <w:tc>
          <w:tcPr>
            <w:tcW w:w="1985" w:type="dxa"/>
            <w:vAlign w:val="center"/>
          </w:tcPr>
          <w:p w14:paraId="2A04714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25</w:t>
            </w:r>
          </w:p>
        </w:tc>
        <w:tc>
          <w:tcPr>
            <w:tcW w:w="4111" w:type="dxa"/>
            <w:vAlign w:val="center"/>
          </w:tcPr>
          <w:p w14:paraId="07798AC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 elevi cu vârsta cuprinsă între 7 și 14 ani</w:t>
            </w:r>
          </w:p>
        </w:tc>
      </w:tr>
      <w:tr w:rsidR="00E47213" w:rsidRPr="00E47213" w14:paraId="060F1A2A" w14:textId="77777777" w:rsidTr="00C02E0D">
        <w:trPr>
          <w:trHeight w:val="1241"/>
        </w:trPr>
        <w:tc>
          <w:tcPr>
            <w:tcW w:w="552" w:type="dxa"/>
            <w:vAlign w:val="center"/>
          </w:tcPr>
          <w:p w14:paraId="38F46F7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36</w:t>
            </w:r>
          </w:p>
        </w:tc>
        <w:tc>
          <w:tcPr>
            <w:tcW w:w="2341" w:type="dxa"/>
            <w:tcBorders>
              <w:top w:val="single" w:sz="4" w:space="0" w:color="auto"/>
              <w:left w:val="single" w:sz="4" w:space="0" w:color="auto"/>
              <w:bottom w:val="single" w:sz="4" w:space="0" w:color="auto"/>
              <w:right w:val="single" w:sz="4" w:space="0" w:color="auto"/>
            </w:tcBorders>
            <w:vAlign w:val="center"/>
          </w:tcPr>
          <w:p w14:paraId="14649C52" w14:textId="77777777" w:rsidR="005F6197" w:rsidRPr="00E47213" w:rsidRDefault="005F6197" w:rsidP="00C02E0D">
            <w:pPr>
              <w:spacing w:after="0"/>
              <w:jc w:val="center"/>
              <w:rPr>
                <w:rFonts w:ascii="Times New Roman" w:hAnsi="Times New Roman"/>
                <w:bCs/>
                <w:i/>
                <w:iCs/>
                <w:sz w:val="20"/>
                <w:szCs w:val="20"/>
              </w:rPr>
            </w:pPr>
          </w:p>
          <w:p w14:paraId="72CDADD5"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Pagini de Istorie</w:t>
            </w:r>
          </w:p>
          <w:p w14:paraId="5792BF7C"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Ziua Europei</w:t>
            </w:r>
          </w:p>
          <w:p w14:paraId="33C8E2AC"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9 mai 2025</w:t>
            </w:r>
          </w:p>
        </w:tc>
        <w:tc>
          <w:tcPr>
            <w:tcW w:w="2352" w:type="dxa"/>
            <w:tcBorders>
              <w:top w:val="single" w:sz="4" w:space="0" w:color="auto"/>
              <w:left w:val="single" w:sz="4" w:space="0" w:color="auto"/>
              <w:bottom w:val="single" w:sz="4" w:space="0" w:color="auto"/>
              <w:right w:val="single" w:sz="4" w:space="0" w:color="auto"/>
            </w:tcBorders>
            <w:vAlign w:val="center"/>
          </w:tcPr>
          <w:p w14:paraId="3CACA62B" w14:textId="77777777" w:rsidR="005F6197" w:rsidRPr="00E47213" w:rsidRDefault="005F6197" w:rsidP="00C02E0D">
            <w:pPr>
              <w:jc w:val="center"/>
              <w:rPr>
                <w:rFonts w:ascii="Times New Roman" w:hAnsi="Times New Roman"/>
                <w:i/>
                <w:iCs/>
                <w:sz w:val="20"/>
                <w:szCs w:val="20"/>
              </w:rPr>
            </w:pPr>
          </w:p>
          <w:p w14:paraId="466F969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tcBorders>
              <w:top w:val="single" w:sz="4" w:space="0" w:color="auto"/>
              <w:left w:val="single" w:sz="4" w:space="0" w:color="auto"/>
              <w:bottom w:val="single" w:sz="4" w:space="0" w:color="auto"/>
              <w:right w:val="single" w:sz="4" w:space="0" w:color="auto"/>
            </w:tcBorders>
            <w:vAlign w:val="center"/>
          </w:tcPr>
          <w:p w14:paraId="41F1DA7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32</w:t>
            </w:r>
          </w:p>
        </w:tc>
        <w:tc>
          <w:tcPr>
            <w:tcW w:w="4111" w:type="dxa"/>
            <w:tcBorders>
              <w:top w:val="single" w:sz="4" w:space="0" w:color="auto"/>
              <w:left w:val="single" w:sz="4" w:space="0" w:color="auto"/>
              <w:bottom w:val="single" w:sz="4" w:space="0" w:color="auto"/>
              <w:right w:val="single" w:sz="4" w:space="0" w:color="auto"/>
            </w:tcBorders>
            <w:vAlign w:val="center"/>
          </w:tcPr>
          <w:p w14:paraId="765670A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elevi cu vârsta cuprinsă între 7 și 14 ani</w:t>
            </w:r>
          </w:p>
          <w:p w14:paraId="6D2D833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tc>
      </w:tr>
      <w:tr w:rsidR="00E47213" w:rsidRPr="00E47213" w14:paraId="7B89C60C" w14:textId="77777777" w:rsidTr="00C02E0D">
        <w:trPr>
          <w:trHeight w:val="1241"/>
        </w:trPr>
        <w:tc>
          <w:tcPr>
            <w:tcW w:w="552" w:type="dxa"/>
            <w:vAlign w:val="center"/>
          </w:tcPr>
          <w:p w14:paraId="0C6B809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37</w:t>
            </w:r>
          </w:p>
        </w:tc>
        <w:tc>
          <w:tcPr>
            <w:tcW w:w="2341" w:type="dxa"/>
            <w:tcBorders>
              <w:top w:val="single" w:sz="4" w:space="0" w:color="auto"/>
              <w:left w:val="single" w:sz="4" w:space="0" w:color="auto"/>
              <w:bottom w:val="single" w:sz="4" w:space="0" w:color="auto"/>
              <w:right w:val="single" w:sz="4" w:space="0" w:color="auto"/>
            </w:tcBorders>
            <w:vAlign w:val="center"/>
          </w:tcPr>
          <w:p w14:paraId="1332128E" w14:textId="77777777" w:rsidR="005F6197" w:rsidRPr="00E47213" w:rsidRDefault="005F6197" w:rsidP="00C02E0D">
            <w:pPr>
              <w:spacing w:after="0"/>
              <w:jc w:val="center"/>
              <w:rPr>
                <w:rFonts w:ascii="Times New Roman" w:hAnsi="Times New Roman"/>
                <w:bCs/>
                <w:i/>
                <w:iCs/>
                <w:sz w:val="20"/>
                <w:szCs w:val="20"/>
              </w:rPr>
            </w:pPr>
          </w:p>
          <w:p w14:paraId="02FE8D4F"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Semnificația zilei de 9 mai</w:t>
            </w:r>
          </w:p>
          <w:p w14:paraId="7A7FBA41"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9 mai 2025</w:t>
            </w:r>
          </w:p>
        </w:tc>
        <w:tc>
          <w:tcPr>
            <w:tcW w:w="2352" w:type="dxa"/>
            <w:tcBorders>
              <w:top w:val="single" w:sz="4" w:space="0" w:color="auto"/>
              <w:left w:val="single" w:sz="4" w:space="0" w:color="auto"/>
              <w:bottom w:val="single" w:sz="4" w:space="0" w:color="auto"/>
              <w:right w:val="single" w:sz="4" w:space="0" w:color="auto"/>
            </w:tcBorders>
            <w:vAlign w:val="center"/>
          </w:tcPr>
          <w:p w14:paraId="1119566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Colegiul Tehnic „Edmond Nicolau” Focșani</w:t>
            </w:r>
          </w:p>
        </w:tc>
        <w:tc>
          <w:tcPr>
            <w:tcW w:w="1985" w:type="dxa"/>
            <w:tcBorders>
              <w:top w:val="single" w:sz="4" w:space="0" w:color="auto"/>
              <w:left w:val="single" w:sz="4" w:space="0" w:color="auto"/>
              <w:bottom w:val="single" w:sz="4" w:space="0" w:color="auto"/>
              <w:right w:val="single" w:sz="4" w:space="0" w:color="auto"/>
            </w:tcBorders>
            <w:vAlign w:val="center"/>
          </w:tcPr>
          <w:p w14:paraId="1414E23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tcBorders>
              <w:top w:val="single" w:sz="4" w:space="0" w:color="auto"/>
              <w:left w:val="single" w:sz="4" w:space="0" w:color="auto"/>
              <w:bottom w:val="single" w:sz="4" w:space="0" w:color="auto"/>
              <w:right w:val="single" w:sz="4" w:space="0" w:color="auto"/>
            </w:tcBorders>
            <w:vAlign w:val="center"/>
          </w:tcPr>
          <w:p w14:paraId="003763A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48 elevi cu vârsta cuprinsă între 15 și 24 ani</w:t>
            </w:r>
          </w:p>
          <w:p w14:paraId="67F6A0F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tc>
      </w:tr>
      <w:tr w:rsidR="00E47213" w:rsidRPr="00E47213" w14:paraId="446DD5F3" w14:textId="77777777" w:rsidTr="00C02E0D">
        <w:trPr>
          <w:trHeight w:val="1241"/>
        </w:trPr>
        <w:tc>
          <w:tcPr>
            <w:tcW w:w="552" w:type="dxa"/>
            <w:vAlign w:val="center"/>
          </w:tcPr>
          <w:p w14:paraId="6F7FA9E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38</w:t>
            </w:r>
          </w:p>
        </w:tc>
        <w:tc>
          <w:tcPr>
            <w:tcW w:w="2341" w:type="dxa"/>
            <w:vAlign w:val="center"/>
          </w:tcPr>
          <w:p w14:paraId="0FA6D4C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Activitate educațională</w:t>
            </w:r>
          </w:p>
          <w:p w14:paraId="0E3D642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Prezentare tematică: efectele dezastruoase ale consumului de droguri</w:t>
            </w:r>
          </w:p>
          <w:p w14:paraId="64381D2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13 mai 2025</w:t>
            </w:r>
          </w:p>
        </w:tc>
        <w:tc>
          <w:tcPr>
            <w:tcW w:w="2352" w:type="dxa"/>
            <w:vAlign w:val="center"/>
          </w:tcPr>
          <w:p w14:paraId="57C38470"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Sală interactivă</w:t>
            </w:r>
          </w:p>
        </w:tc>
        <w:tc>
          <w:tcPr>
            <w:tcW w:w="1985" w:type="dxa"/>
            <w:vAlign w:val="center"/>
          </w:tcPr>
          <w:p w14:paraId="02BC8EA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56</w:t>
            </w:r>
          </w:p>
        </w:tc>
        <w:tc>
          <w:tcPr>
            <w:tcW w:w="4111" w:type="dxa"/>
            <w:vAlign w:val="center"/>
          </w:tcPr>
          <w:p w14:paraId="16B9B84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elevi cu vârsta cuprinsă între 15 și 24 ani</w:t>
            </w:r>
          </w:p>
          <w:p w14:paraId="6DDFF95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 adulți cu vârsta cuprinsă între 25 și 64 ani</w:t>
            </w:r>
          </w:p>
        </w:tc>
      </w:tr>
      <w:tr w:rsidR="00E47213" w:rsidRPr="00E47213" w14:paraId="02B27245" w14:textId="77777777" w:rsidTr="00C02E0D">
        <w:trPr>
          <w:trHeight w:val="1241"/>
        </w:trPr>
        <w:tc>
          <w:tcPr>
            <w:tcW w:w="552" w:type="dxa"/>
            <w:vAlign w:val="center"/>
          </w:tcPr>
          <w:p w14:paraId="44B5A69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39</w:t>
            </w:r>
          </w:p>
        </w:tc>
        <w:tc>
          <w:tcPr>
            <w:tcW w:w="2341" w:type="dxa"/>
            <w:vAlign w:val="center"/>
          </w:tcPr>
          <w:p w14:paraId="07C5BEFD"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Noaptea Muzeelor</w:t>
            </w:r>
          </w:p>
          <w:p w14:paraId="483C9D3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17 mai 2025</w:t>
            </w:r>
          </w:p>
        </w:tc>
        <w:tc>
          <w:tcPr>
            <w:tcW w:w="2352" w:type="dxa"/>
            <w:vAlign w:val="center"/>
          </w:tcPr>
          <w:p w14:paraId="5869293E"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 Mausoleul Eroilor Mărășești, Mausoleul Eroilor Focșani, Muzeul de Arheologie, Muzeul de Științe ale Naturii și Acvariu</w:t>
            </w:r>
          </w:p>
        </w:tc>
        <w:tc>
          <w:tcPr>
            <w:tcW w:w="1985" w:type="dxa"/>
            <w:vAlign w:val="center"/>
          </w:tcPr>
          <w:p w14:paraId="5560019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4460</w:t>
            </w:r>
          </w:p>
        </w:tc>
        <w:tc>
          <w:tcPr>
            <w:tcW w:w="4111" w:type="dxa"/>
            <w:vAlign w:val="center"/>
          </w:tcPr>
          <w:p w14:paraId="5F2913E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78 elevi cu vârsta cuprinsă între 0 și 6 ani</w:t>
            </w:r>
          </w:p>
          <w:p w14:paraId="45ED8B4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980 elevi cu vârsta cuprinsă între 7 și 14 ani</w:t>
            </w:r>
          </w:p>
          <w:p w14:paraId="45047D5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1021 elevi cu vârsta cuprinsă între 15 și 24 ani</w:t>
            </w:r>
          </w:p>
          <w:p w14:paraId="5848E03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1820 adulți cu vârsta cuprinsă între 25 și 64 ani</w:t>
            </w:r>
          </w:p>
          <w:p w14:paraId="7ECFBDD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561 adulți cu vârsta peste 65 ani</w:t>
            </w:r>
          </w:p>
        </w:tc>
      </w:tr>
      <w:tr w:rsidR="00E47213" w:rsidRPr="00E47213" w14:paraId="0803B814" w14:textId="77777777" w:rsidTr="00C02E0D">
        <w:trPr>
          <w:trHeight w:val="1241"/>
        </w:trPr>
        <w:tc>
          <w:tcPr>
            <w:tcW w:w="552" w:type="dxa"/>
            <w:vAlign w:val="center"/>
          </w:tcPr>
          <w:p w14:paraId="12D6651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2341" w:type="dxa"/>
            <w:vAlign w:val="center"/>
          </w:tcPr>
          <w:p w14:paraId="45F1A4D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Turist în orașul meu</w:t>
            </w:r>
          </w:p>
          <w:p w14:paraId="624C8E8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Vizită ghidată</w:t>
            </w:r>
          </w:p>
          <w:p w14:paraId="2E0508D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mai 2025</w:t>
            </w:r>
          </w:p>
        </w:tc>
        <w:tc>
          <w:tcPr>
            <w:tcW w:w="2352" w:type="dxa"/>
            <w:vAlign w:val="center"/>
          </w:tcPr>
          <w:p w14:paraId="12310F9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7F30453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70</w:t>
            </w:r>
          </w:p>
        </w:tc>
        <w:tc>
          <w:tcPr>
            <w:tcW w:w="4111" w:type="dxa"/>
            <w:vAlign w:val="center"/>
          </w:tcPr>
          <w:p w14:paraId="79DC004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70 adulți cu vârsta cuprinsă între 25 și 64 ani</w:t>
            </w:r>
          </w:p>
        </w:tc>
      </w:tr>
      <w:tr w:rsidR="00E47213" w:rsidRPr="00E47213" w14:paraId="69052702" w14:textId="77777777" w:rsidTr="00C02E0D">
        <w:trPr>
          <w:trHeight w:val="1241"/>
        </w:trPr>
        <w:tc>
          <w:tcPr>
            <w:tcW w:w="552" w:type="dxa"/>
            <w:vAlign w:val="center"/>
          </w:tcPr>
          <w:p w14:paraId="11B99CB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41</w:t>
            </w:r>
          </w:p>
        </w:tc>
        <w:tc>
          <w:tcPr>
            <w:tcW w:w="2341" w:type="dxa"/>
            <w:vAlign w:val="center"/>
          </w:tcPr>
          <w:p w14:paraId="18BE4DA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Proiect educațional</w:t>
            </w:r>
          </w:p>
          <w:p w14:paraId="57B607D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Eroii nu au vârstă</w:t>
            </w:r>
          </w:p>
          <w:p w14:paraId="7D5691F9"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19-30 mai 2025</w:t>
            </w:r>
          </w:p>
        </w:tc>
        <w:tc>
          <w:tcPr>
            <w:tcW w:w="2352" w:type="dxa"/>
            <w:vAlign w:val="center"/>
          </w:tcPr>
          <w:p w14:paraId="7D2AEE5F"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Focșani</w:t>
            </w:r>
          </w:p>
        </w:tc>
        <w:tc>
          <w:tcPr>
            <w:tcW w:w="1985" w:type="dxa"/>
            <w:vAlign w:val="center"/>
          </w:tcPr>
          <w:p w14:paraId="7307A88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127</w:t>
            </w:r>
          </w:p>
        </w:tc>
        <w:tc>
          <w:tcPr>
            <w:tcW w:w="4111" w:type="dxa"/>
            <w:vAlign w:val="center"/>
          </w:tcPr>
          <w:p w14:paraId="07D8F9D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p w14:paraId="29F4986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cuprinsa intre 15 si 24 ani</w:t>
            </w:r>
          </w:p>
          <w:p w14:paraId="27865F5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 adulți cu vârsta cuprinsă între 25 și 64 ani</w:t>
            </w:r>
          </w:p>
        </w:tc>
      </w:tr>
      <w:tr w:rsidR="00E47213" w:rsidRPr="00E47213" w14:paraId="2D10C825" w14:textId="77777777" w:rsidTr="00C02E0D">
        <w:trPr>
          <w:trHeight w:val="1241"/>
        </w:trPr>
        <w:tc>
          <w:tcPr>
            <w:tcW w:w="552" w:type="dxa"/>
            <w:vAlign w:val="center"/>
          </w:tcPr>
          <w:p w14:paraId="05B668B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42</w:t>
            </w:r>
          </w:p>
        </w:tc>
        <w:tc>
          <w:tcPr>
            <w:tcW w:w="2341" w:type="dxa"/>
            <w:vAlign w:val="center"/>
          </w:tcPr>
          <w:p w14:paraId="41DC316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Eveniment Duiliu Zamfirescu</w:t>
            </w:r>
          </w:p>
          <w:p w14:paraId="375F74F0"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Dublă lansare de carte în prezența descendenților marelui scriitor </w:t>
            </w:r>
          </w:p>
          <w:p w14:paraId="6415EA16"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22 mai 2025</w:t>
            </w:r>
          </w:p>
        </w:tc>
        <w:tc>
          <w:tcPr>
            <w:tcW w:w="2352" w:type="dxa"/>
            <w:vAlign w:val="center"/>
          </w:tcPr>
          <w:p w14:paraId="37C23219"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3008B65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5947BF2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adulți cu vârsta cuprinsă între 25 și 64 ani</w:t>
            </w:r>
          </w:p>
          <w:p w14:paraId="307C568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15 și 24 ani</w:t>
            </w:r>
          </w:p>
        </w:tc>
      </w:tr>
      <w:tr w:rsidR="00E47213" w:rsidRPr="00E47213" w14:paraId="1BA9D18F" w14:textId="77777777" w:rsidTr="00C02E0D">
        <w:trPr>
          <w:trHeight w:val="1241"/>
        </w:trPr>
        <w:tc>
          <w:tcPr>
            <w:tcW w:w="552" w:type="dxa"/>
            <w:vAlign w:val="center"/>
          </w:tcPr>
          <w:p w14:paraId="77DB0F6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43</w:t>
            </w:r>
          </w:p>
        </w:tc>
        <w:tc>
          <w:tcPr>
            <w:tcW w:w="2341" w:type="dxa"/>
            <w:vAlign w:val="center"/>
          </w:tcPr>
          <w:p w14:paraId="29E9D135"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Atelier vocațional</w:t>
            </w:r>
          </w:p>
          <w:p w14:paraId="0A0BB77F"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Vreau să devin ...</w:t>
            </w:r>
          </w:p>
          <w:p w14:paraId="7E8B436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23 mai 2025</w:t>
            </w:r>
          </w:p>
        </w:tc>
        <w:tc>
          <w:tcPr>
            <w:tcW w:w="2352" w:type="dxa"/>
            <w:vAlign w:val="center"/>
          </w:tcPr>
          <w:p w14:paraId="3FA6809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Sală interactivă</w:t>
            </w:r>
          </w:p>
        </w:tc>
        <w:tc>
          <w:tcPr>
            <w:tcW w:w="1985" w:type="dxa"/>
            <w:vAlign w:val="center"/>
          </w:tcPr>
          <w:p w14:paraId="71A0128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24F3673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54 elevi cu vârsta cuprinsă între 15 și 24 ani</w:t>
            </w:r>
          </w:p>
          <w:p w14:paraId="28CB55D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 adulți cu vârsta cuprinsă între 25 și 64 ani</w:t>
            </w:r>
          </w:p>
        </w:tc>
      </w:tr>
      <w:tr w:rsidR="00E47213" w:rsidRPr="00E47213" w14:paraId="42249B57" w14:textId="77777777" w:rsidTr="00C02E0D">
        <w:trPr>
          <w:trHeight w:val="1241"/>
        </w:trPr>
        <w:tc>
          <w:tcPr>
            <w:tcW w:w="552" w:type="dxa"/>
            <w:vAlign w:val="center"/>
          </w:tcPr>
          <w:p w14:paraId="5CD91F5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44</w:t>
            </w:r>
          </w:p>
        </w:tc>
        <w:tc>
          <w:tcPr>
            <w:tcW w:w="2341" w:type="dxa"/>
            <w:vAlign w:val="center"/>
          </w:tcPr>
          <w:p w14:paraId="1094E00C"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Vernisaj</w:t>
            </w:r>
          </w:p>
          <w:p w14:paraId="3A63D4BF"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 xml:space="preserve"> Expoziție Zilele Explorării Culturale</w:t>
            </w:r>
          </w:p>
          <w:p w14:paraId="22E5798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Simpozion „Orașul Focșani în documente cartografice”</w:t>
            </w:r>
          </w:p>
          <w:p w14:paraId="58751214"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27 mai 2025</w:t>
            </w:r>
          </w:p>
        </w:tc>
        <w:tc>
          <w:tcPr>
            <w:tcW w:w="2352" w:type="dxa"/>
            <w:vAlign w:val="center"/>
          </w:tcPr>
          <w:p w14:paraId="1E436CC6"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Foyer</w:t>
            </w:r>
          </w:p>
        </w:tc>
        <w:tc>
          <w:tcPr>
            <w:tcW w:w="1985" w:type="dxa"/>
            <w:vAlign w:val="center"/>
          </w:tcPr>
          <w:p w14:paraId="1BB0A3C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135</w:t>
            </w:r>
          </w:p>
        </w:tc>
        <w:tc>
          <w:tcPr>
            <w:tcW w:w="4111" w:type="dxa"/>
            <w:vAlign w:val="center"/>
          </w:tcPr>
          <w:p w14:paraId="6288A7F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92 elevi cu vârsta cuprinsă între 15 și 24 ani</w:t>
            </w:r>
          </w:p>
          <w:p w14:paraId="2FA0AD4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43 adulți cu vârsta cuprinsă între 25 și 64 ani</w:t>
            </w:r>
          </w:p>
        </w:tc>
      </w:tr>
      <w:tr w:rsidR="00E47213" w:rsidRPr="00E47213" w14:paraId="1FCDB12F" w14:textId="77777777" w:rsidTr="00C02E0D">
        <w:trPr>
          <w:trHeight w:val="1241"/>
        </w:trPr>
        <w:tc>
          <w:tcPr>
            <w:tcW w:w="552" w:type="dxa"/>
            <w:vAlign w:val="center"/>
          </w:tcPr>
          <w:p w14:paraId="11683FE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45</w:t>
            </w:r>
          </w:p>
        </w:tc>
        <w:tc>
          <w:tcPr>
            <w:tcW w:w="2341" w:type="dxa"/>
            <w:vAlign w:val="center"/>
          </w:tcPr>
          <w:p w14:paraId="676979CE"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Prezentarea cămășii tradiționale din Casa Memorială „Ion Roată”</w:t>
            </w:r>
          </w:p>
          <w:p w14:paraId="5472C6B3"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27 mai 2025</w:t>
            </w:r>
          </w:p>
        </w:tc>
        <w:tc>
          <w:tcPr>
            <w:tcW w:w="2352" w:type="dxa"/>
            <w:vAlign w:val="center"/>
          </w:tcPr>
          <w:p w14:paraId="523DAC53"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Casa Memorială „Ion Roată”</w:t>
            </w:r>
          </w:p>
        </w:tc>
        <w:tc>
          <w:tcPr>
            <w:tcW w:w="1985" w:type="dxa"/>
            <w:vAlign w:val="center"/>
          </w:tcPr>
          <w:p w14:paraId="2308CA3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4111" w:type="dxa"/>
            <w:vAlign w:val="center"/>
          </w:tcPr>
          <w:p w14:paraId="23416BB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cuprinsă între 25 și 64 ani</w:t>
            </w:r>
          </w:p>
        </w:tc>
      </w:tr>
      <w:tr w:rsidR="00E47213" w:rsidRPr="00E47213" w14:paraId="4338125C" w14:textId="77777777" w:rsidTr="00C02E0D">
        <w:trPr>
          <w:trHeight w:val="1241"/>
        </w:trPr>
        <w:tc>
          <w:tcPr>
            <w:tcW w:w="552" w:type="dxa"/>
            <w:vAlign w:val="center"/>
          </w:tcPr>
          <w:p w14:paraId="311314E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46</w:t>
            </w:r>
          </w:p>
        </w:tc>
        <w:tc>
          <w:tcPr>
            <w:tcW w:w="2341" w:type="dxa"/>
            <w:vAlign w:val="center"/>
          </w:tcPr>
          <w:p w14:paraId="441641BB"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Ziua Eroilor</w:t>
            </w:r>
          </w:p>
          <w:p w14:paraId="24E46BEA"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29 mai 2025</w:t>
            </w:r>
          </w:p>
        </w:tc>
        <w:tc>
          <w:tcPr>
            <w:tcW w:w="2352" w:type="dxa"/>
            <w:vAlign w:val="center"/>
          </w:tcPr>
          <w:p w14:paraId="6A0CC6B3"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Focșani, Mausoleul Mărăști</w:t>
            </w:r>
          </w:p>
        </w:tc>
        <w:tc>
          <w:tcPr>
            <w:tcW w:w="1985" w:type="dxa"/>
            <w:vAlign w:val="center"/>
          </w:tcPr>
          <w:p w14:paraId="072FA0F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100</w:t>
            </w:r>
          </w:p>
        </w:tc>
        <w:tc>
          <w:tcPr>
            <w:tcW w:w="4111" w:type="dxa"/>
            <w:vAlign w:val="center"/>
          </w:tcPr>
          <w:p w14:paraId="493DDDD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45 elevi cu vârsta cuprinsă între 7 și 14 ani</w:t>
            </w:r>
          </w:p>
          <w:p w14:paraId="65748C52" w14:textId="77777777" w:rsidR="005F6197" w:rsidRPr="00E47213" w:rsidRDefault="005F6197" w:rsidP="00C02E0D">
            <w:pPr>
              <w:rPr>
                <w:rFonts w:ascii="Times New Roman" w:hAnsi="Times New Roman"/>
                <w:b/>
                <w:sz w:val="20"/>
                <w:szCs w:val="20"/>
              </w:rPr>
            </w:pPr>
            <w:r w:rsidRPr="00E47213">
              <w:rPr>
                <w:rFonts w:ascii="Times New Roman" w:hAnsi="Times New Roman"/>
                <w:bCs/>
                <w:sz w:val="20"/>
                <w:szCs w:val="20"/>
              </w:rPr>
              <w:t>55 adulți cu vârsta cuprinsă între 25 și 64 ani</w:t>
            </w:r>
          </w:p>
        </w:tc>
      </w:tr>
      <w:tr w:rsidR="00E47213" w:rsidRPr="00E47213" w14:paraId="1CA3CA23" w14:textId="77777777" w:rsidTr="00C02E0D">
        <w:trPr>
          <w:trHeight w:val="1241"/>
        </w:trPr>
        <w:tc>
          <w:tcPr>
            <w:tcW w:w="552" w:type="dxa"/>
            <w:vAlign w:val="center"/>
          </w:tcPr>
          <w:p w14:paraId="592534D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47</w:t>
            </w:r>
          </w:p>
        </w:tc>
        <w:tc>
          <w:tcPr>
            <w:tcW w:w="2341" w:type="dxa"/>
            <w:vAlign w:val="center"/>
          </w:tcPr>
          <w:p w14:paraId="036887F4"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Comemorarea eroilor căzuți pe câmpul de luptă</w:t>
            </w:r>
          </w:p>
          <w:p w14:paraId="5C34546F"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29 mai 2025</w:t>
            </w:r>
          </w:p>
        </w:tc>
        <w:tc>
          <w:tcPr>
            <w:tcW w:w="2352" w:type="dxa"/>
            <w:vAlign w:val="center"/>
          </w:tcPr>
          <w:p w14:paraId="5E981A63"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Soveja</w:t>
            </w:r>
          </w:p>
        </w:tc>
        <w:tc>
          <w:tcPr>
            <w:tcW w:w="1985" w:type="dxa"/>
            <w:vAlign w:val="center"/>
          </w:tcPr>
          <w:p w14:paraId="0C392FAB"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
                <w:sz w:val="20"/>
                <w:szCs w:val="20"/>
              </w:rPr>
              <w:t>102</w:t>
            </w:r>
          </w:p>
        </w:tc>
        <w:tc>
          <w:tcPr>
            <w:tcW w:w="4111" w:type="dxa"/>
            <w:vAlign w:val="center"/>
          </w:tcPr>
          <w:p w14:paraId="08E6759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48 elevi cu vârsta cuprinsă între 7 și 14 ani</w:t>
            </w:r>
          </w:p>
          <w:p w14:paraId="0C39B36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54 adulți cu vârsta cuprinsă între 25 și 64 ani</w:t>
            </w:r>
          </w:p>
        </w:tc>
      </w:tr>
      <w:tr w:rsidR="00E47213" w:rsidRPr="00E47213" w14:paraId="40614502" w14:textId="77777777" w:rsidTr="00C02E0D">
        <w:trPr>
          <w:trHeight w:val="1241"/>
        </w:trPr>
        <w:tc>
          <w:tcPr>
            <w:tcW w:w="552" w:type="dxa"/>
            <w:vAlign w:val="center"/>
          </w:tcPr>
          <w:p w14:paraId="528E6D2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48</w:t>
            </w:r>
          </w:p>
        </w:tc>
        <w:tc>
          <w:tcPr>
            <w:tcW w:w="2341" w:type="dxa"/>
            <w:vAlign w:val="center"/>
          </w:tcPr>
          <w:p w14:paraId="3CFDE268"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Ziua Internațională a Copilului</w:t>
            </w:r>
          </w:p>
          <w:p w14:paraId="72E391EF"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Ateliere de ceramică și de olărit</w:t>
            </w:r>
          </w:p>
          <w:p w14:paraId="1F627C15"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iCs/>
                <w:sz w:val="20"/>
                <w:szCs w:val="20"/>
              </w:rPr>
              <w:t>1 Iunie 2025</w:t>
            </w:r>
          </w:p>
        </w:tc>
        <w:tc>
          <w:tcPr>
            <w:tcW w:w="2352" w:type="dxa"/>
            <w:vAlign w:val="center"/>
          </w:tcPr>
          <w:p w14:paraId="203EE7A8"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Satului Vrâncean</w:t>
            </w:r>
          </w:p>
        </w:tc>
        <w:tc>
          <w:tcPr>
            <w:tcW w:w="1985" w:type="dxa"/>
            <w:vAlign w:val="center"/>
          </w:tcPr>
          <w:p w14:paraId="2849CA1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2607</w:t>
            </w:r>
          </w:p>
        </w:tc>
        <w:tc>
          <w:tcPr>
            <w:tcW w:w="4111" w:type="dxa"/>
          </w:tcPr>
          <w:p w14:paraId="31DA6E5B" w14:textId="77777777" w:rsidR="005F6197" w:rsidRPr="00E47213" w:rsidRDefault="005F6197" w:rsidP="00C02E0D">
            <w:pPr>
              <w:spacing w:after="0" w:line="360" w:lineRule="auto"/>
              <w:rPr>
                <w:rFonts w:ascii="Times New Roman" w:hAnsi="Times New Roman"/>
                <w:sz w:val="20"/>
                <w:szCs w:val="20"/>
              </w:rPr>
            </w:pPr>
            <w:r w:rsidRPr="00E47213">
              <w:rPr>
                <w:rFonts w:ascii="Times New Roman" w:hAnsi="Times New Roman"/>
                <w:sz w:val="20"/>
                <w:szCs w:val="20"/>
              </w:rPr>
              <w:t>240 elevi cu vârsta cuprinsă între 0 și 6 ani</w:t>
            </w:r>
          </w:p>
          <w:p w14:paraId="23C87406" w14:textId="77777777" w:rsidR="005F6197" w:rsidRPr="00E47213" w:rsidRDefault="005F6197" w:rsidP="00C02E0D">
            <w:pPr>
              <w:spacing w:after="0" w:line="360" w:lineRule="auto"/>
              <w:rPr>
                <w:rFonts w:ascii="Times New Roman" w:hAnsi="Times New Roman"/>
                <w:sz w:val="20"/>
                <w:szCs w:val="20"/>
              </w:rPr>
            </w:pPr>
            <w:r w:rsidRPr="00E47213">
              <w:rPr>
                <w:rFonts w:ascii="Times New Roman" w:hAnsi="Times New Roman"/>
                <w:sz w:val="20"/>
                <w:szCs w:val="20"/>
              </w:rPr>
              <w:t>387 elevi cu vârsta cuprinsă între 7 și 14 ani</w:t>
            </w:r>
          </w:p>
          <w:p w14:paraId="5C17D149" w14:textId="77777777" w:rsidR="005F6197" w:rsidRPr="00E47213" w:rsidRDefault="005F6197" w:rsidP="00C02E0D">
            <w:pPr>
              <w:spacing w:after="0" w:line="360" w:lineRule="auto"/>
              <w:rPr>
                <w:rFonts w:ascii="Times New Roman" w:hAnsi="Times New Roman"/>
                <w:sz w:val="20"/>
                <w:szCs w:val="20"/>
              </w:rPr>
            </w:pPr>
            <w:r w:rsidRPr="00E47213">
              <w:rPr>
                <w:rFonts w:ascii="Times New Roman" w:hAnsi="Times New Roman"/>
                <w:sz w:val="20"/>
                <w:szCs w:val="20"/>
              </w:rPr>
              <w:t>263 elevi cu vârsta cuprinsă între 15 și 24 ani</w:t>
            </w:r>
          </w:p>
          <w:p w14:paraId="18C4C5D3" w14:textId="77777777" w:rsidR="005F6197" w:rsidRPr="00E47213" w:rsidRDefault="005F6197" w:rsidP="00C02E0D">
            <w:pPr>
              <w:spacing w:after="0" w:line="360" w:lineRule="auto"/>
              <w:rPr>
                <w:rFonts w:ascii="Times New Roman" w:hAnsi="Times New Roman"/>
                <w:sz w:val="20"/>
                <w:szCs w:val="20"/>
              </w:rPr>
            </w:pPr>
            <w:r w:rsidRPr="00E47213">
              <w:rPr>
                <w:rFonts w:ascii="Times New Roman" w:hAnsi="Times New Roman"/>
                <w:sz w:val="20"/>
                <w:szCs w:val="20"/>
              </w:rPr>
              <w:t xml:space="preserve">1510 adulți cu vârsta cuprinsă între 25 și 64 ani </w:t>
            </w:r>
          </w:p>
          <w:p w14:paraId="4FE5DD22" w14:textId="77777777" w:rsidR="005F6197" w:rsidRPr="00E47213" w:rsidRDefault="005F6197" w:rsidP="00C02E0D">
            <w:pPr>
              <w:spacing w:after="0" w:line="360" w:lineRule="auto"/>
              <w:rPr>
                <w:rFonts w:ascii="Times New Roman" w:hAnsi="Times New Roman"/>
                <w:bCs/>
                <w:sz w:val="20"/>
                <w:szCs w:val="20"/>
              </w:rPr>
            </w:pPr>
            <w:r w:rsidRPr="00E47213">
              <w:rPr>
                <w:rFonts w:ascii="Times New Roman" w:hAnsi="Times New Roman"/>
                <w:sz w:val="20"/>
                <w:szCs w:val="20"/>
              </w:rPr>
              <w:t>207 adulți cu vârsta peste 65 ani</w:t>
            </w:r>
          </w:p>
        </w:tc>
      </w:tr>
      <w:tr w:rsidR="00E47213" w:rsidRPr="00E47213" w14:paraId="7DB3A459" w14:textId="77777777" w:rsidTr="00C02E0D">
        <w:trPr>
          <w:trHeight w:val="1241"/>
        </w:trPr>
        <w:tc>
          <w:tcPr>
            <w:tcW w:w="552" w:type="dxa"/>
            <w:vAlign w:val="center"/>
          </w:tcPr>
          <w:p w14:paraId="6EA1278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49</w:t>
            </w:r>
          </w:p>
        </w:tc>
        <w:tc>
          <w:tcPr>
            <w:tcW w:w="2341" w:type="dxa"/>
            <w:vAlign w:val="center"/>
          </w:tcPr>
          <w:p w14:paraId="37766306"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Recital de canto clasic</w:t>
            </w:r>
          </w:p>
          <w:p w14:paraId="53C1B61E"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 5 iunie 2025</w:t>
            </w:r>
          </w:p>
        </w:tc>
        <w:tc>
          <w:tcPr>
            <w:tcW w:w="2352" w:type="dxa"/>
            <w:vAlign w:val="center"/>
          </w:tcPr>
          <w:p w14:paraId="49748E0A"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de Arheologie și Istorie Medievală</w:t>
            </w:r>
          </w:p>
        </w:tc>
        <w:tc>
          <w:tcPr>
            <w:tcW w:w="1985" w:type="dxa"/>
            <w:vAlign w:val="center"/>
          </w:tcPr>
          <w:p w14:paraId="1779FA1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36</w:t>
            </w:r>
          </w:p>
        </w:tc>
        <w:tc>
          <w:tcPr>
            <w:tcW w:w="4111" w:type="dxa"/>
            <w:vAlign w:val="center"/>
          </w:tcPr>
          <w:p w14:paraId="3D7CF44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36 elevi cu vârsta cuprinsă între 15 și 24 ani</w:t>
            </w:r>
          </w:p>
        </w:tc>
      </w:tr>
      <w:tr w:rsidR="00E47213" w:rsidRPr="00E47213" w14:paraId="6992BCB3" w14:textId="77777777" w:rsidTr="00C02E0D">
        <w:trPr>
          <w:trHeight w:val="1241"/>
        </w:trPr>
        <w:tc>
          <w:tcPr>
            <w:tcW w:w="552" w:type="dxa"/>
            <w:vAlign w:val="center"/>
          </w:tcPr>
          <w:p w14:paraId="6FB4EDC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2341" w:type="dxa"/>
            <w:vAlign w:val="center"/>
          </w:tcPr>
          <w:p w14:paraId="0B11F609"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Aniversarea Zilei Mondiale a Mediului</w:t>
            </w:r>
          </w:p>
          <w:p w14:paraId="4B18608E"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5 iunie 2025</w:t>
            </w:r>
          </w:p>
        </w:tc>
        <w:tc>
          <w:tcPr>
            <w:tcW w:w="2352" w:type="dxa"/>
            <w:vAlign w:val="center"/>
          </w:tcPr>
          <w:p w14:paraId="013D04A7"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Viei și Vinului</w:t>
            </w:r>
          </w:p>
        </w:tc>
        <w:tc>
          <w:tcPr>
            <w:tcW w:w="1985" w:type="dxa"/>
            <w:vAlign w:val="center"/>
          </w:tcPr>
          <w:p w14:paraId="1CE81EB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64</w:t>
            </w:r>
          </w:p>
        </w:tc>
        <w:tc>
          <w:tcPr>
            <w:tcW w:w="4111" w:type="dxa"/>
            <w:vAlign w:val="center"/>
          </w:tcPr>
          <w:p w14:paraId="0FEEEDC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44 elevi cu vârsta cuprinsă între 7 și 14 ani</w:t>
            </w:r>
          </w:p>
          <w:p w14:paraId="5C23EEF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cuprinsă între 25 și 64 ani</w:t>
            </w:r>
          </w:p>
        </w:tc>
      </w:tr>
      <w:tr w:rsidR="00E47213" w:rsidRPr="00E47213" w14:paraId="25FFA0D4" w14:textId="77777777" w:rsidTr="00C02E0D">
        <w:trPr>
          <w:trHeight w:val="1241"/>
        </w:trPr>
        <w:tc>
          <w:tcPr>
            <w:tcW w:w="552" w:type="dxa"/>
            <w:vAlign w:val="center"/>
          </w:tcPr>
          <w:p w14:paraId="3D5E0E1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51</w:t>
            </w:r>
          </w:p>
        </w:tc>
        <w:tc>
          <w:tcPr>
            <w:tcW w:w="2341" w:type="dxa"/>
            <w:vAlign w:val="center"/>
          </w:tcPr>
          <w:p w14:paraId="5C4EA9B8"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Activitate educațională</w:t>
            </w:r>
          </w:p>
          <w:p w14:paraId="50D1E83C"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Mamiferele mari din Cuaternar – martori ai schimbărilor climatice și resurse ale oamenilor  </w:t>
            </w:r>
          </w:p>
          <w:p w14:paraId="1FC73152"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iCs/>
                <w:sz w:val="20"/>
                <w:szCs w:val="20"/>
              </w:rPr>
              <w:t>6 iunie 2025</w:t>
            </w:r>
          </w:p>
        </w:tc>
        <w:tc>
          <w:tcPr>
            <w:tcW w:w="2352" w:type="dxa"/>
            <w:vAlign w:val="center"/>
          </w:tcPr>
          <w:p w14:paraId="37BBE35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de Arheologie și Istorie Medievală</w:t>
            </w:r>
          </w:p>
        </w:tc>
        <w:tc>
          <w:tcPr>
            <w:tcW w:w="1985" w:type="dxa"/>
            <w:vAlign w:val="center"/>
          </w:tcPr>
          <w:p w14:paraId="3E0E590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52</w:t>
            </w:r>
          </w:p>
        </w:tc>
        <w:tc>
          <w:tcPr>
            <w:tcW w:w="4111" w:type="dxa"/>
            <w:vAlign w:val="center"/>
          </w:tcPr>
          <w:p w14:paraId="477B21A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42 elevi cu vârsta cuprinsă între 7 și 14 ani</w:t>
            </w:r>
          </w:p>
          <w:p w14:paraId="59C642D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cuprinsă între 25 și 64 ani</w:t>
            </w:r>
          </w:p>
        </w:tc>
      </w:tr>
      <w:tr w:rsidR="00E47213" w:rsidRPr="00E47213" w14:paraId="58ABCE5A" w14:textId="77777777" w:rsidTr="00C02E0D">
        <w:trPr>
          <w:trHeight w:val="1241"/>
        </w:trPr>
        <w:tc>
          <w:tcPr>
            <w:tcW w:w="552" w:type="dxa"/>
            <w:vAlign w:val="center"/>
          </w:tcPr>
          <w:p w14:paraId="5AC9B39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52</w:t>
            </w:r>
          </w:p>
        </w:tc>
        <w:tc>
          <w:tcPr>
            <w:tcW w:w="2341" w:type="dxa"/>
            <w:vAlign w:val="center"/>
          </w:tcPr>
          <w:p w14:paraId="06FC7CA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Proiect educațional</w:t>
            </w:r>
          </w:p>
          <w:p w14:paraId="1F460A3A"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Școala din Soveja- Unitate de </w:t>
            </w:r>
            <w:proofErr w:type="spellStart"/>
            <w:r w:rsidRPr="00E47213">
              <w:rPr>
                <w:rFonts w:ascii="Times New Roman" w:hAnsi="Times New Roman"/>
                <w:bCs/>
                <w:i/>
                <w:iCs/>
                <w:sz w:val="20"/>
                <w:szCs w:val="20"/>
              </w:rPr>
              <w:t>Invățământ</w:t>
            </w:r>
            <w:proofErr w:type="spellEnd"/>
            <w:r w:rsidRPr="00E47213">
              <w:rPr>
                <w:rFonts w:ascii="Times New Roman" w:hAnsi="Times New Roman"/>
                <w:bCs/>
                <w:i/>
                <w:iCs/>
                <w:sz w:val="20"/>
                <w:szCs w:val="20"/>
              </w:rPr>
              <w:t xml:space="preserve">  în Primul Război Mondial și rolul ei în comunitate</w:t>
            </w:r>
          </w:p>
          <w:p w14:paraId="5D030F76"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6 iunie 2025</w:t>
            </w:r>
          </w:p>
        </w:tc>
        <w:tc>
          <w:tcPr>
            <w:tcW w:w="2352" w:type="dxa"/>
            <w:vAlign w:val="center"/>
          </w:tcPr>
          <w:p w14:paraId="59750B24"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Soveja</w:t>
            </w:r>
          </w:p>
        </w:tc>
        <w:tc>
          <w:tcPr>
            <w:tcW w:w="1985" w:type="dxa"/>
            <w:vAlign w:val="center"/>
          </w:tcPr>
          <w:p w14:paraId="7A3945C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69</w:t>
            </w:r>
          </w:p>
        </w:tc>
        <w:tc>
          <w:tcPr>
            <w:tcW w:w="4111" w:type="dxa"/>
            <w:vAlign w:val="center"/>
          </w:tcPr>
          <w:p w14:paraId="0237047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64 elevi cu vârsta cuprinsă între 7 și 14 ani</w:t>
            </w:r>
          </w:p>
          <w:p w14:paraId="13B317F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 adulți cu vârsta cuprinsă 25 și 64 ani</w:t>
            </w:r>
          </w:p>
        </w:tc>
      </w:tr>
      <w:tr w:rsidR="00E47213" w:rsidRPr="00E47213" w14:paraId="526A788D" w14:textId="77777777" w:rsidTr="00C02E0D">
        <w:trPr>
          <w:trHeight w:val="1241"/>
        </w:trPr>
        <w:tc>
          <w:tcPr>
            <w:tcW w:w="552" w:type="dxa"/>
            <w:vAlign w:val="center"/>
          </w:tcPr>
          <w:p w14:paraId="52183F3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53</w:t>
            </w:r>
          </w:p>
        </w:tc>
        <w:tc>
          <w:tcPr>
            <w:tcW w:w="2341" w:type="dxa"/>
            <w:vAlign w:val="center"/>
          </w:tcPr>
          <w:p w14:paraId="073D153E"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Simpozion</w:t>
            </w:r>
          </w:p>
          <w:p w14:paraId="4D64A837"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Anghel Saligny - 100 de ani de la trecerea în eternitate</w:t>
            </w:r>
          </w:p>
          <w:p w14:paraId="299624C4"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iCs/>
                <w:sz w:val="20"/>
                <w:szCs w:val="20"/>
              </w:rPr>
              <w:t>12 iunie 2025</w:t>
            </w:r>
          </w:p>
        </w:tc>
        <w:tc>
          <w:tcPr>
            <w:tcW w:w="2352" w:type="dxa"/>
            <w:vAlign w:val="center"/>
          </w:tcPr>
          <w:p w14:paraId="000D446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Vrancei - Foyer</w:t>
            </w:r>
          </w:p>
        </w:tc>
        <w:tc>
          <w:tcPr>
            <w:tcW w:w="1985" w:type="dxa"/>
            <w:vAlign w:val="center"/>
          </w:tcPr>
          <w:p w14:paraId="1806DF8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170</w:t>
            </w:r>
          </w:p>
        </w:tc>
        <w:tc>
          <w:tcPr>
            <w:tcW w:w="4111" w:type="dxa"/>
            <w:vAlign w:val="center"/>
          </w:tcPr>
          <w:p w14:paraId="5ABA981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100 elevi cu vârsta cuprinsă între 7 și 14 ani</w:t>
            </w:r>
          </w:p>
          <w:p w14:paraId="43695B2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elevi cu vârsta cuprinsa intre 15 si 24 ani</w:t>
            </w:r>
          </w:p>
          <w:p w14:paraId="3BDAC2A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cuprinsă între 25 și 64 ani</w:t>
            </w:r>
          </w:p>
        </w:tc>
      </w:tr>
      <w:tr w:rsidR="00E47213" w:rsidRPr="00E47213" w14:paraId="595E0E83" w14:textId="77777777" w:rsidTr="00C02E0D">
        <w:trPr>
          <w:trHeight w:val="1241"/>
        </w:trPr>
        <w:tc>
          <w:tcPr>
            <w:tcW w:w="552" w:type="dxa"/>
            <w:vAlign w:val="center"/>
          </w:tcPr>
          <w:p w14:paraId="599FAB0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54</w:t>
            </w:r>
          </w:p>
        </w:tc>
        <w:tc>
          <w:tcPr>
            <w:tcW w:w="2341" w:type="dxa"/>
            <w:vAlign w:val="center"/>
          </w:tcPr>
          <w:p w14:paraId="5D717519"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Eveniment cultural</w:t>
            </w:r>
          </w:p>
          <w:p w14:paraId="64A6317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Festival de Umor - Arc peste timp</w:t>
            </w:r>
          </w:p>
          <w:p w14:paraId="56C3DBCC" w14:textId="77777777" w:rsidR="005F6197" w:rsidRPr="00E47213" w:rsidRDefault="005F6197" w:rsidP="00C02E0D">
            <w:pPr>
              <w:spacing w:after="0"/>
              <w:jc w:val="center"/>
              <w:rPr>
                <w:rFonts w:ascii="Times New Roman" w:hAnsi="Times New Roman"/>
                <w:bCs/>
                <w:i/>
                <w:iCs/>
                <w:sz w:val="20"/>
                <w:szCs w:val="20"/>
              </w:rPr>
            </w:pPr>
          </w:p>
          <w:p w14:paraId="32D404D7"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iCs/>
                <w:sz w:val="20"/>
                <w:szCs w:val="20"/>
              </w:rPr>
              <w:t>14 iunie 2025</w:t>
            </w:r>
          </w:p>
        </w:tc>
        <w:tc>
          <w:tcPr>
            <w:tcW w:w="2352" w:type="dxa"/>
            <w:vAlign w:val="center"/>
          </w:tcPr>
          <w:p w14:paraId="0ACA7CE2"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 xml:space="preserve">Muzeul Memorial </w:t>
            </w:r>
          </w:p>
          <w:p w14:paraId="1525963D"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„Alexandru Vlahuță”</w:t>
            </w:r>
          </w:p>
        </w:tc>
        <w:tc>
          <w:tcPr>
            <w:tcW w:w="1985" w:type="dxa"/>
            <w:vAlign w:val="center"/>
          </w:tcPr>
          <w:p w14:paraId="5E01551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vAlign w:val="center"/>
          </w:tcPr>
          <w:p w14:paraId="742B00C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cuprinsă între 25 și 64 ani</w:t>
            </w:r>
          </w:p>
          <w:p w14:paraId="30CA3B9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15 și 24 ani</w:t>
            </w:r>
          </w:p>
        </w:tc>
      </w:tr>
      <w:tr w:rsidR="00E47213" w:rsidRPr="00E47213" w14:paraId="43D4A8D7" w14:textId="77777777" w:rsidTr="00C02E0D">
        <w:trPr>
          <w:trHeight w:val="1241"/>
        </w:trPr>
        <w:tc>
          <w:tcPr>
            <w:tcW w:w="552" w:type="dxa"/>
            <w:vAlign w:val="center"/>
          </w:tcPr>
          <w:p w14:paraId="085FA9E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55</w:t>
            </w:r>
          </w:p>
        </w:tc>
        <w:tc>
          <w:tcPr>
            <w:tcW w:w="2341" w:type="dxa"/>
            <w:vAlign w:val="center"/>
          </w:tcPr>
          <w:p w14:paraId="5906F058" w14:textId="77777777" w:rsidR="005F6197" w:rsidRPr="00E47213" w:rsidRDefault="005F6197" w:rsidP="00C02E0D">
            <w:pPr>
              <w:spacing w:after="0"/>
              <w:jc w:val="center"/>
              <w:rPr>
                <w:rFonts w:ascii="Times New Roman" w:hAnsi="Times New Roman"/>
                <w:bCs/>
                <w:sz w:val="20"/>
                <w:szCs w:val="20"/>
              </w:rPr>
            </w:pPr>
          </w:p>
          <w:p w14:paraId="7A3F347C"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Eveniment cultural</w:t>
            </w:r>
          </w:p>
          <w:p w14:paraId="65CD750D"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Vernisaj expoziție de pictură, pictor Alexandra Baciu</w:t>
            </w:r>
          </w:p>
          <w:p w14:paraId="1610653E" w14:textId="77777777" w:rsidR="005F6197" w:rsidRPr="00E47213" w:rsidRDefault="005F6197" w:rsidP="00C02E0D">
            <w:pPr>
              <w:spacing w:after="0"/>
              <w:jc w:val="center"/>
              <w:rPr>
                <w:rFonts w:ascii="Times New Roman" w:hAnsi="Times New Roman"/>
                <w:bCs/>
                <w:i/>
                <w:iCs/>
                <w:sz w:val="20"/>
                <w:szCs w:val="20"/>
              </w:rPr>
            </w:pPr>
          </w:p>
          <w:p w14:paraId="0E08B61F"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Șezătoare de Sânziene în grădina Casei lui Vlahuță</w:t>
            </w:r>
          </w:p>
          <w:p w14:paraId="7F3F7862"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iCs/>
                <w:sz w:val="20"/>
                <w:szCs w:val="20"/>
              </w:rPr>
              <w:t>21 iunie 2025</w:t>
            </w:r>
          </w:p>
        </w:tc>
        <w:tc>
          <w:tcPr>
            <w:tcW w:w="2352" w:type="dxa"/>
            <w:vAlign w:val="center"/>
          </w:tcPr>
          <w:p w14:paraId="40FA3F7D"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 xml:space="preserve">Muzeul Memorial </w:t>
            </w:r>
          </w:p>
          <w:p w14:paraId="5B6269DD"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„Alexandru Vlahuță”</w:t>
            </w:r>
          </w:p>
        </w:tc>
        <w:tc>
          <w:tcPr>
            <w:tcW w:w="1985" w:type="dxa"/>
            <w:vAlign w:val="center"/>
          </w:tcPr>
          <w:p w14:paraId="698419C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0BDCCC1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 xml:space="preserve">20 elevi cu vârsta cuprinsă între 7-14 ani </w:t>
            </w:r>
          </w:p>
          <w:p w14:paraId="308F6DE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elevi cu vârsta intre 15 si 24 ani</w:t>
            </w:r>
          </w:p>
          <w:p w14:paraId="0978B41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 adulți cu vârsta cuprinsă între 25 și 64 ani</w:t>
            </w:r>
          </w:p>
          <w:p w14:paraId="76A21A3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 adulți cu vârsta peste 65 ani</w:t>
            </w:r>
          </w:p>
        </w:tc>
      </w:tr>
      <w:tr w:rsidR="00E47213" w:rsidRPr="00E47213" w14:paraId="205B6EEE" w14:textId="77777777" w:rsidTr="00C02E0D">
        <w:trPr>
          <w:trHeight w:val="1241"/>
        </w:trPr>
        <w:tc>
          <w:tcPr>
            <w:tcW w:w="552" w:type="dxa"/>
            <w:vAlign w:val="center"/>
          </w:tcPr>
          <w:p w14:paraId="505E197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56</w:t>
            </w:r>
          </w:p>
        </w:tc>
        <w:tc>
          <w:tcPr>
            <w:tcW w:w="2341" w:type="dxa"/>
            <w:vAlign w:val="center"/>
          </w:tcPr>
          <w:p w14:paraId="4504EB5D"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Eveniment cultural</w:t>
            </w:r>
          </w:p>
          <w:p w14:paraId="68C61A89"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Zilele Portului Popular Vrâncean</w:t>
            </w:r>
          </w:p>
          <w:p w14:paraId="12F4EC1D"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Ediția a VI-a</w:t>
            </w:r>
          </w:p>
          <w:p w14:paraId="5912CF0E"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21-24 iunie 2025</w:t>
            </w:r>
          </w:p>
        </w:tc>
        <w:tc>
          <w:tcPr>
            <w:tcW w:w="2352" w:type="dxa"/>
            <w:vAlign w:val="center"/>
          </w:tcPr>
          <w:p w14:paraId="419E209B"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Vrancei - Foyer</w:t>
            </w:r>
          </w:p>
        </w:tc>
        <w:tc>
          <w:tcPr>
            <w:tcW w:w="1985" w:type="dxa"/>
            <w:vAlign w:val="center"/>
          </w:tcPr>
          <w:p w14:paraId="6A55AFF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389</w:t>
            </w:r>
          </w:p>
        </w:tc>
        <w:tc>
          <w:tcPr>
            <w:tcW w:w="4111" w:type="dxa"/>
            <w:vAlign w:val="center"/>
          </w:tcPr>
          <w:p w14:paraId="744BEEB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231 adulți cu vârsta cuprinsă între 25 și 64</w:t>
            </w:r>
          </w:p>
          <w:p w14:paraId="2011E2D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128 adulți cu vârsta peste 65 ani</w:t>
            </w:r>
          </w:p>
          <w:p w14:paraId="6937E50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elevi cu vârsta cuprinsă între 15 și 24 ani</w:t>
            </w:r>
          </w:p>
        </w:tc>
      </w:tr>
      <w:tr w:rsidR="00E47213" w:rsidRPr="00E47213" w14:paraId="321C65EA" w14:textId="77777777" w:rsidTr="00C02E0D">
        <w:trPr>
          <w:trHeight w:val="1241"/>
        </w:trPr>
        <w:tc>
          <w:tcPr>
            <w:tcW w:w="552" w:type="dxa"/>
            <w:vAlign w:val="center"/>
          </w:tcPr>
          <w:p w14:paraId="6EBB6B5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57</w:t>
            </w:r>
          </w:p>
        </w:tc>
        <w:tc>
          <w:tcPr>
            <w:tcW w:w="2341" w:type="dxa"/>
            <w:vAlign w:val="center"/>
          </w:tcPr>
          <w:p w14:paraId="2710C783"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Vernisaj expoziție pictură </w:t>
            </w:r>
          </w:p>
          <w:p w14:paraId="49C2B259"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Nicușor C. </w:t>
            </w:r>
            <w:proofErr w:type="spellStart"/>
            <w:r w:rsidRPr="00E47213">
              <w:rPr>
                <w:rFonts w:ascii="Times New Roman" w:hAnsi="Times New Roman"/>
                <w:bCs/>
                <w:i/>
                <w:iCs/>
                <w:sz w:val="20"/>
                <w:szCs w:val="20"/>
              </w:rPr>
              <w:t>Mîțu</w:t>
            </w:r>
            <w:proofErr w:type="spellEnd"/>
          </w:p>
          <w:p w14:paraId="4D40DE4B"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21 iunie 2025</w:t>
            </w:r>
          </w:p>
        </w:tc>
        <w:tc>
          <w:tcPr>
            <w:tcW w:w="2352" w:type="dxa"/>
            <w:vAlign w:val="center"/>
          </w:tcPr>
          <w:p w14:paraId="4C9CB48B"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Galeriile de Artă</w:t>
            </w:r>
          </w:p>
        </w:tc>
        <w:tc>
          <w:tcPr>
            <w:tcW w:w="1985" w:type="dxa"/>
            <w:vAlign w:val="center"/>
          </w:tcPr>
          <w:p w14:paraId="32C7156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4111" w:type="dxa"/>
            <w:vAlign w:val="center"/>
          </w:tcPr>
          <w:p w14:paraId="1A8D199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cuprinsă între 25 și 64 ani</w:t>
            </w:r>
          </w:p>
        </w:tc>
      </w:tr>
      <w:tr w:rsidR="00E47213" w:rsidRPr="00E47213" w14:paraId="7727EBF0" w14:textId="77777777" w:rsidTr="00C02E0D">
        <w:trPr>
          <w:trHeight w:val="1241"/>
        </w:trPr>
        <w:tc>
          <w:tcPr>
            <w:tcW w:w="552" w:type="dxa"/>
            <w:vAlign w:val="center"/>
          </w:tcPr>
          <w:p w14:paraId="067E9F9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58</w:t>
            </w:r>
          </w:p>
        </w:tc>
        <w:tc>
          <w:tcPr>
            <w:tcW w:w="2341" w:type="dxa"/>
            <w:vAlign w:val="center"/>
          </w:tcPr>
          <w:p w14:paraId="42BD5F0A"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Bobocel de Școală 9</w:t>
            </w:r>
          </w:p>
          <w:p w14:paraId="75F3CDC8"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26 iunie-2 iulie</w:t>
            </w:r>
          </w:p>
        </w:tc>
        <w:tc>
          <w:tcPr>
            <w:tcW w:w="2352" w:type="dxa"/>
            <w:vAlign w:val="center"/>
          </w:tcPr>
          <w:p w14:paraId="252A78FB"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de Științe ale Naturii</w:t>
            </w:r>
          </w:p>
        </w:tc>
        <w:tc>
          <w:tcPr>
            <w:tcW w:w="1985" w:type="dxa"/>
            <w:vAlign w:val="center"/>
          </w:tcPr>
          <w:p w14:paraId="696FEA7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058269F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tc>
      </w:tr>
      <w:tr w:rsidR="00E47213" w:rsidRPr="00E47213" w14:paraId="54DC9FDA" w14:textId="77777777" w:rsidTr="00C02E0D">
        <w:trPr>
          <w:trHeight w:val="1241"/>
        </w:trPr>
        <w:tc>
          <w:tcPr>
            <w:tcW w:w="552" w:type="dxa"/>
            <w:vAlign w:val="center"/>
          </w:tcPr>
          <w:p w14:paraId="519353C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59</w:t>
            </w:r>
          </w:p>
        </w:tc>
        <w:tc>
          <w:tcPr>
            <w:tcW w:w="2341" w:type="dxa"/>
            <w:vAlign w:val="center"/>
          </w:tcPr>
          <w:p w14:paraId="1C017087"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sz w:val="20"/>
                <w:szCs w:val="20"/>
              </w:rPr>
              <w:t>Activitate educațională</w:t>
            </w:r>
          </w:p>
          <w:p w14:paraId="7E46BB36"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Proiect de promovare a obiectivelor muzeale, în parteneriat cu Departamentul pentru Românii de Pretutindeni</w:t>
            </w:r>
          </w:p>
          <w:p w14:paraId="7A891474"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Iulie-septembrie 2025</w:t>
            </w:r>
          </w:p>
        </w:tc>
        <w:tc>
          <w:tcPr>
            <w:tcW w:w="2352" w:type="dxa"/>
            <w:vAlign w:val="center"/>
          </w:tcPr>
          <w:p w14:paraId="77E2A07F"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de Arheologie și Istorie Medievală, Muzeul Unirii, Muzeul de Științe ale Naturii, Mausoleul Eroilor Focșani, Mausoleul Mărăști, Mausoleul Mărășești, Mausoleul Soveja, Casa Memorială „Ion Roată”</w:t>
            </w:r>
          </w:p>
        </w:tc>
        <w:tc>
          <w:tcPr>
            <w:tcW w:w="1985" w:type="dxa"/>
            <w:vAlign w:val="center"/>
          </w:tcPr>
          <w:p w14:paraId="4C3419C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800</w:t>
            </w:r>
          </w:p>
        </w:tc>
        <w:tc>
          <w:tcPr>
            <w:tcW w:w="4111" w:type="dxa"/>
            <w:vAlign w:val="center"/>
          </w:tcPr>
          <w:p w14:paraId="05CEBC7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740 elevi cu vârsta cuprinsă între 15 și 24 ani</w:t>
            </w:r>
          </w:p>
          <w:p w14:paraId="6720154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adulți cu vârsta cuprinsă între 25 și 64 ani</w:t>
            </w:r>
          </w:p>
        </w:tc>
      </w:tr>
      <w:tr w:rsidR="00E47213" w:rsidRPr="00E47213" w14:paraId="44010562" w14:textId="77777777" w:rsidTr="00C02E0D">
        <w:trPr>
          <w:trHeight w:val="1241"/>
        </w:trPr>
        <w:tc>
          <w:tcPr>
            <w:tcW w:w="552" w:type="dxa"/>
            <w:vAlign w:val="center"/>
          </w:tcPr>
          <w:p w14:paraId="2EED595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2341" w:type="dxa"/>
            <w:vAlign w:val="center"/>
          </w:tcPr>
          <w:p w14:paraId="62895511"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Asociația </w:t>
            </w:r>
            <w:proofErr w:type="spellStart"/>
            <w:r w:rsidRPr="00E47213">
              <w:rPr>
                <w:rFonts w:ascii="Times New Roman" w:hAnsi="Times New Roman"/>
                <w:bCs/>
                <w:i/>
                <w:iCs/>
                <w:sz w:val="20"/>
                <w:szCs w:val="20"/>
              </w:rPr>
              <w:t>Change</w:t>
            </w:r>
            <w:proofErr w:type="spellEnd"/>
            <w:r w:rsidRPr="00E47213">
              <w:rPr>
                <w:rFonts w:ascii="Times New Roman" w:hAnsi="Times New Roman"/>
                <w:bCs/>
                <w:i/>
                <w:iCs/>
                <w:sz w:val="20"/>
                <w:szCs w:val="20"/>
              </w:rPr>
              <w:t xml:space="preserve"> </w:t>
            </w:r>
            <w:proofErr w:type="spellStart"/>
            <w:r w:rsidRPr="00E47213">
              <w:rPr>
                <w:rFonts w:ascii="Times New Roman" w:hAnsi="Times New Roman"/>
                <w:bCs/>
                <w:i/>
                <w:iCs/>
                <w:sz w:val="20"/>
                <w:szCs w:val="20"/>
              </w:rPr>
              <w:t>Your</w:t>
            </w:r>
            <w:proofErr w:type="spellEnd"/>
            <w:r w:rsidRPr="00E47213">
              <w:rPr>
                <w:rFonts w:ascii="Times New Roman" w:hAnsi="Times New Roman"/>
                <w:bCs/>
                <w:i/>
                <w:iCs/>
                <w:sz w:val="20"/>
                <w:szCs w:val="20"/>
              </w:rPr>
              <w:t xml:space="preserve"> Lifestyle For </w:t>
            </w:r>
            <w:proofErr w:type="spellStart"/>
            <w:r w:rsidRPr="00E47213">
              <w:rPr>
                <w:rFonts w:ascii="Times New Roman" w:hAnsi="Times New Roman"/>
                <w:bCs/>
                <w:i/>
                <w:iCs/>
                <w:sz w:val="20"/>
                <w:szCs w:val="20"/>
              </w:rPr>
              <w:t>You</w:t>
            </w:r>
            <w:proofErr w:type="spellEnd"/>
            <w:r w:rsidRPr="00E47213">
              <w:rPr>
                <w:rFonts w:ascii="Times New Roman" w:hAnsi="Times New Roman"/>
                <w:bCs/>
                <w:i/>
                <w:iCs/>
                <w:sz w:val="20"/>
                <w:szCs w:val="20"/>
              </w:rPr>
              <w:t xml:space="preserve"> </w:t>
            </w:r>
          </w:p>
          <w:p w14:paraId="49914DAF"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 xml:space="preserve">Proiect Conectează-te la </w:t>
            </w:r>
            <w:proofErr w:type="spellStart"/>
            <w:r w:rsidRPr="00E47213">
              <w:rPr>
                <w:rFonts w:ascii="Times New Roman" w:hAnsi="Times New Roman"/>
                <w:bCs/>
                <w:i/>
                <w:iCs/>
                <w:sz w:val="20"/>
                <w:szCs w:val="20"/>
              </w:rPr>
              <w:t>Viaţă</w:t>
            </w:r>
            <w:proofErr w:type="spellEnd"/>
            <w:r w:rsidRPr="00E47213">
              <w:rPr>
                <w:rFonts w:ascii="Times New Roman" w:hAnsi="Times New Roman"/>
                <w:bCs/>
                <w:i/>
                <w:iCs/>
                <w:sz w:val="20"/>
                <w:szCs w:val="20"/>
              </w:rPr>
              <w:t>!</w:t>
            </w:r>
          </w:p>
          <w:p w14:paraId="665E0A9D"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14 iulie 2025</w:t>
            </w:r>
          </w:p>
        </w:tc>
        <w:tc>
          <w:tcPr>
            <w:tcW w:w="2352" w:type="dxa"/>
            <w:vAlign w:val="center"/>
          </w:tcPr>
          <w:p w14:paraId="40CA1349"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Vrancei - Foyer</w:t>
            </w:r>
          </w:p>
        </w:tc>
        <w:tc>
          <w:tcPr>
            <w:tcW w:w="1985" w:type="dxa"/>
            <w:vAlign w:val="center"/>
          </w:tcPr>
          <w:p w14:paraId="2352A0B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33ECC4C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elevi cu vârsta cuprinsă între 15 și 24 ani</w:t>
            </w:r>
          </w:p>
          <w:p w14:paraId="1D46E66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cuprinsă între 25 și 64 ani</w:t>
            </w:r>
          </w:p>
        </w:tc>
      </w:tr>
      <w:tr w:rsidR="00E47213" w:rsidRPr="00E47213" w14:paraId="6E0F49C7" w14:textId="77777777" w:rsidTr="00C02E0D">
        <w:trPr>
          <w:trHeight w:val="1241"/>
        </w:trPr>
        <w:tc>
          <w:tcPr>
            <w:tcW w:w="552" w:type="dxa"/>
            <w:vAlign w:val="center"/>
          </w:tcPr>
          <w:p w14:paraId="76385AE3" w14:textId="77777777" w:rsidR="005F6197" w:rsidRPr="00E47213" w:rsidRDefault="005F6197" w:rsidP="00C02E0D">
            <w:pPr>
              <w:jc w:val="center"/>
              <w:rPr>
                <w:rFonts w:ascii="Times New Roman" w:hAnsi="Times New Roman"/>
                <w:b/>
                <w:sz w:val="20"/>
                <w:szCs w:val="20"/>
              </w:rPr>
            </w:pPr>
            <w:bookmarkStart w:id="76" w:name="_Hlk207177895"/>
            <w:r w:rsidRPr="00E47213">
              <w:rPr>
                <w:rFonts w:ascii="Times New Roman" w:hAnsi="Times New Roman"/>
                <w:b/>
                <w:sz w:val="20"/>
                <w:szCs w:val="20"/>
              </w:rPr>
              <w:t>61</w:t>
            </w:r>
          </w:p>
        </w:tc>
        <w:tc>
          <w:tcPr>
            <w:tcW w:w="2341" w:type="dxa"/>
            <w:vAlign w:val="center"/>
          </w:tcPr>
          <w:p w14:paraId="6B03B1F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Școala de Vară la Muzeul Vrancei</w:t>
            </w:r>
          </w:p>
          <w:p w14:paraId="07CE77F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Ediția a V-a</w:t>
            </w:r>
          </w:p>
          <w:p w14:paraId="16DC291A" w14:textId="77777777" w:rsidR="005F6197" w:rsidRPr="00E47213" w:rsidRDefault="005F6197" w:rsidP="00C02E0D">
            <w:pPr>
              <w:spacing w:after="0"/>
              <w:jc w:val="center"/>
              <w:rPr>
                <w:rFonts w:ascii="Times New Roman" w:hAnsi="Times New Roman"/>
                <w:bCs/>
                <w:i/>
                <w:iCs/>
                <w:sz w:val="20"/>
                <w:szCs w:val="20"/>
              </w:rPr>
            </w:pPr>
          </w:p>
          <w:p w14:paraId="1721880A"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 xml:space="preserve">Atelier de cusături tradiționale </w:t>
            </w:r>
            <w:proofErr w:type="spellStart"/>
            <w:r w:rsidRPr="00E47213">
              <w:rPr>
                <w:rFonts w:ascii="Times New Roman" w:hAnsi="Times New Roman"/>
                <w:bCs/>
                <w:i/>
                <w:iCs/>
                <w:sz w:val="20"/>
                <w:szCs w:val="20"/>
              </w:rPr>
              <w:t>vrâncenești</w:t>
            </w:r>
            <w:proofErr w:type="spellEnd"/>
          </w:p>
          <w:p w14:paraId="7C6CA6F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Atelier de desen</w:t>
            </w:r>
          </w:p>
          <w:p w14:paraId="6F4D7E68"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Momente istorice în povești și povestiri pentru copii</w:t>
            </w:r>
          </w:p>
          <w:p w14:paraId="0AF75C96"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Olăritul în Preistorie – atelier de modelat în lut</w:t>
            </w:r>
          </w:p>
          <w:p w14:paraId="4EA7A34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Atelier de conservare monede și obiecte metalice</w:t>
            </w:r>
          </w:p>
          <w:p w14:paraId="102F00BC"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Difuzare de filme pentru copii</w:t>
            </w:r>
          </w:p>
          <w:p w14:paraId="763BD308"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„Cu ochii pe aripi – descoperim păsările urbane” - Tur ghidat și prezentarea faunei la Muzeul de Științele Naturii și Acvariu. Aplicații practice în Crângul Petrești.</w:t>
            </w:r>
          </w:p>
          <w:p w14:paraId="701BD696"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w:t>
            </w:r>
            <w:r w:rsidRPr="00E47213">
              <w:rPr>
                <w:rFonts w:ascii="Times New Roman" w:hAnsi="Times New Roman"/>
                <w:bCs/>
                <w:i/>
                <w:iCs/>
                <w:sz w:val="20"/>
                <w:szCs w:val="20"/>
              </w:rPr>
              <w:tab/>
              <w:t>Atelier de artă plastică „Să descoperim culorile naturii”</w:t>
            </w:r>
          </w:p>
          <w:p w14:paraId="77041BEB"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14 iulie-22 august 2025</w:t>
            </w:r>
          </w:p>
          <w:p w14:paraId="73B00812" w14:textId="77777777" w:rsidR="005F6197" w:rsidRPr="00E47213" w:rsidRDefault="005F6197" w:rsidP="00C02E0D">
            <w:pPr>
              <w:spacing w:after="0"/>
              <w:jc w:val="center"/>
              <w:rPr>
                <w:rFonts w:ascii="Times New Roman" w:hAnsi="Times New Roman"/>
                <w:bCs/>
                <w:i/>
                <w:iCs/>
                <w:sz w:val="20"/>
                <w:szCs w:val="20"/>
              </w:rPr>
            </w:pPr>
          </w:p>
          <w:p w14:paraId="43328490" w14:textId="77777777" w:rsidR="005F6197" w:rsidRPr="00E47213" w:rsidRDefault="005F6197" w:rsidP="00C02E0D">
            <w:pPr>
              <w:spacing w:after="0"/>
              <w:jc w:val="center"/>
              <w:rPr>
                <w:rFonts w:ascii="Times New Roman" w:hAnsi="Times New Roman"/>
                <w:bCs/>
                <w:i/>
                <w:iCs/>
                <w:sz w:val="20"/>
                <w:szCs w:val="20"/>
              </w:rPr>
            </w:pPr>
          </w:p>
          <w:p w14:paraId="0414630E" w14:textId="77777777" w:rsidR="005F6197" w:rsidRPr="00E47213" w:rsidRDefault="005F6197" w:rsidP="00C02E0D">
            <w:pPr>
              <w:spacing w:after="0"/>
              <w:rPr>
                <w:rFonts w:ascii="Times New Roman" w:hAnsi="Times New Roman"/>
                <w:bCs/>
                <w:i/>
                <w:iCs/>
                <w:sz w:val="20"/>
                <w:szCs w:val="20"/>
              </w:rPr>
            </w:pPr>
          </w:p>
          <w:p w14:paraId="1D28C24A" w14:textId="77777777" w:rsidR="005F6197" w:rsidRPr="00E47213" w:rsidRDefault="005F6197" w:rsidP="00C02E0D">
            <w:pPr>
              <w:spacing w:after="0"/>
              <w:rPr>
                <w:rFonts w:ascii="Times New Roman" w:hAnsi="Times New Roman"/>
                <w:bCs/>
                <w:i/>
                <w:iCs/>
                <w:sz w:val="20"/>
                <w:szCs w:val="20"/>
              </w:rPr>
            </w:pPr>
          </w:p>
        </w:tc>
        <w:tc>
          <w:tcPr>
            <w:tcW w:w="2352" w:type="dxa"/>
            <w:vAlign w:val="center"/>
          </w:tcPr>
          <w:p w14:paraId="3FB25F2F"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Secția de Etnografie, Mausoleul Eroilor Focșani, Muzeul Unirii, Muzeul de Științe ale Naturii, Muzeul de Arheologie, Laboratorul de Restaurare Conservare</w:t>
            </w:r>
          </w:p>
        </w:tc>
        <w:tc>
          <w:tcPr>
            <w:tcW w:w="1985" w:type="dxa"/>
            <w:vAlign w:val="center"/>
          </w:tcPr>
          <w:p w14:paraId="38FA60C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500</w:t>
            </w:r>
          </w:p>
        </w:tc>
        <w:tc>
          <w:tcPr>
            <w:tcW w:w="4111" w:type="dxa"/>
            <w:vAlign w:val="center"/>
          </w:tcPr>
          <w:p w14:paraId="786039F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elevi cu vârsta cuprinsă între 0 și 6 ani</w:t>
            </w:r>
          </w:p>
          <w:p w14:paraId="1E9C99F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249 elevi cu vârsta cuprinsă între 7 și 14 ani</w:t>
            </w:r>
          </w:p>
          <w:p w14:paraId="78CC500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110 tineri cu vârsta cuprinsă între 15 și 24 de ani</w:t>
            </w:r>
          </w:p>
          <w:p w14:paraId="51281E6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81 adulți cu vârsta cuprinsă între 25 și 64 de ani</w:t>
            </w:r>
          </w:p>
          <w:p w14:paraId="0B24007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persoane cu vârsta de peste 65 de ani</w:t>
            </w:r>
          </w:p>
          <w:p w14:paraId="7F325F91" w14:textId="77777777" w:rsidR="005F6197" w:rsidRPr="00E47213" w:rsidRDefault="005F6197" w:rsidP="00C02E0D">
            <w:pPr>
              <w:ind w:left="360"/>
              <w:rPr>
                <w:rFonts w:ascii="Times New Roman" w:hAnsi="Times New Roman"/>
                <w:bCs/>
                <w:sz w:val="20"/>
                <w:szCs w:val="20"/>
              </w:rPr>
            </w:pPr>
          </w:p>
          <w:p w14:paraId="4A89406D" w14:textId="77777777" w:rsidR="005F6197" w:rsidRPr="00E47213" w:rsidRDefault="005F6197" w:rsidP="00C02E0D">
            <w:pPr>
              <w:rPr>
                <w:rFonts w:ascii="Times New Roman" w:hAnsi="Times New Roman"/>
                <w:bCs/>
                <w:sz w:val="20"/>
                <w:szCs w:val="20"/>
              </w:rPr>
            </w:pPr>
          </w:p>
          <w:p w14:paraId="0E796E17" w14:textId="77777777" w:rsidR="005F6197" w:rsidRPr="00E47213" w:rsidRDefault="005F6197" w:rsidP="00C02E0D">
            <w:pPr>
              <w:jc w:val="center"/>
              <w:rPr>
                <w:rFonts w:ascii="Times New Roman" w:hAnsi="Times New Roman"/>
                <w:bCs/>
                <w:sz w:val="20"/>
                <w:szCs w:val="20"/>
              </w:rPr>
            </w:pPr>
          </w:p>
          <w:p w14:paraId="63812FAF" w14:textId="77777777" w:rsidR="005F6197" w:rsidRPr="00E47213" w:rsidRDefault="005F6197" w:rsidP="00C02E0D">
            <w:pPr>
              <w:jc w:val="center"/>
              <w:rPr>
                <w:rFonts w:ascii="Times New Roman" w:hAnsi="Times New Roman"/>
                <w:bCs/>
                <w:sz w:val="20"/>
                <w:szCs w:val="20"/>
              </w:rPr>
            </w:pPr>
          </w:p>
        </w:tc>
      </w:tr>
      <w:bookmarkEnd w:id="76"/>
      <w:tr w:rsidR="00E47213" w:rsidRPr="00E47213" w14:paraId="5662CB35" w14:textId="77777777" w:rsidTr="00C02E0D">
        <w:trPr>
          <w:trHeight w:val="1241"/>
        </w:trPr>
        <w:tc>
          <w:tcPr>
            <w:tcW w:w="552" w:type="dxa"/>
            <w:vAlign w:val="center"/>
          </w:tcPr>
          <w:p w14:paraId="5B8E452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62</w:t>
            </w:r>
          </w:p>
        </w:tc>
        <w:tc>
          <w:tcPr>
            <w:tcW w:w="2341" w:type="dxa"/>
            <w:vAlign w:val="center"/>
          </w:tcPr>
          <w:p w14:paraId="7BFF34A4"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Școala de vară „Istorie și tradiții în Vrancea”</w:t>
            </w:r>
          </w:p>
          <w:p w14:paraId="08936B1F"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iCs/>
                <w:sz w:val="20"/>
                <w:szCs w:val="20"/>
              </w:rPr>
              <w:t>20-25 iulie 2025, Focșani, Vrancea</w:t>
            </w:r>
          </w:p>
        </w:tc>
        <w:tc>
          <w:tcPr>
            <w:tcW w:w="2352" w:type="dxa"/>
            <w:vAlign w:val="center"/>
          </w:tcPr>
          <w:p w14:paraId="1A813B56" w14:textId="77777777" w:rsidR="005F6197" w:rsidRPr="00E47213" w:rsidRDefault="005F6197" w:rsidP="00C02E0D">
            <w:pPr>
              <w:spacing w:after="0" w:line="300" w:lineRule="exact"/>
              <w:jc w:val="center"/>
              <w:rPr>
                <w:rFonts w:ascii="Times New Roman" w:hAnsi="Times New Roman"/>
                <w:bCs/>
                <w:sz w:val="20"/>
                <w:szCs w:val="20"/>
              </w:rPr>
            </w:pPr>
            <w:r w:rsidRPr="00E47213">
              <w:rPr>
                <w:rFonts w:ascii="Times New Roman" w:hAnsi="Times New Roman"/>
                <w:bCs/>
                <w:sz w:val="20"/>
                <w:szCs w:val="20"/>
              </w:rPr>
              <w:t>Muzeul Viei și Vinului</w:t>
            </w:r>
          </w:p>
          <w:p w14:paraId="6ACE191F" w14:textId="77777777" w:rsidR="005F6197" w:rsidRPr="00E47213" w:rsidRDefault="005F6197" w:rsidP="00C02E0D">
            <w:pPr>
              <w:spacing w:after="0" w:line="300" w:lineRule="exact"/>
              <w:jc w:val="center"/>
              <w:rPr>
                <w:rFonts w:ascii="Times New Roman" w:hAnsi="Times New Roman"/>
                <w:bCs/>
                <w:sz w:val="20"/>
                <w:szCs w:val="20"/>
              </w:rPr>
            </w:pPr>
            <w:r w:rsidRPr="00E47213">
              <w:rPr>
                <w:rFonts w:ascii="Times New Roman" w:hAnsi="Times New Roman"/>
                <w:bCs/>
                <w:sz w:val="20"/>
                <w:szCs w:val="20"/>
              </w:rPr>
              <w:t>Muzeul Unirii</w:t>
            </w:r>
          </w:p>
          <w:p w14:paraId="7FA6B404" w14:textId="77777777" w:rsidR="005F6197" w:rsidRPr="00E47213" w:rsidRDefault="005F6197" w:rsidP="00C02E0D">
            <w:pPr>
              <w:spacing w:after="0" w:line="300" w:lineRule="exact"/>
              <w:jc w:val="center"/>
              <w:rPr>
                <w:rFonts w:ascii="Times New Roman" w:hAnsi="Times New Roman"/>
                <w:bCs/>
                <w:sz w:val="20"/>
                <w:szCs w:val="20"/>
              </w:rPr>
            </w:pPr>
            <w:r w:rsidRPr="00E47213">
              <w:rPr>
                <w:rFonts w:ascii="Times New Roman" w:hAnsi="Times New Roman"/>
                <w:bCs/>
                <w:sz w:val="20"/>
                <w:szCs w:val="20"/>
              </w:rPr>
              <w:t>Muzeul Țării Vrancei, Muzeul Satului Vrâncean, Mausoleul Eroilor Focșani, Mausoleul Eroilor Mărăști</w:t>
            </w:r>
          </w:p>
        </w:tc>
        <w:tc>
          <w:tcPr>
            <w:tcW w:w="1985" w:type="dxa"/>
            <w:vAlign w:val="center"/>
          </w:tcPr>
          <w:p w14:paraId="3955041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0D8B1CA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adulți cu vârsta cuprinsă între 25 și 64 ani</w:t>
            </w:r>
          </w:p>
          <w:p w14:paraId="2CD7304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peste 65 ani</w:t>
            </w:r>
          </w:p>
        </w:tc>
      </w:tr>
      <w:tr w:rsidR="00E47213" w:rsidRPr="00E47213" w14:paraId="4793AA16" w14:textId="77777777" w:rsidTr="00C02E0D">
        <w:trPr>
          <w:trHeight w:val="1241"/>
        </w:trPr>
        <w:tc>
          <w:tcPr>
            <w:tcW w:w="552" w:type="dxa"/>
            <w:vAlign w:val="center"/>
          </w:tcPr>
          <w:p w14:paraId="271AA6C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63</w:t>
            </w:r>
          </w:p>
        </w:tc>
        <w:tc>
          <w:tcPr>
            <w:tcW w:w="2341" w:type="dxa"/>
            <w:vAlign w:val="center"/>
          </w:tcPr>
          <w:p w14:paraId="447D7ADC"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Școala de Vară</w:t>
            </w:r>
          </w:p>
          <w:p w14:paraId="1CDF1DD8"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21 iulie 2025</w:t>
            </w:r>
          </w:p>
          <w:p w14:paraId="3688ABBB" w14:textId="77777777" w:rsidR="005F6197" w:rsidRPr="00E47213" w:rsidRDefault="005F6197" w:rsidP="00C02E0D">
            <w:pPr>
              <w:spacing w:after="0"/>
              <w:jc w:val="center"/>
              <w:rPr>
                <w:rFonts w:ascii="Times New Roman" w:hAnsi="Times New Roman"/>
                <w:bCs/>
                <w:sz w:val="20"/>
                <w:szCs w:val="20"/>
              </w:rPr>
            </w:pPr>
          </w:p>
        </w:tc>
        <w:tc>
          <w:tcPr>
            <w:tcW w:w="2352" w:type="dxa"/>
            <w:vAlign w:val="center"/>
          </w:tcPr>
          <w:p w14:paraId="3430EA9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Casa Memorială „Ion Roată” Câmpuri</w:t>
            </w:r>
          </w:p>
        </w:tc>
        <w:tc>
          <w:tcPr>
            <w:tcW w:w="1985" w:type="dxa"/>
            <w:vAlign w:val="center"/>
          </w:tcPr>
          <w:p w14:paraId="53A5866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64</w:t>
            </w:r>
          </w:p>
        </w:tc>
        <w:tc>
          <w:tcPr>
            <w:tcW w:w="4111" w:type="dxa"/>
            <w:vAlign w:val="center"/>
          </w:tcPr>
          <w:p w14:paraId="10217FC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p w14:paraId="702E9EE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 adulți cu vârsta cuprinsă între 25 și 64 ani</w:t>
            </w:r>
          </w:p>
        </w:tc>
      </w:tr>
      <w:tr w:rsidR="00E47213" w:rsidRPr="00E47213" w14:paraId="438687FF" w14:textId="77777777" w:rsidTr="00C02E0D">
        <w:trPr>
          <w:trHeight w:val="1241"/>
        </w:trPr>
        <w:tc>
          <w:tcPr>
            <w:tcW w:w="552" w:type="dxa"/>
            <w:vAlign w:val="center"/>
          </w:tcPr>
          <w:p w14:paraId="06F0ECA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64</w:t>
            </w:r>
          </w:p>
        </w:tc>
        <w:tc>
          <w:tcPr>
            <w:tcW w:w="2341" w:type="dxa"/>
            <w:vAlign w:val="center"/>
          </w:tcPr>
          <w:p w14:paraId="63B29FC6"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Manifestări dedicate comemorării a 108 ani de la victoria renașterii naționale în bătălia de la Mărăști din vara de foc a anului 1917</w:t>
            </w:r>
          </w:p>
          <w:p w14:paraId="56A84D1D"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22 iulie 2025</w:t>
            </w:r>
          </w:p>
        </w:tc>
        <w:tc>
          <w:tcPr>
            <w:tcW w:w="2352" w:type="dxa"/>
            <w:vAlign w:val="center"/>
          </w:tcPr>
          <w:p w14:paraId="11A337B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Mărăști</w:t>
            </w:r>
          </w:p>
          <w:p w14:paraId="3D9E1E35"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Soveja</w:t>
            </w:r>
          </w:p>
        </w:tc>
        <w:tc>
          <w:tcPr>
            <w:tcW w:w="1985" w:type="dxa"/>
            <w:vAlign w:val="center"/>
          </w:tcPr>
          <w:p w14:paraId="75F9BB3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200</w:t>
            </w:r>
          </w:p>
        </w:tc>
        <w:tc>
          <w:tcPr>
            <w:tcW w:w="4111" w:type="dxa"/>
            <w:vAlign w:val="center"/>
          </w:tcPr>
          <w:p w14:paraId="088FC5E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160 adulți cu vârsta cuprinsă între 25 și 64 ani</w:t>
            </w:r>
          </w:p>
          <w:p w14:paraId="0EA9280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peste 65 ani</w:t>
            </w:r>
          </w:p>
          <w:p w14:paraId="0A719C5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tc>
      </w:tr>
      <w:tr w:rsidR="00E47213" w:rsidRPr="00E47213" w14:paraId="4714B7CC" w14:textId="77777777" w:rsidTr="00C02E0D">
        <w:trPr>
          <w:trHeight w:val="1241"/>
        </w:trPr>
        <w:tc>
          <w:tcPr>
            <w:tcW w:w="552" w:type="dxa"/>
            <w:vAlign w:val="center"/>
          </w:tcPr>
          <w:p w14:paraId="1B1C20C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65</w:t>
            </w:r>
          </w:p>
        </w:tc>
        <w:tc>
          <w:tcPr>
            <w:tcW w:w="2341" w:type="dxa"/>
            <w:vAlign w:val="center"/>
          </w:tcPr>
          <w:p w14:paraId="2122FFD0"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Ediția 2025 - Olimpiada de Inovare și Creație Digitală</w:t>
            </w:r>
          </w:p>
          <w:p w14:paraId="56BC8FE6" w14:textId="77777777" w:rsidR="005F6197" w:rsidRPr="00E47213" w:rsidRDefault="005F6197" w:rsidP="00C02E0D">
            <w:pPr>
              <w:spacing w:after="0"/>
              <w:jc w:val="center"/>
              <w:rPr>
                <w:rFonts w:ascii="Times New Roman" w:hAnsi="Times New Roman"/>
                <w:i/>
                <w:sz w:val="20"/>
                <w:szCs w:val="20"/>
              </w:rPr>
            </w:pPr>
            <w:proofErr w:type="spellStart"/>
            <w:r w:rsidRPr="00E47213">
              <w:rPr>
                <w:rFonts w:ascii="Times New Roman" w:hAnsi="Times New Roman"/>
                <w:i/>
                <w:sz w:val="20"/>
                <w:szCs w:val="20"/>
              </w:rPr>
              <w:t>Infoeducație</w:t>
            </w:r>
            <w:proofErr w:type="spellEnd"/>
          </w:p>
          <w:p w14:paraId="1AE95362"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31 iulie 2025</w:t>
            </w:r>
          </w:p>
        </w:tc>
        <w:tc>
          <w:tcPr>
            <w:tcW w:w="2352" w:type="dxa"/>
            <w:vAlign w:val="center"/>
          </w:tcPr>
          <w:p w14:paraId="04308E81"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Viei și Vinului</w:t>
            </w:r>
          </w:p>
          <w:p w14:paraId="55D78B4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Unirii</w:t>
            </w:r>
          </w:p>
        </w:tc>
        <w:tc>
          <w:tcPr>
            <w:tcW w:w="1985" w:type="dxa"/>
            <w:vAlign w:val="center"/>
          </w:tcPr>
          <w:p w14:paraId="4908222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200</w:t>
            </w:r>
          </w:p>
        </w:tc>
        <w:tc>
          <w:tcPr>
            <w:tcW w:w="4111" w:type="dxa"/>
            <w:vAlign w:val="center"/>
          </w:tcPr>
          <w:p w14:paraId="581209F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200 elevi cu vârsta cuprinsă între 15 și 24 ani</w:t>
            </w:r>
          </w:p>
        </w:tc>
      </w:tr>
      <w:tr w:rsidR="00E47213" w:rsidRPr="00E47213" w14:paraId="517A72F7" w14:textId="77777777" w:rsidTr="00C02E0D">
        <w:trPr>
          <w:trHeight w:val="1241"/>
        </w:trPr>
        <w:tc>
          <w:tcPr>
            <w:tcW w:w="552" w:type="dxa"/>
            <w:vAlign w:val="center"/>
          </w:tcPr>
          <w:p w14:paraId="00DBE50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66</w:t>
            </w:r>
          </w:p>
        </w:tc>
        <w:tc>
          <w:tcPr>
            <w:tcW w:w="2341" w:type="dxa"/>
          </w:tcPr>
          <w:p w14:paraId="0EED0D51"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Expoziție</w:t>
            </w:r>
          </w:p>
          <w:p w14:paraId="37248783"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Eroism și credință. Memoriale ale Neamului Românesc</w:t>
            </w:r>
          </w:p>
          <w:p w14:paraId="0F6F7C94"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1 august-30 septembrie 2025</w:t>
            </w:r>
          </w:p>
        </w:tc>
        <w:tc>
          <w:tcPr>
            <w:tcW w:w="2352" w:type="dxa"/>
            <w:vAlign w:val="center"/>
          </w:tcPr>
          <w:p w14:paraId="430AFC9A"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Luptelor Mărășești</w:t>
            </w:r>
          </w:p>
        </w:tc>
        <w:tc>
          <w:tcPr>
            <w:tcW w:w="1985" w:type="dxa"/>
            <w:vAlign w:val="center"/>
          </w:tcPr>
          <w:p w14:paraId="17897AB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12975</w:t>
            </w:r>
          </w:p>
        </w:tc>
        <w:tc>
          <w:tcPr>
            <w:tcW w:w="4111" w:type="dxa"/>
            <w:vAlign w:val="center"/>
          </w:tcPr>
          <w:p w14:paraId="1034642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6287 adulți cu vârsta cuprinsa intre 25 si 64 ani</w:t>
            </w:r>
          </w:p>
          <w:p w14:paraId="44F2876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2066 adulți cu vârsta peste 65 ani</w:t>
            </w:r>
          </w:p>
          <w:p w14:paraId="274066F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1726 elevi cu vârsta cuprinsa intre 7 si 14 ani</w:t>
            </w:r>
          </w:p>
          <w:p w14:paraId="6CBAB33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2896 elevi cu vârsta cuprinsa intre 15 si  24 ani</w:t>
            </w:r>
          </w:p>
        </w:tc>
      </w:tr>
      <w:tr w:rsidR="00E47213" w:rsidRPr="00E47213" w14:paraId="7CDCE701" w14:textId="77777777" w:rsidTr="00C02E0D">
        <w:trPr>
          <w:trHeight w:val="2024"/>
        </w:trPr>
        <w:tc>
          <w:tcPr>
            <w:tcW w:w="552" w:type="dxa"/>
            <w:vAlign w:val="center"/>
          </w:tcPr>
          <w:p w14:paraId="61993EE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67</w:t>
            </w:r>
          </w:p>
        </w:tc>
        <w:tc>
          <w:tcPr>
            <w:tcW w:w="2341" w:type="dxa"/>
          </w:tcPr>
          <w:p w14:paraId="4F0E0CB6" w14:textId="77777777" w:rsidR="005F6197" w:rsidRPr="00E47213" w:rsidRDefault="005F6197" w:rsidP="00C02E0D">
            <w:pPr>
              <w:rPr>
                <w:rFonts w:ascii="Times New Roman" w:hAnsi="Times New Roman"/>
                <w:sz w:val="20"/>
                <w:szCs w:val="20"/>
              </w:rPr>
            </w:pPr>
          </w:p>
          <w:p w14:paraId="690A8D30"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Întru slava eroilor Neamului</w:t>
            </w:r>
          </w:p>
          <w:p w14:paraId="54D759EE"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Sfânta liturghie</w:t>
            </w:r>
          </w:p>
          <w:p w14:paraId="64A1E416"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5 august 2025</w:t>
            </w:r>
          </w:p>
        </w:tc>
        <w:tc>
          <w:tcPr>
            <w:tcW w:w="2352" w:type="dxa"/>
            <w:vAlign w:val="center"/>
          </w:tcPr>
          <w:p w14:paraId="31B81E06"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Mărășești</w:t>
            </w:r>
          </w:p>
        </w:tc>
        <w:tc>
          <w:tcPr>
            <w:tcW w:w="1985" w:type="dxa"/>
            <w:vAlign w:val="center"/>
          </w:tcPr>
          <w:p w14:paraId="7F64939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 xml:space="preserve">150 </w:t>
            </w:r>
          </w:p>
        </w:tc>
        <w:tc>
          <w:tcPr>
            <w:tcW w:w="4111" w:type="dxa"/>
            <w:vAlign w:val="center"/>
          </w:tcPr>
          <w:p w14:paraId="507EBF4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100 adulți cu vârsta cuprinsă între 25 și 64 ani</w:t>
            </w:r>
          </w:p>
          <w:p w14:paraId="297DD6B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15 adulți cu vârsta peste 65 ani</w:t>
            </w:r>
          </w:p>
          <w:p w14:paraId="5BA24FD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35 elevi cu vârsta cuprinsă între 7 și 14 ani</w:t>
            </w:r>
          </w:p>
        </w:tc>
      </w:tr>
      <w:tr w:rsidR="00E47213" w:rsidRPr="00E47213" w14:paraId="1F6D299B" w14:textId="77777777" w:rsidTr="00C02E0D">
        <w:trPr>
          <w:trHeight w:val="1241"/>
        </w:trPr>
        <w:tc>
          <w:tcPr>
            <w:tcW w:w="552" w:type="dxa"/>
            <w:vAlign w:val="center"/>
          </w:tcPr>
          <w:p w14:paraId="419708A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68</w:t>
            </w:r>
          </w:p>
        </w:tc>
        <w:tc>
          <w:tcPr>
            <w:tcW w:w="2341" w:type="dxa"/>
          </w:tcPr>
          <w:p w14:paraId="5A33A8BC" w14:textId="77777777" w:rsidR="005F6197" w:rsidRPr="00E47213" w:rsidRDefault="005F6197" w:rsidP="00C02E0D">
            <w:pPr>
              <w:spacing w:after="0"/>
              <w:rPr>
                <w:rFonts w:ascii="Times New Roman" w:hAnsi="Times New Roman"/>
                <w:bCs/>
                <w:sz w:val="20"/>
                <w:szCs w:val="20"/>
              </w:rPr>
            </w:pPr>
            <w:r w:rsidRPr="00E47213">
              <w:rPr>
                <w:rFonts w:ascii="Times New Roman" w:hAnsi="Times New Roman"/>
                <w:bCs/>
                <w:sz w:val="20"/>
                <w:szCs w:val="20"/>
              </w:rPr>
              <w:t xml:space="preserve">                 Eveniment</w:t>
            </w:r>
          </w:p>
          <w:p w14:paraId="0ADD2BBC"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Comemorarea a 108 ani de la marile bătălii din Primul Război Mondial</w:t>
            </w:r>
          </w:p>
          <w:p w14:paraId="61E3934D"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Parada uniformelor militare – Asociații de Reconstituiri Istorice</w:t>
            </w:r>
          </w:p>
          <w:p w14:paraId="7296E02A"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6 august 2025</w:t>
            </w:r>
          </w:p>
          <w:p w14:paraId="21229A61" w14:textId="77777777" w:rsidR="005F6197" w:rsidRPr="00E47213" w:rsidRDefault="005F6197" w:rsidP="00C02E0D">
            <w:pPr>
              <w:spacing w:after="0"/>
              <w:jc w:val="center"/>
              <w:rPr>
                <w:rFonts w:ascii="Times New Roman" w:hAnsi="Times New Roman"/>
                <w:bCs/>
                <w:sz w:val="20"/>
                <w:szCs w:val="20"/>
              </w:rPr>
            </w:pPr>
          </w:p>
        </w:tc>
        <w:tc>
          <w:tcPr>
            <w:tcW w:w="2352" w:type="dxa"/>
            <w:vAlign w:val="center"/>
          </w:tcPr>
          <w:p w14:paraId="47893D1A"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Mărășești</w:t>
            </w:r>
          </w:p>
          <w:p w14:paraId="76F9DB52"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Focșani</w:t>
            </w:r>
          </w:p>
        </w:tc>
        <w:tc>
          <w:tcPr>
            <w:tcW w:w="1985" w:type="dxa"/>
            <w:vAlign w:val="center"/>
          </w:tcPr>
          <w:p w14:paraId="6A5FC09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530</w:t>
            </w:r>
          </w:p>
        </w:tc>
        <w:tc>
          <w:tcPr>
            <w:tcW w:w="4111" w:type="dxa"/>
            <w:vAlign w:val="center"/>
          </w:tcPr>
          <w:p w14:paraId="766B442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360 adulți cu vârsta cuprinsă între 25 și 64 ani</w:t>
            </w:r>
          </w:p>
          <w:p w14:paraId="0C2379D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70 adulți cu vârsta peste 65 ani</w:t>
            </w:r>
          </w:p>
          <w:p w14:paraId="4805305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 xml:space="preserve">10 elevi cu vârsta cuprinsă între 0 și 6 ani </w:t>
            </w:r>
          </w:p>
          <w:p w14:paraId="0A1CB5F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70 elevi cu vârsta cuprinsă între 7 și 14 ani</w:t>
            </w:r>
          </w:p>
          <w:p w14:paraId="0A7E040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15 și 24 ani</w:t>
            </w:r>
          </w:p>
        </w:tc>
      </w:tr>
      <w:tr w:rsidR="00E47213" w:rsidRPr="00E47213" w14:paraId="4BEEAD69" w14:textId="77777777" w:rsidTr="00C02E0D">
        <w:trPr>
          <w:trHeight w:val="1241"/>
        </w:trPr>
        <w:tc>
          <w:tcPr>
            <w:tcW w:w="552" w:type="dxa"/>
            <w:vAlign w:val="center"/>
          </w:tcPr>
          <w:p w14:paraId="39E1E77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69</w:t>
            </w:r>
          </w:p>
        </w:tc>
        <w:tc>
          <w:tcPr>
            <w:tcW w:w="2341" w:type="dxa"/>
          </w:tcPr>
          <w:p w14:paraId="2A799700"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Festivitate dedicată evocării istoricului Spitalului Militar de Urgență „Dr. Alexandru Popescu” Focșani</w:t>
            </w:r>
          </w:p>
          <w:p w14:paraId="15A29B84"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6 august 2025</w:t>
            </w:r>
          </w:p>
          <w:p w14:paraId="1A34D97E" w14:textId="77777777" w:rsidR="005F6197" w:rsidRPr="00E47213" w:rsidRDefault="005F6197" w:rsidP="00C02E0D">
            <w:pPr>
              <w:spacing w:after="0"/>
              <w:jc w:val="center"/>
              <w:rPr>
                <w:rFonts w:ascii="Times New Roman" w:hAnsi="Times New Roman"/>
                <w:bCs/>
                <w:i/>
                <w:iCs/>
                <w:sz w:val="20"/>
                <w:szCs w:val="20"/>
              </w:rPr>
            </w:pPr>
          </w:p>
        </w:tc>
        <w:tc>
          <w:tcPr>
            <w:tcW w:w="2352" w:type="dxa"/>
            <w:vAlign w:val="center"/>
          </w:tcPr>
          <w:p w14:paraId="788875A3"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Vrancei - Foyer</w:t>
            </w:r>
          </w:p>
        </w:tc>
        <w:tc>
          <w:tcPr>
            <w:tcW w:w="1985" w:type="dxa"/>
            <w:vAlign w:val="center"/>
          </w:tcPr>
          <w:p w14:paraId="2615D74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100</w:t>
            </w:r>
          </w:p>
        </w:tc>
        <w:tc>
          <w:tcPr>
            <w:tcW w:w="4111" w:type="dxa"/>
            <w:vAlign w:val="center"/>
          </w:tcPr>
          <w:p w14:paraId="2EF018A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100 adulți cu vârsta cuprinsă între 25 și 64 ani</w:t>
            </w:r>
          </w:p>
        </w:tc>
      </w:tr>
      <w:tr w:rsidR="00E47213" w:rsidRPr="00E47213" w14:paraId="61CDD4CA" w14:textId="77777777" w:rsidTr="00C02E0D">
        <w:trPr>
          <w:trHeight w:val="1241"/>
        </w:trPr>
        <w:tc>
          <w:tcPr>
            <w:tcW w:w="552" w:type="dxa"/>
            <w:vAlign w:val="center"/>
          </w:tcPr>
          <w:p w14:paraId="1E7F80D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70</w:t>
            </w:r>
          </w:p>
        </w:tc>
        <w:tc>
          <w:tcPr>
            <w:tcW w:w="2341" w:type="dxa"/>
          </w:tcPr>
          <w:p w14:paraId="1C7DAC71"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sz w:val="20"/>
                <w:szCs w:val="20"/>
              </w:rPr>
              <w:t>Proiect educațional</w:t>
            </w:r>
          </w:p>
          <w:p w14:paraId="1C4D2EB7"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Pe urmele istoriei-despre eroii căzuți la Soveja- evocare după planul strategic de apărare și atac, condus de trupele romane, în Primul Război Mondial</w:t>
            </w:r>
          </w:p>
          <w:p w14:paraId="5805D6C7"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22 august 2025</w:t>
            </w:r>
          </w:p>
        </w:tc>
        <w:tc>
          <w:tcPr>
            <w:tcW w:w="2352" w:type="dxa"/>
            <w:vAlign w:val="center"/>
          </w:tcPr>
          <w:p w14:paraId="730D8840"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Mausoleul Eroilor Soveja</w:t>
            </w:r>
          </w:p>
        </w:tc>
        <w:tc>
          <w:tcPr>
            <w:tcW w:w="1985" w:type="dxa"/>
            <w:vAlign w:val="center"/>
          </w:tcPr>
          <w:p w14:paraId="6930F80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23</w:t>
            </w:r>
          </w:p>
        </w:tc>
        <w:tc>
          <w:tcPr>
            <w:tcW w:w="4111" w:type="dxa"/>
            <w:vAlign w:val="center"/>
          </w:tcPr>
          <w:p w14:paraId="16A8439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p w14:paraId="5036CFC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 adulți cu vârsta cuprinsă între 25 și 64 ani</w:t>
            </w:r>
          </w:p>
        </w:tc>
      </w:tr>
      <w:tr w:rsidR="00E47213" w:rsidRPr="00E47213" w14:paraId="07786048" w14:textId="77777777" w:rsidTr="00C02E0D">
        <w:trPr>
          <w:trHeight w:val="1241"/>
        </w:trPr>
        <w:tc>
          <w:tcPr>
            <w:tcW w:w="552" w:type="dxa"/>
            <w:vAlign w:val="center"/>
          </w:tcPr>
          <w:p w14:paraId="30693ED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71</w:t>
            </w:r>
          </w:p>
        </w:tc>
        <w:tc>
          <w:tcPr>
            <w:tcW w:w="2341" w:type="dxa"/>
            <w:vAlign w:val="center"/>
          </w:tcPr>
          <w:p w14:paraId="509DC3A8"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Noaptea Muzeelor la Sate</w:t>
            </w:r>
          </w:p>
          <w:p w14:paraId="4F67EB48"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Ediția a III-a</w:t>
            </w:r>
          </w:p>
          <w:p w14:paraId="60BA0E88"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i/>
                <w:sz w:val="20"/>
                <w:szCs w:val="20"/>
              </w:rPr>
              <w:t>6 septembrie 2025</w:t>
            </w:r>
          </w:p>
        </w:tc>
        <w:tc>
          <w:tcPr>
            <w:tcW w:w="2352" w:type="dxa"/>
            <w:vAlign w:val="center"/>
          </w:tcPr>
          <w:p w14:paraId="5CCC6E64" w14:textId="77777777" w:rsidR="005F6197" w:rsidRPr="00E47213" w:rsidRDefault="005F6197" w:rsidP="00C02E0D">
            <w:pPr>
              <w:jc w:val="center"/>
              <w:rPr>
                <w:rFonts w:ascii="Times New Roman" w:hAnsi="Times New Roman"/>
                <w:sz w:val="20"/>
                <w:szCs w:val="20"/>
              </w:rPr>
            </w:pPr>
          </w:p>
          <w:p w14:paraId="29B3DD4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Satului Vrâncean, Muzeul Memorial  „Alexandru Vlahuță”, Muzeul Țării Vrancei din Vidra, Casa Memorială „Ioan Roată”, Mausoleele Eroilor din Mărăști și Soveja</w:t>
            </w:r>
          </w:p>
        </w:tc>
        <w:tc>
          <w:tcPr>
            <w:tcW w:w="1985" w:type="dxa"/>
            <w:vAlign w:val="center"/>
          </w:tcPr>
          <w:p w14:paraId="743BC1C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754</w:t>
            </w:r>
          </w:p>
        </w:tc>
        <w:tc>
          <w:tcPr>
            <w:tcW w:w="4111" w:type="dxa"/>
            <w:vAlign w:val="center"/>
          </w:tcPr>
          <w:p w14:paraId="3386E8B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 elevi cu vârsta cuprinsă între 0 și 6 ani</w:t>
            </w:r>
            <w:r w:rsidRPr="00E47213">
              <w:rPr>
                <w:rFonts w:ascii="Times New Roman" w:hAnsi="Times New Roman"/>
                <w:bCs/>
                <w:sz w:val="20"/>
                <w:szCs w:val="20"/>
              </w:rPr>
              <w:tab/>
            </w:r>
          </w:p>
          <w:p w14:paraId="599A3EB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249 elevi cu vârsta cuprinsă între 7 și 14 ani</w:t>
            </w:r>
          </w:p>
          <w:p w14:paraId="0D65FAC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65 elevi cu vârsta cuprinsă între 15 și 24 ani</w:t>
            </w:r>
          </w:p>
          <w:p w14:paraId="1C538D6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373 adulți cu vârsta cuprinsă între 25 și 64 an</w:t>
            </w:r>
          </w:p>
          <w:p w14:paraId="4C635BD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adulți cu vârsta peste 65 ani</w:t>
            </w:r>
          </w:p>
          <w:p w14:paraId="1AC80BC6"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ab/>
            </w:r>
            <w:r w:rsidRPr="00E47213">
              <w:rPr>
                <w:rFonts w:ascii="Times New Roman" w:hAnsi="Times New Roman"/>
                <w:bCs/>
                <w:sz w:val="20"/>
                <w:szCs w:val="20"/>
              </w:rPr>
              <w:tab/>
            </w:r>
            <w:r w:rsidRPr="00E47213">
              <w:rPr>
                <w:rFonts w:ascii="Times New Roman" w:hAnsi="Times New Roman"/>
                <w:bCs/>
                <w:sz w:val="20"/>
                <w:szCs w:val="20"/>
              </w:rPr>
              <w:tab/>
            </w:r>
          </w:p>
        </w:tc>
      </w:tr>
      <w:tr w:rsidR="00E47213" w:rsidRPr="00E47213" w14:paraId="22F1C130" w14:textId="77777777" w:rsidTr="00C02E0D">
        <w:trPr>
          <w:trHeight w:val="1241"/>
        </w:trPr>
        <w:tc>
          <w:tcPr>
            <w:tcW w:w="552" w:type="dxa"/>
            <w:vAlign w:val="center"/>
          </w:tcPr>
          <w:p w14:paraId="30126A3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72</w:t>
            </w:r>
          </w:p>
        </w:tc>
        <w:tc>
          <w:tcPr>
            <w:tcW w:w="2341" w:type="dxa"/>
            <w:vAlign w:val="center"/>
          </w:tcPr>
          <w:p w14:paraId="4D81CBCC" w14:textId="77777777" w:rsidR="005F6197" w:rsidRPr="00E47213" w:rsidRDefault="005F6197" w:rsidP="00C02E0D">
            <w:pPr>
              <w:spacing w:after="0"/>
              <w:jc w:val="center"/>
              <w:rPr>
                <w:rFonts w:ascii="Times New Roman" w:hAnsi="Times New Roman"/>
                <w:i/>
                <w:sz w:val="20"/>
                <w:szCs w:val="20"/>
              </w:rPr>
            </w:pPr>
          </w:p>
          <w:p w14:paraId="077428B4"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Zilele Europene ale Patrimoniului</w:t>
            </w:r>
          </w:p>
          <w:p w14:paraId="0E4A41D5"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Promovarea bisericilor de lemn medievale din Vrancea (expoziție și dezbatere)</w:t>
            </w:r>
          </w:p>
          <w:p w14:paraId="51CC43F2" w14:textId="77777777" w:rsidR="005F6197" w:rsidRPr="00E47213" w:rsidRDefault="005F6197" w:rsidP="00C02E0D">
            <w:pPr>
              <w:spacing w:after="0"/>
              <w:jc w:val="center"/>
              <w:rPr>
                <w:rFonts w:ascii="Times New Roman" w:hAnsi="Times New Roman"/>
                <w:bCs/>
                <w:i/>
                <w:iCs/>
                <w:sz w:val="20"/>
                <w:szCs w:val="20"/>
              </w:rPr>
            </w:pPr>
            <w:r w:rsidRPr="00E47213">
              <w:rPr>
                <w:rFonts w:ascii="Times New Roman" w:hAnsi="Times New Roman"/>
                <w:bCs/>
                <w:i/>
                <w:iCs/>
                <w:sz w:val="20"/>
                <w:szCs w:val="20"/>
              </w:rPr>
              <w:t>12 septembrie 2025</w:t>
            </w:r>
          </w:p>
          <w:p w14:paraId="24578444" w14:textId="77777777" w:rsidR="005F6197" w:rsidRPr="00E47213" w:rsidRDefault="005F6197" w:rsidP="00C02E0D">
            <w:pPr>
              <w:spacing w:after="0"/>
              <w:jc w:val="center"/>
              <w:rPr>
                <w:rFonts w:ascii="Times New Roman" w:hAnsi="Times New Roman"/>
                <w:bCs/>
                <w:i/>
                <w:iCs/>
                <w:sz w:val="20"/>
                <w:szCs w:val="20"/>
              </w:rPr>
            </w:pPr>
          </w:p>
          <w:p w14:paraId="4C79E704" w14:textId="77777777" w:rsidR="005F6197" w:rsidRPr="00E47213" w:rsidRDefault="005F6197" w:rsidP="00C02E0D">
            <w:pPr>
              <w:spacing w:after="0"/>
              <w:rPr>
                <w:rFonts w:ascii="Times New Roman" w:hAnsi="Times New Roman"/>
                <w:bCs/>
                <w:i/>
                <w:iCs/>
                <w:sz w:val="20"/>
                <w:szCs w:val="20"/>
              </w:rPr>
            </w:pPr>
          </w:p>
        </w:tc>
        <w:tc>
          <w:tcPr>
            <w:tcW w:w="2352" w:type="dxa"/>
            <w:vAlign w:val="center"/>
          </w:tcPr>
          <w:p w14:paraId="7BA054C6"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Muzeul Satului Vrâncean</w:t>
            </w:r>
          </w:p>
        </w:tc>
        <w:tc>
          <w:tcPr>
            <w:tcW w:w="1985" w:type="dxa"/>
            <w:vAlign w:val="center"/>
          </w:tcPr>
          <w:p w14:paraId="50E1255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w:t>
            </w:r>
          </w:p>
        </w:tc>
        <w:tc>
          <w:tcPr>
            <w:tcW w:w="4111" w:type="dxa"/>
            <w:vAlign w:val="center"/>
          </w:tcPr>
          <w:p w14:paraId="68626CB8"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20 adulți cu vârsta cuprinsă între 25 și 64 ani</w:t>
            </w:r>
          </w:p>
        </w:tc>
      </w:tr>
      <w:tr w:rsidR="00E47213" w:rsidRPr="00E47213" w14:paraId="685E489F" w14:textId="77777777" w:rsidTr="00C02E0D">
        <w:trPr>
          <w:trHeight w:val="1241"/>
        </w:trPr>
        <w:tc>
          <w:tcPr>
            <w:tcW w:w="552" w:type="dxa"/>
            <w:vAlign w:val="center"/>
          </w:tcPr>
          <w:p w14:paraId="2F8D08F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73</w:t>
            </w:r>
          </w:p>
        </w:tc>
        <w:tc>
          <w:tcPr>
            <w:tcW w:w="2341" w:type="dxa"/>
            <w:vAlign w:val="center"/>
          </w:tcPr>
          <w:p w14:paraId="509D7386"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Proiect educațional</w:t>
            </w:r>
          </w:p>
          <w:p w14:paraId="4365B153" w14:textId="77777777" w:rsidR="005F6197" w:rsidRPr="00E47213" w:rsidRDefault="005F6197" w:rsidP="00C02E0D">
            <w:pPr>
              <w:jc w:val="center"/>
              <w:rPr>
                <w:rFonts w:ascii="Times New Roman" w:hAnsi="Times New Roman"/>
                <w:i/>
                <w:iCs/>
                <w:sz w:val="20"/>
                <w:szCs w:val="20"/>
              </w:rPr>
            </w:pPr>
            <w:proofErr w:type="spellStart"/>
            <w:r w:rsidRPr="00E47213">
              <w:rPr>
                <w:rFonts w:ascii="Times New Roman" w:hAnsi="Times New Roman"/>
                <w:i/>
                <w:iCs/>
                <w:sz w:val="20"/>
                <w:szCs w:val="20"/>
              </w:rPr>
              <w:t>Comerţul</w:t>
            </w:r>
            <w:proofErr w:type="spellEnd"/>
            <w:r w:rsidRPr="00E47213">
              <w:rPr>
                <w:rFonts w:ascii="Times New Roman" w:hAnsi="Times New Roman"/>
                <w:i/>
                <w:iCs/>
                <w:sz w:val="20"/>
                <w:szCs w:val="20"/>
              </w:rPr>
              <w:t xml:space="preserve"> </w:t>
            </w:r>
            <w:proofErr w:type="spellStart"/>
            <w:r w:rsidRPr="00E47213">
              <w:rPr>
                <w:rFonts w:ascii="Times New Roman" w:hAnsi="Times New Roman"/>
                <w:i/>
                <w:iCs/>
                <w:sz w:val="20"/>
                <w:szCs w:val="20"/>
              </w:rPr>
              <w:t>Ţinutului</w:t>
            </w:r>
            <w:proofErr w:type="spellEnd"/>
            <w:r w:rsidRPr="00E47213">
              <w:rPr>
                <w:rFonts w:ascii="Times New Roman" w:hAnsi="Times New Roman"/>
                <w:i/>
                <w:iCs/>
                <w:sz w:val="20"/>
                <w:szCs w:val="20"/>
              </w:rPr>
              <w:t xml:space="preserve"> Putna în perioada Evului Mediu. Film cu  drumurile comerciale ce traversau </w:t>
            </w:r>
            <w:proofErr w:type="spellStart"/>
            <w:r w:rsidRPr="00E47213">
              <w:rPr>
                <w:rFonts w:ascii="Times New Roman" w:hAnsi="Times New Roman"/>
                <w:i/>
                <w:iCs/>
                <w:sz w:val="20"/>
                <w:szCs w:val="20"/>
              </w:rPr>
              <w:t>Ţinutul</w:t>
            </w:r>
            <w:proofErr w:type="spellEnd"/>
            <w:r w:rsidRPr="00E47213">
              <w:rPr>
                <w:rFonts w:ascii="Times New Roman" w:hAnsi="Times New Roman"/>
                <w:i/>
                <w:iCs/>
                <w:sz w:val="20"/>
                <w:szCs w:val="20"/>
              </w:rPr>
              <w:t xml:space="preserve"> Putnei, astăzi Vrancea.</w:t>
            </w:r>
          </w:p>
          <w:p w14:paraId="2F50883B"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15 septembrie – 25 noiembrie 2025</w:t>
            </w:r>
          </w:p>
        </w:tc>
        <w:tc>
          <w:tcPr>
            <w:tcW w:w="2352" w:type="dxa"/>
            <w:vAlign w:val="center"/>
          </w:tcPr>
          <w:p w14:paraId="3F87196C"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de Arheologie și Istorie medievală</w:t>
            </w:r>
          </w:p>
          <w:p w14:paraId="3CE723D8" w14:textId="77777777" w:rsidR="005F6197" w:rsidRPr="00E47213" w:rsidRDefault="005F6197" w:rsidP="00C02E0D">
            <w:pPr>
              <w:jc w:val="center"/>
              <w:rPr>
                <w:rFonts w:ascii="Times New Roman" w:hAnsi="Times New Roman"/>
                <w:sz w:val="20"/>
                <w:szCs w:val="20"/>
              </w:rPr>
            </w:pPr>
          </w:p>
        </w:tc>
        <w:tc>
          <w:tcPr>
            <w:tcW w:w="1985" w:type="dxa"/>
            <w:vAlign w:val="center"/>
          </w:tcPr>
          <w:p w14:paraId="0A56E69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160</w:t>
            </w:r>
          </w:p>
        </w:tc>
        <w:tc>
          <w:tcPr>
            <w:tcW w:w="4111" w:type="dxa"/>
            <w:vAlign w:val="center"/>
          </w:tcPr>
          <w:p w14:paraId="42DA0A5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141 elevi cu vârsta cuprinsă între 7 și 14 ani</w:t>
            </w:r>
          </w:p>
          <w:p w14:paraId="41CCC99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19 adulți cu vârsta cuprinsă între 25 și 64 ani</w:t>
            </w:r>
          </w:p>
        </w:tc>
      </w:tr>
      <w:tr w:rsidR="00E47213" w:rsidRPr="00E47213" w14:paraId="339CC589" w14:textId="77777777" w:rsidTr="00C02E0D">
        <w:trPr>
          <w:trHeight w:val="1241"/>
        </w:trPr>
        <w:tc>
          <w:tcPr>
            <w:tcW w:w="552" w:type="dxa"/>
            <w:vAlign w:val="center"/>
          </w:tcPr>
          <w:p w14:paraId="0414E065"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74</w:t>
            </w:r>
          </w:p>
        </w:tc>
        <w:tc>
          <w:tcPr>
            <w:tcW w:w="2341" w:type="dxa"/>
            <w:vAlign w:val="center"/>
          </w:tcPr>
          <w:p w14:paraId="2FF133FF" w14:textId="77777777" w:rsidR="005F6197" w:rsidRPr="00E47213" w:rsidRDefault="005F6197" w:rsidP="00C02E0D">
            <w:pPr>
              <w:jc w:val="center"/>
              <w:rPr>
                <w:rFonts w:ascii="Times New Roman" w:hAnsi="Times New Roman"/>
                <w:sz w:val="20"/>
                <w:szCs w:val="20"/>
                <w:lang w:eastAsia="ro-RO"/>
              </w:rPr>
            </w:pPr>
            <w:r w:rsidRPr="00E47213">
              <w:rPr>
                <w:rFonts w:ascii="Times New Roman" w:hAnsi="Times New Roman"/>
                <w:sz w:val="20"/>
                <w:szCs w:val="20"/>
                <w:lang w:eastAsia="ro-RO"/>
              </w:rPr>
              <w:t>Proiect educațional</w:t>
            </w:r>
          </w:p>
          <w:p w14:paraId="5364850B" w14:textId="77777777" w:rsidR="005F6197" w:rsidRPr="00E47213" w:rsidRDefault="005F6197" w:rsidP="00C02E0D">
            <w:pPr>
              <w:jc w:val="center"/>
              <w:rPr>
                <w:rFonts w:ascii="Times New Roman" w:hAnsi="Times New Roman"/>
                <w:i/>
                <w:iCs/>
                <w:sz w:val="20"/>
                <w:szCs w:val="20"/>
                <w:lang w:eastAsia="ro-RO"/>
              </w:rPr>
            </w:pPr>
            <w:r w:rsidRPr="00E47213">
              <w:rPr>
                <w:rFonts w:ascii="Times New Roman" w:hAnsi="Times New Roman"/>
                <w:i/>
                <w:iCs/>
                <w:sz w:val="20"/>
                <w:szCs w:val="20"/>
                <w:lang w:eastAsia="ro-RO"/>
              </w:rPr>
              <w:t>Muzeul în serviciul comunității</w:t>
            </w:r>
          </w:p>
          <w:p w14:paraId="5250D4CE" w14:textId="77777777" w:rsidR="005F6197" w:rsidRPr="00E47213" w:rsidRDefault="005F6197" w:rsidP="00C02E0D">
            <w:pPr>
              <w:spacing w:after="0"/>
              <w:jc w:val="center"/>
              <w:rPr>
                <w:rFonts w:ascii="Times New Roman" w:hAnsi="Times New Roman"/>
                <w:i/>
                <w:iCs/>
                <w:sz w:val="20"/>
                <w:szCs w:val="20"/>
                <w:lang w:eastAsia="ro-RO"/>
              </w:rPr>
            </w:pPr>
            <w:r w:rsidRPr="00E47213">
              <w:rPr>
                <w:rFonts w:ascii="Times New Roman" w:hAnsi="Times New Roman"/>
                <w:i/>
                <w:iCs/>
                <w:sz w:val="20"/>
                <w:szCs w:val="20"/>
                <w:lang w:eastAsia="ro-RO"/>
              </w:rPr>
              <w:t>Zilele Europene ale Patrimoniului</w:t>
            </w:r>
          </w:p>
          <w:p w14:paraId="0200CC90" w14:textId="77777777" w:rsidR="005F6197" w:rsidRPr="00E47213" w:rsidRDefault="005F6197" w:rsidP="00C02E0D">
            <w:pPr>
              <w:spacing w:after="0"/>
              <w:jc w:val="center"/>
              <w:rPr>
                <w:rFonts w:ascii="Times New Roman" w:hAnsi="Times New Roman"/>
                <w:bCs/>
                <w:sz w:val="20"/>
                <w:szCs w:val="20"/>
              </w:rPr>
            </w:pPr>
          </w:p>
        </w:tc>
        <w:tc>
          <w:tcPr>
            <w:tcW w:w="2352" w:type="dxa"/>
            <w:vAlign w:val="center"/>
          </w:tcPr>
          <w:p w14:paraId="73B46F19"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Colegiul Național „Unirea”</w:t>
            </w:r>
          </w:p>
        </w:tc>
        <w:tc>
          <w:tcPr>
            <w:tcW w:w="1985" w:type="dxa"/>
            <w:vAlign w:val="center"/>
          </w:tcPr>
          <w:p w14:paraId="6C171A8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vAlign w:val="center"/>
          </w:tcPr>
          <w:p w14:paraId="4D6194F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elevi cu vârsta cuprinsă între 15 și 24 ani</w:t>
            </w:r>
          </w:p>
        </w:tc>
      </w:tr>
      <w:tr w:rsidR="00E47213" w:rsidRPr="00E47213" w14:paraId="13D07035" w14:textId="77777777" w:rsidTr="00C02E0D">
        <w:trPr>
          <w:trHeight w:val="1241"/>
        </w:trPr>
        <w:tc>
          <w:tcPr>
            <w:tcW w:w="552" w:type="dxa"/>
            <w:vAlign w:val="center"/>
          </w:tcPr>
          <w:p w14:paraId="2052F1A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75</w:t>
            </w:r>
          </w:p>
        </w:tc>
        <w:tc>
          <w:tcPr>
            <w:tcW w:w="2341" w:type="dxa"/>
            <w:vAlign w:val="center"/>
          </w:tcPr>
          <w:p w14:paraId="290CBE07"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Festivalul Internațional de Creație „Vrancea literară”</w:t>
            </w:r>
          </w:p>
          <w:p w14:paraId="68E2D4C7"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i/>
                <w:sz w:val="20"/>
                <w:szCs w:val="20"/>
              </w:rPr>
              <w:t>19-20 septembrie 2025</w:t>
            </w:r>
          </w:p>
        </w:tc>
        <w:tc>
          <w:tcPr>
            <w:tcW w:w="2352" w:type="dxa"/>
            <w:vAlign w:val="center"/>
          </w:tcPr>
          <w:p w14:paraId="6109C602"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Muzeul Viei și Vinului</w:t>
            </w:r>
          </w:p>
        </w:tc>
        <w:tc>
          <w:tcPr>
            <w:tcW w:w="1985" w:type="dxa"/>
            <w:vAlign w:val="center"/>
          </w:tcPr>
          <w:p w14:paraId="4EFE344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100</w:t>
            </w:r>
          </w:p>
        </w:tc>
        <w:tc>
          <w:tcPr>
            <w:tcW w:w="4111" w:type="dxa"/>
            <w:vAlign w:val="center"/>
          </w:tcPr>
          <w:p w14:paraId="0927B9A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adulți cu vârsta cuprinsă între 25 și 64 ani</w:t>
            </w:r>
          </w:p>
          <w:p w14:paraId="5409B77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peste 65 ani</w:t>
            </w:r>
          </w:p>
        </w:tc>
      </w:tr>
      <w:tr w:rsidR="00E47213" w:rsidRPr="00E47213" w14:paraId="60DD2E89" w14:textId="77777777" w:rsidTr="00C02E0D">
        <w:trPr>
          <w:trHeight w:val="1241"/>
        </w:trPr>
        <w:tc>
          <w:tcPr>
            <w:tcW w:w="552" w:type="dxa"/>
            <w:vAlign w:val="center"/>
          </w:tcPr>
          <w:p w14:paraId="3E6D4D2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76</w:t>
            </w:r>
          </w:p>
        </w:tc>
        <w:tc>
          <w:tcPr>
            <w:tcW w:w="2341" w:type="dxa"/>
            <w:vAlign w:val="center"/>
          </w:tcPr>
          <w:p w14:paraId="023608AC" w14:textId="77777777" w:rsidR="005F6197" w:rsidRPr="00E47213" w:rsidRDefault="005F6197" w:rsidP="00C02E0D">
            <w:pPr>
              <w:jc w:val="center"/>
              <w:rPr>
                <w:rFonts w:ascii="Times New Roman" w:hAnsi="Times New Roman"/>
                <w:sz w:val="20"/>
                <w:szCs w:val="20"/>
              </w:rPr>
            </w:pPr>
          </w:p>
          <w:p w14:paraId="6DF75BB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Atelier vocațional</w:t>
            </w:r>
          </w:p>
          <w:p w14:paraId="458756C7"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Vreau să devin ...</w:t>
            </w:r>
          </w:p>
          <w:p w14:paraId="7418D719"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19 septembrie 2025</w:t>
            </w:r>
          </w:p>
          <w:p w14:paraId="7800CCDE" w14:textId="77777777" w:rsidR="005F6197" w:rsidRPr="00E47213" w:rsidRDefault="005F6197" w:rsidP="00C02E0D">
            <w:pPr>
              <w:spacing w:after="0"/>
              <w:jc w:val="center"/>
              <w:rPr>
                <w:rFonts w:ascii="Times New Roman" w:hAnsi="Times New Roman"/>
                <w:bCs/>
                <w:sz w:val="20"/>
                <w:szCs w:val="20"/>
              </w:rPr>
            </w:pPr>
          </w:p>
        </w:tc>
        <w:tc>
          <w:tcPr>
            <w:tcW w:w="2352" w:type="dxa"/>
            <w:vAlign w:val="center"/>
          </w:tcPr>
          <w:p w14:paraId="51C06B57"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Sală interactivă - Muzeul Vrancei</w:t>
            </w:r>
          </w:p>
        </w:tc>
        <w:tc>
          <w:tcPr>
            <w:tcW w:w="1985" w:type="dxa"/>
            <w:vAlign w:val="center"/>
          </w:tcPr>
          <w:p w14:paraId="5DE2CAD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52</w:t>
            </w:r>
          </w:p>
        </w:tc>
        <w:tc>
          <w:tcPr>
            <w:tcW w:w="4111" w:type="dxa"/>
            <w:vAlign w:val="center"/>
          </w:tcPr>
          <w:p w14:paraId="608C529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49 elevi cu vârsta cuprinsă între 15 și 24 ani</w:t>
            </w:r>
          </w:p>
          <w:p w14:paraId="0249B62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 adulți cu vârsta cuprinsă între 25 și 64 ani</w:t>
            </w:r>
          </w:p>
        </w:tc>
      </w:tr>
      <w:tr w:rsidR="00E47213" w:rsidRPr="00E47213" w14:paraId="4D68D55B" w14:textId="77777777" w:rsidTr="00C02E0D">
        <w:trPr>
          <w:trHeight w:val="1241"/>
        </w:trPr>
        <w:tc>
          <w:tcPr>
            <w:tcW w:w="552" w:type="dxa"/>
            <w:vAlign w:val="center"/>
          </w:tcPr>
          <w:p w14:paraId="204F251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77</w:t>
            </w:r>
          </w:p>
        </w:tc>
        <w:tc>
          <w:tcPr>
            <w:tcW w:w="2341" w:type="dxa"/>
            <w:vAlign w:val="center"/>
          </w:tcPr>
          <w:p w14:paraId="174F0D12" w14:textId="77777777" w:rsidR="005F6197" w:rsidRPr="00E47213" w:rsidRDefault="005F6197" w:rsidP="00C02E0D">
            <w:pPr>
              <w:spacing w:after="0"/>
              <w:jc w:val="center"/>
              <w:rPr>
                <w:rFonts w:ascii="Times New Roman" w:hAnsi="Times New Roman"/>
                <w:i/>
                <w:iCs/>
                <w:sz w:val="20"/>
                <w:szCs w:val="20"/>
                <w:lang w:eastAsia="ro-RO"/>
              </w:rPr>
            </w:pPr>
          </w:p>
          <w:p w14:paraId="4EB52EF9" w14:textId="77777777" w:rsidR="005F6197" w:rsidRPr="00E47213" w:rsidRDefault="005F6197" w:rsidP="00C02E0D">
            <w:pPr>
              <w:spacing w:after="0"/>
              <w:jc w:val="center"/>
              <w:rPr>
                <w:rFonts w:ascii="Times New Roman" w:hAnsi="Times New Roman"/>
                <w:i/>
                <w:iCs/>
                <w:sz w:val="20"/>
                <w:szCs w:val="20"/>
                <w:lang w:eastAsia="ro-RO"/>
              </w:rPr>
            </w:pPr>
            <w:r w:rsidRPr="00E47213">
              <w:rPr>
                <w:rFonts w:ascii="Times New Roman" w:hAnsi="Times New Roman"/>
                <w:i/>
                <w:iCs/>
                <w:sz w:val="20"/>
                <w:szCs w:val="20"/>
                <w:lang w:eastAsia="ro-RO"/>
              </w:rPr>
              <w:t>Ziua Curățeniei Naționale</w:t>
            </w:r>
          </w:p>
          <w:p w14:paraId="17D7F295" w14:textId="77777777" w:rsidR="005F6197" w:rsidRPr="00E47213" w:rsidRDefault="005F6197" w:rsidP="00C02E0D">
            <w:pPr>
              <w:spacing w:after="0"/>
              <w:jc w:val="center"/>
              <w:rPr>
                <w:rFonts w:ascii="Times New Roman" w:hAnsi="Times New Roman"/>
                <w:i/>
                <w:iCs/>
                <w:sz w:val="20"/>
                <w:szCs w:val="20"/>
                <w:lang w:eastAsia="ro-RO"/>
              </w:rPr>
            </w:pPr>
            <w:r w:rsidRPr="00E47213">
              <w:rPr>
                <w:rFonts w:ascii="Times New Roman" w:hAnsi="Times New Roman"/>
                <w:i/>
                <w:iCs/>
                <w:sz w:val="20"/>
                <w:szCs w:val="20"/>
                <w:lang w:eastAsia="ro-RO"/>
              </w:rPr>
              <w:t>20 septembrie 2025</w:t>
            </w:r>
            <w:r w:rsidRPr="00E47213">
              <w:rPr>
                <w:rFonts w:ascii="Times New Roman" w:hAnsi="Times New Roman"/>
                <w:i/>
                <w:iCs/>
                <w:sz w:val="20"/>
                <w:szCs w:val="20"/>
                <w:lang w:eastAsia="ro-RO"/>
              </w:rPr>
              <w:br/>
            </w:r>
          </w:p>
          <w:p w14:paraId="5281F5BA" w14:textId="77777777" w:rsidR="005F6197" w:rsidRPr="00E47213" w:rsidRDefault="005F6197" w:rsidP="00C02E0D">
            <w:pPr>
              <w:spacing w:after="0"/>
              <w:jc w:val="center"/>
              <w:rPr>
                <w:rFonts w:ascii="Times New Roman" w:hAnsi="Times New Roman"/>
                <w:bCs/>
                <w:i/>
                <w:iCs/>
                <w:sz w:val="20"/>
                <w:szCs w:val="20"/>
              </w:rPr>
            </w:pPr>
          </w:p>
        </w:tc>
        <w:tc>
          <w:tcPr>
            <w:tcW w:w="2352" w:type="dxa"/>
            <w:vAlign w:val="center"/>
          </w:tcPr>
          <w:p w14:paraId="5EBCB1D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Mausoleele Eroilor din Mărăști, Mărășești, Soveja, Focșani</w:t>
            </w:r>
          </w:p>
        </w:tc>
        <w:tc>
          <w:tcPr>
            <w:tcW w:w="1985" w:type="dxa"/>
            <w:vAlign w:val="center"/>
          </w:tcPr>
          <w:p w14:paraId="08006E9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4111" w:type="dxa"/>
            <w:vAlign w:val="center"/>
          </w:tcPr>
          <w:p w14:paraId="139E46C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45 adulți cu vârsta cuprinsă între 25 și 64 ani</w:t>
            </w:r>
          </w:p>
          <w:p w14:paraId="3A0E308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35 elevi cu vârsta cuprinsă între 7 și 14 ani</w:t>
            </w:r>
          </w:p>
        </w:tc>
      </w:tr>
      <w:tr w:rsidR="00E47213" w:rsidRPr="00E47213" w14:paraId="1F26F643" w14:textId="77777777" w:rsidTr="00C02E0D">
        <w:trPr>
          <w:trHeight w:val="1241"/>
        </w:trPr>
        <w:tc>
          <w:tcPr>
            <w:tcW w:w="552" w:type="dxa"/>
            <w:vAlign w:val="center"/>
          </w:tcPr>
          <w:p w14:paraId="49CDD8E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78</w:t>
            </w:r>
          </w:p>
        </w:tc>
        <w:tc>
          <w:tcPr>
            <w:tcW w:w="2341" w:type="dxa"/>
            <w:tcBorders>
              <w:top w:val="single" w:sz="4" w:space="0" w:color="auto"/>
              <w:left w:val="single" w:sz="4" w:space="0" w:color="auto"/>
              <w:bottom w:val="single" w:sz="4" w:space="0" w:color="auto"/>
              <w:right w:val="single" w:sz="4" w:space="0" w:color="auto"/>
            </w:tcBorders>
          </w:tcPr>
          <w:p w14:paraId="7905FAE3" w14:textId="77777777" w:rsidR="005F6197" w:rsidRPr="00E47213" w:rsidRDefault="005F6197" w:rsidP="00C02E0D">
            <w:pPr>
              <w:spacing w:after="0"/>
              <w:jc w:val="center"/>
              <w:rPr>
                <w:rFonts w:ascii="Times New Roman" w:hAnsi="Times New Roman"/>
                <w:sz w:val="20"/>
                <w:szCs w:val="20"/>
              </w:rPr>
            </w:pPr>
            <w:r w:rsidRPr="00E47213">
              <w:rPr>
                <w:rFonts w:ascii="Times New Roman" w:hAnsi="Times New Roman"/>
                <w:sz w:val="20"/>
                <w:szCs w:val="20"/>
              </w:rPr>
              <w:t xml:space="preserve">Lansare de carte </w:t>
            </w:r>
          </w:p>
          <w:p w14:paraId="7576DDC8" w14:textId="77777777" w:rsidR="005F6197" w:rsidRPr="00E47213" w:rsidRDefault="005F6197" w:rsidP="00C02E0D">
            <w:pPr>
              <w:spacing w:after="0"/>
              <w:jc w:val="center"/>
              <w:rPr>
                <w:rFonts w:ascii="Times New Roman" w:hAnsi="Times New Roman"/>
                <w:i/>
                <w:iCs/>
                <w:sz w:val="20"/>
                <w:szCs w:val="20"/>
              </w:rPr>
            </w:pPr>
            <w:r w:rsidRPr="00E47213">
              <w:rPr>
                <w:rFonts w:ascii="Times New Roman" w:hAnsi="Times New Roman"/>
                <w:i/>
                <w:iCs/>
                <w:sz w:val="20"/>
                <w:szCs w:val="20"/>
              </w:rPr>
              <w:t>Olăneștii. Un neam de boieri olteni</w:t>
            </w:r>
          </w:p>
          <w:p w14:paraId="6C2743A8" w14:textId="77777777" w:rsidR="005F6197" w:rsidRPr="00E47213" w:rsidRDefault="005F6197" w:rsidP="00C02E0D">
            <w:pPr>
              <w:spacing w:after="0"/>
              <w:jc w:val="center"/>
              <w:rPr>
                <w:rFonts w:ascii="Times New Roman" w:hAnsi="Times New Roman"/>
                <w:bCs/>
                <w:sz w:val="20"/>
                <w:szCs w:val="20"/>
              </w:rPr>
            </w:pPr>
            <w:r w:rsidRPr="00E47213">
              <w:rPr>
                <w:rFonts w:ascii="Times New Roman" w:hAnsi="Times New Roman"/>
                <w:bCs/>
                <w:sz w:val="20"/>
                <w:szCs w:val="20"/>
              </w:rPr>
              <w:t>25 septembrie 2025</w:t>
            </w:r>
          </w:p>
          <w:p w14:paraId="395B6391" w14:textId="77777777" w:rsidR="005F6197" w:rsidRPr="00E47213" w:rsidRDefault="005F6197" w:rsidP="00C02E0D">
            <w:pPr>
              <w:spacing w:after="0"/>
              <w:jc w:val="center"/>
              <w:rPr>
                <w:rFonts w:ascii="Times New Roman" w:hAnsi="Times New Roman"/>
                <w:bCs/>
                <w:sz w:val="20"/>
                <w:szCs w:val="20"/>
              </w:rPr>
            </w:pPr>
          </w:p>
          <w:p w14:paraId="02077BEF" w14:textId="77777777" w:rsidR="005F6197" w:rsidRPr="00E47213" w:rsidRDefault="005F6197" w:rsidP="00C02E0D">
            <w:pPr>
              <w:spacing w:after="0"/>
              <w:jc w:val="center"/>
              <w:rPr>
                <w:rFonts w:ascii="Times New Roman" w:hAnsi="Times New Roman"/>
                <w:bCs/>
                <w:sz w:val="2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742A3386"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Vrancei - Foyer</w:t>
            </w:r>
          </w:p>
        </w:tc>
        <w:tc>
          <w:tcPr>
            <w:tcW w:w="1985" w:type="dxa"/>
            <w:vAlign w:val="center"/>
          </w:tcPr>
          <w:p w14:paraId="1207824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64</w:t>
            </w:r>
          </w:p>
        </w:tc>
        <w:tc>
          <w:tcPr>
            <w:tcW w:w="4111" w:type="dxa"/>
            <w:vAlign w:val="center"/>
          </w:tcPr>
          <w:p w14:paraId="451D020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24 elevi cu vârsta cuprinsă între 15 și 24 ani</w:t>
            </w:r>
          </w:p>
          <w:p w14:paraId="04E2CD0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adulți cu vârsta cuprinsă între 25 și 64 ani</w:t>
            </w:r>
          </w:p>
          <w:p w14:paraId="0BDFAE1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peste 65 ani</w:t>
            </w:r>
          </w:p>
        </w:tc>
      </w:tr>
      <w:tr w:rsidR="00E47213" w:rsidRPr="00E47213" w14:paraId="26CCC1D0" w14:textId="77777777" w:rsidTr="00C02E0D">
        <w:trPr>
          <w:trHeight w:val="1241"/>
        </w:trPr>
        <w:tc>
          <w:tcPr>
            <w:tcW w:w="552" w:type="dxa"/>
            <w:vAlign w:val="center"/>
          </w:tcPr>
          <w:p w14:paraId="34C2218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79</w:t>
            </w:r>
          </w:p>
        </w:tc>
        <w:tc>
          <w:tcPr>
            <w:tcW w:w="2341" w:type="dxa"/>
            <w:vAlign w:val="center"/>
          </w:tcPr>
          <w:p w14:paraId="168C68C6" w14:textId="77777777" w:rsidR="005F6197" w:rsidRPr="00E47213" w:rsidRDefault="005F6197" w:rsidP="00C02E0D">
            <w:pPr>
              <w:jc w:val="center"/>
              <w:rPr>
                <w:rFonts w:ascii="Times New Roman" w:hAnsi="Times New Roman"/>
                <w:sz w:val="20"/>
                <w:szCs w:val="20"/>
                <w:lang w:eastAsia="ro-RO"/>
              </w:rPr>
            </w:pPr>
            <w:r w:rsidRPr="00E47213">
              <w:rPr>
                <w:rFonts w:ascii="Times New Roman" w:hAnsi="Times New Roman"/>
                <w:sz w:val="20"/>
                <w:szCs w:val="20"/>
                <w:lang w:eastAsia="ro-RO"/>
              </w:rPr>
              <w:t>Eveniment</w:t>
            </w:r>
          </w:p>
          <w:p w14:paraId="239C20AA" w14:textId="77777777" w:rsidR="005F6197" w:rsidRPr="00E47213" w:rsidRDefault="005F6197" w:rsidP="00C02E0D">
            <w:pPr>
              <w:jc w:val="center"/>
              <w:rPr>
                <w:rFonts w:ascii="Times New Roman" w:hAnsi="Times New Roman"/>
                <w:i/>
                <w:iCs/>
                <w:sz w:val="20"/>
                <w:szCs w:val="20"/>
                <w:lang w:eastAsia="ro-RO"/>
              </w:rPr>
            </w:pPr>
            <w:r w:rsidRPr="00E47213">
              <w:rPr>
                <w:rFonts w:ascii="Times New Roman" w:hAnsi="Times New Roman"/>
                <w:i/>
                <w:iCs/>
                <w:sz w:val="20"/>
                <w:szCs w:val="20"/>
                <w:lang w:eastAsia="ro-RO"/>
              </w:rPr>
              <w:t>Zilele Satului Vrâncean</w:t>
            </w:r>
          </w:p>
          <w:p w14:paraId="379DDE18" w14:textId="77777777" w:rsidR="005F6197" w:rsidRPr="00E47213" w:rsidRDefault="005F6197" w:rsidP="00C02E0D">
            <w:pPr>
              <w:jc w:val="center"/>
              <w:rPr>
                <w:rFonts w:ascii="Times New Roman" w:hAnsi="Times New Roman"/>
                <w:i/>
                <w:iCs/>
                <w:sz w:val="20"/>
                <w:szCs w:val="20"/>
                <w:lang w:eastAsia="ro-RO"/>
              </w:rPr>
            </w:pPr>
            <w:r w:rsidRPr="00E47213">
              <w:rPr>
                <w:rFonts w:ascii="Times New Roman" w:hAnsi="Times New Roman"/>
                <w:i/>
                <w:iCs/>
                <w:sz w:val="20"/>
                <w:szCs w:val="20"/>
                <w:lang w:eastAsia="ro-RO"/>
              </w:rPr>
              <w:t>26-28 septembrie 2025</w:t>
            </w:r>
          </w:p>
          <w:p w14:paraId="3E5E0B5F" w14:textId="77777777" w:rsidR="005F6197" w:rsidRPr="00E47213" w:rsidRDefault="005F6197" w:rsidP="00C02E0D">
            <w:pPr>
              <w:spacing w:after="0"/>
              <w:jc w:val="center"/>
              <w:rPr>
                <w:rFonts w:ascii="Times New Roman" w:hAnsi="Times New Roman"/>
                <w:i/>
                <w:iCs/>
                <w:sz w:val="20"/>
                <w:szCs w:val="20"/>
              </w:rPr>
            </w:pPr>
          </w:p>
        </w:tc>
        <w:tc>
          <w:tcPr>
            <w:tcW w:w="2352" w:type="dxa"/>
            <w:vAlign w:val="center"/>
          </w:tcPr>
          <w:p w14:paraId="38E70E62"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Secția de Etnografie</w:t>
            </w:r>
          </w:p>
        </w:tc>
        <w:tc>
          <w:tcPr>
            <w:tcW w:w="1985" w:type="dxa"/>
            <w:vAlign w:val="center"/>
          </w:tcPr>
          <w:p w14:paraId="131F9B6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344</w:t>
            </w:r>
          </w:p>
        </w:tc>
        <w:tc>
          <w:tcPr>
            <w:tcW w:w="4111" w:type="dxa"/>
            <w:vAlign w:val="center"/>
          </w:tcPr>
          <w:p w14:paraId="3E994AB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33 elevi cu vârsta cuprinsă între  0 și 6 ani</w:t>
            </w:r>
          </w:p>
          <w:p w14:paraId="19D3D38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43 elevi cu vârsta cuprinsă între 7 și 14 ani</w:t>
            </w:r>
          </w:p>
          <w:p w14:paraId="6E65B5D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53 elevi cu vârsta cuprinsă între 15 și 24</w:t>
            </w:r>
          </w:p>
          <w:p w14:paraId="4EFE830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158 adulți cu vârsta cuprinsă între 25 și 64</w:t>
            </w:r>
          </w:p>
          <w:p w14:paraId="14F56FB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57 adulți cu vârsta peste 65 ani</w:t>
            </w:r>
          </w:p>
        </w:tc>
      </w:tr>
      <w:tr w:rsidR="00E47213" w:rsidRPr="00E47213" w14:paraId="613FEFDA" w14:textId="77777777" w:rsidTr="00C02E0D">
        <w:trPr>
          <w:trHeight w:val="1241"/>
        </w:trPr>
        <w:tc>
          <w:tcPr>
            <w:tcW w:w="552" w:type="dxa"/>
            <w:vAlign w:val="center"/>
          </w:tcPr>
          <w:p w14:paraId="183410B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80</w:t>
            </w:r>
          </w:p>
        </w:tc>
        <w:tc>
          <w:tcPr>
            <w:tcW w:w="2341" w:type="dxa"/>
            <w:vAlign w:val="center"/>
          </w:tcPr>
          <w:p w14:paraId="2072399D" w14:textId="77777777" w:rsidR="005F6197" w:rsidRPr="00E47213" w:rsidRDefault="005F6197" w:rsidP="00C02E0D">
            <w:pPr>
              <w:jc w:val="center"/>
              <w:rPr>
                <w:rFonts w:ascii="Times New Roman" w:hAnsi="Times New Roman"/>
                <w:i/>
                <w:iCs/>
                <w:sz w:val="20"/>
                <w:szCs w:val="20"/>
                <w:lang w:eastAsia="ro-RO"/>
              </w:rPr>
            </w:pPr>
            <w:r w:rsidRPr="00E47213">
              <w:rPr>
                <w:rFonts w:ascii="Times New Roman" w:hAnsi="Times New Roman"/>
                <w:i/>
                <w:iCs/>
                <w:sz w:val="20"/>
                <w:szCs w:val="20"/>
                <w:lang w:eastAsia="ro-RO"/>
              </w:rPr>
              <w:t>Aniversarea a 105 ani de la înființarea Centrului Militar Zonal Vrancea „Regele Carol I”</w:t>
            </w:r>
          </w:p>
          <w:p w14:paraId="5918FC8C" w14:textId="77777777" w:rsidR="005F6197" w:rsidRPr="00E47213" w:rsidRDefault="005F6197" w:rsidP="00C02E0D">
            <w:pPr>
              <w:jc w:val="center"/>
              <w:rPr>
                <w:rFonts w:ascii="Times New Roman" w:hAnsi="Times New Roman"/>
                <w:sz w:val="20"/>
                <w:szCs w:val="20"/>
                <w:lang w:eastAsia="ro-RO"/>
              </w:rPr>
            </w:pPr>
            <w:r w:rsidRPr="00E47213">
              <w:rPr>
                <w:rFonts w:ascii="Times New Roman" w:hAnsi="Times New Roman"/>
                <w:sz w:val="20"/>
                <w:szCs w:val="20"/>
                <w:lang w:eastAsia="ro-RO"/>
              </w:rPr>
              <w:t>1 octombrie 2025</w:t>
            </w:r>
          </w:p>
        </w:tc>
        <w:tc>
          <w:tcPr>
            <w:tcW w:w="2352" w:type="dxa"/>
            <w:vAlign w:val="center"/>
          </w:tcPr>
          <w:p w14:paraId="2E9D6FC3"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w:t>
            </w:r>
          </w:p>
        </w:tc>
        <w:tc>
          <w:tcPr>
            <w:tcW w:w="1985" w:type="dxa"/>
            <w:vAlign w:val="center"/>
          </w:tcPr>
          <w:p w14:paraId="68D54AB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110</w:t>
            </w:r>
          </w:p>
        </w:tc>
        <w:tc>
          <w:tcPr>
            <w:tcW w:w="4111" w:type="dxa"/>
            <w:vAlign w:val="center"/>
          </w:tcPr>
          <w:p w14:paraId="599FC47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110 adulți cu vârsta cuprinsă între 25 și 64 ani</w:t>
            </w:r>
          </w:p>
        </w:tc>
      </w:tr>
      <w:tr w:rsidR="00E47213" w:rsidRPr="00E47213" w14:paraId="0CB03EA3" w14:textId="77777777" w:rsidTr="00C02E0D">
        <w:trPr>
          <w:trHeight w:val="1241"/>
        </w:trPr>
        <w:tc>
          <w:tcPr>
            <w:tcW w:w="552" w:type="dxa"/>
            <w:vAlign w:val="center"/>
          </w:tcPr>
          <w:p w14:paraId="6CE15F0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81</w:t>
            </w:r>
          </w:p>
        </w:tc>
        <w:tc>
          <w:tcPr>
            <w:tcW w:w="2341" w:type="dxa"/>
            <w:vAlign w:val="center"/>
          </w:tcPr>
          <w:p w14:paraId="1D0676EB" w14:textId="77777777" w:rsidR="005F6197" w:rsidRPr="00E47213" w:rsidRDefault="005F6197" w:rsidP="00C02E0D">
            <w:pPr>
              <w:jc w:val="center"/>
              <w:rPr>
                <w:rFonts w:ascii="Times New Roman" w:hAnsi="Times New Roman"/>
                <w:i/>
                <w:iCs/>
                <w:sz w:val="20"/>
                <w:szCs w:val="20"/>
                <w:lang w:eastAsia="ro-RO"/>
              </w:rPr>
            </w:pPr>
            <w:r w:rsidRPr="00E47213">
              <w:rPr>
                <w:rFonts w:ascii="Times New Roman" w:hAnsi="Times New Roman"/>
                <w:i/>
                <w:iCs/>
                <w:sz w:val="20"/>
                <w:szCs w:val="20"/>
                <w:lang w:eastAsia="ro-RO"/>
              </w:rPr>
              <w:t xml:space="preserve">Deschiderea proiectului </w:t>
            </w:r>
          </w:p>
          <w:p w14:paraId="1C0CC8D9" w14:textId="77777777" w:rsidR="005F6197" w:rsidRPr="00E47213" w:rsidRDefault="005F6197" w:rsidP="00C02E0D">
            <w:pPr>
              <w:jc w:val="center"/>
              <w:rPr>
                <w:rFonts w:ascii="Times New Roman" w:hAnsi="Times New Roman"/>
                <w:i/>
                <w:iCs/>
                <w:sz w:val="20"/>
                <w:szCs w:val="20"/>
                <w:lang w:eastAsia="ro-RO"/>
              </w:rPr>
            </w:pPr>
            <w:r w:rsidRPr="00E47213">
              <w:rPr>
                <w:rFonts w:ascii="Times New Roman" w:hAnsi="Times New Roman"/>
                <w:i/>
                <w:iCs/>
                <w:sz w:val="20"/>
                <w:szCs w:val="20"/>
                <w:lang w:eastAsia="ro-RO"/>
              </w:rPr>
              <w:t>Vin în Vrancea, tradiții și meșteșuguri</w:t>
            </w:r>
          </w:p>
          <w:p w14:paraId="3181FE81" w14:textId="77777777" w:rsidR="005F6197" w:rsidRPr="00E47213" w:rsidRDefault="005F6197">
            <w:pPr>
              <w:numPr>
                <w:ilvl w:val="0"/>
                <w:numId w:val="28"/>
              </w:numPr>
              <w:rPr>
                <w:rFonts w:ascii="Times New Roman" w:hAnsi="Times New Roman"/>
                <w:i/>
                <w:iCs/>
                <w:sz w:val="20"/>
                <w:szCs w:val="20"/>
                <w:lang w:eastAsia="ro-RO"/>
              </w:rPr>
            </w:pPr>
            <w:r w:rsidRPr="00E47213">
              <w:rPr>
                <w:rFonts w:ascii="Times New Roman" w:hAnsi="Times New Roman"/>
                <w:i/>
                <w:iCs/>
                <w:sz w:val="20"/>
                <w:szCs w:val="20"/>
                <w:lang w:eastAsia="ro-RO"/>
              </w:rPr>
              <w:t>Conferință de presă</w:t>
            </w:r>
          </w:p>
          <w:p w14:paraId="630D7440" w14:textId="77777777" w:rsidR="005F6197" w:rsidRPr="00E47213" w:rsidRDefault="005F6197">
            <w:pPr>
              <w:numPr>
                <w:ilvl w:val="0"/>
                <w:numId w:val="28"/>
              </w:numPr>
              <w:rPr>
                <w:rFonts w:ascii="Times New Roman" w:hAnsi="Times New Roman"/>
                <w:i/>
                <w:iCs/>
                <w:sz w:val="20"/>
                <w:szCs w:val="20"/>
                <w:lang w:eastAsia="ro-RO"/>
              </w:rPr>
            </w:pPr>
            <w:r w:rsidRPr="00E47213">
              <w:rPr>
                <w:rFonts w:ascii="Times New Roman" w:hAnsi="Times New Roman"/>
                <w:i/>
                <w:iCs/>
                <w:sz w:val="20"/>
                <w:szCs w:val="20"/>
                <w:lang w:eastAsia="ro-RO"/>
              </w:rPr>
              <w:t>Atelier de procesare struguri</w:t>
            </w:r>
          </w:p>
          <w:p w14:paraId="1631AFD7" w14:textId="77777777" w:rsidR="005F6197" w:rsidRPr="00E47213" w:rsidRDefault="005F6197" w:rsidP="00C02E0D">
            <w:pPr>
              <w:jc w:val="center"/>
              <w:rPr>
                <w:rFonts w:ascii="Times New Roman" w:hAnsi="Times New Roman"/>
                <w:sz w:val="20"/>
                <w:szCs w:val="20"/>
                <w:lang w:eastAsia="ro-RO"/>
              </w:rPr>
            </w:pPr>
            <w:r w:rsidRPr="00E47213">
              <w:rPr>
                <w:rFonts w:ascii="Times New Roman" w:hAnsi="Times New Roman"/>
                <w:sz w:val="20"/>
                <w:szCs w:val="20"/>
                <w:lang w:eastAsia="ro-RO"/>
              </w:rPr>
              <w:t>3 octombrie 2025</w:t>
            </w:r>
          </w:p>
        </w:tc>
        <w:tc>
          <w:tcPr>
            <w:tcW w:w="2352" w:type="dxa"/>
            <w:vAlign w:val="center"/>
          </w:tcPr>
          <w:p w14:paraId="0B3396D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Viei și Vinului</w:t>
            </w:r>
          </w:p>
        </w:tc>
        <w:tc>
          <w:tcPr>
            <w:tcW w:w="1985" w:type="dxa"/>
            <w:vAlign w:val="center"/>
          </w:tcPr>
          <w:p w14:paraId="552F41E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150</w:t>
            </w:r>
          </w:p>
        </w:tc>
        <w:tc>
          <w:tcPr>
            <w:tcW w:w="4111" w:type="dxa"/>
            <w:vAlign w:val="center"/>
          </w:tcPr>
          <w:p w14:paraId="10FFF57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80 adulți cu vârsta cuprinsă între 25 și 64 ani</w:t>
            </w:r>
          </w:p>
          <w:p w14:paraId="46779E3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peste 65 ani</w:t>
            </w:r>
          </w:p>
          <w:p w14:paraId="75FD2CE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elevi cu vârsta cuprinsă între 15 și 24 ani</w:t>
            </w:r>
          </w:p>
        </w:tc>
      </w:tr>
      <w:tr w:rsidR="00E47213" w:rsidRPr="00E47213" w14:paraId="02D488F0" w14:textId="77777777" w:rsidTr="00C02E0D">
        <w:trPr>
          <w:trHeight w:val="1241"/>
        </w:trPr>
        <w:tc>
          <w:tcPr>
            <w:tcW w:w="552" w:type="dxa"/>
            <w:vAlign w:val="center"/>
          </w:tcPr>
          <w:p w14:paraId="605FA6F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82</w:t>
            </w:r>
          </w:p>
        </w:tc>
        <w:tc>
          <w:tcPr>
            <w:tcW w:w="2341" w:type="dxa"/>
            <w:vAlign w:val="center"/>
          </w:tcPr>
          <w:p w14:paraId="50962574"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Atelier de grafică/pictură cu tematică viticolă</w:t>
            </w:r>
          </w:p>
          <w:p w14:paraId="2B27C269"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Prof. Emil Lazăr</w:t>
            </w:r>
          </w:p>
          <w:p w14:paraId="2F5A05DF"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7 octombrie 2025</w:t>
            </w:r>
          </w:p>
        </w:tc>
        <w:tc>
          <w:tcPr>
            <w:tcW w:w="2352" w:type="dxa"/>
            <w:vAlign w:val="center"/>
          </w:tcPr>
          <w:p w14:paraId="2B9FF9A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Sală interactivă - Muzeul Vrancei</w:t>
            </w:r>
          </w:p>
        </w:tc>
        <w:tc>
          <w:tcPr>
            <w:tcW w:w="1985" w:type="dxa"/>
            <w:vAlign w:val="center"/>
          </w:tcPr>
          <w:p w14:paraId="333A4E7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32</w:t>
            </w:r>
          </w:p>
        </w:tc>
        <w:tc>
          <w:tcPr>
            <w:tcW w:w="4111" w:type="dxa"/>
            <w:vAlign w:val="center"/>
          </w:tcPr>
          <w:p w14:paraId="5EE2202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24 elevi cu vârsta cuprinsă între 7 și 14 ani</w:t>
            </w:r>
          </w:p>
          <w:p w14:paraId="23F82C9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8 adulți cu vârsta cuprinsă între 25 și 64 ani</w:t>
            </w:r>
          </w:p>
        </w:tc>
      </w:tr>
      <w:tr w:rsidR="00E47213" w:rsidRPr="00E47213" w14:paraId="0D1F4789" w14:textId="77777777" w:rsidTr="00C02E0D">
        <w:trPr>
          <w:trHeight w:val="1241"/>
        </w:trPr>
        <w:tc>
          <w:tcPr>
            <w:tcW w:w="552" w:type="dxa"/>
            <w:vAlign w:val="center"/>
          </w:tcPr>
          <w:p w14:paraId="2E96030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83</w:t>
            </w:r>
          </w:p>
        </w:tc>
        <w:tc>
          <w:tcPr>
            <w:tcW w:w="2341" w:type="dxa"/>
            <w:tcBorders>
              <w:top w:val="single" w:sz="4" w:space="0" w:color="auto"/>
              <w:left w:val="single" w:sz="4" w:space="0" w:color="auto"/>
              <w:bottom w:val="single" w:sz="4" w:space="0" w:color="auto"/>
              <w:right w:val="single" w:sz="4" w:space="0" w:color="auto"/>
            </w:tcBorders>
            <w:vAlign w:val="center"/>
          </w:tcPr>
          <w:p w14:paraId="4BFE1076"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Ștafeta Veteranilor</w:t>
            </w:r>
          </w:p>
          <w:p w14:paraId="6CCA5A34"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Ediția a XII-a</w:t>
            </w:r>
          </w:p>
          <w:p w14:paraId="29F366D7" w14:textId="77777777" w:rsidR="005F6197" w:rsidRPr="00E47213" w:rsidRDefault="005F6197" w:rsidP="00C02E0D">
            <w:pPr>
              <w:jc w:val="center"/>
              <w:rPr>
                <w:rFonts w:ascii="Times New Roman" w:hAnsi="Times New Roman"/>
                <w:sz w:val="20"/>
                <w:szCs w:val="20"/>
              </w:rPr>
            </w:pPr>
            <w:r w:rsidRPr="00E47213">
              <w:rPr>
                <w:rFonts w:ascii="Times New Roman" w:hAnsi="Times New Roman"/>
                <w:i/>
                <w:iCs/>
                <w:sz w:val="20"/>
                <w:szCs w:val="20"/>
              </w:rPr>
              <w:t>10-11 octombrie 2025</w:t>
            </w:r>
          </w:p>
        </w:tc>
        <w:tc>
          <w:tcPr>
            <w:tcW w:w="2352" w:type="dxa"/>
            <w:tcBorders>
              <w:top w:val="single" w:sz="4" w:space="0" w:color="auto"/>
              <w:left w:val="single" w:sz="4" w:space="0" w:color="auto"/>
              <w:bottom w:val="single" w:sz="4" w:space="0" w:color="auto"/>
              <w:right w:val="single" w:sz="4" w:space="0" w:color="auto"/>
            </w:tcBorders>
            <w:vAlign w:val="center"/>
          </w:tcPr>
          <w:p w14:paraId="79BD19F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din Focșani</w:t>
            </w:r>
          </w:p>
          <w:p w14:paraId="669962E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Mausoleul Eroilor din Mărășești</w:t>
            </w:r>
          </w:p>
        </w:tc>
        <w:tc>
          <w:tcPr>
            <w:tcW w:w="1985" w:type="dxa"/>
            <w:vAlign w:val="center"/>
          </w:tcPr>
          <w:p w14:paraId="257534C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vAlign w:val="center"/>
          </w:tcPr>
          <w:p w14:paraId="1C769AD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adulți cu vârsta cuprinsă între 25 și 64 ani</w:t>
            </w:r>
          </w:p>
        </w:tc>
      </w:tr>
      <w:tr w:rsidR="00E47213" w:rsidRPr="00E47213" w14:paraId="15786DC1" w14:textId="77777777" w:rsidTr="00C02E0D">
        <w:trPr>
          <w:trHeight w:val="1241"/>
        </w:trPr>
        <w:tc>
          <w:tcPr>
            <w:tcW w:w="552" w:type="dxa"/>
            <w:vAlign w:val="center"/>
          </w:tcPr>
          <w:p w14:paraId="0407F7F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84</w:t>
            </w:r>
          </w:p>
        </w:tc>
        <w:tc>
          <w:tcPr>
            <w:tcW w:w="2341" w:type="dxa"/>
            <w:tcBorders>
              <w:top w:val="single" w:sz="4" w:space="0" w:color="auto"/>
              <w:left w:val="single" w:sz="4" w:space="0" w:color="auto"/>
              <w:bottom w:val="single" w:sz="4" w:space="0" w:color="auto"/>
              <w:right w:val="single" w:sz="4" w:space="0" w:color="auto"/>
            </w:tcBorders>
            <w:vAlign w:val="center"/>
          </w:tcPr>
          <w:p w14:paraId="40BF6943"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Comemorare Elena Cuparencu</w:t>
            </w:r>
          </w:p>
          <w:p w14:paraId="0A35F63A"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Șezătorile din România și Republica Moldova</w:t>
            </w:r>
          </w:p>
          <w:p w14:paraId="5333BC1A" w14:textId="77777777" w:rsidR="005F6197" w:rsidRPr="00E47213" w:rsidRDefault="005F6197" w:rsidP="00C02E0D">
            <w:pPr>
              <w:jc w:val="center"/>
              <w:rPr>
                <w:rFonts w:ascii="Times New Roman" w:hAnsi="Times New Roman"/>
                <w:sz w:val="20"/>
                <w:szCs w:val="20"/>
              </w:rPr>
            </w:pPr>
            <w:r w:rsidRPr="00E47213">
              <w:rPr>
                <w:rFonts w:ascii="Times New Roman" w:hAnsi="Times New Roman"/>
                <w:i/>
                <w:iCs/>
                <w:sz w:val="20"/>
                <w:szCs w:val="20"/>
              </w:rPr>
              <w:t>11 octombrie 2025</w:t>
            </w:r>
          </w:p>
        </w:tc>
        <w:tc>
          <w:tcPr>
            <w:tcW w:w="2352" w:type="dxa"/>
            <w:tcBorders>
              <w:top w:val="single" w:sz="4" w:space="0" w:color="auto"/>
              <w:left w:val="single" w:sz="4" w:space="0" w:color="auto"/>
              <w:bottom w:val="single" w:sz="4" w:space="0" w:color="auto"/>
              <w:right w:val="single" w:sz="4" w:space="0" w:color="auto"/>
            </w:tcBorders>
            <w:vAlign w:val="center"/>
          </w:tcPr>
          <w:p w14:paraId="02C411A8"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Muzeul Țării Vrancei</w:t>
            </w:r>
          </w:p>
        </w:tc>
        <w:tc>
          <w:tcPr>
            <w:tcW w:w="1985" w:type="dxa"/>
            <w:vAlign w:val="center"/>
          </w:tcPr>
          <w:p w14:paraId="36E6163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100</w:t>
            </w:r>
          </w:p>
        </w:tc>
        <w:tc>
          <w:tcPr>
            <w:tcW w:w="4111" w:type="dxa"/>
            <w:vAlign w:val="center"/>
          </w:tcPr>
          <w:p w14:paraId="33EE76E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7 și 14 ani</w:t>
            </w:r>
          </w:p>
          <w:p w14:paraId="5E54344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15 și 24 ani</w:t>
            </w:r>
          </w:p>
          <w:p w14:paraId="5F65DEF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adulți cu vârsta cuprinsă între 25 și 64 ani</w:t>
            </w:r>
          </w:p>
          <w:p w14:paraId="6227371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adulți cu vârsta peste 65 ani</w:t>
            </w:r>
          </w:p>
        </w:tc>
      </w:tr>
      <w:tr w:rsidR="00E47213" w:rsidRPr="00E47213" w14:paraId="6D92FC85" w14:textId="77777777" w:rsidTr="00C02E0D">
        <w:trPr>
          <w:trHeight w:val="1241"/>
        </w:trPr>
        <w:tc>
          <w:tcPr>
            <w:tcW w:w="552" w:type="dxa"/>
            <w:vAlign w:val="center"/>
          </w:tcPr>
          <w:p w14:paraId="4817522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85</w:t>
            </w:r>
          </w:p>
        </w:tc>
        <w:tc>
          <w:tcPr>
            <w:tcW w:w="2341" w:type="dxa"/>
            <w:vAlign w:val="center"/>
          </w:tcPr>
          <w:p w14:paraId="41B6FE6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Atelier vocațional</w:t>
            </w:r>
          </w:p>
          <w:p w14:paraId="244B8327"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Vreau să devin ...</w:t>
            </w:r>
          </w:p>
          <w:p w14:paraId="7FF323B0"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16 octombrie 2025</w:t>
            </w:r>
          </w:p>
          <w:p w14:paraId="2DAD23CE" w14:textId="77777777" w:rsidR="005F6197" w:rsidRPr="00E47213" w:rsidRDefault="005F6197" w:rsidP="00C02E0D">
            <w:pPr>
              <w:jc w:val="center"/>
              <w:rPr>
                <w:rFonts w:ascii="Times New Roman" w:hAnsi="Times New Roman"/>
                <w:sz w:val="20"/>
                <w:szCs w:val="20"/>
              </w:rPr>
            </w:pPr>
          </w:p>
        </w:tc>
        <w:tc>
          <w:tcPr>
            <w:tcW w:w="2352" w:type="dxa"/>
            <w:vAlign w:val="center"/>
          </w:tcPr>
          <w:p w14:paraId="66435BE4"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Sală interactivă - Muzeul Vrancei</w:t>
            </w:r>
          </w:p>
        </w:tc>
        <w:tc>
          <w:tcPr>
            <w:tcW w:w="1985" w:type="dxa"/>
            <w:vAlign w:val="center"/>
          </w:tcPr>
          <w:p w14:paraId="412933A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30</w:t>
            </w:r>
          </w:p>
        </w:tc>
        <w:tc>
          <w:tcPr>
            <w:tcW w:w="4111" w:type="dxa"/>
            <w:vAlign w:val="center"/>
          </w:tcPr>
          <w:p w14:paraId="64AFC19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24 elevi cu vârsta cuprinsă între 15 și 24 ani</w:t>
            </w:r>
          </w:p>
          <w:p w14:paraId="45A1DC7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 adulți cu vârsta cuprinsă între 25 și 64 ani</w:t>
            </w:r>
          </w:p>
        </w:tc>
      </w:tr>
      <w:tr w:rsidR="00E47213" w:rsidRPr="00E47213" w14:paraId="7221A868" w14:textId="77777777" w:rsidTr="00C02E0D">
        <w:trPr>
          <w:trHeight w:val="1241"/>
        </w:trPr>
        <w:tc>
          <w:tcPr>
            <w:tcW w:w="552" w:type="dxa"/>
            <w:vAlign w:val="center"/>
          </w:tcPr>
          <w:p w14:paraId="3AEE64D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86</w:t>
            </w:r>
          </w:p>
        </w:tc>
        <w:tc>
          <w:tcPr>
            <w:tcW w:w="2341" w:type="dxa"/>
            <w:vAlign w:val="center"/>
          </w:tcPr>
          <w:p w14:paraId="66A05783"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Forum al personalului de specialitate din muzee organizat cu ocazia Zilelor Europene ale Conservării și Restaurării</w:t>
            </w:r>
          </w:p>
          <w:p w14:paraId="304A25A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17 octombrie 2025</w:t>
            </w:r>
          </w:p>
        </w:tc>
        <w:tc>
          <w:tcPr>
            <w:tcW w:w="2352" w:type="dxa"/>
            <w:vAlign w:val="center"/>
          </w:tcPr>
          <w:p w14:paraId="2792D162"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bCs/>
                <w:sz w:val="20"/>
                <w:szCs w:val="20"/>
              </w:rPr>
              <w:t>Muzeul Brăilei „Carol I”</w:t>
            </w:r>
          </w:p>
        </w:tc>
        <w:tc>
          <w:tcPr>
            <w:tcW w:w="1985" w:type="dxa"/>
            <w:vAlign w:val="center"/>
          </w:tcPr>
          <w:p w14:paraId="4677570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50</w:t>
            </w:r>
          </w:p>
        </w:tc>
        <w:tc>
          <w:tcPr>
            <w:tcW w:w="4111" w:type="dxa"/>
            <w:vAlign w:val="center"/>
          </w:tcPr>
          <w:p w14:paraId="6B5334E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adulți cu vârsta cuprinsă între 25 și 64 ani</w:t>
            </w:r>
          </w:p>
        </w:tc>
      </w:tr>
      <w:tr w:rsidR="00E47213" w:rsidRPr="00E47213" w14:paraId="2BA7E276" w14:textId="77777777" w:rsidTr="00C02E0D">
        <w:trPr>
          <w:trHeight w:val="1241"/>
        </w:trPr>
        <w:tc>
          <w:tcPr>
            <w:tcW w:w="552" w:type="dxa"/>
            <w:vAlign w:val="center"/>
          </w:tcPr>
          <w:p w14:paraId="10468F00"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87</w:t>
            </w:r>
          </w:p>
        </w:tc>
        <w:tc>
          <w:tcPr>
            <w:tcW w:w="2341" w:type="dxa"/>
            <w:tcBorders>
              <w:top w:val="single" w:sz="4" w:space="0" w:color="auto"/>
              <w:left w:val="single" w:sz="4" w:space="0" w:color="auto"/>
              <w:bottom w:val="single" w:sz="4" w:space="0" w:color="auto"/>
              <w:right w:val="single" w:sz="4" w:space="0" w:color="auto"/>
            </w:tcBorders>
            <w:vAlign w:val="center"/>
          </w:tcPr>
          <w:p w14:paraId="7DE8B828"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Proiectul</w:t>
            </w:r>
          </w:p>
          <w:p w14:paraId="63EDC978"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Vin în Vrancea, tradiții și meșteșuguri</w:t>
            </w:r>
          </w:p>
          <w:p w14:paraId="3456F303" w14:textId="77777777" w:rsidR="005F6197" w:rsidRPr="00E47213" w:rsidRDefault="005F6197">
            <w:pPr>
              <w:numPr>
                <w:ilvl w:val="0"/>
                <w:numId w:val="29"/>
              </w:numPr>
              <w:spacing w:after="0" w:line="240" w:lineRule="auto"/>
              <w:ind w:left="334"/>
              <w:rPr>
                <w:rFonts w:ascii="Times New Roman" w:hAnsi="Times New Roman"/>
                <w:i/>
                <w:iCs/>
                <w:sz w:val="20"/>
                <w:szCs w:val="20"/>
              </w:rPr>
            </w:pPr>
            <w:r w:rsidRPr="00E47213">
              <w:rPr>
                <w:rFonts w:ascii="Times New Roman" w:hAnsi="Times New Roman"/>
                <w:i/>
                <w:iCs/>
                <w:sz w:val="20"/>
                <w:szCs w:val="20"/>
              </w:rPr>
              <w:t>Conferință Valeriu V. Cotea</w:t>
            </w:r>
          </w:p>
          <w:p w14:paraId="06B57B95" w14:textId="77777777" w:rsidR="005F6197" w:rsidRPr="00E47213" w:rsidRDefault="005F6197">
            <w:pPr>
              <w:numPr>
                <w:ilvl w:val="0"/>
                <w:numId w:val="29"/>
              </w:numPr>
              <w:spacing w:after="0" w:line="240" w:lineRule="auto"/>
              <w:ind w:left="334"/>
              <w:rPr>
                <w:rFonts w:ascii="Times New Roman" w:hAnsi="Times New Roman"/>
                <w:i/>
                <w:iCs/>
                <w:sz w:val="20"/>
                <w:szCs w:val="20"/>
              </w:rPr>
            </w:pPr>
            <w:r w:rsidRPr="00E47213">
              <w:rPr>
                <w:rFonts w:ascii="Times New Roman" w:hAnsi="Times New Roman"/>
                <w:i/>
                <w:iCs/>
                <w:sz w:val="20"/>
                <w:szCs w:val="20"/>
              </w:rPr>
              <w:t>Introducerea Muzeului Viei și Vinului în circuitul muzeistic</w:t>
            </w:r>
          </w:p>
          <w:p w14:paraId="7B52AD29" w14:textId="77777777" w:rsidR="005F6197" w:rsidRPr="00E47213" w:rsidRDefault="005F6197">
            <w:pPr>
              <w:numPr>
                <w:ilvl w:val="0"/>
                <w:numId w:val="29"/>
              </w:numPr>
              <w:spacing w:after="0" w:line="240" w:lineRule="auto"/>
              <w:ind w:left="334"/>
              <w:rPr>
                <w:rFonts w:ascii="Times New Roman" w:hAnsi="Times New Roman"/>
                <w:i/>
                <w:iCs/>
                <w:sz w:val="20"/>
                <w:szCs w:val="20"/>
              </w:rPr>
            </w:pPr>
            <w:r w:rsidRPr="00E47213">
              <w:rPr>
                <w:rFonts w:ascii="Times New Roman" w:hAnsi="Times New Roman"/>
                <w:i/>
                <w:iCs/>
                <w:sz w:val="20"/>
                <w:szCs w:val="20"/>
              </w:rPr>
              <w:t>Lansarea albumului Muzeul Satului Vrâncean</w:t>
            </w:r>
          </w:p>
          <w:p w14:paraId="2DC9FA47" w14:textId="77777777" w:rsidR="005F6197" w:rsidRPr="00E47213" w:rsidRDefault="005F6197">
            <w:pPr>
              <w:numPr>
                <w:ilvl w:val="0"/>
                <w:numId w:val="29"/>
              </w:numPr>
              <w:spacing w:after="0" w:line="240" w:lineRule="auto"/>
              <w:ind w:left="334"/>
              <w:rPr>
                <w:rFonts w:ascii="Times New Roman" w:hAnsi="Times New Roman"/>
                <w:i/>
                <w:iCs/>
                <w:sz w:val="20"/>
                <w:szCs w:val="20"/>
              </w:rPr>
            </w:pPr>
            <w:r w:rsidRPr="00E47213">
              <w:rPr>
                <w:rFonts w:ascii="Times New Roman" w:hAnsi="Times New Roman"/>
                <w:i/>
                <w:iCs/>
                <w:sz w:val="20"/>
                <w:szCs w:val="20"/>
              </w:rPr>
              <w:t>Vernisaj Liceul de Artă „Gh. Tattarescu” – tema inspiratoare: via și vinul</w:t>
            </w:r>
          </w:p>
          <w:p w14:paraId="38933D5A" w14:textId="77777777" w:rsidR="005F6197" w:rsidRPr="00E47213" w:rsidRDefault="005F6197">
            <w:pPr>
              <w:numPr>
                <w:ilvl w:val="0"/>
                <w:numId w:val="29"/>
              </w:numPr>
              <w:ind w:left="334"/>
              <w:rPr>
                <w:rFonts w:ascii="Times New Roman" w:hAnsi="Times New Roman"/>
                <w:i/>
                <w:iCs/>
                <w:sz w:val="20"/>
                <w:szCs w:val="20"/>
              </w:rPr>
            </w:pPr>
            <w:r w:rsidRPr="00E47213">
              <w:rPr>
                <w:rFonts w:ascii="Times New Roman" w:hAnsi="Times New Roman"/>
                <w:i/>
                <w:iCs/>
                <w:sz w:val="20"/>
                <w:szCs w:val="20"/>
              </w:rPr>
              <w:t>Concurs de poezie de inspirație bahică „Vin în Vrancea”</w:t>
            </w:r>
          </w:p>
          <w:p w14:paraId="03A56B15"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21 octombrie 2025</w:t>
            </w:r>
          </w:p>
        </w:tc>
        <w:tc>
          <w:tcPr>
            <w:tcW w:w="2352" w:type="dxa"/>
            <w:tcBorders>
              <w:top w:val="single" w:sz="4" w:space="0" w:color="auto"/>
              <w:left w:val="single" w:sz="4" w:space="0" w:color="auto"/>
              <w:bottom w:val="single" w:sz="4" w:space="0" w:color="auto"/>
              <w:right w:val="single" w:sz="4" w:space="0" w:color="auto"/>
            </w:tcBorders>
            <w:vAlign w:val="center"/>
          </w:tcPr>
          <w:p w14:paraId="7C09BFBE"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Muzeul Viei și Vinului</w:t>
            </w:r>
          </w:p>
        </w:tc>
        <w:tc>
          <w:tcPr>
            <w:tcW w:w="1985" w:type="dxa"/>
            <w:vAlign w:val="center"/>
          </w:tcPr>
          <w:p w14:paraId="1D0DE84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180</w:t>
            </w:r>
          </w:p>
        </w:tc>
        <w:tc>
          <w:tcPr>
            <w:tcW w:w="4111" w:type="dxa"/>
            <w:vAlign w:val="center"/>
          </w:tcPr>
          <w:p w14:paraId="399539E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100 adulți cu vârsta cuprinsă între 25 și 64 ani</w:t>
            </w:r>
          </w:p>
          <w:p w14:paraId="2CDBE0D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peste 65 ani</w:t>
            </w:r>
          </w:p>
          <w:p w14:paraId="0A4C496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15 și 24 ani</w:t>
            </w:r>
          </w:p>
        </w:tc>
      </w:tr>
      <w:tr w:rsidR="00E47213" w:rsidRPr="00E47213" w14:paraId="41A16394" w14:textId="77777777" w:rsidTr="00C02E0D">
        <w:trPr>
          <w:trHeight w:val="1241"/>
        </w:trPr>
        <w:tc>
          <w:tcPr>
            <w:tcW w:w="552" w:type="dxa"/>
            <w:vAlign w:val="center"/>
          </w:tcPr>
          <w:p w14:paraId="62A782A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88</w:t>
            </w:r>
          </w:p>
        </w:tc>
        <w:tc>
          <w:tcPr>
            <w:tcW w:w="2341" w:type="dxa"/>
            <w:vAlign w:val="center"/>
          </w:tcPr>
          <w:p w14:paraId="4F4B82C7" w14:textId="77777777" w:rsidR="005F6197" w:rsidRPr="00E47213" w:rsidRDefault="005F6197" w:rsidP="00C02E0D">
            <w:pPr>
              <w:jc w:val="center"/>
              <w:rPr>
                <w:rFonts w:ascii="Times New Roman" w:hAnsi="Times New Roman"/>
                <w:i/>
                <w:sz w:val="20"/>
                <w:szCs w:val="20"/>
              </w:rPr>
            </w:pPr>
          </w:p>
          <w:p w14:paraId="1EE4E4C9"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 xml:space="preserve">Viața </w:t>
            </w:r>
            <w:proofErr w:type="spellStart"/>
            <w:r w:rsidRPr="00E47213">
              <w:rPr>
                <w:rFonts w:ascii="Times New Roman" w:hAnsi="Times New Roman"/>
                <w:i/>
                <w:sz w:val="20"/>
                <w:szCs w:val="20"/>
              </w:rPr>
              <w:t>socio</w:t>
            </w:r>
            <w:proofErr w:type="spellEnd"/>
            <w:r w:rsidRPr="00E47213">
              <w:rPr>
                <w:rFonts w:ascii="Times New Roman" w:hAnsi="Times New Roman"/>
                <w:i/>
                <w:sz w:val="20"/>
                <w:szCs w:val="20"/>
              </w:rPr>
              <w:t xml:space="preserve">-economică și populația la Soveja, </w:t>
            </w:r>
            <w:proofErr w:type="spellStart"/>
            <w:r w:rsidRPr="00E47213">
              <w:rPr>
                <w:rFonts w:ascii="Times New Roman" w:hAnsi="Times New Roman"/>
                <w:i/>
                <w:sz w:val="20"/>
                <w:szCs w:val="20"/>
              </w:rPr>
              <w:t>sfarșitul</w:t>
            </w:r>
            <w:proofErr w:type="spellEnd"/>
            <w:r w:rsidRPr="00E47213">
              <w:rPr>
                <w:rFonts w:ascii="Times New Roman" w:hAnsi="Times New Roman"/>
                <w:i/>
                <w:sz w:val="20"/>
                <w:szCs w:val="20"/>
              </w:rPr>
              <w:t xml:space="preserve"> sec. XIX - începutul sec. XX</w:t>
            </w:r>
          </w:p>
          <w:p w14:paraId="4E29BA5A"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24 octombrie 2025</w:t>
            </w:r>
          </w:p>
        </w:tc>
        <w:tc>
          <w:tcPr>
            <w:tcW w:w="2352" w:type="dxa"/>
            <w:vAlign w:val="center"/>
          </w:tcPr>
          <w:p w14:paraId="31DEE58A" w14:textId="77777777" w:rsidR="005F6197" w:rsidRPr="00E47213" w:rsidRDefault="005F6197" w:rsidP="00C02E0D">
            <w:pPr>
              <w:jc w:val="center"/>
              <w:rPr>
                <w:rFonts w:ascii="Times New Roman" w:hAnsi="Times New Roman"/>
                <w:bCs/>
                <w:sz w:val="20"/>
                <w:szCs w:val="20"/>
              </w:rPr>
            </w:pPr>
            <w:r w:rsidRPr="00E47213">
              <w:rPr>
                <w:rFonts w:ascii="Times New Roman" w:hAnsi="Times New Roman"/>
                <w:sz w:val="20"/>
                <w:szCs w:val="20"/>
              </w:rPr>
              <w:t>Mausoleul Eroilor Soveja</w:t>
            </w:r>
          </w:p>
        </w:tc>
        <w:tc>
          <w:tcPr>
            <w:tcW w:w="1985" w:type="dxa"/>
            <w:vAlign w:val="center"/>
          </w:tcPr>
          <w:p w14:paraId="4F18A69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4111" w:type="dxa"/>
            <w:vAlign w:val="center"/>
          </w:tcPr>
          <w:p w14:paraId="7FBCB9C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12 elevi cu vârsta cuprinsă între 0 și 6 ani</w:t>
            </w:r>
          </w:p>
          <w:p w14:paraId="0631462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 elevi cu vârsta cuprinsă între 7 și 14 ani</w:t>
            </w:r>
          </w:p>
          <w:p w14:paraId="2B5D9EC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 adulți cu vârsta cuprinsă între 25 și 64 ani</w:t>
            </w:r>
          </w:p>
        </w:tc>
      </w:tr>
      <w:tr w:rsidR="00E47213" w:rsidRPr="00E47213" w14:paraId="00823A75" w14:textId="77777777" w:rsidTr="00C02E0D">
        <w:trPr>
          <w:trHeight w:val="1241"/>
        </w:trPr>
        <w:tc>
          <w:tcPr>
            <w:tcW w:w="552" w:type="dxa"/>
            <w:vAlign w:val="center"/>
          </w:tcPr>
          <w:p w14:paraId="6776077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89</w:t>
            </w:r>
          </w:p>
        </w:tc>
        <w:tc>
          <w:tcPr>
            <w:tcW w:w="2341" w:type="dxa"/>
            <w:vAlign w:val="center"/>
          </w:tcPr>
          <w:p w14:paraId="360882B9"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Proiect educațional „Rolul Secției de Științe ale Naturii în societatea vrânceană”</w:t>
            </w:r>
          </w:p>
          <w:p w14:paraId="7F8BB2AB"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24 octombrie 2025</w:t>
            </w:r>
          </w:p>
        </w:tc>
        <w:tc>
          <w:tcPr>
            <w:tcW w:w="2352" w:type="dxa"/>
            <w:vAlign w:val="center"/>
          </w:tcPr>
          <w:p w14:paraId="2D52448E"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de Științe ale Naturii și Acvariu</w:t>
            </w:r>
          </w:p>
        </w:tc>
        <w:tc>
          <w:tcPr>
            <w:tcW w:w="1985" w:type="dxa"/>
            <w:vAlign w:val="center"/>
          </w:tcPr>
          <w:p w14:paraId="481CCDEF"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63</w:t>
            </w:r>
          </w:p>
        </w:tc>
        <w:tc>
          <w:tcPr>
            <w:tcW w:w="4111" w:type="dxa"/>
            <w:vAlign w:val="center"/>
          </w:tcPr>
          <w:p w14:paraId="1415153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7 și 14 ani</w:t>
            </w:r>
          </w:p>
          <w:p w14:paraId="07DB3B6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 adulți cu vârsta cuprinsă între 25 și 64 ani</w:t>
            </w:r>
          </w:p>
        </w:tc>
      </w:tr>
      <w:tr w:rsidR="00E47213" w:rsidRPr="00E47213" w14:paraId="1049BC43" w14:textId="77777777" w:rsidTr="00C02E0D">
        <w:trPr>
          <w:trHeight w:val="1241"/>
        </w:trPr>
        <w:tc>
          <w:tcPr>
            <w:tcW w:w="552" w:type="dxa"/>
            <w:vAlign w:val="center"/>
          </w:tcPr>
          <w:p w14:paraId="1F0946CA"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90</w:t>
            </w:r>
          </w:p>
        </w:tc>
        <w:tc>
          <w:tcPr>
            <w:tcW w:w="2341" w:type="dxa"/>
            <w:vAlign w:val="center"/>
          </w:tcPr>
          <w:p w14:paraId="41ED7446"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Dezvelirea monumentului Chilian, a plăcilor cu numele eroilor, a bustului și prezentarea albumului Mausoleul Eroilor Focșani</w:t>
            </w:r>
          </w:p>
          <w:p w14:paraId="4D926BF2"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iCs/>
                <w:sz w:val="20"/>
                <w:szCs w:val="20"/>
              </w:rPr>
              <w:t>25 octombrie 2025</w:t>
            </w:r>
          </w:p>
        </w:tc>
        <w:tc>
          <w:tcPr>
            <w:tcW w:w="2352" w:type="dxa"/>
            <w:vAlign w:val="center"/>
          </w:tcPr>
          <w:p w14:paraId="0544023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Focșani</w:t>
            </w:r>
          </w:p>
        </w:tc>
        <w:tc>
          <w:tcPr>
            <w:tcW w:w="1985" w:type="dxa"/>
            <w:vAlign w:val="center"/>
          </w:tcPr>
          <w:p w14:paraId="1D16205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135</w:t>
            </w:r>
          </w:p>
        </w:tc>
        <w:tc>
          <w:tcPr>
            <w:tcW w:w="4111" w:type="dxa"/>
            <w:vAlign w:val="center"/>
          </w:tcPr>
          <w:p w14:paraId="74E3AF6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7 și 14 ani</w:t>
            </w:r>
          </w:p>
          <w:p w14:paraId="5DCDD22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15 elevi cu vârsta cuprinsă între 15 și 24 ani</w:t>
            </w:r>
          </w:p>
          <w:p w14:paraId="3C04B94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90 adulți cu vârsta cuprinsă între 25 și 64 ani</w:t>
            </w:r>
          </w:p>
          <w:p w14:paraId="1C44A3B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peste 65 ani</w:t>
            </w:r>
          </w:p>
        </w:tc>
      </w:tr>
      <w:tr w:rsidR="00E47213" w:rsidRPr="00E47213" w14:paraId="7AB401E8" w14:textId="77777777" w:rsidTr="00C02E0D">
        <w:trPr>
          <w:trHeight w:val="1241"/>
        </w:trPr>
        <w:tc>
          <w:tcPr>
            <w:tcW w:w="552" w:type="dxa"/>
            <w:vAlign w:val="center"/>
          </w:tcPr>
          <w:p w14:paraId="77C817D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91</w:t>
            </w:r>
          </w:p>
        </w:tc>
        <w:tc>
          <w:tcPr>
            <w:tcW w:w="2341" w:type="dxa"/>
            <w:tcBorders>
              <w:top w:val="single" w:sz="4" w:space="0" w:color="auto"/>
              <w:left w:val="single" w:sz="4" w:space="0" w:color="auto"/>
              <w:bottom w:val="single" w:sz="4" w:space="0" w:color="auto"/>
              <w:right w:val="single" w:sz="4" w:space="0" w:color="auto"/>
            </w:tcBorders>
            <w:vAlign w:val="center"/>
          </w:tcPr>
          <w:p w14:paraId="5246F06A"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Vizită de documentare</w:t>
            </w:r>
          </w:p>
          <w:p w14:paraId="0681E89B"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29 octombrie 2025</w:t>
            </w:r>
          </w:p>
        </w:tc>
        <w:tc>
          <w:tcPr>
            <w:tcW w:w="2352" w:type="dxa"/>
            <w:tcBorders>
              <w:top w:val="single" w:sz="4" w:space="0" w:color="auto"/>
              <w:left w:val="single" w:sz="4" w:space="0" w:color="auto"/>
              <w:bottom w:val="single" w:sz="4" w:space="0" w:color="auto"/>
              <w:right w:val="single" w:sz="4" w:space="0" w:color="auto"/>
            </w:tcBorders>
            <w:vAlign w:val="center"/>
          </w:tcPr>
          <w:p w14:paraId="40C52A7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Satului Vrâncean din Crângul Petrești</w:t>
            </w:r>
          </w:p>
        </w:tc>
        <w:tc>
          <w:tcPr>
            <w:tcW w:w="1985" w:type="dxa"/>
            <w:vAlign w:val="center"/>
          </w:tcPr>
          <w:p w14:paraId="66FB253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20</w:t>
            </w:r>
          </w:p>
        </w:tc>
        <w:tc>
          <w:tcPr>
            <w:tcW w:w="4111" w:type="dxa"/>
            <w:vAlign w:val="center"/>
          </w:tcPr>
          <w:p w14:paraId="4BCFB73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studenți cu vârsta cuprinsă între 25 și 64 ani</w:t>
            </w:r>
          </w:p>
        </w:tc>
      </w:tr>
      <w:tr w:rsidR="00E47213" w:rsidRPr="00E47213" w14:paraId="3CD66F18" w14:textId="77777777" w:rsidTr="00C02E0D">
        <w:trPr>
          <w:trHeight w:val="1241"/>
        </w:trPr>
        <w:tc>
          <w:tcPr>
            <w:tcW w:w="552" w:type="dxa"/>
            <w:vAlign w:val="center"/>
          </w:tcPr>
          <w:p w14:paraId="66BA0E1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92</w:t>
            </w:r>
          </w:p>
        </w:tc>
        <w:tc>
          <w:tcPr>
            <w:tcW w:w="2341" w:type="dxa"/>
            <w:vAlign w:val="center"/>
          </w:tcPr>
          <w:p w14:paraId="0ABAE538"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Târg de carte</w:t>
            </w:r>
          </w:p>
          <w:p w14:paraId="3EF8418D"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Lansare albume „Mausoleul Eroilor din Focșani (1916-1919)”; „Muzeul Satului Vrâncean. Album”</w:t>
            </w:r>
          </w:p>
          <w:p w14:paraId="54F79E81"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6-9 noiembrie 2025</w:t>
            </w:r>
          </w:p>
        </w:tc>
        <w:tc>
          <w:tcPr>
            <w:tcW w:w="2352" w:type="dxa"/>
            <w:vAlign w:val="center"/>
          </w:tcPr>
          <w:p w14:paraId="3A88A45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Foyer</w:t>
            </w:r>
          </w:p>
        </w:tc>
        <w:tc>
          <w:tcPr>
            <w:tcW w:w="1985" w:type="dxa"/>
            <w:vAlign w:val="center"/>
          </w:tcPr>
          <w:p w14:paraId="2716540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70</w:t>
            </w:r>
          </w:p>
        </w:tc>
        <w:tc>
          <w:tcPr>
            <w:tcW w:w="4111" w:type="dxa"/>
            <w:vAlign w:val="center"/>
          </w:tcPr>
          <w:p w14:paraId="1EA2A55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p w14:paraId="60AE3D7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cuprinsă între 25 și 64 ani</w:t>
            </w:r>
          </w:p>
          <w:p w14:paraId="1779F5C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peste 65 ani</w:t>
            </w:r>
          </w:p>
        </w:tc>
      </w:tr>
      <w:tr w:rsidR="00E47213" w:rsidRPr="00E47213" w14:paraId="4AA67BFD" w14:textId="77777777" w:rsidTr="00C02E0D">
        <w:trPr>
          <w:trHeight w:val="1241"/>
        </w:trPr>
        <w:tc>
          <w:tcPr>
            <w:tcW w:w="552" w:type="dxa"/>
            <w:vAlign w:val="center"/>
          </w:tcPr>
          <w:p w14:paraId="0970AE1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93</w:t>
            </w:r>
          </w:p>
        </w:tc>
        <w:tc>
          <w:tcPr>
            <w:tcW w:w="2341" w:type="dxa"/>
            <w:vAlign w:val="center"/>
          </w:tcPr>
          <w:p w14:paraId="42D4191A" w14:textId="77777777" w:rsidR="005F6197" w:rsidRPr="00E47213" w:rsidRDefault="005F6197" w:rsidP="00C02E0D">
            <w:pPr>
              <w:spacing w:line="240" w:lineRule="auto"/>
              <w:jc w:val="center"/>
              <w:rPr>
                <w:rFonts w:ascii="Times New Roman" w:hAnsi="Times New Roman"/>
                <w:i/>
                <w:sz w:val="20"/>
                <w:szCs w:val="20"/>
              </w:rPr>
            </w:pPr>
            <w:r w:rsidRPr="00E47213">
              <w:rPr>
                <w:rFonts w:ascii="Times New Roman" w:hAnsi="Times New Roman"/>
                <w:i/>
                <w:sz w:val="20"/>
                <w:szCs w:val="20"/>
              </w:rPr>
              <w:t xml:space="preserve">Depunere oseminte </w:t>
            </w:r>
          </w:p>
          <w:p w14:paraId="5DD3C55F" w14:textId="77777777" w:rsidR="005F6197" w:rsidRPr="00E47213" w:rsidRDefault="005F6197" w:rsidP="00C02E0D">
            <w:pPr>
              <w:spacing w:line="240" w:lineRule="auto"/>
              <w:jc w:val="center"/>
              <w:rPr>
                <w:rFonts w:ascii="Times New Roman" w:hAnsi="Times New Roman"/>
                <w:i/>
                <w:sz w:val="20"/>
                <w:szCs w:val="20"/>
              </w:rPr>
            </w:pPr>
            <w:r w:rsidRPr="00E47213">
              <w:rPr>
                <w:rFonts w:ascii="Times New Roman" w:hAnsi="Times New Roman"/>
                <w:i/>
                <w:sz w:val="20"/>
                <w:szCs w:val="20"/>
              </w:rPr>
              <w:t>Grigore Al. Ghyka</w:t>
            </w:r>
          </w:p>
          <w:p w14:paraId="2047BFEE"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Simpozion</w:t>
            </w:r>
          </w:p>
          <w:p w14:paraId="7B9ACEF2"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 xml:space="preserve"> „Grigore Al. Ghyka și începutul modernizării instituțiilor românești”</w:t>
            </w:r>
          </w:p>
          <w:p w14:paraId="7D0210AC"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10-12 noiembrie 2025</w:t>
            </w:r>
          </w:p>
        </w:tc>
        <w:tc>
          <w:tcPr>
            <w:tcW w:w="2352" w:type="dxa"/>
            <w:vAlign w:val="center"/>
          </w:tcPr>
          <w:p w14:paraId="534692F0"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Foyer Muzeul Vrancei</w:t>
            </w:r>
          </w:p>
        </w:tc>
        <w:tc>
          <w:tcPr>
            <w:tcW w:w="1985" w:type="dxa"/>
            <w:vAlign w:val="center"/>
          </w:tcPr>
          <w:p w14:paraId="557FF62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350</w:t>
            </w:r>
          </w:p>
        </w:tc>
        <w:tc>
          <w:tcPr>
            <w:tcW w:w="4111" w:type="dxa"/>
            <w:vAlign w:val="center"/>
          </w:tcPr>
          <w:p w14:paraId="2912FE6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35 elevi cu vârsta cuprinsă între 15 și 24 ani</w:t>
            </w:r>
          </w:p>
          <w:p w14:paraId="58B66CCA"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250 adulți cu vârsta cuprinsă între 25 și 64 ani</w:t>
            </w:r>
          </w:p>
          <w:p w14:paraId="6978642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65 adulți cu vârsta peste 65 ani</w:t>
            </w:r>
          </w:p>
        </w:tc>
      </w:tr>
      <w:tr w:rsidR="00E47213" w:rsidRPr="00E47213" w14:paraId="7A62F019" w14:textId="77777777" w:rsidTr="00C02E0D">
        <w:trPr>
          <w:trHeight w:val="1241"/>
        </w:trPr>
        <w:tc>
          <w:tcPr>
            <w:tcW w:w="552" w:type="dxa"/>
            <w:vAlign w:val="center"/>
          </w:tcPr>
          <w:p w14:paraId="6FEF7A9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94</w:t>
            </w:r>
          </w:p>
        </w:tc>
        <w:tc>
          <w:tcPr>
            <w:tcW w:w="2341" w:type="dxa"/>
            <w:vAlign w:val="center"/>
          </w:tcPr>
          <w:p w14:paraId="513FD3D8"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Atelier vocațional</w:t>
            </w:r>
          </w:p>
          <w:p w14:paraId="18AED439"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Vreau să devin ...</w:t>
            </w:r>
          </w:p>
          <w:p w14:paraId="06103E84"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iCs/>
                <w:sz w:val="20"/>
                <w:szCs w:val="20"/>
              </w:rPr>
              <w:t xml:space="preserve">12 noiembrie </w:t>
            </w:r>
          </w:p>
        </w:tc>
        <w:tc>
          <w:tcPr>
            <w:tcW w:w="2352" w:type="dxa"/>
            <w:vAlign w:val="center"/>
          </w:tcPr>
          <w:p w14:paraId="383AFD15"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Sală interactivă-Muzeul Vrancei</w:t>
            </w:r>
          </w:p>
        </w:tc>
        <w:tc>
          <w:tcPr>
            <w:tcW w:w="1985" w:type="dxa"/>
            <w:vAlign w:val="center"/>
          </w:tcPr>
          <w:p w14:paraId="4A0BF22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60</w:t>
            </w:r>
          </w:p>
        </w:tc>
        <w:tc>
          <w:tcPr>
            <w:tcW w:w="4111" w:type="dxa"/>
            <w:vAlign w:val="center"/>
          </w:tcPr>
          <w:p w14:paraId="4754E49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48 elevi cu vârsta cuprinsă între 15 și 24 ani</w:t>
            </w:r>
          </w:p>
          <w:p w14:paraId="1ED206F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12 adulți cu vârsta cuprinsă între 25 și 64 ani</w:t>
            </w:r>
          </w:p>
        </w:tc>
      </w:tr>
      <w:tr w:rsidR="00E47213" w:rsidRPr="00E47213" w14:paraId="14F5A457" w14:textId="77777777" w:rsidTr="00C02E0D">
        <w:trPr>
          <w:trHeight w:val="1241"/>
        </w:trPr>
        <w:tc>
          <w:tcPr>
            <w:tcW w:w="552" w:type="dxa"/>
            <w:vAlign w:val="center"/>
          </w:tcPr>
          <w:p w14:paraId="40A1E74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95</w:t>
            </w:r>
          </w:p>
        </w:tc>
        <w:tc>
          <w:tcPr>
            <w:tcW w:w="2341" w:type="dxa"/>
            <w:vAlign w:val="center"/>
          </w:tcPr>
          <w:p w14:paraId="1E320308"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Eveniment de comemorare a scriitorului Alexandru Vlahuță în satul său natal</w:t>
            </w:r>
          </w:p>
          <w:p w14:paraId="7FAB0FE3"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21 noiembrie 2025</w:t>
            </w:r>
          </w:p>
        </w:tc>
        <w:tc>
          <w:tcPr>
            <w:tcW w:w="2352" w:type="dxa"/>
            <w:vAlign w:val="center"/>
          </w:tcPr>
          <w:p w14:paraId="608D6A5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Școala Gimnazială „Alexandru Vlahuță”, Jud. Vaslui</w:t>
            </w:r>
          </w:p>
        </w:tc>
        <w:tc>
          <w:tcPr>
            <w:tcW w:w="1985" w:type="dxa"/>
            <w:vAlign w:val="center"/>
          </w:tcPr>
          <w:p w14:paraId="2C3503E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4111" w:type="dxa"/>
            <w:vAlign w:val="center"/>
          </w:tcPr>
          <w:p w14:paraId="08E3007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adulți cu vârsta cuprinsă între 25 și 64 ani</w:t>
            </w:r>
          </w:p>
          <w:p w14:paraId="0795CFB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peste 65 ani</w:t>
            </w:r>
          </w:p>
          <w:p w14:paraId="194F5ED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8 elevi cu vârsta cuprinsă între 7 și 14 ani</w:t>
            </w:r>
          </w:p>
        </w:tc>
      </w:tr>
      <w:tr w:rsidR="00E47213" w:rsidRPr="00E47213" w14:paraId="0C2B284A" w14:textId="77777777" w:rsidTr="00C02E0D">
        <w:trPr>
          <w:trHeight w:val="1241"/>
        </w:trPr>
        <w:tc>
          <w:tcPr>
            <w:tcW w:w="552" w:type="dxa"/>
            <w:vAlign w:val="center"/>
          </w:tcPr>
          <w:p w14:paraId="2EAE4F5C"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96</w:t>
            </w:r>
          </w:p>
        </w:tc>
        <w:tc>
          <w:tcPr>
            <w:tcW w:w="2341" w:type="dxa"/>
            <w:vAlign w:val="center"/>
          </w:tcPr>
          <w:p w14:paraId="70274746"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Conversații psihologice la Muzeu</w:t>
            </w:r>
          </w:p>
          <w:p w14:paraId="2DE633E1"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22 noiembrie 2025</w:t>
            </w:r>
          </w:p>
        </w:tc>
        <w:tc>
          <w:tcPr>
            <w:tcW w:w="2352" w:type="dxa"/>
            <w:vAlign w:val="center"/>
          </w:tcPr>
          <w:p w14:paraId="7361047E"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Vrancei – Sală interactivă</w:t>
            </w:r>
          </w:p>
        </w:tc>
        <w:tc>
          <w:tcPr>
            <w:tcW w:w="1985" w:type="dxa"/>
            <w:vAlign w:val="center"/>
          </w:tcPr>
          <w:p w14:paraId="6BF65A1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42</w:t>
            </w:r>
          </w:p>
        </w:tc>
        <w:tc>
          <w:tcPr>
            <w:tcW w:w="4111" w:type="dxa"/>
            <w:vAlign w:val="center"/>
          </w:tcPr>
          <w:p w14:paraId="64EB428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38 adulți cu vârsta cuprinsă între 25 și 64 ani</w:t>
            </w:r>
          </w:p>
          <w:p w14:paraId="30641FF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 elevi cu vârsta cuprinsă între 15 și 24 ani</w:t>
            </w:r>
          </w:p>
        </w:tc>
      </w:tr>
      <w:tr w:rsidR="00E47213" w:rsidRPr="00E47213" w14:paraId="44970C5A" w14:textId="77777777" w:rsidTr="00C02E0D">
        <w:trPr>
          <w:trHeight w:val="1241"/>
        </w:trPr>
        <w:tc>
          <w:tcPr>
            <w:tcW w:w="552" w:type="dxa"/>
            <w:vAlign w:val="center"/>
          </w:tcPr>
          <w:p w14:paraId="6EB5656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97</w:t>
            </w:r>
          </w:p>
        </w:tc>
        <w:tc>
          <w:tcPr>
            <w:tcW w:w="2341" w:type="dxa"/>
            <w:tcBorders>
              <w:top w:val="single" w:sz="4" w:space="0" w:color="auto"/>
              <w:left w:val="single" w:sz="4" w:space="0" w:color="auto"/>
              <w:bottom w:val="single" w:sz="4" w:space="0" w:color="auto"/>
              <w:right w:val="single" w:sz="4" w:space="0" w:color="auto"/>
            </w:tcBorders>
            <w:vAlign w:val="center"/>
          </w:tcPr>
          <w:p w14:paraId="3FFF843F"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Proiect educațional „Rolul Secției de Științe ale Naturii în societatea vrânceană”</w:t>
            </w:r>
          </w:p>
          <w:p w14:paraId="48813356"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Să cunoaștem culorile naturii – atelier</w:t>
            </w:r>
          </w:p>
          <w:p w14:paraId="1F9B4AE7"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Să descoperim diversitatea lumii – vizită</w:t>
            </w:r>
          </w:p>
          <w:p w14:paraId="23953F89"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iCs/>
                <w:sz w:val="20"/>
                <w:szCs w:val="20"/>
              </w:rPr>
              <w:t>Octombrie – decembrie 2025</w:t>
            </w:r>
          </w:p>
        </w:tc>
        <w:tc>
          <w:tcPr>
            <w:tcW w:w="2352" w:type="dxa"/>
            <w:vAlign w:val="center"/>
          </w:tcPr>
          <w:p w14:paraId="2FB3266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de Științe ale Naturii și Acvariu</w:t>
            </w:r>
          </w:p>
        </w:tc>
        <w:tc>
          <w:tcPr>
            <w:tcW w:w="1985" w:type="dxa"/>
            <w:vAlign w:val="center"/>
          </w:tcPr>
          <w:p w14:paraId="06D57A77"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232</w:t>
            </w:r>
          </w:p>
        </w:tc>
        <w:tc>
          <w:tcPr>
            <w:tcW w:w="4111" w:type="dxa"/>
            <w:vAlign w:val="center"/>
          </w:tcPr>
          <w:p w14:paraId="46C7E56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222 elevi cu vârsta cuprinsă între 7 și 14 ani;</w:t>
            </w:r>
          </w:p>
          <w:p w14:paraId="7DB930E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cuprinsă între 25 și 64 ani</w:t>
            </w:r>
          </w:p>
        </w:tc>
      </w:tr>
      <w:tr w:rsidR="00E47213" w:rsidRPr="00E47213" w14:paraId="1EAC8A3D" w14:textId="77777777" w:rsidTr="00C02E0D">
        <w:trPr>
          <w:trHeight w:val="1241"/>
        </w:trPr>
        <w:tc>
          <w:tcPr>
            <w:tcW w:w="552" w:type="dxa"/>
            <w:vAlign w:val="center"/>
          </w:tcPr>
          <w:p w14:paraId="71C1B62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98</w:t>
            </w:r>
          </w:p>
        </w:tc>
        <w:tc>
          <w:tcPr>
            <w:tcW w:w="2341" w:type="dxa"/>
            <w:vAlign w:val="center"/>
          </w:tcPr>
          <w:p w14:paraId="2F74FD3C" w14:textId="77777777" w:rsidR="005F6197" w:rsidRPr="00E47213" w:rsidRDefault="005F6197" w:rsidP="00C02E0D">
            <w:pPr>
              <w:rPr>
                <w:rFonts w:ascii="Times New Roman" w:hAnsi="Times New Roman"/>
                <w:i/>
                <w:sz w:val="20"/>
                <w:szCs w:val="20"/>
              </w:rPr>
            </w:pPr>
            <w:r w:rsidRPr="00E47213">
              <w:rPr>
                <w:rFonts w:ascii="Times New Roman" w:hAnsi="Times New Roman"/>
                <w:i/>
                <w:sz w:val="20"/>
                <w:szCs w:val="20"/>
              </w:rPr>
              <w:t xml:space="preserve"> </w:t>
            </w:r>
          </w:p>
          <w:p w14:paraId="3623BA58"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Conferințe „Întâlniri cu Istoria”</w:t>
            </w:r>
          </w:p>
          <w:p w14:paraId="13B089C1"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22 noiembrie 2025</w:t>
            </w:r>
          </w:p>
          <w:p w14:paraId="76A16509" w14:textId="77777777" w:rsidR="005F6197" w:rsidRPr="00E47213" w:rsidRDefault="005F6197" w:rsidP="00C02E0D">
            <w:pPr>
              <w:jc w:val="center"/>
              <w:rPr>
                <w:rFonts w:ascii="Times New Roman" w:hAnsi="Times New Roman"/>
                <w:i/>
                <w:sz w:val="20"/>
                <w:szCs w:val="20"/>
              </w:rPr>
            </w:pPr>
          </w:p>
        </w:tc>
        <w:tc>
          <w:tcPr>
            <w:tcW w:w="2352" w:type="dxa"/>
            <w:vAlign w:val="center"/>
          </w:tcPr>
          <w:p w14:paraId="28AE05C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371F7DC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78</w:t>
            </w:r>
          </w:p>
        </w:tc>
        <w:tc>
          <w:tcPr>
            <w:tcW w:w="4111" w:type="dxa"/>
            <w:vAlign w:val="center"/>
          </w:tcPr>
          <w:p w14:paraId="4E290BC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64 elevi cu vârsta cuprinsă între 15 și 24 ani</w:t>
            </w:r>
          </w:p>
          <w:p w14:paraId="17B53B3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14 adulți cu vârsta cuprinsă între 25 și 64 ani</w:t>
            </w:r>
          </w:p>
        </w:tc>
      </w:tr>
      <w:tr w:rsidR="00E47213" w:rsidRPr="00E47213" w14:paraId="1D2B5253" w14:textId="77777777" w:rsidTr="00C02E0D">
        <w:trPr>
          <w:trHeight w:val="1241"/>
        </w:trPr>
        <w:tc>
          <w:tcPr>
            <w:tcW w:w="552" w:type="dxa"/>
            <w:vAlign w:val="center"/>
          </w:tcPr>
          <w:p w14:paraId="5C400BE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lastRenderedPageBreak/>
              <w:t>99</w:t>
            </w:r>
          </w:p>
        </w:tc>
        <w:tc>
          <w:tcPr>
            <w:tcW w:w="2341" w:type="dxa"/>
            <w:vAlign w:val="center"/>
          </w:tcPr>
          <w:p w14:paraId="20161455"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Proiect educațional</w:t>
            </w:r>
          </w:p>
          <w:p w14:paraId="0A16D22E"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Muzeul în serviciul comunității</w:t>
            </w:r>
          </w:p>
          <w:p w14:paraId="2889E543"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Semnificația zilei de 1 Decembrie</w:t>
            </w:r>
          </w:p>
          <w:p w14:paraId="4D2CF7CE"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27-28 noiembrie 2025</w:t>
            </w:r>
          </w:p>
        </w:tc>
        <w:tc>
          <w:tcPr>
            <w:tcW w:w="2352" w:type="dxa"/>
            <w:vAlign w:val="center"/>
          </w:tcPr>
          <w:p w14:paraId="512B8A14"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Școala Gimnazială „Ion Câmpineanu” Câmpineanca, Școala Gimnazială „Adrian Păunescu”, Școala Gimnazială „Anghel Saligny”, Colegiul Tehnic „Edmond Nicolau”</w:t>
            </w:r>
          </w:p>
        </w:tc>
        <w:tc>
          <w:tcPr>
            <w:tcW w:w="1985" w:type="dxa"/>
            <w:vAlign w:val="center"/>
          </w:tcPr>
          <w:p w14:paraId="0E5CFED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390</w:t>
            </w:r>
          </w:p>
        </w:tc>
        <w:tc>
          <w:tcPr>
            <w:tcW w:w="4111" w:type="dxa"/>
            <w:vAlign w:val="center"/>
          </w:tcPr>
          <w:p w14:paraId="20A9C60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210 elevi cu vârsta cuprinsă între 7 și 14 ani</w:t>
            </w:r>
          </w:p>
          <w:p w14:paraId="2C1E529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170 elevi cu vârsta cuprinsă între 15 și 24 ani</w:t>
            </w:r>
          </w:p>
          <w:p w14:paraId="2253E54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cuprinsă între 25 și 64 ani</w:t>
            </w:r>
          </w:p>
          <w:p w14:paraId="078F3D32" w14:textId="77777777" w:rsidR="005F6197" w:rsidRPr="00E47213" w:rsidRDefault="005F6197" w:rsidP="00C02E0D">
            <w:pPr>
              <w:jc w:val="center"/>
              <w:rPr>
                <w:rFonts w:ascii="Times New Roman" w:hAnsi="Times New Roman"/>
                <w:bCs/>
                <w:sz w:val="20"/>
                <w:szCs w:val="20"/>
              </w:rPr>
            </w:pPr>
          </w:p>
        </w:tc>
      </w:tr>
      <w:tr w:rsidR="00E47213" w:rsidRPr="00E47213" w14:paraId="08918C6D" w14:textId="77777777" w:rsidTr="00C02E0D">
        <w:trPr>
          <w:trHeight w:val="1241"/>
        </w:trPr>
        <w:tc>
          <w:tcPr>
            <w:tcW w:w="552" w:type="dxa"/>
            <w:vAlign w:val="center"/>
          </w:tcPr>
          <w:p w14:paraId="2202059B"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100</w:t>
            </w:r>
          </w:p>
        </w:tc>
        <w:tc>
          <w:tcPr>
            <w:tcW w:w="2341" w:type="dxa"/>
            <w:vAlign w:val="center"/>
          </w:tcPr>
          <w:p w14:paraId="429DE1C7"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Proiect cultural-educațional</w:t>
            </w:r>
          </w:p>
          <w:p w14:paraId="3DEB5A4C"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Comemorarea Generalului Eremia Grigorescu</w:t>
            </w:r>
          </w:p>
          <w:p w14:paraId="08F3E8A2"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28 noiembrie 2025</w:t>
            </w:r>
          </w:p>
        </w:tc>
        <w:tc>
          <w:tcPr>
            <w:tcW w:w="2352" w:type="dxa"/>
            <w:vAlign w:val="center"/>
          </w:tcPr>
          <w:p w14:paraId="10304C39"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de la Mărășești</w:t>
            </w:r>
          </w:p>
        </w:tc>
        <w:tc>
          <w:tcPr>
            <w:tcW w:w="1985" w:type="dxa"/>
            <w:vAlign w:val="center"/>
          </w:tcPr>
          <w:p w14:paraId="27E8D11E"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125</w:t>
            </w:r>
          </w:p>
        </w:tc>
        <w:tc>
          <w:tcPr>
            <w:tcW w:w="4111" w:type="dxa"/>
            <w:vAlign w:val="center"/>
          </w:tcPr>
          <w:p w14:paraId="29AB3E65"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elevi cu vârsta cuprinsă între 7 și 14 ani</w:t>
            </w:r>
          </w:p>
          <w:p w14:paraId="2985820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50 elevi cu vârsta cuprinsă între 15 și 24 ani</w:t>
            </w:r>
          </w:p>
          <w:p w14:paraId="01D94DF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25 adulți cu vârsta cuprinsă între 25 și 64 ani</w:t>
            </w:r>
          </w:p>
        </w:tc>
      </w:tr>
      <w:tr w:rsidR="00E47213" w:rsidRPr="00E47213" w14:paraId="0FBE5CFC" w14:textId="77777777" w:rsidTr="00C02E0D">
        <w:trPr>
          <w:trHeight w:val="1241"/>
        </w:trPr>
        <w:tc>
          <w:tcPr>
            <w:tcW w:w="552" w:type="dxa"/>
            <w:vAlign w:val="center"/>
          </w:tcPr>
          <w:p w14:paraId="52C4D6D7"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101</w:t>
            </w:r>
          </w:p>
        </w:tc>
        <w:tc>
          <w:tcPr>
            <w:tcW w:w="2341" w:type="dxa"/>
            <w:vAlign w:val="center"/>
          </w:tcPr>
          <w:p w14:paraId="6472CB23"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Activitate educațională</w:t>
            </w:r>
          </w:p>
          <w:p w14:paraId="22E7F4DA"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 Decembrie 2025</w:t>
            </w:r>
          </w:p>
        </w:tc>
        <w:tc>
          <w:tcPr>
            <w:tcW w:w="2352" w:type="dxa"/>
            <w:vAlign w:val="center"/>
          </w:tcPr>
          <w:p w14:paraId="37A921B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6E7E5C9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30</w:t>
            </w:r>
          </w:p>
        </w:tc>
        <w:tc>
          <w:tcPr>
            <w:tcW w:w="4111" w:type="dxa"/>
            <w:vAlign w:val="center"/>
          </w:tcPr>
          <w:p w14:paraId="00B3E0A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30 elevi cu vârsta cuprinsă între 15 și 24 ani</w:t>
            </w:r>
          </w:p>
        </w:tc>
      </w:tr>
      <w:tr w:rsidR="00E47213" w:rsidRPr="00E47213" w14:paraId="633D4A2F" w14:textId="77777777" w:rsidTr="00C02E0D">
        <w:trPr>
          <w:trHeight w:val="1241"/>
        </w:trPr>
        <w:tc>
          <w:tcPr>
            <w:tcW w:w="552" w:type="dxa"/>
            <w:vAlign w:val="center"/>
          </w:tcPr>
          <w:p w14:paraId="1501DBC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102</w:t>
            </w:r>
          </w:p>
        </w:tc>
        <w:tc>
          <w:tcPr>
            <w:tcW w:w="2341" w:type="dxa"/>
            <w:vAlign w:val="center"/>
          </w:tcPr>
          <w:p w14:paraId="035866E7"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Proiect educațional „Descoperim Istoria”</w:t>
            </w:r>
          </w:p>
          <w:p w14:paraId="71705756"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 Decembrie – Ziua Națională a României</w:t>
            </w:r>
          </w:p>
          <w:p w14:paraId="7DD37543"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27 noiembrie 2025</w:t>
            </w:r>
          </w:p>
          <w:p w14:paraId="34468D0B" w14:textId="77777777" w:rsidR="005F6197" w:rsidRPr="00E47213" w:rsidRDefault="005F6197" w:rsidP="00C02E0D">
            <w:pPr>
              <w:jc w:val="center"/>
              <w:rPr>
                <w:rFonts w:ascii="Times New Roman" w:hAnsi="Times New Roman"/>
                <w:i/>
                <w:sz w:val="20"/>
                <w:szCs w:val="20"/>
              </w:rPr>
            </w:pPr>
          </w:p>
        </w:tc>
        <w:tc>
          <w:tcPr>
            <w:tcW w:w="2352" w:type="dxa"/>
            <w:vAlign w:val="center"/>
          </w:tcPr>
          <w:p w14:paraId="119DA2A9"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Focșani</w:t>
            </w:r>
          </w:p>
        </w:tc>
        <w:tc>
          <w:tcPr>
            <w:tcW w:w="1985" w:type="dxa"/>
            <w:vAlign w:val="center"/>
          </w:tcPr>
          <w:p w14:paraId="6775E1B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30</w:t>
            </w:r>
          </w:p>
        </w:tc>
        <w:tc>
          <w:tcPr>
            <w:tcW w:w="4111" w:type="dxa"/>
            <w:vAlign w:val="center"/>
          </w:tcPr>
          <w:p w14:paraId="30603B43"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28 elevi cu vârsta cuprinsă între 7 și 14 ani</w:t>
            </w:r>
          </w:p>
          <w:p w14:paraId="76CE4BC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tc>
      </w:tr>
      <w:tr w:rsidR="00E47213" w:rsidRPr="00E47213" w14:paraId="250C6CC4" w14:textId="77777777" w:rsidTr="00C02E0D">
        <w:trPr>
          <w:trHeight w:val="1241"/>
        </w:trPr>
        <w:tc>
          <w:tcPr>
            <w:tcW w:w="552" w:type="dxa"/>
            <w:vAlign w:val="center"/>
          </w:tcPr>
          <w:p w14:paraId="4153DEE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103</w:t>
            </w:r>
          </w:p>
        </w:tc>
        <w:tc>
          <w:tcPr>
            <w:tcW w:w="2341" w:type="dxa"/>
            <w:vAlign w:val="center"/>
          </w:tcPr>
          <w:p w14:paraId="499AA74C"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Proiect educațional</w:t>
            </w:r>
          </w:p>
          <w:p w14:paraId="4D10D99D"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Semnificația zilei de 1 Decembrie 1918</w:t>
            </w:r>
          </w:p>
          <w:p w14:paraId="1A792F0F"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28 noiembrie 2025</w:t>
            </w:r>
          </w:p>
        </w:tc>
        <w:tc>
          <w:tcPr>
            <w:tcW w:w="2352" w:type="dxa"/>
            <w:vAlign w:val="center"/>
          </w:tcPr>
          <w:p w14:paraId="360F0FD1"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Soveja</w:t>
            </w:r>
          </w:p>
        </w:tc>
        <w:tc>
          <w:tcPr>
            <w:tcW w:w="1985" w:type="dxa"/>
            <w:vAlign w:val="center"/>
          </w:tcPr>
          <w:p w14:paraId="7ADE95B2"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4111" w:type="dxa"/>
            <w:vAlign w:val="center"/>
          </w:tcPr>
          <w:p w14:paraId="4821C686"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38 elevi cu vârsta cuprinsă între 7 și 14 ani</w:t>
            </w:r>
          </w:p>
          <w:p w14:paraId="52C9DC11"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 adulți cu vârsta cuprinsă între 25 și 64 ani</w:t>
            </w:r>
          </w:p>
        </w:tc>
      </w:tr>
      <w:tr w:rsidR="00E47213" w:rsidRPr="00E47213" w14:paraId="18F3EE82" w14:textId="77777777" w:rsidTr="00C02E0D">
        <w:trPr>
          <w:trHeight w:val="1241"/>
        </w:trPr>
        <w:tc>
          <w:tcPr>
            <w:tcW w:w="552" w:type="dxa"/>
            <w:vAlign w:val="center"/>
          </w:tcPr>
          <w:p w14:paraId="68B566F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104</w:t>
            </w:r>
          </w:p>
        </w:tc>
        <w:tc>
          <w:tcPr>
            <w:tcW w:w="2341" w:type="dxa"/>
            <w:vAlign w:val="center"/>
          </w:tcPr>
          <w:p w14:paraId="123B90FC"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Activitate educațională</w:t>
            </w:r>
          </w:p>
          <w:p w14:paraId="1235CE12"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 Decembrie 2025</w:t>
            </w:r>
          </w:p>
        </w:tc>
        <w:tc>
          <w:tcPr>
            <w:tcW w:w="2352" w:type="dxa"/>
            <w:vAlign w:val="center"/>
          </w:tcPr>
          <w:p w14:paraId="352F36B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Mausoleul Eroilor Mărăști, Casa Memorială „Ion Roată” Câmpuri</w:t>
            </w:r>
          </w:p>
        </w:tc>
        <w:tc>
          <w:tcPr>
            <w:tcW w:w="1985" w:type="dxa"/>
            <w:vAlign w:val="center"/>
          </w:tcPr>
          <w:p w14:paraId="6F52204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40</w:t>
            </w:r>
          </w:p>
        </w:tc>
        <w:tc>
          <w:tcPr>
            <w:tcW w:w="4111" w:type="dxa"/>
            <w:vAlign w:val="center"/>
          </w:tcPr>
          <w:p w14:paraId="3CAE41C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34 elevi cu vârsta cuprinsă între 7 și 14 ani</w:t>
            </w:r>
          </w:p>
          <w:p w14:paraId="041E497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 adulți cu vârsta cuprinsă între 25 și 64 ani</w:t>
            </w:r>
          </w:p>
        </w:tc>
      </w:tr>
      <w:tr w:rsidR="00E47213" w:rsidRPr="00E47213" w14:paraId="18833E93" w14:textId="77777777" w:rsidTr="00C02E0D">
        <w:trPr>
          <w:trHeight w:val="1241"/>
        </w:trPr>
        <w:tc>
          <w:tcPr>
            <w:tcW w:w="552" w:type="dxa"/>
            <w:vAlign w:val="center"/>
          </w:tcPr>
          <w:p w14:paraId="6111BA21"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105</w:t>
            </w:r>
          </w:p>
        </w:tc>
        <w:tc>
          <w:tcPr>
            <w:tcW w:w="2341" w:type="dxa"/>
            <w:vAlign w:val="center"/>
          </w:tcPr>
          <w:p w14:paraId="001E7A14"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Proiect educațional:</w:t>
            </w:r>
          </w:p>
          <w:p w14:paraId="2C3E0EEF"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Interferențe imagine – text: ipostaze ale artei sacre</w:t>
            </w:r>
          </w:p>
          <w:p w14:paraId="63CFAD1B"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10 decembrie 2025</w:t>
            </w:r>
          </w:p>
          <w:p w14:paraId="3130DB92" w14:textId="77777777" w:rsidR="005F6197" w:rsidRPr="00E47213" w:rsidRDefault="005F6197" w:rsidP="00C02E0D">
            <w:pPr>
              <w:jc w:val="center"/>
              <w:rPr>
                <w:rFonts w:ascii="Times New Roman" w:hAnsi="Times New Roman"/>
                <w:i/>
                <w:iCs/>
                <w:sz w:val="20"/>
                <w:szCs w:val="20"/>
              </w:rPr>
            </w:pPr>
          </w:p>
        </w:tc>
        <w:tc>
          <w:tcPr>
            <w:tcW w:w="2352" w:type="dxa"/>
            <w:vAlign w:val="center"/>
          </w:tcPr>
          <w:p w14:paraId="3A64460F"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Sală interactivă Muzeul Vrancei</w:t>
            </w:r>
          </w:p>
        </w:tc>
        <w:tc>
          <w:tcPr>
            <w:tcW w:w="1985" w:type="dxa"/>
            <w:vAlign w:val="center"/>
          </w:tcPr>
          <w:p w14:paraId="33E07502"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70</w:t>
            </w:r>
          </w:p>
        </w:tc>
        <w:tc>
          <w:tcPr>
            <w:tcW w:w="4111" w:type="dxa"/>
            <w:vAlign w:val="center"/>
          </w:tcPr>
          <w:p w14:paraId="44F5931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60 elevi cu vârsta cuprinsă între 15 și 24 ani</w:t>
            </w:r>
          </w:p>
          <w:p w14:paraId="1C197AA8"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cuprinsă între 25 și 64 ani</w:t>
            </w:r>
          </w:p>
        </w:tc>
      </w:tr>
      <w:tr w:rsidR="00E47213" w:rsidRPr="00E47213" w14:paraId="4B599053" w14:textId="77777777" w:rsidTr="00C02E0D">
        <w:trPr>
          <w:trHeight w:val="1241"/>
        </w:trPr>
        <w:tc>
          <w:tcPr>
            <w:tcW w:w="552" w:type="dxa"/>
            <w:vAlign w:val="center"/>
          </w:tcPr>
          <w:p w14:paraId="7E044213"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106</w:t>
            </w:r>
          </w:p>
        </w:tc>
        <w:tc>
          <w:tcPr>
            <w:tcW w:w="2341" w:type="dxa"/>
            <w:vAlign w:val="center"/>
          </w:tcPr>
          <w:p w14:paraId="0467C758"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Zilele Muzeului Vrancei</w:t>
            </w:r>
          </w:p>
          <w:p w14:paraId="1C5738F0"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Ediția a V-a</w:t>
            </w:r>
          </w:p>
          <w:p w14:paraId="59300AFB"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11-15 decembrie 2025</w:t>
            </w:r>
          </w:p>
          <w:p w14:paraId="23221714" w14:textId="77777777" w:rsidR="005F6197" w:rsidRPr="00E47213" w:rsidRDefault="005F6197" w:rsidP="00C02E0D">
            <w:pPr>
              <w:spacing w:after="0"/>
              <w:jc w:val="center"/>
              <w:rPr>
                <w:rFonts w:ascii="Times New Roman" w:hAnsi="Times New Roman"/>
                <w:i/>
                <w:sz w:val="20"/>
                <w:szCs w:val="20"/>
              </w:rPr>
            </w:pPr>
          </w:p>
          <w:p w14:paraId="6DDC1036" w14:textId="77777777" w:rsidR="005F6197" w:rsidRPr="00E47213" w:rsidRDefault="005F6197" w:rsidP="00C02E0D">
            <w:pPr>
              <w:spacing w:after="0"/>
              <w:jc w:val="center"/>
              <w:rPr>
                <w:rFonts w:ascii="Times New Roman" w:hAnsi="Times New Roman"/>
                <w:i/>
                <w:sz w:val="20"/>
                <w:szCs w:val="20"/>
              </w:rPr>
            </w:pPr>
            <w:r w:rsidRPr="00E47213">
              <w:rPr>
                <w:rFonts w:ascii="Times New Roman" w:hAnsi="Times New Roman"/>
                <w:i/>
                <w:sz w:val="20"/>
                <w:szCs w:val="20"/>
              </w:rPr>
              <w:t xml:space="preserve"> Salon de Grafică Satirică </w:t>
            </w:r>
            <w:proofErr w:type="spellStart"/>
            <w:r w:rsidRPr="00E47213">
              <w:rPr>
                <w:rFonts w:ascii="Times New Roman" w:hAnsi="Times New Roman"/>
                <w:i/>
                <w:sz w:val="20"/>
                <w:szCs w:val="20"/>
              </w:rPr>
              <w:t>Milcoveritas</w:t>
            </w:r>
            <w:proofErr w:type="spellEnd"/>
            <w:r w:rsidRPr="00E47213">
              <w:rPr>
                <w:rFonts w:ascii="Times New Roman" w:hAnsi="Times New Roman"/>
                <w:i/>
                <w:sz w:val="20"/>
                <w:szCs w:val="20"/>
              </w:rPr>
              <w:t xml:space="preserve"> </w:t>
            </w:r>
          </w:p>
          <w:p w14:paraId="2E66DF6E" w14:textId="77777777" w:rsidR="005F6197" w:rsidRPr="00E47213" w:rsidRDefault="005F6197" w:rsidP="00C02E0D">
            <w:pPr>
              <w:jc w:val="center"/>
              <w:rPr>
                <w:rFonts w:ascii="Times New Roman" w:hAnsi="Times New Roman"/>
                <w:i/>
                <w:sz w:val="20"/>
                <w:szCs w:val="20"/>
              </w:rPr>
            </w:pPr>
            <w:proofErr w:type="spellStart"/>
            <w:r w:rsidRPr="00E47213">
              <w:rPr>
                <w:rFonts w:ascii="Times New Roman" w:hAnsi="Times New Roman"/>
                <w:i/>
                <w:sz w:val="20"/>
                <w:szCs w:val="20"/>
              </w:rPr>
              <w:t>Tatovici</w:t>
            </w:r>
            <w:proofErr w:type="spellEnd"/>
            <w:r w:rsidRPr="00E47213">
              <w:rPr>
                <w:rFonts w:ascii="Times New Roman" w:hAnsi="Times New Roman"/>
                <w:i/>
                <w:sz w:val="20"/>
                <w:szCs w:val="20"/>
              </w:rPr>
              <w:t xml:space="preserve"> 100/ Expoziție flori de mină </w:t>
            </w:r>
          </w:p>
          <w:p w14:paraId="3B964385"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lastRenderedPageBreak/>
              <w:t xml:space="preserve">Lansare revista Cronica Vrancei XXV; Lansare albume: Muzeul Satului Vrâncean, Mausoleul Eroilor Focșani </w:t>
            </w:r>
          </w:p>
        </w:tc>
        <w:tc>
          <w:tcPr>
            <w:tcW w:w="2352" w:type="dxa"/>
            <w:vAlign w:val="center"/>
          </w:tcPr>
          <w:p w14:paraId="0EA926E0"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lastRenderedPageBreak/>
              <w:t>Muzeul Vrancei – Foyer</w:t>
            </w:r>
          </w:p>
          <w:p w14:paraId="0A4525E3"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de Științe ale Naturii</w:t>
            </w:r>
          </w:p>
          <w:p w14:paraId="19CB2605"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Unirii</w:t>
            </w:r>
          </w:p>
        </w:tc>
        <w:tc>
          <w:tcPr>
            <w:tcW w:w="1985" w:type="dxa"/>
            <w:vAlign w:val="center"/>
          </w:tcPr>
          <w:p w14:paraId="217E5C45"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254</w:t>
            </w:r>
          </w:p>
        </w:tc>
        <w:tc>
          <w:tcPr>
            <w:tcW w:w="4111" w:type="dxa"/>
            <w:vAlign w:val="center"/>
          </w:tcPr>
          <w:p w14:paraId="07A67D5D"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147 adulți cu vârsta cuprinsă între 25 și 64 ani</w:t>
            </w:r>
          </w:p>
          <w:p w14:paraId="19241867"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adulți cu vârsta peste 65 ani</w:t>
            </w:r>
          </w:p>
          <w:p w14:paraId="18C8E31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20 elevi cu vârsta cuprinsă între 7 și 14 ani</w:t>
            </w:r>
          </w:p>
          <w:p w14:paraId="6DBBA6C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 xml:space="preserve">67 elevi cu vârsta cuprinsă între 15 și 24 ani </w:t>
            </w:r>
          </w:p>
          <w:p w14:paraId="52F991C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 xml:space="preserve"> </w:t>
            </w:r>
          </w:p>
        </w:tc>
      </w:tr>
      <w:tr w:rsidR="00E47213" w:rsidRPr="00E47213" w14:paraId="3489B28E" w14:textId="77777777" w:rsidTr="00C02E0D">
        <w:trPr>
          <w:trHeight w:val="1241"/>
        </w:trPr>
        <w:tc>
          <w:tcPr>
            <w:tcW w:w="552" w:type="dxa"/>
            <w:vAlign w:val="center"/>
          </w:tcPr>
          <w:p w14:paraId="4602999E"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107</w:t>
            </w:r>
          </w:p>
        </w:tc>
        <w:tc>
          <w:tcPr>
            <w:tcW w:w="2341" w:type="dxa"/>
            <w:vAlign w:val="center"/>
          </w:tcPr>
          <w:p w14:paraId="6CCC1797"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Conferința „Sănătatea mentală în era digitală”</w:t>
            </w:r>
          </w:p>
          <w:p w14:paraId="6CB1E9D9"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13 decembrie 2025</w:t>
            </w:r>
          </w:p>
        </w:tc>
        <w:tc>
          <w:tcPr>
            <w:tcW w:w="2352" w:type="dxa"/>
            <w:vAlign w:val="center"/>
          </w:tcPr>
          <w:p w14:paraId="00651C8D"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Foyer Muzeul Vrancei</w:t>
            </w:r>
          </w:p>
        </w:tc>
        <w:tc>
          <w:tcPr>
            <w:tcW w:w="1985" w:type="dxa"/>
            <w:vAlign w:val="center"/>
          </w:tcPr>
          <w:p w14:paraId="4205044C"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472</w:t>
            </w:r>
          </w:p>
        </w:tc>
        <w:tc>
          <w:tcPr>
            <w:tcW w:w="4111" w:type="dxa"/>
            <w:vAlign w:val="center"/>
          </w:tcPr>
          <w:p w14:paraId="55829E7E"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293 adulți cu vârsta cuprinsa intre 25 si 64 ani</w:t>
            </w:r>
          </w:p>
          <w:p w14:paraId="0F07298F"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169 adulți cu vârsta peste 65 ani</w:t>
            </w:r>
          </w:p>
          <w:p w14:paraId="20D20800"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15 și 24 ani</w:t>
            </w:r>
          </w:p>
        </w:tc>
      </w:tr>
      <w:tr w:rsidR="00E47213" w:rsidRPr="00E47213" w14:paraId="4521A281" w14:textId="77777777" w:rsidTr="00C02E0D">
        <w:trPr>
          <w:trHeight w:val="1241"/>
        </w:trPr>
        <w:tc>
          <w:tcPr>
            <w:tcW w:w="552" w:type="dxa"/>
            <w:vAlign w:val="center"/>
          </w:tcPr>
          <w:p w14:paraId="2193C12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108</w:t>
            </w:r>
          </w:p>
        </w:tc>
        <w:tc>
          <w:tcPr>
            <w:tcW w:w="2341" w:type="dxa"/>
            <w:tcBorders>
              <w:top w:val="single" w:sz="4" w:space="0" w:color="auto"/>
              <w:left w:val="single" w:sz="4" w:space="0" w:color="auto"/>
              <w:bottom w:val="single" w:sz="4" w:space="0" w:color="auto"/>
              <w:right w:val="single" w:sz="4" w:space="0" w:color="auto"/>
            </w:tcBorders>
            <w:vAlign w:val="center"/>
          </w:tcPr>
          <w:p w14:paraId="3C6617FD"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Concert de Crăciun</w:t>
            </w:r>
          </w:p>
          <w:p w14:paraId="33B31370"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17 decembrie 2025</w:t>
            </w:r>
          </w:p>
        </w:tc>
        <w:tc>
          <w:tcPr>
            <w:tcW w:w="2352" w:type="dxa"/>
            <w:vAlign w:val="center"/>
          </w:tcPr>
          <w:p w14:paraId="77FD70F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Foyer Muzeul Vrancei</w:t>
            </w:r>
          </w:p>
        </w:tc>
        <w:tc>
          <w:tcPr>
            <w:tcW w:w="1985" w:type="dxa"/>
            <w:vAlign w:val="center"/>
          </w:tcPr>
          <w:p w14:paraId="50E2FC22"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220</w:t>
            </w:r>
          </w:p>
        </w:tc>
        <w:tc>
          <w:tcPr>
            <w:tcW w:w="4111" w:type="dxa"/>
            <w:vAlign w:val="center"/>
          </w:tcPr>
          <w:p w14:paraId="2EEF86E2"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130 adulți cu vârsta cuprinsă între 25 și 64 ani</w:t>
            </w:r>
          </w:p>
          <w:p w14:paraId="36166079"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adulți cu vârsta peste 65 ani</w:t>
            </w:r>
          </w:p>
          <w:p w14:paraId="137FC9A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40 elevi cu vârsta cuprinsă între 7 și 14 ani</w:t>
            </w:r>
          </w:p>
          <w:p w14:paraId="2868521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15 și 24 ani</w:t>
            </w:r>
          </w:p>
        </w:tc>
      </w:tr>
      <w:tr w:rsidR="00E47213" w:rsidRPr="00E47213" w14:paraId="22ED9D22" w14:textId="77777777" w:rsidTr="00C02E0D">
        <w:trPr>
          <w:trHeight w:val="1241"/>
        </w:trPr>
        <w:tc>
          <w:tcPr>
            <w:tcW w:w="552" w:type="dxa"/>
            <w:vAlign w:val="center"/>
          </w:tcPr>
          <w:p w14:paraId="36641584"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109</w:t>
            </w:r>
          </w:p>
        </w:tc>
        <w:tc>
          <w:tcPr>
            <w:tcW w:w="2341" w:type="dxa"/>
            <w:vAlign w:val="center"/>
          </w:tcPr>
          <w:p w14:paraId="389A3CF3"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sz w:val="20"/>
                <w:szCs w:val="20"/>
              </w:rPr>
              <w:t>Activitate educațională</w:t>
            </w:r>
          </w:p>
          <w:p w14:paraId="10210182" w14:textId="77777777" w:rsidR="005F6197" w:rsidRPr="00E47213" w:rsidRDefault="005F6197" w:rsidP="00C02E0D">
            <w:pPr>
              <w:jc w:val="center"/>
              <w:rPr>
                <w:rFonts w:ascii="Times New Roman" w:hAnsi="Times New Roman"/>
                <w:i/>
              </w:rPr>
            </w:pPr>
            <w:r w:rsidRPr="00E47213">
              <w:rPr>
                <w:rFonts w:ascii="Times New Roman" w:hAnsi="Times New Roman"/>
                <w:i/>
              </w:rPr>
              <w:t>Atelier de  jurnalism</w:t>
            </w:r>
          </w:p>
          <w:p w14:paraId="5D4399CA"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18 decembrie</w:t>
            </w:r>
          </w:p>
        </w:tc>
        <w:tc>
          <w:tcPr>
            <w:tcW w:w="2352" w:type="dxa"/>
            <w:tcBorders>
              <w:top w:val="single" w:sz="4" w:space="0" w:color="auto"/>
              <w:left w:val="single" w:sz="4" w:space="0" w:color="auto"/>
              <w:bottom w:val="single" w:sz="4" w:space="0" w:color="auto"/>
              <w:right w:val="single" w:sz="4" w:space="0" w:color="auto"/>
            </w:tcBorders>
            <w:vAlign w:val="center"/>
          </w:tcPr>
          <w:p w14:paraId="056FB1C1"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Sala de activități – Muzeul Vrancei</w:t>
            </w:r>
          </w:p>
        </w:tc>
        <w:tc>
          <w:tcPr>
            <w:tcW w:w="1985" w:type="dxa"/>
            <w:tcBorders>
              <w:top w:val="single" w:sz="4" w:space="0" w:color="auto"/>
              <w:left w:val="single" w:sz="4" w:space="0" w:color="auto"/>
              <w:bottom w:val="single" w:sz="4" w:space="0" w:color="auto"/>
              <w:right w:val="single" w:sz="4" w:space="0" w:color="auto"/>
            </w:tcBorders>
            <w:vAlign w:val="center"/>
          </w:tcPr>
          <w:p w14:paraId="2902E4A6"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35</w:t>
            </w:r>
          </w:p>
        </w:tc>
        <w:tc>
          <w:tcPr>
            <w:tcW w:w="4111" w:type="dxa"/>
            <w:tcBorders>
              <w:top w:val="single" w:sz="4" w:space="0" w:color="auto"/>
              <w:left w:val="single" w:sz="4" w:space="0" w:color="auto"/>
              <w:bottom w:val="single" w:sz="4" w:space="0" w:color="auto"/>
              <w:right w:val="single" w:sz="4" w:space="0" w:color="auto"/>
            </w:tcBorders>
            <w:vAlign w:val="center"/>
          </w:tcPr>
          <w:p w14:paraId="6F0A7C3C" w14:textId="77777777" w:rsidR="005F6197" w:rsidRPr="00E47213" w:rsidRDefault="005F6197" w:rsidP="00C02E0D">
            <w:pPr>
              <w:rPr>
                <w:rFonts w:ascii="Times New Roman" w:hAnsi="Times New Roman"/>
                <w:sz w:val="20"/>
                <w:szCs w:val="20"/>
              </w:rPr>
            </w:pPr>
            <w:r w:rsidRPr="00E47213">
              <w:rPr>
                <w:rFonts w:ascii="Times New Roman" w:hAnsi="Times New Roman"/>
                <w:sz w:val="20"/>
                <w:szCs w:val="20"/>
              </w:rPr>
              <w:t>30 elevi cu vârsta cuprinsă între 7 și 14 ani</w:t>
            </w:r>
          </w:p>
          <w:p w14:paraId="004CF207" w14:textId="77777777" w:rsidR="005F6197" w:rsidRPr="00E47213" w:rsidRDefault="005F6197" w:rsidP="00C02E0D">
            <w:pPr>
              <w:rPr>
                <w:rFonts w:ascii="Times New Roman" w:hAnsi="Times New Roman"/>
                <w:sz w:val="20"/>
                <w:szCs w:val="20"/>
              </w:rPr>
            </w:pPr>
            <w:r w:rsidRPr="00E47213">
              <w:rPr>
                <w:rFonts w:ascii="Times New Roman" w:hAnsi="Times New Roman"/>
                <w:sz w:val="20"/>
                <w:szCs w:val="20"/>
              </w:rPr>
              <w:t>5 adulți cu vârsta cuprinsă între 25 și 64 ani</w:t>
            </w:r>
          </w:p>
        </w:tc>
      </w:tr>
      <w:tr w:rsidR="00E47213" w:rsidRPr="00E47213" w14:paraId="0E141290" w14:textId="77777777" w:rsidTr="00C02E0D">
        <w:trPr>
          <w:trHeight w:val="1241"/>
        </w:trPr>
        <w:tc>
          <w:tcPr>
            <w:tcW w:w="552" w:type="dxa"/>
            <w:vAlign w:val="center"/>
          </w:tcPr>
          <w:p w14:paraId="10B1E9BD"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110</w:t>
            </w:r>
          </w:p>
        </w:tc>
        <w:tc>
          <w:tcPr>
            <w:tcW w:w="2341" w:type="dxa"/>
            <w:tcBorders>
              <w:top w:val="single" w:sz="4" w:space="0" w:color="auto"/>
              <w:left w:val="single" w:sz="4" w:space="0" w:color="auto"/>
              <w:bottom w:val="single" w:sz="4" w:space="0" w:color="auto"/>
              <w:right w:val="single" w:sz="4" w:space="0" w:color="auto"/>
            </w:tcBorders>
            <w:vAlign w:val="center"/>
          </w:tcPr>
          <w:p w14:paraId="1460A4FF"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La Crâng, de Crăciun</w:t>
            </w:r>
          </w:p>
          <w:p w14:paraId="5AA679FD"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19-23 decembrie 2025</w:t>
            </w:r>
          </w:p>
        </w:tc>
        <w:tc>
          <w:tcPr>
            <w:tcW w:w="2352" w:type="dxa"/>
            <w:vAlign w:val="center"/>
          </w:tcPr>
          <w:p w14:paraId="3FA2D752"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Muzeul Satului Vrâncean</w:t>
            </w:r>
          </w:p>
        </w:tc>
        <w:tc>
          <w:tcPr>
            <w:tcW w:w="1985" w:type="dxa"/>
            <w:vAlign w:val="center"/>
          </w:tcPr>
          <w:p w14:paraId="652B3AA8"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624</w:t>
            </w:r>
          </w:p>
          <w:p w14:paraId="46761F04" w14:textId="77777777" w:rsidR="005F6197" w:rsidRPr="00E47213" w:rsidRDefault="005F6197" w:rsidP="00C02E0D">
            <w:pPr>
              <w:jc w:val="center"/>
              <w:rPr>
                <w:rFonts w:ascii="Times New Roman" w:hAnsi="Times New Roman"/>
                <w:bCs/>
                <w:sz w:val="20"/>
                <w:szCs w:val="20"/>
              </w:rPr>
            </w:pPr>
          </w:p>
        </w:tc>
        <w:tc>
          <w:tcPr>
            <w:tcW w:w="4111" w:type="dxa"/>
            <w:vAlign w:val="center"/>
          </w:tcPr>
          <w:p w14:paraId="3C90AA14" w14:textId="77777777" w:rsidR="005F6197" w:rsidRPr="00E47213" w:rsidRDefault="005F6197" w:rsidP="00C02E0D">
            <w:pPr>
              <w:jc w:val="both"/>
              <w:rPr>
                <w:rFonts w:ascii="Times New Roman" w:hAnsi="Times New Roman"/>
                <w:bCs/>
                <w:sz w:val="20"/>
                <w:szCs w:val="20"/>
              </w:rPr>
            </w:pPr>
            <w:r w:rsidRPr="00E47213">
              <w:rPr>
                <w:rFonts w:ascii="Times New Roman" w:hAnsi="Times New Roman"/>
                <w:bCs/>
                <w:sz w:val="20"/>
                <w:szCs w:val="20"/>
              </w:rPr>
              <w:t>31 elevi cu vârsta cuprinsa intre 0 si 6 ani</w:t>
            </w:r>
          </w:p>
          <w:p w14:paraId="14D9A200" w14:textId="77777777" w:rsidR="005F6197" w:rsidRPr="00E47213" w:rsidRDefault="005F6197" w:rsidP="00C02E0D">
            <w:pPr>
              <w:jc w:val="both"/>
              <w:rPr>
                <w:rFonts w:ascii="Times New Roman" w:hAnsi="Times New Roman"/>
                <w:bCs/>
                <w:sz w:val="20"/>
                <w:szCs w:val="20"/>
              </w:rPr>
            </w:pPr>
            <w:r w:rsidRPr="00E47213">
              <w:rPr>
                <w:rFonts w:ascii="Times New Roman" w:hAnsi="Times New Roman"/>
                <w:bCs/>
                <w:sz w:val="20"/>
                <w:szCs w:val="20"/>
              </w:rPr>
              <w:t>125 elevi cu vârsta cuprinsa intre 7 si 14 ani</w:t>
            </w:r>
          </w:p>
          <w:p w14:paraId="7C28A094" w14:textId="77777777" w:rsidR="005F6197" w:rsidRPr="00E47213" w:rsidRDefault="005F6197" w:rsidP="00C02E0D">
            <w:pPr>
              <w:jc w:val="both"/>
              <w:rPr>
                <w:rFonts w:ascii="Times New Roman" w:hAnsi="Times New Roman"/>
                <w:bCs/>
                <w:sz w:val="20"/>
                <w:szCs w:val="20"/>
              </w:rPr>
            </w:pPr>
            <w:r w:rsidRPr="00E47213">
              <w:rPr>
                <w:rFonts w:ascii="Times New Roman" w:hAnsi="Times New Roman"/>
                <w:bCs/>
                <w:sz w:val="20"/>
                <w:szCs w:val="20"/>
              </w:rPr>
              <w:t>48 elevi cu vârsta cuprinsa intre 15 si 24 ani</w:t>
            </w:r>
          </w:p>
          <w:p w14:paraId="3DA55204" w14:textId="77777777" w:rsidR="005F6197" w:rsidRPr="00E47213" w:rsidRDefault="005F6197" w:rsidP="00C02E0D">
            <w:pPr>
              <w:jc w:val="both"/>
              <w:rPr>
                <w:rFonts w:ascii="Times New Roman" w:hAnsi="Times New Roman"/>
                <w:bCs/>
                <w:sz w:val="20"/>
                <w:szCs w:val="20"/>
              </w:rPr>
            </w:pPr>
            <w:r w:rsidRPr="00E47213">
              <w:rPr>
                <w:rFonts w:ascii="Times New Roman" w:hAnsi="Times New Roman"/>
                <w:bCs/>
                <w:sz w:val="20"/>
                <w:szCs w:val="20"/>
              </w:rPr>
              <w:t>374 adulți cu vârsta cuprinsa intre 25 si 64 ani</w:t>
            </w:r>
          </w:p>
          <w:p w14:paraId="0A482DDC" w14:textId="77777777" w:rsidR="005F6197" w:rsidRPr="00E47213" w:rsidRDefault="005F6197" w:rsidP="00C02E0D">
            <w:pPr>
              <w:jc w:val="both"/>
              <w:rPr>
                <w:rFonts w:ascii="Times New Roman" w:hAnsi="Times New Roman"/>
                <w:bCs/>
                <w:sz w:val="20"/>
                <w:szCs w:val="20"/>
              </w:rPr>
            </w:pPr>
            <w:r w:rsidRPr="00E47213">
              <w:rPr>
                <w:rFonts w:ascii="Times New Roman" w:hAnsi="Times New Roman"/>
                <w:bCs/>
                <w:sz w:val="20"/>
                <w:szCs w:val="20"/>
              </w:rPr>
              <w:t>46 adulți cu vârsta peste 65 ani</w:t>
            </w:r>
          </w:p>
        </w:tc>
      </w:tr>
      <w:tr w:rsidR="00E47213" w:rsidRPr="00E47213" w14:paraId="142E9FCC" w14:textId="77777777" w:rsidTr="00C02E0D">
        <w:trPr>
          <w:trHeight w:val="1241"/>
        </w:trPr>
        <w:tc>
          <w:tcPr>
            <w:tcW w:w="552" w:type="dxa"/>
            <w:vAlign w:val="center"/>
          </w:tcPr>
          <w:p w14:paraId="3318D649" w14:textId="77777777" w:rsidR="005F6197" w:rsidRPr="00E47213" w:rsidRDefault="005F6197" w:rsidP="00C02E0D">
            <w:pPr>
              <w:jc w:val="center"/>
              <w:rPr>
                <w:rFonts w:ascii="Times New Roman" w:hAnsi="Times New Roman"/>
                <w:b/>
                <w:sz w:val="20"/>
                <w:szCs w:val="20"/>
              </w:rPr>
            </w:pPr>
            <w:r w:rsidRPr="00E47213">
              <w:rPr>
                <w:rFonts w:ascii="Times New Roman" w:hAnsi="Times New Roman"/>
                <w:b/>
                <w:sz w:val="20"/>
                <w:szCs w:val="20"/>
              </w:rPr>
              <w:t>111</w:t>
            </w:r>
          </w:p>
        </w:tc>
        <w:tc>
          <w:tcPr>
            <w:tcW w:w="2341" w:type="dxa"/>
            <w:vAlign w:val="center"/>
          </w:tcPr>
          <w:p w14:paraId="5AE17C4B"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Eveniment cultural</w:t>
            </w:r>
          </w:p>
          <w:p w14:paraId="176A37EB" w14:textId="77777777" w:rsidR="005F6197" w:rsidRPr="00E47213" w:rsidRDefault="005F6197" w:rsidP="00C02E0D">
            <w:pPr>
              <w:jc w:val="center"/>
              <w:rPr>
                <w:rFonts w:ascii="Times New Roman" w:hAnsi="Times New Roman"/>
                <w:i/>
                <w:iCs/>
                <w:sz w:val="20"/>
                <w:szCs w:val="20"/>
              </w:rPr>
            </w:pPr>
            <w:r w:rsidRPr="00E47213">
              <w:rPr>
                <w:rFonts w:ascii="Times New Roman" w:hAnsi="Times New Roman"/>
                <w:i/>
                <w:iCs/>
                <w:sz w:val="20"/>
                <w:szCs w:val="20"/>
              </w:rPr>
              <w:t>Îndrăgostește-te de o carte</w:t>
            </w:r>
          </w:p>
          <w:p w14:paraId="60EFF0B6" w14:textId="77777777" w:rsidR="005F6197" w:rsidRPr="00E47213" w:rsidRDefault="005F6197" w:rsidP="00C02E0D">
            <w:pPr>
              <w:jc w:val="center"/>
              <w:rPr>
                <w:rFonts w:ascii="Times New Roman" w:hAnsi="Times New Roman"/>
                <w:i/>
                <w:sz w:val="20"/>
                <w:szCs w:val="20"/>
              </w:rPr>
            </w:pPr>
            <w:r w:rsidRPr="00E47213">
              <w:rPr>
                <w:rFonts w:ascii="Times New Roman" w:hAnsi="Times New Roman"/>
                <w:i/>
                <w:iCs/>
                <w:sz w:val="20"/>
                <w:szCs w:val="20"/>
              </w:rPr>
              <w:t>20 decembrie 2025</w:t>
            </w:r>
          </w:p>
        </w:tc>
        <w:tc>
          <w:tcPr>
            <w:tcW w:w="2352" w:type="dxa"/>
            <w:vAlign w:val="center"/>
          </w:tcPr>
          <w:p w14:paraId="6FF254C0" w14:textId="77777777" w:rsidR="005F6197" w:rsidRPr="00E47213" w:rsidRDefault="005F6197" w:rsidP="00C02E0D">
            <w:pPr>
              <w:jc w:val="center"/>
              <w:rPr>
                <w:rFonts w:ascii="Times New Roman" w:hAnsi="Times New Roman"/>
                <w:sz w:val="20"/>
                <w:szCs w:val="20"/>
              </w:rPr>
            </w:pPr>
            <w:r w:rsidRPr="00E47213">
              <w:rPr>
                <w:rFonts w:ascii="Times New Roman" w:hAnsi="Times New Roman"/>
                <w:sz w:val="20"/>
                <w:szCs w:val="20"/>
              </w:rPr>
              <w:t>Foyer Muzeul Vrancei</w:t>
            </w:r>
          </w:p>
        </w:tc>
        <w:tc>
          <w:tcPr>
            <w:tcW w:w="1985" w:type="dxa"/>
            <w:vAlign w:val="center"/>
          </w:tcPr>
          <w:p w14:paraId="3EAA3366" w14:textId="77777777" w:rsidR="005F6197" w:rsidRPr="00E47213" w:rsidRDefault="005F6197" w:rsidP="00C02E0D">
            <w:pPr>
              <w:jc w:val="center"/>
              <w:rPr>
                <w:rFonts w:ascii="Times New Roman" w:hAnsi="Times New Roman"/>
                <w:b/>
                <w:bCs/>
                <w:sz w:val="20"/>
                <w:szCs w:val="20"/>
              </w:rPr>
            </w:pPr>
            <w:r w:rsidRPr="00E47213">
              <w:rPr>
                <w:rFonts w:ascii="Times New Roman" w:hAnsi="Times New Roman"/>
                <w:b/>
                <w:bCs/>
                <w:sz w:val="20"/>
                <w:szCs w:val="20"/>
              </w:rPr>
              <w:t>90</w:t>
            </w:r>
          </w:p>
        </w:tc>
        <w:tc>
          <w:tcPr>
            <w:tcW w:w="4111" w:type="dxa"/>
            <w:vAlign w:val="center"/>
          </w:tcPr>
          <w:p w14:paraId="2282AE64"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70 adulți cu vârsta cuprinsă între 25 și 64 ani</w:t>
            </w:r>
          </w:p>
          <w:p w14:paraId="0A69001B"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adulți cu vârsta peste 65 ani</w:t>
            </w:r>
          </w:p>
          <w:p w14:paraId="7935D41C" w14:textId="77777777" w:rsidR="005F6197" w:rsidRPr="00E47213" w:rsidRDefault="005F6197" w:rsidP="00C02E0D">
            <w:pPr>
              <w:rPr>
                <w:rFonts w:ascii="Times New Roman" w:hAnsi="Times New Roman"/>
                <w:bCs/>
                <w:sz w:val="20"/>
                <w:szCs w:val="20"/>
              </w:rPr>
            </w:pPr>
            <w:r w:rsidRPr="00E47213">
              <w:rPr>
                <w:rFonts w:ascii="Times New Roman" w:hAnsi="Times New Roman"/>
                <w:bCs/>
                <w:sz w:val="20"/>
                <w:szCs w:val="20"/>
              </w:rPr>
              <w:t>10 elevi cu vârsta cuprinsă între 15 și 24 ani</w:t>
            </w:r>
          </w:p>
          <w:p w14:paraId="2117413E" w14:textId="77777777" w:rsidR="005F6197" w:rsidRPr="00E47213" w:rsidRDefault="005F6197" w:rsidP="00C02E0D">
            <w:pPr>
              <w:jc w:val="center"/>
              <w:rPr>
                <w:rFonts w:ascii="Times New Roman" w:hAnsi="Times New Roman"/>
                <w:bCs/>
                <w:sz w:val="20"/>
                <w:szCs w:val="20"/>
              </w:rPr>
            </w:pPr>
          </w:p>
        </w:tc>
      </w:tr>
    </w:tbl>
    <w:p w14:paraId="5BB51865" w14:textId="77777777" w:rsidR="005F6197" w:rsidRPr="00E47213" w:rsidRDefault="005F6197" w:rsidP="005F6197">
      <w:pPr>
        <w:spacing w:after="0" w:line="276" w:lineRule="auto"/>
        <w:ind w:left="709" w:firstLine="371"/>
        <w:contextualSpacing/>
        <w:jc w:val="both"/>
        <w:rPr>
          <w:rFonts w:ascii="Times New Roman" w:eastAsia="Times New Roman" w:hAnsi="Times New Roman"/>
          <w:sz w:val="24"/>
          <w:szCs w:val="24"/>
        </w:rPr>
      </w:pPr>
    </w:p>
    <w:p w14:paraId="4D75B8E0" w14:textId="77777777" w:rsidR="005F6197" w:rsidRPr="00E47213" w:rsidRDefault="005F6197" w:rsidP="005F6197">
      <w:pPr>
        <w:spacing w:after="0" w:line="276" w:lineRule="auto"/>
        <w:contextualSpacing/>
        <w:jc w:val="both"/>
        <w:rPr>
          <w:rFonts w:ascii="Times New Roman" w:eastAsia="Times New Roman" w:hAnsi="Times New Roman"/>
          <w:sz w:val="24"/>
          <w:szCs w:val="24"/>
        </w:rPr>
        <w:sectPr w:rsidR="005F6197" w:rsidRPr="00E47213" w:rsidSect="005F6197">
          <w:pgSz w:w="11910" w:h="16840"/>
          <w:pgMar w:top="900" w:right="1120" w:bottom="1000" w:left="1100" w:header="0" w:footer="930" w:gutter="0"/>
          <w:cols w:space="720"/>
          <w:docGrid w:linePitch="299"/>
        </w:sectPr>
      </w:pPr>
    </w:p>
    <w:p w14:paraId="38424F94"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0"/>
          <w:szCs w:val="20"/>
        </w:rPr>
      </w:pPr>
      <w:r w:rsidRPr="00E47213">
        <w:lastRenderedPageBreak/>
        <w:t xml:space="preserve"> </w:t>
      </w:r>
    </w:p>
    <w:p w14:paraId="62F3B150"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0"/>
          <w:szCs w:val="20"/>
        </w:rPr>
      </w:pPr>
    </w:p>
    <w:p w14:paraId="39E62E04" w14:textId="77777777" w:rsidR="005F6197" w:rsidRPr="00E47213" w:rsidRDefault="005F6197" w:rsidP="005F6197">
      <w:pPr>
        <w:widowControl w:val="0"/>
        <w:autoSpaceDE w:val="0"/>
        <w:autoSpaceDN w:val="0"/>
        <w:spacing w:after="0" w:line="360" w:lineRule="auto"/>
        <w:ind w:right="226"/>
        <w:jc w:val="center"/>
        <w:rPr>
          <w:rFonts w:ascii="Times New Roman" w:eastAsia="Times New Roman" w:hAnsi="Times New Roman"/>
          <w:sz w:val="20"/>
          <w:szCs w:val="20"/>
        </w:rPr>
      </w:pPr>
      <w:r w:rsidRPr="00E47213">
        <w:t xml:space="preserve">                 </w:t>
      </w:r>
      <w:r w:rsidRPr="00E47213">
        <w:object w:dxaOrig="8355" w:dyaOrig="4470" w14:anchorId="515A740E">
          <v:shape id="_x0000_i1027" type="#_x0000_t75" style="width:418.45pt;height:223.5pt" o:ole="">
            <v:imagedata r:id="rId21" o:title=""/>
            <o:lock v:ext="edit" aspectratio="f"/>
          </v:shape>
          <o:OLEObject Type="Embed" ProgID="Excel.Sheet.8" ShapeID="_x0000_i1027" DrawAspect="Content" ObjectID="_1837163050" r:id="rId22">
            <o:FieldCodes>\s</o:FieldCodes>
          </o:OLEObject>
        </w:object>
      </w:r>
    </w:p>
    <w:p w14:paraId="4E803521"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0"/>
          <w:szCs w:val="20"/>
        </w:rPr>
      </w:pPr>
      <w:r w:rsidRPr="00E47213">
        <w:rPr>
          <w:rFonts w:ascii="Times New Roman" w:eastAsia="Times New Roman" w:hAnsi="Times New Roman"/>
          <w:sz w:val="20"/>
          <w:szCs w:val="20"/>
        </w:rPr>
        <w:t xml:space="preserve">                                                                              Fig. 5. Evenimente Muzeul Vrancei, 2025</w:t>
      </w:r>
    </w:p>
    <w:p w14:paraId="27831F7C"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p>
    <w:p w14:paraId="6C5BB27C"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r w:rsidRPr="00E47213">
        <w:rPr>
          <w:rFonts w:ascii="Times New Roman" w:eastAsia="Times New Roman" w:hAnsi="Times New Roman"/>
          <w:b/>
          <w:bCs/>
          <w:kern w:val="2"/>
          <w:sz w:val="24"/>
          <w:szCs w:val="24"/>
        </w:rPr>
        <w:t xml:space="preserve">   </w:t>
      </w:r>
    </w:p>
    <w:p w14:paraId="14DB221B"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r w:rsidRPr="00E47213">
        <w:object w:dxaOrig="8977" w:dyaOrig="5348" w14:anchorId="1623259D">
          <v:shape id="_x0000_i1028" type="#_x0000_t75" style="width:450.7pt;height:269.75pt;visibility:visible" o:ole="">
            <v:imagedata r:id="rId23" o:title=""/>
            <o:lock v:ext="edit" aspectratio="f"/>
          </v:shape>
          <o:OLEObject Type="Embed" ProgID="Excel.Sheet.8" ShapeID="_x0000_i1028" DrawAspect="Content" ObjectID="_1837163051" r:id="rId24">
            <o:FieldCodes>\s</o:FieldCodes>
          </o:OLEObject>
        </w:object>
      </w:r>
    </w:p>
    <w:p w14:paraId="35B81E61" w14:textId="77777777" w:rsidR="005F6197" w:rsidRPr="00E47213" w:rsidRDefault="005F6197" w:rsidP="005F6197">
      <w:pPr>
        <w:widowControl w:val="0"/>
        <w:autoSpaceDE w:val="0"/>
        <w:autoSpaceDN w:val="0"/>
        <w:spacing w:after="0" w:line="360" w:lineRule="auto"/>
        <w:ind w:left="2880" w:right="226" w:firstLine="720"/>
        <w:jc w:val="both"/>
        <w:rPr>
          <w:rFonts w:ascii="Times New Roman" w:eastAsia="Times New Roman" w:hAnsi="Times New Roman"/>
          <w:sz w:val="20"/>
          <w:szCs w:val="20"/>
        </w:rPr>
      </w:pPr>
      <w:r w:rsidRPr="00E47213">
        <w:rPr>
          <w:rFonts w:ascii="Times New Roman" w:eastAsia="Times New Roman" w:hAnsi="Times New Roman"/>
          <w:sz w:val="20"/>
          <w:szCs w:val="20"/>
        </w:rPr>
        <w:t xml:space="preserve">  Fig. 6. Cele mai vizitate expoziții în 2025</w:t>
      </w:r>
    </w:p>
    <w:p w14:paraId="73724E65"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10"/>
          <w:szCs w:val="10"/>
        </w:rPr>
      </w:pPr>
    </w:p>
    <w:p w14:paraId="03366CC2"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r w:rsidRPr="00E47213">
        <w:rPr>
          <w:rFonts w:ascii="Times New Roman" w:eastAsia="Times New Roman" w:hAnsi="Times New Roman"/>
          <w:b/>
          <w:bCs/>
          <w:kern w:val="2"/>
          <w:sz w:val="24"/>
          <w:szCs w:val="24"/>
        </w:rPr>
        <w:t xml:space="preserve">        </w:t>
      </w:r>
    </w:p>
    <w:p w14:paraId="59F70FE3"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p>
    <w:p w14:paraId="76296742"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p>
    <w:p w14:paraId="2D6B401F"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p>
    <w:p w14:paraId="0687A388"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b/>
          <w:bCs/>
          <w:kern w:val="2"/>
          <w:sz w:val="24"/>
          <w:szCs w:val="24"/>
        </w:rPr>
      </w:pPr>
    </w:p>
    <w:p w14:paraId="1C9949B6" w14:textId="77777777" w:rsidR="005F6197" w:rsidRPr="00E47213" w:rsidRDefault="005F6197" w:rsidP="005F6197">
      <w:pPr>
        <w:widowControl w:val="0"/>
        <w:autoSpaceDE w:val="0"/>
        <w:autoSpaceDN w:val="0"/>
        <w:spacing w:after="0" w:line="360" w:lineRule="auto"/>
        <w:ind w:left="415" w:right="226" w:firstLine="720"/>
        <w:jc w:val="both"/>
        <w:rPr>
          <w:rFonts w:ascii="Times New Roman" w:eastAsia="Times New Roman" w:hAnsi="Times New Roman"/>
          <w:kern w:val="2"/>
          <w:sz w:val="24"/>
          <w:szCs w:val="24"/>
        </w:rPr>
      </w:pPr>
      <w:r w:rsidRPr="00E47213">
        <w:rPr>
          <w:rFonts w:ascii="Times New Roman" w:eastAsia="Times New Roman" w:hAnsi="Times New Roman"/>
          <w:kern w:val="2"/>
          <w:sz w:val="24"/>
          <w:szCs w:val="24"/>
        </w:rPr>
        <w:lastRenderedPageBreak/>
        <w:t xml:space="preserve">  </w:t>
      </w:r>
    </w:p>
    <w:p w14:paraId="3FAD9286" w14:textId="77777777" w:rsidR="005F6197" w:rsidRPr="00E47213" w:rsidRDefault="005F6197" w:rsidP="005F6197">
      <w:pPr>
        <w:widowControl w:val="0"/>
        <w:autoSpaceDE w:val="0"/>
        <w:autoSpaceDN w:val="0"/>
        <w:spacing w:after="0" w:line="360" w:lineRule="auto"/>
        <w:ind w:left="415" w:right="226" w:firstLine="720"/>
        <w:jc w:val="both"/>
        <w:rPr>
          <w:rFonts w:ascii="Times New Roman" w:eastAsia="Times New Roman" w:hAnsi="Times New Roman"/>
          <w:b/>
          <w:bCs/>
          <w:kern w:val="2"/>
          <w:sz w:val="24"/>
          <w:szCs w:val="24"/>
        </w:rPr>
      </w:pPr>
      <w:r w:rsidRPr="00E47213">
        <w:rPr>
          <w:rFonts w:ascii="Times New Roman" w:eastAsia="Times New Roman" w:hAnsi="Times New Roman"/>
          <w:b/>
          <w:bCs/>
          <w:kern w:val="2"/>
          <w:sz w:val="24"/>
          <w:szCs w:val="24"/>
        </w:rPr>
        <w:t xml:space="preserve">  Cele mai vizitate cinci expoziții temporare din 2025 au fost: </w:t>
      </w:r>
    </w:p>
    <w:p w14:paraId="00DAFC7E" w14:textId="77777777" w:rsidR="005F6197" w:rsidRPr="00E47213" w:rsidRDefault="005F6197">
      <w:pPr>
        <w:numPr>
          <w:ilvl w:val="0"/>
          <w:numId w:val="30"/>
        </w:numPr>
        <w:spacing w:after="0" w:line="360" w:lineRule="auto"/>
        <w:ind w:left="1495"/>
        <w:rPr>
          <w:rFonts w:ascii="Times New Roman" w:hAnsi="Times New Roman"/>
          <w:sz w:val="24"/>
          <w:szCs w:val="24"/>
        </w:rPr>
      </w:pPr>
      <w:r w:rsidRPr="00E47213">
        <w:rPr>
          <w:rFonts w:ascii="Times New Roman" w:hAnsi="Times New Roman"/>
          <w:sz w:val="24"/>
          <w:szCs w:val="24"/>
        </w:rPr>
        <w:t xml:space="preserve">Expoziția </w:t>
      </w:r>
      <w:r w:rsidRPr="00E47213">
        <w:rPr>
          <w:rFonts w:ascii="Times New Roman" w:hAnsi="Times New Roman"/>
          <w:i/>
          <w:iCs/>
          <w:sz w:val="24"/>
          <w:szCs w:val="24"/>
        </w:rPr>
        <w:t>Eroism și credință. Memoriale ale Neamului Românesc</w:t>
      </w:r>
      <w:r w:rsidRPr="00E47213">
        <w:rPr>
          <w:rFonts w:ascii="Times New Roman" w:hAnsi="Times New Roman"/>
          <w:sz w:val="24"/>
          <w:szCs w:val="24"/>
        </w:rPr>
        <w:t xml:space="preserve">,  1 august – 30 septembrie 2025, </w:t>
      </w:r>
      <w:r w:rsidRPr="00E47213">
        <w:rPr>
          <w:rFonts w:ascii="Times New Roman" w:eastAsia="Times New Roman" w:hAnsi="Times New Roman"/>
          <w:kern w:val="2"/>
          <w:sz w:val="24"/>
          <w:szCs w:val="24"/>
        </w:rPr>
        <w:t xml:space="preserve">Muzeul Luptelor din Mărășești - </w:t>
      </w:r>
      <w:r w:rsidRPr="00E47213">
        <w:rPr>
          <w:rFonts w:ascii="Times New Roman" w:hAnsi="Times New Roman"/>
          <w:sz w:val="24"/>
          <w:szCs w:val="24"/>
        </w:rPr>
        <w:t>12.975 vizitatori.</w:t>
      </w:r>
    </w:p>
    <w:p w14:paraId="6C153122" w14:textId="77777777" w:rsidR="005F6197" w:rsidRPr="00E47213" w:rsidRDefault="005F6197">
      <w:pPr>
        <w:numPr>
          <w:ilvl w:val="0"/>
          <w:numId w:val="30"/>
        </w:numPr>
        <w:spacing w:after="0" w:line="360" w:lineRule="auto"/>
        <w:ind w:left="1495"/>
        <w:rPr>
          <w:rFonts w:ascii="Times New Roman" w:hAnsi="Times New Roman"/>
          <w:sz w:val="24"/>
          <w:szCs w:val="24"/>
        </w:rPr>
      </w:pPr>
      <w:r w:rsidRPr="00E47213">
        <w:rPr>
          <w:rFonts w:ascii="Times New Roman" w:hAnsi="Times New Roman"/>
          <w:sz w:val="24"/>
          <w:szCs w:val="24"/>
        </w:rPr>
        <w:t xml:space="preserve">Expoziția itinerantă </w:t>
      </w:r>
      <w:r w:rsidRPr="00E47213">
        <w:rPr>
          <w:rFonts w:ascii="Times New Roman" w:hAnsi="Times New Roman"/>
          <w:i/>
          <w:iCs/>
          <w:sz w:val="24"/>
          <w:szCs w:val="24"/>
        </w:rPr>
        <w:t>Jandarmeria Română 1850-2020</w:t>
      </w:r>
      <w:r w:rsidRPr="00E47213">
        <w:rPr>
          <w:rFonts w:ascii="Times New Roman" w:hAnsi="Times New Roman"/>
          <w:sz w:val="24"/>
          <w:szCs w:val="24"/>
        </w:rPr>
        <w:t xml:space="preserve">, 24 ianuarie 2025, foaierul Muzeului Vrancei - 999 vizitatori. </w:t>
      </w:r>
    </w:p>
    <w:p w14:paraId="040ACA83" w14:textId="77777777" w:rsidR="005F6197" w:rsidRPr="00E47213" w:rsidRDefault="005F6197">
      <w:pPr>
        <w:numPr>
          <w:ilvl w:val="0"/>
          <w:numId w:val="30"/>
        </w:numPr>
        <w:spacing w:after="0" w:line="360" w:lineRule="auto"/>
        <w:ind w:left="1495"/>
        <w:rPr>
          <w:rFonts w:ascii="Times New Roman" w:hAnsi="Times New Roman"/>
          <w:sz w:val="24"/>
          <w:szCs w:val="24"/>
        </w:rPr>
      </w:pPr>
      <w:r w:rsidRPr="00E47213">
        <w:rPr>
          <w:rFonts w:ascii="Times New Roman" w:hAnsi="Times New Roman"/>
          <w:sz w:val="24"/>
          <w:szCs w:val="24"/>
        </w:rPr>
        <w:t xml:space="preserve">Expoziția de </w:t>
      </w:r>
      <w:r w:rsidRPr="00E47213">
        <w:rPr>
          <w:rFonts w:ascii="Times New Roman" w:hAnsi="Times New Roman"/>
          <w:i/>
          <w:iCs/>
          <w:sz w:val="24"/>
          <w:szCs w:val="24"/>
        </w:rPr>
        <w:t>Port popular vrâncean</w:t>
      </w:r>
      <w:r w:rsidRPr="00E47213">
        <w:rPr>
          <w:rFonts w:ascii="Times New Roman" w:hAnsi="Times New Roman"/>
          <w:sz w:val="24"/>
          <w:szCs w:val="24"/>
        </w:rPr>
        <w:t>, ediția a VI-a, 21-24 iunie 2025, foaierul Muzeului Vrancei - 389 vizitatori</w:t>
      </w:r>
    </w:p>
    <w:p w14:paraId="2D07A47C" w14:textId="77777777" w:rsidR="005F6197" w:rsidRPr="00E47213" w:rsidRDefault="005F6197">
      <w:pPr>
        <w:numPr>
          <w:ilvl w:val="0"/>
          <w:numId w:val="30"/>
        </w:numPr>
        <w:spacing w:after="0" w:line="360" w:lineRule="auto"/>
        <w:ind w:left="1495"/>
        <w:rPr>
          <w:rFonts w:ascii="Times New Roman" w:hAnsi="Times New Roman"/>
          <w:sz w:val="24"/>
          <w:szCs w:val="24"/>
        </w:rPr>
      </w:pPr>
      <w:r w:rsidRPr="00E47213">
        <w:rPr>
          <w:rFonts w:ascii="Times New Roman" w:hAnsi="Times New Roman"/>
          <w:sz w:val="24"/>
          <w:szCs w:val="24"/>
        </w:rPr>
        <w:t xml:space="preserve">Proiect cultural </w:t>
      </w:r>
      <w:r w:rsidRPr="00E47213">
        <w:rPr>
          <w:rFonts w:ascii="Times New Roman" w:hAnsi="Times New Roman"/>
          <w:i/>
          <w:iCs/>
          <w:sz w:val="24"/>
          <w:szCs w:val="24"/>
        </w:rPr>
        <w:t>Vin în Vrancea, tradiții și meșteșuguri</w:t>
      </w:r>
      <w:r w:rsidRPr="00E47213">
        <w:rPr>
          <w:rFonts w:ascii="Times New Roman" w:hAnsi="Times New Roman"/>
          <w:sz w:val="24"/>
          <w:szCs w:val="24"/>
        </w:rPr>
        <w:t>, 21 octombrie 2025, Muzeul Viei și</w:t>
      </w:r>
      <w:r w:rsidRPr="00E47213">
        <w:rPr>
          <w:rFonts w:ascii="Times New Roman" w:hAnsi="Times New Roman"/>
          <w:i/>
          <w:iCs/>
          <w:sz w:val="24"/>
          <w:szCs w:val="24"/>
        </w:rPr>
        <w:t xml:space="preserve"> </w:t>
      </w:r>
      <w:r w:rsidRPr="00E47213">
        <w:rPr>
          <w:rFonts w:ascii="Times New Roman" w:hAnsi="Times New Roman"/>
          <w:sz w:val="24"/>
          <w:szCs w:val="24"/>
        </w:rPr>
        <w:t>Vinului - 180 vizitatori.</w:t>
      </w:r>
    </w:p>
    <w:p w14:paraId="193DF8EC" w14:textId="77777777" w:rsidR="005F6197" w:rsidRPr="00E47213" w:rsidRDefault="005F6197">
      <w:pPr>
        <w:numPr>
          <w:ilvl w:val="0"/>
          <w:numId w:val="30"/>
        </w:numPr>
        <w:spacing w:after="0" w:line="360" w:lineRule="auto"/>
        <w:ind w:left="1495"/>
        <w:rPr>
          <w:rFonts w:ascii="Times New Roman" w:hAnsi="Times New Roman"/>
          <w:sz w:val="24"/>
          <w:szCs w:val="24"/>
        </w:rPr>
      </w:pPr>
      <w:r w:rsidRPr="00E47213">
        <w:rPr>
          <w:rFonts w:ascii="Times New Roman" w:hAnsi="Times New Roman"/>
          <w:i/>
          <w:iCs/>
          <w:sz w:val="24"/>
          <w:szCs w:val="24"/>
        </w:rPr>
        <w:t xml:space="preserve">Anghel Saligny - 100 de ani de la trecerea in eternitate, </w:t>
      </w:r>
      <w:r w:rsidRPr="00E47213">
        <w:rPr>
          <w:rFonts w:ascii="Times New Roman" w:hAnsi="Times New Roman"/>
          <w:sz w:val="24"/>
          <w:szCs w:val="24"/>
        </w:rPr>
        <w:t>12 iunie 2025, foaierul Muzeului Vrancei – 170 vizitatori.</w:t>
      </w:r>
    </w:p>
    <w:p w14:paraId="79834155" w14:textId="77777777" w:rsidR="005F6197" w:rsidRPr="00E47213" w:rsidRDefault="005F6197" w:rsidP="005F6197">
      <w:pPr>
        <w:widowControl w:val="0"/>
        <w:autoSpaceDE w:val="0"/>
        <w:autoSpaceDN w:val="0"/>
        <w:spacing w:after="0" w:line="360" w:lineRule="auto"/>
        <w:ind w:right="226"/>
        <w:jc w:val="both"/>
        <w:rPr>
          <w:rFonts w:ascii="Times New Roman" w:hAnsi="Times New Roman"/>
          <w:sz w:val="24"/>
          <w:szCs w:val="24"/>
        </w:rPr>
      </w:pPr>
      <w:r w:rsidRPr="00E47213">
        <w:rPr>
          <w:rFonts w:ascii="Times New Roman" w:hAnsi="Times New Roman"/>
          <w:kern w:val="2"/>
          <w:sz w:val="24"/>
          <w:szCs w:val="24"/>
        </w:rPr>
        <w:t xml:space="preserve">               </w:t>
      </w:r>
    </w:p>
    <w:p w14:paraId="3B6E64A6" w14:textId="77777777" w:rsidR="005F6197" w:rsidRPr="00E47213" w:rsidRDefault="005F6197" w:rsidP="005F6197">
      <w:pPr>
        <w:widowControl w:val="0"/>
        <w:autoSpaceDE w:val="0"/>
        <w:autoSpaceDN w:val="0"/>
        <w:spacing w:after="0" w:line="360" w:lineRule="auto"/>
        <w:ind w:left="1134" w:right="226" w:firstLine="306"/>
        <w:jc w:val="both"/>
        <w:rPr>
          <w:rFonts w:ascii="Times New Roman" w:eastAsia="Times New Roman" w:hAnsi="Times New Roman"/>
          <w:sz w:val="24"/>
          <w:szCs w:val="24"/>
        </w:rPr>
      </w:pPr>
      <w:r w:rsidRPr="00E47213">
        <w:rPr>
          <w:rFonts w:ascii="Times New Roman" w:eastAsia="Times New Roman" w:hAnsi="Times New Roman"/>
          <w:sz w:val="24"/>
          <w:szCs w:val="24"/>
        </w:rPr>
        <w:t>Primele zece evenimente cultural-educaționale organizate de Muzeul Vrancei la</w:t>
      </w:r>
    </w:p>
    <w:p w14:paraId="1517F712" w14:textId="77777777" w:rsidR="005F6197" w:rsidRPr="00E47213" w:rsidRDefault="005F6197" w:rsidP="005F6197">
      <w:pPr>
        <w:widowControl w:val="0"/>
        <w:autoSpaceDE w:val="0"/>
        <w:autoSpaceDN w:val="0"/>
        <w:spacing w:after="0" w:line="360" w:lineRule="auto"/>
        <w:ind w:left="1134" w:right="226" w:firstLine="306"/>
        <w:jc w:val="both"/>
        <w:rPr>
          <w:rFonts w:ascii="Times New Roman" w:eastAsia="Times New Roman" w:hAnsi="Times New Roman"/>
          <w:sz w:val="24"/>
          <w:szCs w:val="24"/>
        </w:rPr>
      </w:pPr>
      <w:r w:rsidRPr="00E47213">
        <w:rPr>
          <w:rFonts w:ascii="Times New Roman" w:eastAsia="Times New Roman" w:hAnsi="Times New Roman"/>
          <w:sz w:val="24"/>
          <w:szCs w:val="24"/>
        </w:rPr>
        <w:t>obiectivele instituției, cu cei mai mulți participanți:</w:t>
      </w:r>
    </w:p>
    <w:p w14:paraId="536E1AF2" w14:textId="77777777" w:rsidR="005F6197" w:rsidRPr="00E47213" w:rsidRDefault="005F6197" w:rsidP="005F6197">
      <w:pPr>
        <w:numPr>
          <w:ilvl w:val="0"/>
          <w:numId w:val="5"/>
        </w:numPr>
        <w:spacing w:after="0" w:line="360" w:lineRule="auto"/>
        <w:ind w:left="1134" w:firstLine="0"/>
        <w:jc w:val="both"/>
        <w:rPr>
          <w:rFonts w:ascii="Times New Roman" w:hAnsi="Times New Roman"/>
          <w:sz w:val="24"/>
          <w:szCs w:val="24"/>
        </w:rPr>
      </w:pPr>
      <w:r w:rsidRPr="00E47213">
        <w:rPr>
          <w:rFonts w:ascii="Times New Roman" w:hAnsi="Times New Roman"/>
          <w:i/>
          <w:iCs/>
          <w:sz w:val="24"/>
          <w:szCs w:val="24"/>
        </w:rPr>
        <w:t>Noaptea Muzeelor</w:t>
      </w:r>
      <w:r w:rsidRPr="00E47213">
        <w:rPr>
          <w:rFonts w:ascii="Times New Roman" w:hAnsi="Times New Roman"/>
          <w:sz w:val="24"/>
          <w:szCs w:val="24"/>
        </w:rPr>
        <w:t xml:space="preserve"> - 4.460 </w:t>
      </w:r>
      <w:r w:rsidRPr="00E47213">
        <w:rPr>
          <w:rFonts w:ascii="Times New Roman" w:eastAsia="Times New Roman" w:hAnsi="Times New Roman"/>
          <w:sz w:val="24"/>
          <w:szCs w:val="24"/>
        </w:rPr>
        <w:t>participanți</w:t>
      </w:r>
      <w:r w:rsidRPr="00E47213">
        <w:rPr>
          <w:rFonts w:ascii="Times New Roman" w:hAnsi="Times New Roman"/>
          <w:sz w:val="24"/>
          <w:szCs w:val="24"/>
        </w:rPr>
        <w:t xml:space="preserve"> </w:t>
      </w:r>
      <w:r w:rsidRPr="00E47213">
        <w:rPr>
          <w:rFonts w:ascii="Times New Roman" w:hAnsi="Times New Roman"/>
          <w:i/>
          <w:iCs/>
          <w:sz w:val="24"/>
          <w:szCs w:val="24"/>
        </w:rPr>
        <w:t>Ziua Internațională a Copilului</w:t>
      </w:r>
      <w:r w:rsidRPr="00E47213">
        <w:rPr>
          <w:rFonts w:ascii="Times New Roman" w:hAnsi="Times New Roman"/>
          <w:sz w:val="24"/>
          <w:szCs w:val="24"/>
        </w:rPr>
        <w:t xml:space="preserve"> </w:t>
      </w:r>
      <w:r w:rsidRPr="00E47213">
        <w:rPr>
          <w:rFonts w:ascii="Times New Roman" w:eastAsia="Times New Roman" w:hAnsi="Times New Roman"/>
          <w:sz w:val="24"/>
          <w:szCs w:val="24"/>
        </w:rPr>
        <w:t>(organizator</w:t>
      </w:r>
    </w:p>
    <w:p w14:paraId="420C929A" w14:textId="77777777" w:rsidR="005F6197" w:rsidRPr="00E47213" w:rsidRDefault="005F6197" w:rsidP="005F6197">
      <w:pPr>
        <w:spacing w:after="0" w:line="360" w:lineRule="auto"/>
        <w:ind w:left="1134"/>
        <w:jc w:val="both"/>
        <w:rPr>
          <w:rFonts w:ascii="Times New Roman" w:eastAsia="Times New Roman" w:hAnsi="Times New Roman"/>
          <w:sz w:val="24"/>
          <w:szCs w:val="24"/>
        </w:rPr>
      </w:pPr>
      <w:r w:rsidRPr="00E47213">
        <w:rPr>
          <w:rFonts w:ascii="Times New Roman" w:hAnsi="Times New Roman"/>
          <w:i/>
          <w:iCs/>
          <w:sz w:val="24"/>
          <w:szCs w:val="24"/>
        </w:rPr>
        <w:t xml:space="preserve">    </w:t>
      </w:r>
      <w:r w:rsidRPr="00E47213">
        <w:rPr>
          <w:rFonts w:ascii="Times New Roman" w:eastAsia="Times New Roman" w:hAnsi="Times New Roman"/>
          <w:sz w:val="24"/>
          <w:szCs w:val="24"/>
        </w:rPr>
        <w:t xml:space="preserve"> principal Consiliul Județean, în parteneriat cu Biblioteca Județeană „Duiliu </w:t>
      </w:r>
    </w:p>
    <w:p w14:paraId="7760EBDE" w14:textId="77777777" w:rsidR="005F6197" w:rsidRPr="00E47213" w:rsidRDefault="005F6197" w:rsidP="005F6197">
      <w:pPr>
        <w:spacing w:after="0" w:line="360" w:lineRule="auto"/>
        <w:ind w:left="1134"/>
        <w:jc w:val="both"/>
        <w:rPr>
          <w:rFonts w:ascii="Times New Roman" w:hAnsi="Times New Roman"/>
          <w:sz w:val="24"/>
          <w:szCs w:val="24"/>
        </w:rPr>
      </w:pPr>
      <w:r w:rsidRPr="00E47213">
        <w:rPr>
          <w:rFonts w:ascii="Times New Roman" w:eastAsia="Times New Roman" w:hAnsi="Times New Roman"/>
          <w:sz w:val="24"/>
          <w:szCs w:val="24"/>
        </w:rPr>
        <w:t xml:space="preserve">     Zamfirescu”  si Centrul Cultural Vrancea)</w:t>
      </w:r>
      <w:r w:rsidRPr="00E47213">
        <w:rPr>
          <w:rFonts w:ascii="Times New Roman" w:hAnsi="Times New Roman"/>
          <w:sz w:val="24"/>
          <w:szCs w:val="24"/>
        </w:rPr>
        <w:t xml:space="preserve"> - 2.607 </w:t>
      </w:r>
      <w:r w:rsidRPr="00E47213">
        <w:rPr>
          <w:rFonts w:ascii="Times New Roman" w:eastAsia="Times New Roman" w:hAnsi="Times New Roman"/>
          <w:sz w:val="24"/>
          <w:szCs w:val="24"/>
        </w:rPr>
        <w:t>participanți</w:t>
      </w:r>
    </w:p>
    <w:p w14:paraId="5C45A041"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sz w:val="24"/>
          <w:szCs w:val="24"/>
        </w:rPr>
        <w:t xml:space="preserve">​Proiect educațional </w:t>
      </w:r>
      <w:r w:rsidRPr="00E47213">
        <w:rPr>
          <w:rFonts w:ascii="Times New Roman" w:hAnsi="Times New Roman"/>
          <w:i/>
          <w:iCs/>
          <w:sz w:val="24"/>
          <w:szCs w:val="24"/>
        </w:rPr>
        <w:t xml:space="preserve">Muzeul în serviciul comunității – 24 Ianuarie – Unirea </w:t>
      </w:r>
    </w:p>
    <w:p w14:paraId="7621BA26" w14:textId="77777777" w:rsidR="005F6197" w:rsidRPr="00E47213" w:rsidRDefault="005F6197" w:rsidP="005F6197">
      <w:pPr>
        <w:spacing w:after="0" w:line="360" w:lineRule="auto"/>
        <w:ind w:left="1080"/>
        <w:jc w:val="both"/>
        <w:rPr>
          <w:rFonts w:ascii="Times New Roman" w:hAnsi="Times New Roman"/>
          <w:sz w:val="24"/>
          <w:szCs w:val="24"/>
        </w:rPr>
      </w:pPr>
      <w:r w:rsidRPr="00E47213">
        <w:rPr>
          <w:rFonts w:ascii="Times New Roman" w:hAnsi="Times New Roman"/>
          <w:i/>
          <w:iCs/>
          <w:sz w:val="24"/>
          <w:szCs w:val="24"/>
        </w:rPr>
        <w:t xml:space="preserve">       Principatelor Române</w:t>
      </w:r>
      <w:r w:rsidRPr="00E47213">
        <w:rPr>
          <w:rFonts w:ascii="Times New Roman" w:hAnsi="Times New Roman"/>
          <w:sz w:val="24"/>
          <w:szCs w:val="24"/>
        </w:rPr>
        <w:t xml:space="preserve"> - 900 </w:t>
      </w:r>
      <w:r w:rsidRPr="00E47213">
        <w:rPr>
          <w:rFonts w:ascii="Times New Roman" w:eastAsia="Times New Roman" w:hAnsi="Times New Roman"/>
          <w:sz w:val="24"/>
          <w:szCs w:val="24"/>
        </w:rPr>
        <w:t>participanți</w:t>
      </w:r>
    </w:p>
    <w:p w14:paraId="06EF2A29"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i/>
          <w:iCs/>
          <w:sz w:val="24"/>
          <w:szCs w:val="24"/>
        </w:rPr>
        <w:t>Unirea Principatelor Române</w:t>
      </w:r>
      <w:r w:rsidRPr="00E47213">
        <w:rPr>
          <w:rFonts w:ascii="Times New Roman" w:hAnsi="Times New Roman"/>
          <w:sz w:val="24"/>
          <w:szCs w:val="24"/>
        </w:rPr>
        <w:t xml:space="preserve"> la obiectivele Muzeului Vrancei - 820 </w:t>
      </w:r>
      <w:r w:rsidRPr="00E47213">
        <w:rPr>
          <w:rFonts w:ascii="Times New Roman" w:eastAsia="Times New Roman" w:hAnsi="Times New Roman"/>
          <w:sz w:val="24"/>
          <w:szCs w:val="24"/>
        </w:rPr>
        <w:t>participanți</w:t>
      </w:r>
    </w:p>
    <w:p w14:paraId="20311F2B"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sz w:val="24"/>
          <w:szCs w:val="24"/>
        </w:rPr>
        <w:t>​</w:t>
      </w:r>
      <w:r w:rsidRPr="00E47213">
        <w:t xml:space="preserve"> </w:t>
      </w:r>
      <w:r w:rsidRPr="00E47213">
        <w:rPr>
          <w:rFonts w:ascii="Times New Roman" w:hAnsi="Times New Roman"/>
          <w:i/>
          <w:iCs/>
          <w:sz w:val="24"/>
          <w:szCs w:val="24"/>
        </w:rPr>
        <w:t>Românii de pretutindeni la Muzeul Vrancei</w:t>
      </w:r>
      <w:r w:rsidRPr="00E47213">
        <w:rPr>
          <w:rFonts w:ascii="Times New Roman" w:hAnsi="Times New Roman"/>
          <w:sz w:val="24"/>
          <w:szCs w:val="24"/>
        </w:rPr>
        <w:t xml:space="preserve"> - 800 </w:t>
      </w:r>
      <w:r w:rsidRPr="00E47213">
        <w:rPr>
          <w:rFonts w:ascii="Times New Roman" w:eastAsia="Times New Roman" w:hAnsi="Times New Roman"/>
          <w:sz w:val="24"/>
          <w:szCs w:val="24"/>
        </w:rPr>
        <w:t>participanți</w:t>
      </w:r>
    </w:p>
    <w:p w14:paraId="178577E9"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sz w:val="24"/>
          <w:szCs w:val="24"/>
        </w:rPr>
        <w:t>​</w:t>
      </w:r>
      <w:r w:rsidRPr="00E47213">
        <w:rPr>
          <w:rFonts w:ascii="Times New Roman" w:hAnsi="Times New Roman"/>
          <w:i/>
          <w:iCs/>
          <w:sz w:val="24"/>
          <w:szCs w:val="24"/>
        </w:rPr>
        <w:t>Noaptea Muzeelor la Sate</w:t>
      </w:r>
      <w:r w:rsidRPr="00E47213">
        <w:rPr>
          <w:rFonts w:ascii="Times New Roman" w:hAnsi="Times New Roman"/>
          <w:sz w:val="24"/>
          <w:szCs w:val="24"/>
        </w:rPr>
        <w:t xml:space="preserve"> – Ediția a III-a - 754 </w:t>
      </w:r>
      <w:r w:rsidRPr="00E47213">
        <w:rPr>
          <w:rFonts w:ascii="Times New Roman" w:eastAsia="Times New Roman" w:hAnsi="Times New Roman"/>
          <w:sz w:val="24"/>
          <w:szCs w:val="24"/>
        </w:rPr>
        <w:t>participanți</w:t>
      </w:r>
    </w:p>
    <w:p w14:paraId="7655DD77"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i/>
          <w:iCs/>
          <w:sz w:val="24"/>
          <w:szCs w:val="24"/>
        </w:rPr>
        <w:t>La Crâng, de Crăciun</w:t>
      </w:r>
      <w:r w:rsidRPr="00E47213">
        <w:rPr>
          <w:rFonts w:ascii="Times New Roman" w:eastAsia="Times New Roman" w:hAnsi="Times New Roman"/>
          <w:sz w:val="24"/>
          <w:szCs w:val="24"/>
        </w:rPr>
        <w:t xml:space="preserve"> (organizator principal Consiliul Județean, în parteneriat cu Centrul </w:t>
      </w:r>
      <w:r w:rsidRPr="00E47213">
        <w:rPr>
          <w:rFonts w:ascii="Times New Roman" w:hAnsi="Times New Roman"/>
          <w:i/>
          <w:iCs/>
          <w:sz w:val="24"/>
          <w:szCs w:val="24"/>
        </w:rPr>
        <w:t xml:space="preserve"> </w:t>
      </w:r>
      <w:r w:rsidRPr="00E47213">
        <w:rPr>
          <w:rFonts w:ascii="Times New Roman" w:eastAsia="Times New Roman" w:hAnsi="Times New Roman"/>
          <w:sz w:val="24"/>
          <w:szCs w:val="24"/>
        </w:rPr>
        <w:t>Cultural Vrancea si Biblioteca Județeană „Duiliu Zamfirescu”)</w:t>
      </w:r>
      <w:r w:rsidRPr="00E47213">
        <w:rPr>
          <w:rFonts w:ascii="Times New Roman" w:hAnsi="Times New Roman"/>
          <w:sz w:val="24"/>
          <w:szCs w:val="24"/>
        </w:rPr>
        <w:t xml:space="preserve"> - 624 </w:t>
      </w:r>
      <w:r w:rsidRPr="00E47213">
        <w:rPr>
          <w:rFonts w:ascii="Times New Roman" w:eastAsia="Times New Roman" w:hAnsi="Times New Roman"/>
          <w:sz w:val="24"/>
          <w:szCs w:val="24"/>
        </w:rPr>
        <w:t>participanți</w:t>
      </w:r>
    </w:p>
    <w:p w14:paraId="571E046E"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i/>
          <w:iCs/>
          <w:sz w:val="24"/>
          <w:szCs w:val="24"/>
        </w:rPr>
        <w:t>Comemorarea a 108 ani de la marile bătălii din Primul Război Mondial</w:t>
      </w:r>
      <w:r w:rsidRPr="00E47213">
        <w:rPr>
          <w:rFonts w:ascii="Times New Roman" w:hAnsi="Times New Roman"/>
          <w:sz w:val="24"/>
          <w:szCs w:val="24"/>
        </w:rPr>
        <w:t xml:space="preserve"> - 530 </w:t>
      </w:r>
      <w:r w:rsidRPr="00E47213">
        <w:rPr>
          <w:rFonts w:ascii="Times New Roman" w:eastAsia="Times New Roman" w:hAnsi="Times New Roman"/>
          <w:sz w:val="24"/>
          <w:szCs w:val="24"/>
        </w:rPr>
        <w:t>participanți</w:t>
      </w:r>
    </w:p>
    <w:p w14:paraId="359CE6E0"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i/>
          <w:iCs/>
          <w:sz w:val="24"/>
          <w:szCs w:val="24"/>
        </w:rPr>
        <w:t>Școala de Vară la Muzeul Vrancei</w:t>
      </w:r>
      <w:r w:rsidRPr="00E47213">
        <w:rPr>
          <w:rFonts w:ascii="Times New Roman" w:hAnsi="Times New Roman"/>
          <w:sz w:val="24"/>
          <w:szCs w:val="24"/>
        </w:rPr>
        <w:t xml:space="preserve"> – Ediția a V-a - 500 </w:t>
      </w:r>
      <w:r w:rsidRPr="00E47213">
        <w:rPr>
          <w:rFonts w:ascii="Times New Roman" w:eastAsia="Times New Roman" w:hAnsi="Times New Roman"/>
          <w:sz w:val="24"/>
          <w:szCs w:val="24"/>
        </w:rPr>
        <w:t>participanți</w:t>
      </w:r>
      <w:r w:rsidRPr="00E47213">
        <w:rPr>
          <w:rFonts w:ascii="Times New Roman" w:hAnsi="Times New Roman"/>
          <w:sz w:val="24"/>
          <w:szCs w:val="24"/>
        </w:rPr>
        <w:t xml:space="preserve"> </w:t>
      </w:r>
    </w:p>
    <w:p w14:paraId="5F51DCF7" w14:textId="77777777" w:rsidR="005F6197" w:rsidRPr="00E47213" w:rsidRDefault="005F6197" w:rsidP="005F6197">
      <w:pPr>
        <w:numPr>
          <w:ilvl w:val="0"/>
          <w:numId w:val="5"/>
        </w:numPr>
        <w:spacing w:after="0" w:line="360" w:lineRule="auto"/>
        <w:ind w:firstLine="0"/>
        <w:jc w:val="both"/>
        <w:rPr>
          <w:rFonts w:ascii="Times New Roman" w:hAnsi="Times New Roman"/>
          <w:sz w:val="24"/>
          <w:szCs w:val="24"/>
        </w:rPr>
      </w:pPr>
      <w:r w:rsidRPr="00E47213">
        <w:rPr>
          <w:rFonts w:ascii="Times New Roman" w:hAnsi="Times New Roman"/>
          <w:sz w:val="24"/>
          <w:szCs w:val="24"/>
        </w:rPr>
        <w:t xml:space="preserve">Conferința </w:t>
      </w:r>
      <w:r w:rsidRPr="00E47213">
        <w:rPr>
          <w:rFonts w:ascii="Times New Roman" w:hAnsi="Times New Roman"/>
          <w:i/>
          <w:iCs/>
          <w:sz w:val="24"/>
          <w:szCs w:val="24"/>
        </w:rPr>
        <w:t>Sănătatea mentală în era digitală</w:t>
      </w:r>
      <w:r w:rsidRPr="00E47213">
        <w:rPr>
          <w:rFonts w:ascii="Times New Roman" w:hAnsi="Times New Roman"/>
          <w:sz w:val="24"/>
          <w:szCs w:val="24"/>
        </w:rPr>
        <w:t xml:space="preserve"> - 472</w:t>
      </w:r>
      <w:r w:rsidRPr="00E47213">
        <w:rPr>
          <w:rFonts w:ascii="Times New Roman" w:eastAsia="Times New Roman" w:hAnsi="Times New Roman"/>
          <w:sz w:val="24"/>
          <w:szCs w:val="24"/>
        </w:rPr>
        <w:t xml:space="preserve"> participanți</w:t>
      </w:r>
    </w:p>
    <w:p w14:paraId="6296D568"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4F85E347"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5E6CF53B"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1508BB7E"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0B0D8933"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21551463"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57FBEFE8"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772F7E3B" w14:textId="77777777" w:rsidR="005F6197" w:rsidRPr="00E47213" w:rsidRDefault="005F6197" w:rsidP="005F6197">
      <w:pPr>
        <w:widowControl w:val="0"/>
        <w:autoSpaceDE w:val="0"/>
        <w:autoSpaceDN w:val="0"/>
        <w:spacing w:after="0" w:line="360" w:lineRule="auto"/>
        <w:ind w:left="1607" w:right="226"/>
        <w:jc w:val="both"/>
        <w:rPr>
          <w:rFonts w:ascii="Times New Roman" w:eastAsia="Times New Roman" w:hAnsi="Times New Roman"/>
          <w:sz w:val="24"/>
          <w:szCs w:val="24"/>
        </w:rPr>
      </w:pPr>
    </w:p>
    <w:p w14:paraId="740A8D4C"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4"/>
          <w:szCs w:val="24"/>
        </w:rPr>
      </w:pPr>
      <w:r w:rsidRPr="00E47213">
        <w:t xml:space="preserve">                               </w:t>
      </w:r>
      <w:r w:rsidRPr="00E47213">
        <w:object w:dxaOrig="7220" w:dyaOrig="8919" w14:anchorId="5D66BA6C">
          <v:shape id="_x0000_i1029" type="#_x0000_t75" style="width:5in;height:446.95pt;visibility:visible" o:ole="">
            <v:imagedata r:id="rId25" o:title=""/>
            <o:lock v:ext="edit" aspectratio="f"/>
          </v:shape>
          <o:OLEObject Type="Embed" ProgID="Excel.Sheet.8" ShapeID="_x0000_i1029" DrawAspect="Content" ObjectID="_1837163052" r:id="rId26">
            <o:FieldCodes>\s</o:FieldCodes>
          </o:OLEObject>
        </w:object>
      </w:r>
    </w:p>
    <w:p w14:paraId="53DBA427" w14:textId="77777777" w:rsidR="005F6197" w:rsidRPr="00E47213" w:rsidRDefault="005F6197" w:rsidP="005F6197">
      <w:pPr>
        <w:widowControl w:val="0"/>
        <w:autoSpaceDE w:val="0"/>
        <w:autoSpaceDN w:val="0"/>
        <w:spacing w:after="0" w:line="360" w:lineRule="auto"/>
        <w:ind w:right="226" w:firstLine="720"/>
        <w:jc w:val="both"/>
        <w:rPr>
          <w:rFonts w:ascii="Times New Roman" w:eastAsia="Times New Roman" w:hAnsi="Times New Roman"/>
          <w:sz w:val="20"/>
          <w:szCs w:val="20"/>
        </w:rPr>
      </w:pPr>
      <w:r w:rsidRPr="00E47213">
        <w:rPr>
          <w:rFonts w:ascii="Times New Roman" w:eastAsia="Times New Roman" w:hAnsi="Times New Roman"/>
          <w:sz w:val="20"/>
          <w:szCs w:val="20"/>
        </w:rPr>
        <w:t xml:space="preserve">                                          Fig.7. Evenimente cultural-educaționale de interes în 2025</w:t>
      </w:r>
    </w:p>
    <w:p w14:paraId="2C355CA3"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b/>
          <w:sz w:val="24"/>
          <w:szCs w:val="24"/>
        </w:rPr>
      </w:pPr>
    </w:p>
    <w:p w14:paraId="162FA558"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A.4. Măsuri luate pentru cunoașterea categoriilor de beneficiari</w:t>
      </w:r>
    </w:p>
    <w:p w14:paraId="3CE6E96D" w14:textId="77777777" w:rsidR="005F6197" w:rsidRPr="00E47213" w:rsidRDefault="005F6197" w:rsidP="005F6197">
      <w:pPr>
        <w:widowControl w:val="0"/>
        <w:autoSpaceDE w:val="0"/>
        <w:autoSpaceDN w:val="0"/>
        <w:spacing w:after="0" w:line="360" w:lineRule="auto"/>
        <w:ind w:left="720" w:right="226" w:firstLine="342"/>
        <w:jc w:val="both"/>
        <w:rPr>
          <w:rFonts w:ascii="Times New Roman" w:eastAsia="Times New Roman" w:hAnsi="Times New Roman"/>
          <w:bCs/>
          <w:sz w:val="24"/>
          <w:szCs w:val="24"/>
        </w:rPr>
      </w:pPr>
      <w:r w:rsidRPr="00E47213">
        <w:rPr>
          <w:rFonts w:ascii="Times New Roman" w:eastAsia="Times New Roman" w:hAnsi="Times New Roman"/>
          <w:bCs/>
          <w:sz w:val="24"/>
          <w:szCs w:val="24"/>
        </w:rPr>
        <w:t>În perioada ianuarie-decembrie 2025 au fost luate mai multe măsuri pentru</w:t>
      </w:r>
      <w:r w:rsidRPr="00E47213">
        <w:rPr>
          <w:rFonts w:ascii="Times New Roman" w:eastAsia="Times New Roman" w:hAnsi="Times New Roman"/>
          <w:b/>
          <w:sz w:val="24"/>
          <w:szCs w:val="24"/>
        </w:rPr>
        <w:t xml:space="preserve"> </w:t>
      </w:r>
      <w:r w:rsidRPr="00E47213">
        <w:rPr>
          <w:rFonts w:ascii="Times New Roman" w:eastAsia="Times New Roman" w:hAnsi="Times New Roman"/>
          <w:bCs/>
          <w:sz w:val="24"/>
          <w:szCs w:val="24"/>
        </w:rPr>
        <w:t>cunoașterea    categoriilor de beneficiari și îmbunătățirea relației dintre Muzeu și comunitatea locală:</w:t>
      </w:r>
    </w:p>
    <w:p w14:paraId="0195C6E1" w14:textId="77777777" w:rsidR="005F6197" w:rsidRPr="00E47213" w:rsidRDefault="005F6197" w:rsidP="005F6197">
      <w:pPr>
        <w:widowControl w:val="0"/>
        <w:autoSpaceDE w:val="0"/>
        <w:autoSpaceDN w:val="0"/>
        <w:spacing w:after="0" w:line="360" w:lineRule="auto"/>
        <w:ind w:left="720"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a) </w:t>
      </w:r>
      <w:r w:rsidRPr="00E47213">
        <w:rPr>
          <w:rFonts w:ascii="Times New Roman" w:eastAsia="Times New Roman" w:hAnsi="Times New Roman"/>
          <w:b/>
          <w:sz w:val="24"/>
          <w:szCs w:val="24"/>
        </w:rPr>
        <w:t>Chestionare privind nevoile și dorințele beneficiarilor</w:t>
      </w:r>
      <w:r w:rsidRPr="00E47213">
        <w:rPr>
          <w:rFonts w:ascii="Times New Roman" w:eastAsia="Times New Roman" w:hAnsi="Times New Roman"/>
          <w:bCs/>
          <w:sz w:val="24"/>
          <w:szCs w:val="24"/>
        </w:rPr>
        <w:t>. Muzeul aplică periodic chestionare pentru a colecta informații despre așteptările publicului legate de viitoarele proiecte muzeale și pentru a putea răspunde mai bine cerințelor acestora.</w:t>
      </w:r>
    </w:p>
    <w:p w14:paraId="69FB55C4" w14:textId="77777777" w:rsidR="005F6197" w:rsidRPr="00E47213" w:rsidRDefault="005F6197" w:rsidP="005F6197">
      <w:pPr>
        <w:widowControl w:val="0"/>
        <w:autoSpaceDE w:val="0"/>
        <w:autoSpaceDN w:val="0"/>
        <w:spacing w:after="0" w:line="360" w:lineRule="auto"/>
        <w:ind w:left="720"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b) </w:t>
      </w:r>
      <w:r w:rsidRPr="00E47213">
        <w:rPr>
          <w:rFonts w:ascii="Times New Roman" w:eastAsia="Times New Roman" w:hAnsi="Times New Roman"/>
          <w:b/>
          <w:sz w:val="24"/>
          <w:szCs w:val="24"/>
        </w:rPr>
        <w:t>Evaluarea activităților de pedagogie muzeală.</w:t>
      </w:r>
      <w:r w:rsidRPr="00E47213">
        <w:rPr>
          <w:rFonts w:ascii="Times New Roman" w:eastAsia="Times New Roman" w:hAnsi="Times New Roman"/>
          <w:bCs/>
          <w:sz w:val="24"/>
          <w:szCs w:val="24"/>
        </w:rPr>
        <w:t xml:space="preserve"> Chestionarele sunt aplicate atât elevilor participanți, cât și profesorilor însoțitori, pentru a obține feedback detaliat despre activitățile educaționale desfășurate în Muzeu și pentru a ajusta aceste programe în funcție de observațiile primite.</w:t>
      </w:r>
    </w:p>
    <w:p w14:paraId="6A162A9A" w14:textId="77777777" w:rsidR="005F6197" w:rsidRPr="00E47213" w:rsidRDefault="005F6197" w:rsidP="005F6197">
      <w:pPr>
        <w:widowControl w:val="0"/>
        <w:autoSpaceDE w:val="0"/>
        <w:autoSpaceDN w:val="0"/>
        <w:spacing w:after="0" w:line="360" w:lineRule="auto"/>
        <w:ind w:left="720"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c) </w:t>
      </w:r>
      <w:r w:rsidRPr="00E47213">
        <w:rPr>
          <w:rFonts w:ascii="Times New Roman" w:eastAsia="Times New Roman" w:hAnsi="Times New Roman"/>
          <w:b/>
          <w:sz w:val="24"/>
          <w:szCs w:val="24"/>
        </w:rPr>
        <w:t>Interacțiune directă cu vizitatorii.</w:t>
      </w:r>
      <w:r w:rsidRPr="00E47213">
        <w:rPr>
          <w:rFonts w:ascii="Times New Roman" w:eastAsia="Times New Roman" w:hAnsi="Times New Roman"/>
          <w:bCs/>
          <w:sz w:val="24"/>
          <w:szCs w:val="24"/>
        </w:rPr>
        <w:t xml:space="preserve"> Prin întâlniri directe și sesiuni de feedback, </w:t>
      </w:r>
      <w:r w:rsidRPr="00E47213">
        <w:rPr>
          <w:rFonts w:ascii="Times New Roman" w:eastAsia="Times New Roman" w:hAnsi="Times New Roman"/>
          <w:bCs/>
          <w:sz w:val="24"/>
          <w:szCs w:val="24"/>
        </w:rPr>
        <w:lastRenderedPageBreak/>
        <w:t>Muzeul încurajează comunicarea deschisă cu vizitatorii și participanții la activitățile muzeale, pentru a înțelege mai bine preferințele și așteptările acestora.</w:t>
      </w:r>
    </w:p>
    <w:p w14:paraId="6F6D388C" w14:textId="77777777" w:rsidR="005F6197" w:rsidRPr="00E47213" w:rsidRDefault="005F6197" w:rsidP="005F6197">
      <w:pPr>
        <w:widowControl w:val="0"/>
        <w:autoSpaceDE w:val="0"/>
        <w:autoSpaceDN w:val="0"/>
        <w:spacing w:after="0" w:line="360" w:lineRule="auto"/>
        <w:ind w:left="720"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d) </w:t>
      </w:r>
      <w:r w:rsidRPr="00E47213">
        <w:rPr>
          <w:rFonts w:ascii="Times New Roman" w:eastAsia="Times New Roman" w:hAnsi="Times New Roman"/>
          <w:b/>
          <w:sz w:val="24"/>
          <w:szCs w:val="24"/>
        </w:rPr>
        <w:t>Parteneriate cu instituții de învățământ.</w:t>
      </w:r>
      <w:r w:rsidRPr="00E47213">
        <w:rPr>
          <w:rFonts w:ascii="Times New Roman" w:eastAsia="Times New Roman" w:hAnsi="Times New Roman"/>
          <w:bCs/>
          <w:sz w:val="24"/>
          <w:szCs w:val="24"/>
        </w:rPr>
        <w:t xml:space="preserve"> Colaborările cu școli și universități facilitează înțelegerea </w:t>
      </w:r>
      <w:proofErr w:type="spellStart"/>
      <w:r w:rsidRPr="00E47213">
        <w:rPr>
          <w:rFonts w:ascii="Times New Roman" w:eastAsia="Times New Roman" w:hAnsi="Times New Roman"/>
          <w:bCs/>
          <w:sz w:val="24"/>
          <w:szCs w:val="24"/>
        </w:rPr>
        <w:t>specificităților</w:t>
      </w:r>
      <w:proofErr w:type="spellEnd"/>
      <w:r w:rsidRPr="00E47213">
        <w:rPr>
          <w:rFonts w:ascii="Times New Roman" w:eastAsia="Times New Roman" w:hAnsi="Times New Roman"/>
          <w:bCs/>
          <w:sz w:val="24"/>
          <w:szCs w:val="24"/>
        </w:rPr>
        <w:t xml:space="preserve"> grupurilor de vârstă și ale diverselor categorii de beneficiari, ajutând Muzeul să se alinieze mai bine la cerințele educaționale ale acestora.</w:t>
      </w:r>
    </w:p>
    <w:p w14:paraId="4C1F548F" w14:textId="77777777" w:rsidR="005F6197" w:rsidRPr="00E47213" w:rsidRDefault="005F6197" w:rsidP="005F6197">
      <w:pPr>
        <w:widowControl w:val="0"/>
        <w:autoSpaceDE w:val="0"/>
        <w:autoSpaceDN w:val="0"/>
        <w:spacing w:after="0" w:line="360" w:lineRule="auto"/>
        <w:ind w:left="720"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e) </w:t>
      </w:r>
      <w:r w:rsidRPr="00E47213">
        <w:rPr>
          <w:rFonts w:ascii="Times New Roman" w:eastAsia="Times New Roman" w:hAnsi="Times New Roman"/>
          <w:b/>
          <w:sz w:val="24"/>
          <w:szCs w:val="24"/>
        </w:rPr>
        <w:t>Înregistrarea datelor vizitatorilor.</w:t>
      </w:r>
      <w:r w:rsidRPr="00E47213">
        <w:rPr>
          <w:rFonts w:ascii="Times New Roman" w:eastAsia="Times New Roman" w:hAnsi="Times New Roman"/>
          <w:bCs/>
          <w:sz w:val="24"/>
          <w:szCs w:val="24"/>
        </w:rPr>
        <w:t xml:space="preserve"> Fiecare punct muzeal păstrează un registru detaliat, în care sunt înregistrate informații relevante despre vizitatori, cum ar fi vârsta, comportamentele observate în cadrul Muzeului și alte date importante obținute prin observație directă sau interacțiune personală.</w:t>
      </w:r>
    </w:p>
    <w:p w14:paraId="68FBDBF8" w14:textId="77777777" w:rsidR="005F6197" w:rsidRPr="00E47213" w:rsidRDefault="005F6197" w:rsidP="005F6197">
      <w:pPr>
        <w:widowControl w:val="0"/>
        <w:autoSpaceDE w:val="0"/>
        <w:autoSpaceDN w:val="0"/>
        <w:spacing w:after="0" w:line="360" w:lineRule="auto"/>
        <w:ind w:left="720"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f) </w:t>
      </w:r>
      <w:r w:rsidRPr="00E47213">
        <w:rPr>
          <w:rFonts w:ascii="Times New Roman" w:eastAsia="Times New Roman" w:hAnsi="Times New Roman"/>
          <w:b/>
          <w:sz w:val="24"/>
          <w:szCs w:val="24"/>
        </w:rPr>
        <w:t>Monitorizarea prezenței online</w:t>
      </w:r>
      <w:r w:rsidRPr="00E47213">
        <w:rPr>
          <w:rFonts w:ascii="Times New Roman" w:eastAsia="Times New Roman" w:hAnsi="Times New Roman"/>
          <w:bCs/>
          <w:sz w:val="24"/>
          <w:szCs w:val="24"/>
        </w:rPr>
        <w:t>. Activitatea Muzeului pe platformele sociale, în special pe pagina de Facebook, este continuu monitorizată pentru a evalua performanța acesteia, pentru a evalua vârsta publicului și a adapta conținutul în funcție de feedbackul primit, inclusiv datele referitoare la vizualizările generale și interacțiunile online.</w:t>
      </w:r>
    </w:p>
    <w:p w14:paraId="2132BA1F" w14:textId="77777777" w:rsidR="005F6197" w:rsidRPr="00E47213" w:rsidRDefault="005F6197" w:rsidP="005F6197">
      <w:pPr>
        <w:widowControl w:val="0"/>
        <w:autoSpaceDE w:val="0"/>
        <w:autoSpaceDN w:val="0"/>
        <w:spacing w:after="0" w:line="360" w:lineRule="auto"/>
        <w:ind w:left="720" w:right="226" w:firstLine="342"/>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Aceste măsuri au inclus aplicarea unui număr de </w:t>
      </w:r>
      <w:r w:rsidRPr="00E47213">
        <w:rPr>
          <w:rFonts w:ascii="Times New Roman" w:eastAsia="Times New Roman" w:hAnsi="Times New Roman"/>
          <w:b/>
          <w:sz w:val="24"/>
          <w:szCs w:val="24"/>
        </w:rPr>
        <w:t>653</w:t>
      </w:r>
      <w:r w:rsidRPr="00E47213">
        <w:rPr>
          <w:rFonts w:ascii="Times New Roman" w:eastAsia="Times New Roman" w:hAnsi="Times New Roman"/>
          <w:bCs/>
          <w:sz w:val="24"/>
          <w:szCs w:val="24"/>
        </w:rPr>
        <w:t xml:space="preserve"> de chestionare participanților la activitățile cultural-educative, precum și analizarea tendințelor de frecventare și de satisfacție pe baza datelor colectate.</w:t>
      </w:r>
    </w:p>
    <w:p w14:paraId="321B08DC" w14:textId="77777777" w:rsidR="005F6197" w:rsidRPr="00E47213" w:rsidRDefault="005F6197" w:rsidP="005F6197">
      <w:pPr>
        <w:widowControl w:val="0"/>
        <w:autoSpaceDE w:val="0"/>
        <w:autoSpaceDN w:val="0"/>
        <w:spacing w:after="0" w:line="360" w:lineRule="auto"/>
        <w:ind w:left="720" w:right="226" w:firstLine="342"/>
        <w:jc w:val="both"/>
        <w:rPr>
          <w:rFonts w:ascii="Times New Roman" w:eastAsia="Times New Roman" w:hAnsi="Times New Roman"/>
          <w:bCs/>
          <w:sz w:val="24"/>
          <w:szCs w:val="24"/>
        </w:rPr>
      </w:pPr>
      <w:r w:rsidRPr="00E47213">
        <w:rPr>
          <w:rFonts w:ascii="Times New Roman" w:eastAsia="Times New Roman" w:hAnsi="Times New Roman"/>
          <w:bCs/>
          <w:sz w:val="24"/>
          <w:szCs w:val="24"/>
        </w:rPr>
        <w:t>Sondajul a avut drept scop principal evaluarea impactului activităților Muzeului asupra publicului și adaptarea programelor în funcție de nevoile acestuia. Obiectivele specifice au inclus:</w:t>
      </w:r>
    </w:p>
    <w:p w14:paraId="522FB258" w14:textId="77777777" w:rsidR="005F6197" w:rsidRPr="00E47213" w:rsidRDefault="005F6197">
      <w:pPr>
        <w:widowControl w:val="0"/>
        <w:numPr>
          <w:ilvl w:val="0"/>
          <w:numId w:val="45"/>
        </w:numPr>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identificarea numărului de vizitatori și a frecvenței participării la activitățile desfășurate de instituție;</w:t>
      </w:r>
    </w:p>
    <w:p w14:paraId="0AD9AC52" w14:textId="77777777" w:rsidR="005F6197" w:rsidRPr="00E47213" w:rsidRDefault="005F6197">
      <w:pPr>
        <w:widowControl w:val="0"/>
        <w:numPr>
          <w:ilvl w:val="0"/>
          <w:numId w:val="45"/>
        </w:numPr>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evaluarea gradului de reprezentativitate al Muzeului în cadrul comunității locale și regionale, în comparație cu anii precedenți;</w:t>
      </w:r>
    </w:p>
    <w:p w14:paraId="5BB46ACD" w14:textId="77777777" w:rsidR="005F6197" w:rsidRPr="00E47213" w:rsidRDefault="005F6197">
      <w:pPr>
        <w:widowControl w:val="0"/>
        <w:numPr>
          <w:ilvl w:val="0"/>
          <w:numId w:val="45"/>
        </w:numPr>
        <w:autoSpaceDE w:val="0"/>
        <w:autoSpaceDN w:val="0"/>
        <w:spacing w:after="0" w:line="360" w:lineRule="auto"/>
        <w:ind w:right="226"/>
        <w:jc w:val="both"/>
        <w:rPr>
          <w:rFonts w:ascii="Times New Roman" w:eastAsia="Times New Roman" w:hAnsi="Times New Roman"/>
          <w:sz w:val="24"/>
          <w:szCs w:val="24"/>
        </w:rPr>
      </w:pPr>
      <w:r w:rsidRPr="00E47213">
        <w:rPr>
          <w:rFonts w:ascii="Times New Roman" w:eastAsia="Times New Roman" w:hAnsi="Times New Roman"/>
          <w:sz w:val="24"/>
          <w:szCs w:val="24"/>
        </w:rPr>
        <w:t>conturarea profilului publicului, inclusiv analiza categoriilor de vârstă, a cerințelor, așteptărilor și a nivelului de satisfacție privind oferta cultural-educativă.</w:t>
      </w:r>
    </w:p>
    <w:p w14:paraId="33723056" w14:textId="40726963" w:rsidR="005F6197" w:rsidRPr="00E47213" w:rsidRDefault="005F6197" w:rsidP="005F6197">
      <w:pPr>
        <w:widowControl w:val="0"/>
        <w:autoSpaceDE w:val="0"/>
        <w:autoSpaceDN w:val="0"/>
        <w:spacing w:after="0" w:line="360" w:lineRule="auto"/>
        <w:ind w:left="397" w:right="226" w:firstLine="342"/>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În comparație cu datele colectate în raportul din 2024, în 2025 s-a observat o participare constantă a </w:t>
      </w:r>
      <w:bookmarkStart w:id="77" w:name="_Hlk189578332"/>
      <w:r w:rsidRPr="00E47213">
        <w:rPr>
          <w:rFonts w:ascii="Times New Roman" w:eastAsia="Times New Roman" w:hAnsi="Times New Roman"/>
          <w:bCs/>
          <w:i/>
          <w:iCs/>
          <w:sz w:val="24"/>
          <w:szCs w:val="24"/>
        </w:rPr>
        <w:t>grupurilor școlare</w:t>
      </w:r>
      <w:r w:rsidRPr="00E47213">
        <w:rPr>
          <w:rFonts w:ascii="Times New Roman" w:eastAsia="Times New Roman" w:hAnsi="Times New Roman"/>
          <w:bCs/>
          <w:sz w:val="24"/>
          <w:szCs w:val="24"/>
        </w:rPr>
        <w:t xml:space="preserve"> și a </w:t>
      </w:r>
      <w:r w:rsidRPr="00E47213">
        <w:rPr>
          <w:rFonts w:ascii="Times New Roman" w:eastAsia="Times New Roman" w:hAnsi="Times New Roman"/>
          <w:bCs/>
          <w:i/>
          <w:iCs/>
          <w:sz w:val="24"/>
          <w:szCs w:val="24"/>
        </w:rPr>
        <w:t>familiilor cu copii,</w:t>
      </w:r>
      <w:r w:rsidRPr="00E47213">
        <w:rPr>
          <w:rFonts w:ascii="Times New Roman" w:eastAsia="Times New Roman" w:hAnsi="Times New Roman"/>
          <w:bCs/>
          <w:sz w:val="24"/>
          <w:szCs w:val="24"/>
        </w:rPr>
        <w:t xml:space="preserve"> </w:t>
      </w:r>
      <w:bookmarkEnd w:id="77"/>
      <w:r w:rsidRPr="00E47213">
        <w:rPr>
          <w:rFonts w:ascii="Times New Roman" w:eastAsia="Times New Roman" w:hAnsi="Times New Roman"/>
          <w:bCs/>
          <w:sz w:val="24"/>
          <w:szCs w:val="24"/>
        </w:rPr>
        <w:t xml:space="preserve">ca principale grupuri-țintă, </w:t>
      </w:r>
      <w:r w:rsidR="00EA55A2" w:rsidRPr="00E47213">
        <w:rPr>
          <w:rFonts w:ascii="Times New Roman" w:eastAsia="Times New Roman" w:hAnsi="Times New Roman"/>
          <w:bCs/>
          <w:sz w:val="24"/>
          <w:szCs w:val="24"/>
        </w:rPr>
        <w:t xml:space="preserve">aceste </w:t>
      </w:r>
      <w:r w:rsidRPr="00E47213">
        <w:rPr>
          <w:rFonts w:ascii="Times New Roman" w:eastAsia="Times New Roman" w:hAnsi="Times New Roman"/>
          <w:bCs/>
          <w:sz w:val="24"/>
          <w:szCs w:val="24"/>
        </w:rPr>
        <w:t xml:space="preserve">categorii formând </w:t>
      </w:r>
      <w:r w:rsidR="00EA55A2" w:rsidRPr="00E47213">
        <w:rPr>
          <w:rFonts w:ascii="Times New Roman" w:eastAsia="Times New Roman" w:hAnsi="Times New Roman"/>
          <w:bCs/>
          <w:sz w:val="24"/>
          <w:szCs w:val="24"/>
        </w:rPr>
        <w:t xml:space="preserve">și </w:t>
      </w:r>
      <w:r w:rsidRPr="00E47213">
        <w:rPr>
          <w:rFonts w:ascii="Times New Roman" w:eastAsia="Times New Roman" w:hAnsi="Times New Roman"/>
          <w:bCs/>
          <w:sz w:val="24"/>
          <w:szCs w:val="24"/>
        </w:rPr>
        <w:t xml:space="preserve">cele mai importante profiluri de participanți la evenimentele organizate de instituție. </w:t>
      </w:r>
      <w:r w:rsidRPr="00E47213">
        <w:rPr>
          <w:rFonts w:ascii="Times New Roman" w:eastAsia="Times New Roman" w:hAnsi="Times New Roman"/>
          <w:b/>
          <w:sz w:val="24"/>
          <w:szCs w:val="24"/>
        </w:rPr>
        <w:t>Particularitatea anului 2025 este creșterea numărului de elevi cu vârsta cuprinsă între 7 și 14 ani la 41% din numărul total al participanților.</w:t>
      </w:r>
    </w:p>
    <w:p w14:paraId="3EB5225E"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În ceea ce privește gradul de reprezentativitate, peste 60% dintre respondenți au considerat Muzeul ca fiind o instituție importantă pentru dezvoltarea culturală a comunității, contribuind la educarea și consolidarea identității locale. </w:t>
      </w:r>
      <w:r w:rsidRPr="00E47213">
        <w:rPr>
          <w:rFonts w:ascii="Times New Roman" w:eastAsia="Times New Roman" w:hAnsi="Times New Roman"/>
          <w:sz w:val="24"/>
          <w:szCs w:val="24"/>
        </w:rPr>
        <w:t xml:space="preserve">Au fost înregistrate date privind numărul participanților la acțiunile cultural-educaționale, categoriile de vârstă ale vizitatorilor, frecvența/modul/scopul vizitei, intenția de revizitare și aprecierea informațiilor descoperite în expoziția permanentă/temporară. </w:t>
      </w:r>
    </w:p>
    <w:p w14:paraId="45F442CB" w14:textId="77777777" w:rsidR="005F6197" w:rsidRPr="00E47213" w:rsidRDefault="005F6197" w:rsidP="005F6197">
      <w:pPr>
        <w:widowControl w:val="0"/>
        <w:tabs>
          <w:tab w:val="center" w:pos="5092"/>
        </w:tabs>
        <w:autoSpaceDE w:val="0"/>
        <w:autoSpaceDN w:val="0"/>
        <w:spacing w:after="0" w:line="360" w:lineRule="auto"/>
        <w:ind w:right="226" w:firstLine="720"/>
        <w:jc w:val="both"/>
      </w:pPr>
      <w:r w:rsidRPr="00E47213">
        <w:lastRenderedPageBreak/>
        <w:tab/>
        <w:t xml:space="preserve">      </w:t>
      </w:r>
      <w:r w:rsidRPr="00E47213">
        <w:object w:dxaOrig="7479" w:dyaOrig="7306" w14:anchorId="490A9887">
          <v:shape id="_x0000_i1030" type="#_x0000_t75" style="width:374.95pt;height:365.6pt;visibility:visible" o:ole="">
            <v:imagedata r:id="rId27" o:title=""/>
            <o:lock v:ext="edit" aspectratio="f"/>
          </v:shape>
          <o:OLEObject Type="Embed" ProgID="Excel.Sheet.8" ShapeID="_x0000_i1030" DrawAspect="Content" ObjectID="_1837163053" r:id="rId28">
            <o:FieldCodes>\s</o:FieldCodes>
          </o:OLEObject>
        </w:object>
      </w:r>
      <w:r w:rsidRPr="00E47213">
        <w:t xml:space="preserve"> </w:t>
      </w:r>
    </w:p>
    <w:p w14:paraId="46B34CFF"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r w:rsidRPr="00E47213">
        <w:rPr>
          <w:rFonts w:ascii="Times New Roman" w:eastAsia="Times New Roman" w:hAnsi="Times New Roman"/>
          <w:sz w:val="20"/>
          <w:szCs w:val="20"/>
        </w:rPr>
        <w:t xml:space="preserve">                         Fig.8. Procentajul beneficiarilor (vizitatori și participanți activități) Muzeului Vrancei </w:t>
      </w:r>
    </w:p>
    <w:p w14:paraId="679DB803"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r w:rsidRPr="00E47213">
        <w:rPr>
          <w:rFonts w:ascii="Times New Roman" w:eastAsia="Times New Roman" w:hAnsi="Times New Roman"/>
          <w:sz w:val="20"/>
          <w:szCs w:val="20"/>
        </w:rPr>
        <w:t xml:space="preserve">                                    în 2025, întocmit pe baza chestionarelor</w:t>
      </w:r>
    </w:p>
    <w:p w14:paraId="28A94214"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8"/>
          <w:szCs w:val="8"/>
        </w:rPr>
      </w:pPr>
    </w:p>
    <w:p w14:paraId="0058BDD4"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r w:rsidRPr="00E47213">
        <w:t xml:space="preserve">             </w:t>
      </w:r>
      <w:r w:rsidRPr="00E47213">
        <w:object w:dxaOrig="7066" w:dyaOrig="5655" w14:anchorId="368A3DF9">
          <v:shape id="_x0000_i1031" type="#_x0000_t75" style="width:354.4pt;height:282.4pt;visibility:visible" o:ole="">
            <v:imagedata r:id="rId29" o:title=""/>
            <o:lock v:ext="edit" aspectratio="f"/>
          </v:shape>
          <o:OLEObject Type="Embed" ProgID="Excel.Sheet.8" ShapeID="_x0000_i1031" DrawAspect="Content" ObjectID="_1837163054" r:id="rId30">
            <o:FieldCodes>\s</o:FieldCodes>
          </o:OLEObject>
        </w:object>
      </w:r>
    </w:p>
    <w:p w14:paraId="67772935"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0"/>
          <w:szCs w:val="20"/>
        </w:rPr>
      </w:pPr>
      <w:r w:rsidRPr="00E47213">
        <w:rPr>
          <w:rFonts w:ascii="Times New Roman" w:eastAsia="Times New Roman" w:hAnsi="Times New Roman"/>
          <w:sz w:val="20"/>
          <w:szCs w:val="20"/>
        </w:rPr>
        <w:t xml:space="preserve">                                  Fig.9. Reprezentativitatea Muzeului Vrancei pentru comunitate conform chestionarelor</w:t>
      </w:r>
    </w:p>
    <w:p w14:paraId="6174C320"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p>
    <w:p w14:paraId="576E87ED"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4"/>
          <w:szCs w:val="24"/>
        </w:rPr>
      </w:pPr>
    </w:p>
    <w:p w14:paraId="46617F1E"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4"/>
          <w:szCs w:val="24"/>
        </w:rPr>
      </w:pPr>
      <w:r w:rsidRPr="00E47213">
        <w:rPr>
          <w:rFonts w:ascii="Times New Roman" w:eastAsia="Times New Roman" w:hAnsi="Times New Roman"/>
          <w:sz w:val="24"/>
          <w:szCs w:val="24"/>
        </w:rPr>
        <w:t>Majoritatea vizitatorilor (53%) sunt motivați de educație culturală, indicând un public interesat de conținut istoric profund. Curiozitatea/recreerea ocupă locul secund cu 25%, sugerând potențial pentru evenimente interactive, în timp ce activitățile educative structurate atrag un sfert consistent de 20%.</w:t>
      </w:r>
    </w:p>
    <w:p w14:paraId="25566A95"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p>
    <w:p w14:paraId="7F4390F2" w14:textId="54235842"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r w:rsidRPr="00E47213">
        <w:t xml:space="preserve">                 </w:t>
      </w:r>
      <w:r w:rsidRPr="00E47213">
        <w:object w:dxaOrig="6932" w:dyaOrig="4445" w14:anchorId="70784582">
          <v:shape id="_x0000_i1032" type="#_x0000_t75" style="width:348.3pt;height:221.6pt;visibility:visible" o:ole="">
            <v:imagedata r:id="rId31" o:title=""/>
            <o:lock v:ext="edit" aspectratio="f"/>
          </v:shape>
          <o:OLEObject Type="Embed" ProgID="Excel.Sheet.8" ShapeID="_x0000_i1032" DrawAspect="Content" ObjectID="_1837163055" r:id="rId32">
            <o:FieldCodes>\s</o:FieldCodes>
          </o:OLEObject>
        </w:object>
      </w:r>
    </w:p>
    <w:p w14:paraId="5E1C844E"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bookmarkStart w:id="78" w:name="_Hlk217927642"/>
      <w:r w:rsidRPr="00E47213">
        <w:rPr>
          <w:rFonts w:ascii="Times New Roman" w:eastAsia="Times New Roman" w:hAnsi="Times New Roman"/>
          <w:sz w:val="20"/>
          <w:szCs w:val="20"/>
        </w:rPr>
        <w:t xml:space="preserve">                        Fig. 10 Motivul vizitei/participării la activități, conform chestionarelor</w:t>
      </w:r>
    </w:p>
    <w:bookmarkEnd w:id="78"/>
    <w:p w14:paraId="070C8FDD" w14:textId="77777777" w:rsidR="005F6197" w:rsidRPr="00E47213" w:rsidRDefault="005F6197" w:rsidP="005F6197">
      <w:pPr>
        <w:widowControl w:val="0"/>
        <w:autoSpaceDE w:val="0"/>
        <w:autoSpaceDN w:val="0"/>
        <w:spacing w:after="0" w:line="360" w:lineRule="auto"/>
        <w:ind w:left="342" w:right="226" w:firstLine="720"/>
        <w:jc w:val="both"/>
      </w:pPr>
      <w:r w:rsidRPr="00E47213">
        <w:t xml:space="preserve">                               </w:t>
      </w:r>
    </w:p>
    <w:p w14:paraId="07F7B781"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4"/>
          <w:szCs w:val="24"/>
        </w:rPr>
      </w:pPr>
      <w:r w:rsidRPr="00E47213">
        <w:rPr>
          <w:rFonts w:ascii="Times New Roman" w:hAnsi="Times New Roman"/>
          <w:sz w:val="24"/>
          <w:szCs w:val="24"/>
        </w:rPr>
        <w:t>Analiza preferințelor publicului evidențiază un interes predominant pentru activitățile interactive, care întrunesc cel mai mare număr de opțiuni, confirmând nevoia vizitatorilor de experiențe educative participative și dinamice. Acest tip de activitate contribuie semnificativ la creșterea gradului de implicare și la diversificarea publicului, în special în rândul tinerilor și al grupurilor organizate.</w:t>
      </w:r>
    </w:p>
    <w:p w14:paraId="45477567"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4"/>
          <w:szCs w:val="24"/>
        </w:rPr>
      </w:pPr>
      <w:r w:rsidRPr="00E47213">
        <w:rPr>
          <w:rFonts w:ascii="Times New Roman" w:hAnsi="Times New Roman"/>
          <w:sz w:val="24"/>
          <w:szCs w:val="24"/>
        </w:rPr>
        <w:t xml:space="preserve">De asemenea, un interes constant se manifestă pentru expozițiile temporare tematice, apreciate pentru capacitatea lor de a aduce elemente de noutate și de a stimula revenirea vizitatorilor. Evenimentele culturale, precum lansările de carte sau concertele, completează oferta muzeală și consolidează rolul instituției ca spațiu cultural activ și relevant în viața comunității, susținând dezvoltarea unei strategii manageriale orientate spre diversificare și accesibilitate. </w:t>
      </w:r>
    </w:p>
    <w:p w14:paraId="616FCA55" w14:textId="77777777" w:rsidR="005F6197" w:rsidRPr="00E47213" w:rsidRDefault="005F6197" w:rsidP="005F6197">
      <w:pPr>
        <w:widowControl w:val="0"/>
        <w:autoSpaceDE w:val="0"/>
        <w:autoSpaceDN w:val="0"/>
        <w:spacing w:after="0" w:line="360" w:lineRule="auto"/>
        <w:ind w:left="342" w:right="226" w:firstLine="720"/>
        <w:jc w:val="both"/>
      </w:pPr>
    </w:p>
    <w:p w14:paraId="18B1F786" w14:textId="77777777" w:rsidR="005F6197" w:rsidRPr="00E47213" w:rsidRDefault="005F6197" w:rsidP="005F6197">
      <w:pPr>
        <w:widowControl w:val="0"/>
        <w:autoSpaceDE w:val="0"/>
        <w:autoSpaceDN w:val="0"/>
        <w:spacing w:after="0" w:line="360" w:lineRule="auto"/>
        <w:ind w:left="342" w:right="226" w:firstLine="720"/>
        <w:jc w:val="both"/>
      </w:pPr>
    </w:p>
    <w:p w14:paraId="7E717E95" w14:textId="77777777" w:rsidR="005F6197" w:rsidRPr="00E47213" w:rsidRDefault="005F6197" w:rsidP="005F6197">
      <w:pPr>
        <w:widowControl w:val="0"/>
        <w:autoSpaceDE w:val="0"/>
        <w:autoSpaceDN w:val="0"/>
        <w:spacing w:after="0" w:line="360" w:lineRule="auto"/>
        <w:ind w:left="342" w:right="226" w:firstLine="720"/>
        <w:jc w:val="both"/>
      </w:pPr>
    </w:p>
    <w:p w14:paraId="63120F17" w14:textId="77777777" w:rsidR="005F6197" w:rsidRPr="00E47213" w:rsidRDefault="005F6197" w:rsidP="005F6197">
      <w:pPr>
        <w:widowControl w:val="0"/>
        <w:autoSpaceDE w:val="0"/>
        <w:autoSpaceDN w:val="0"/>
        <w:spacing w:after="0" w:line="360" w:lineRule="auto"/>
        <w:ind w:left="342" w:right="226" w:firstLine="720"/>
        <w:jc w:val="both"/>
      </w:pPr>
    </w:p>
    <w:p w14:paraId="46D9D406" w14:textId="77777777" w:rsidR="005F6197" w:rsidRPr="00E47213" w:rsidRDefault="005F6197" w:rsidP="005F6197">
      <w:pPr>
        <w:widowControl w:val="0"/>
        <w:autoSpaceDE w:val="0"/>
        <w:autoSpaceDN w:val="0"/>
        <w:spacing w:after="0" w:line="360" w:lineRule="auto"/>
        <w:ind w:left="342" w:right="226" w:firstLine="720"/>
        <w:jc w:val="both"/>
      </w:pPr>
    </w:p>
    <w:p w14:paraId="2DA7CEE2"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p>
    <w:p w14:paraId="19B892BD"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r w:rsidRPr="00E47213">
        <w:rPr>
          <w:noProof/>
        </w:rPr>
        <w:lastRenderedPageBreak/>
        <w:drawing>
          <wp:anchor distT="0" distB="0" distL="114300" distR="114300" simplePos="0" relativeHeight="251660288" behindDoc="0" locked="0" layoutInCell="1" allowOverlap="1" wp14:anchorId="68B87643" wp14:editId="079DC46E">
            <wp:simplePos x="0" y="0"/>
            <wp:positionH relativeFrom="column">
              <wp:posOffset>711835</wp:posOffset>
            </wp:positionH>
            <wp:positionV relativeFrom="paragraph">
              <wp:posOffset>-2540</wp:posOffset>
            </wp:positionV>
            <wp:extent cx="5245100" cy="3587750"/>
            <wp:effectExtent l="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45100" cy="358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E21FF2" w14:textId="77777777" w:rsidR="005F6197" w:rsidRPr="00E47213" w:rsidRDefault="005F6197" w:rsidP="005F6197">
      <w:pPr>
        <w:widowControl w:val="0"/>
        <w:autoSpaceDE w:val="0"/>
        <w:autoSpaceDN w:val="0"/>
        <w:spacing w:after="0" w:line="360" w:lineRule="auto"/>
        <w:ind w:left="342" w:right="226" w:firstLine="720"/>
        <w:jc w:val="both"/>
        <w:rPr>
          <w:rFonts w:ascii="Times New Roman" w:eastAsia="Times New Roman" w:hAnsi="Times New Roman"/>
          <w:sz w:val="20"/>
          <w:szCs w:val="20"/>
        </w:rPr>
      </w:pPr>
      <w:r w:rsidRPr="00E47213">
        <w:t xml:space="preserve">                 </w:t>
      </w:r>
    </w:p>
    <w:p w14:paraId="75F06519"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r w:rsidRPr="00E47213">
        <w:rPr>
          <w:rFonts w:ascii="Times New Roman" w:hAnsi="Times New Roman"/>
          <w:sz w:val="20"/>
          <w:szCs w:val="20"/>
        </w:rPr>
        <w:t xml:space="preserve">                                           </w:t>
      </w:r>
    </w:p>
    <w:p w14:paraId="22635649"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57F1FF11"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79D31320"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r w:rsidRPr="00E47213">
        <w:rPr>
          <w:rFonts w:ascii="Times New Roman" w:hAnsi="Times New Roman"/>
          <w:sz w:val="20"/>
          <w:szCs w:val="20"/>
        </w:rPr>
        <w:t xml:space="preserve"> </w:t>
      </w:r>
    </w:p>
    <w:p w14:paraId="3191BEAB"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3F4C6C54"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71E4B3EB"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6DD743AB"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764BD65A"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566B35CD"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69FBE418"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7F6A58C3"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2DDC2E32"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72E509A8"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57B05589"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22CE4B01"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r w:rsidRPr="00E47213">
        <w:rPr>
          <w:rFonts w:ascii="Times New Roman" w:hAnsi="Times New Roman"/>
          <w:sz w:val="20"/>
          <w:szCs w:val="20"/>
        </w:rPr>
        <w:t xml:space="preserve">                  Fig. 11 Preferențele publicului pentru activitățile muzeale, conform chestionarelor</w:t>
      </w:r>
    </w:p>
    <w:p w14:paraId="5F201DDC" w14:textId="77777777" w:rsidR="005F6197" w:rsidRPr="00E47213" w:rsidRDefault="005F6197" w:rsidP="005F6197">
      <w:pPr>
        <w:widowControl w:val="0"/>
        <w:autoSpaceDE w:val="0"/>
        <w:autoSpaceDN w:val="0"/>
        <w:spacing w:after="0" w:line="360" w:lineRule="auto"/>
        <w:ind w:left="342" w:right="226" w:firstLine="720"/>
        <w:jc w:val="both"/>
        <w:rPr>
          <w:rFonts w:ascii="Times New Roman" w:hAnsi="Times New Roman"/>
          <w:sz w:val="20"/>
          <w:szCs w:val="20"/>
        </w:rPr>
      </w:pPr>
    </w:p>
    <w:p w14:paraId="6E26591C" w14:textId="77777777" w:rsidR="005F6197" w:rsidRPr="00E47213" w:rsidRDefault="005F6197" w:rsidP="005F6197">
      <w:pPr>
        <w:widowControl w:val="0"/>
        <w:autoSpaceDE w:val="0"/>
        <w:autoSpaceDN w:val="0"/>
        <w:spacing w:after="0" w:line="360" w:lineRule="auto"/>
        <w:ind w:right="226"/>
        <w:jc w:val="both"/>
        <w:rPr>
          <w:rFonts w:ascii="Times New Roman" w:eastAsia="Times New Roman" w:hAnsi="Times New Roman"/>
          <w:sz w:val="20"/>
          <w:szCs w:val="20"/>
        </w:rPr>
      </w:pPr>
    </w:p>
    <w:p w14:paraId="60F97D74" w14:textId="77777777" w:rsidR="00BA3A29" w:rsidRPr="00E47213" w:rsidRDefault="005F6197"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w:t>
      </w:r>
      <w:r w:rsidR="00BA3A29" w:rsidRPr="00E47213">
        <w:rPr>
          <w:rFonts w:ascii="Times New Roman" w:eastAsia="Times New Roman" w:hAnsi="Times New Roman"/>
          <w:b/>
          <w:sz w:val="24"/>
          <w:szCs w:val="24"/>
        </w:rPr>
        <w:t xml:space="preserve">  A.5. Grupurile-țintă de participanți la </w:t>
      </w:r>
      <w:proofErr w:type="spellStart"/>
      <w:r w:rsidR="00BA3A29" w:rsidRPr="00E47213">
        <w:rPr>
          <w:rFonts w:ascii="Times New Roman" w:eastAsia="Times New Roman" w:hAnsi="Times New Roman"/>
          <w:b/>
          <w:sz w:val="24"/>
          <w:szCs w:val="24"/>
        </w:rPr>
        <w:t>activităţile</w:t>
      </w:r>
      <w:proofErr w:type="spellEnd"/>
      <w:r w:rsidR="00BA3A29" w:rsidRPr="00E47213">
        <w:rPr>
          <w:rFonts w:ascii="Times New Roman" w:eastAsia="Times New Roman" w:hAnsi="Times New Roman"/>
          <w:b/>
          <w:sz w:val="24"/>
          <w:szCs w:val="24"/>
        </w:rPr>
        <w:t xml:space="preserve"> </w:t>
      </w:r>
      <w:proofErr w:type="spellStart"/>
      <w:r w:rsidR="00BA3A29" w:rsidRPr="00E47213">
        <w:rPr>
          <w:rFonts w:ascii="Times New Roman" w:eastAsia="Times New Roman" w:hAnsi="Times New Roman"/>
          <w:b/>
          <w:sz w:val="24"/>
          <w:szCs w:val="24"/>
        </w:rPr>
        <w:t>instituţiei</w:t>
      </w:r>
      <w:proofErr w:type="spellEnd"/>
    </w:p>
    <w:p w14:paraId="5E4EB96F" w14:textId="77777777" w:rsidR="00BA3A29" w:rsidRPr="00E47213" w:rsidRDefault="00BA3A29" w:rsidP="00BA3A29">
      <w:pPr>
        <w:widowControl w:val="0"/>
        <w:autoSpaceDE w:val="0"/>
        <w:autoSpaceDN w:val="0"/>
        <w:spacing w:after="0" w:line="360" w:lineRule="auto"/>
        <w:ind w:left="720"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Activitățile Muzeului Vrancei au ca beneficiar principal comunitatea vrânceană. Rolul Muzeului ca instituție departamentală este punerea în valoare a patrimoniului istoric din Județul Vrancea. Activitățile instituției sunt concepute cu adresabilitate precisă, pe categorii de vârstă, deoarece una este percepția unor copii cu vârsta între 7-14 ani despre un eveniment istoric și alta este aceea a unui adult. Din aceste motive, acțiunile din Programul minimal anual și din agenda culturală anuală sunt concepute pe grupuri-țintă, ținând cont și de răspunsurile participanților la aceste evenimente din analiza chestionarelor, pe care participanții le completează. Plecând de la așteptările publicului țintă, de la specificul obiectivelor noastre muzeale și de la diversitatea colecțiilor pe care le deținem, încercăm să realizăm oferta culturală cât mai adaptată pentru a răspunde nevoilor cultural-educaționale exprimate de grupurile-țintă. </w:t>
      </w:r>
    </w:p>
    <w:p w14:paraId="0D2CBF8E" w14:textId="77777777" w:rsidR="00BA3A29" w:rsidRPr="00E47213" w:rsidRDefault="00BA3A29" w:rsidP="00BA3A29">
      <w:pPr>
        <w:widowControl w:val="0"/>
        <w:autoSpaceDE w:val="0"/>
        <w:autoSpaceDN w:val="0"/>
        <w:spacing w:after="0" w:line="360" w:lineRule="auto"/>
        <w:ind w:left="720" w:firstLine="720"/>
        <w:jc w:val="both"/>
        <w:rPr>
          <w:rFonts w:ascii="Times New Roman" w:eastAsia="Times New Roman" w:hAnsi="Times New Roman"/>
          <w:sz w:val="24"/>
          <w:szCs w:val="24"/>
        </w:rPr>
      </w:pPr>
      <w:r w:rsidRPr="00E47213">
        <w:rPr>
          <w:rFonts w:ascii="Times New Roman" w:eastAsia="Times New Roman" w:hAnsi="Times New Roman"/>
          <w:sz w:val="24"/>
          <w:szCs w:val="24"/>
        </w:rPr>
        <w:t>În general, grupurile-țintă se constituie natural, de la sine, și au la bază, vârsta, educația participanților și tipul evenimentului la care beneficiarii participă. Noi reușim, prin activitățile propuse, să cultivăm aceste grupuri și să creștem numărul participanților la evenimente, dovada este creșterea exponențială a numărului de activități și a participanților la aceste activități. Ne referim în mod particular la activitățile educative și culturale și abia în al doilea rând la numărul de vizitatori/turiști, asupra cărora avem o influență redusă în acest moment.</w:t>
      </w:r>
    </w:p>
    <w:p w14:paraId="08BD511A" w14:textId="77777777" w:rsidR="00BA3A29" w:rsidRPr="00E47213" w:rsidRDefault="00BA3A29" w:rsidP="00BA3A29">
      <w:pPr>
        <w:widowControl w:val="0"/>
        <w:autoSpaceDE w:val="0"/>
        <w:autoSpaceDN w:val="0"/>
        <w:spacing w:after="0" w:line="360" w:lineRule="auto"/>
        <w:ind w:left="720" w:firstLine="378"/>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Muzeul Vrancei a ținut cont de rolul educațional al activităților, implicând Școala în </w:t>
      </w:r>
      <w:r w:rsidRPr="00E47213">
        <w:rPr>
          <w:rFonts w:ascii="Times New Roman" w:eastAsia="Times New Roman" w:hAnsi="Times New Roman"/>
          <w:sz w:val="24"/>
          <w:szCs w:val="24"/>
        </w:rPr>
        <w:lastRenderedPageBreak/>
        <w:t xml:space="preserve">cele mai multe manifestări culturale, gândind agenda culturală cu o adresabilitate care nu a făcut deosebire de rasă, vârstă sau religie. </w:t>
      </w:r>
    </w:p>
    <w:p w14:paraId="61DD13DB" w14:textId="7072EA0E" w:rsidR="00BA3A29" w:rsidRPr="00E47213" w:rsidRDefault="00BA3A29" w:rsidP="00BA3A29">
      <w:pPr>
        <w:widowControl w:val="0"/>
        <w:autoSpaceDE w:val="0"/>
        <w:autoSpaceDN w:val="0"/>
        <w:spacing w:after="0" w:line="360" w:lineRule="auto"/>
        <w:ind w:left="680" w:firstLine="47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Din punctul de vedere al participării la activitățile instituției, conform statisticii întocmite de personalul instituției, pe baza chestionarelor completate de participanți, în 2025 a crescut sensibil numărul elevilor din învățământul primar și gimnazial. Una dintre explicații ar fi implicarea </w:t>
      </w:r>
      <w:r w:rsidR="00BC6D85" w:rsidRPr="00E47213">
        <w:rPr>
          <w:rFonts w:ascii="Times New Roman" w:eastAsia="Times New Roman" w:hAnsi="Times New Roman"/>
          <w:sz w:val="24"/>
          <w:szCs w:val="24"/>
        </w:rPr>
        <w:t xml:space="preserve">deosebită a </w:t>
      </w:r>
      <w:r w:rsidRPr="00E47213">
        <w:rPr>
          <w:rFonts w:ascii="Times New Roman" w:eastAsia="Times New Roman" w:hAnsi="Times New Roman"/>
          <w:sz w:val="24"/>
          <w:szCs w:val="24"/>
        </w:rPr>
        <w:t xml:space="preserve">muzeografilor în organizarea de acțiuni în parteneriat cu instituțiile de învățământ, iar alta ar fi Hotărârea Consiliului Județean Vrancea, ca accesul elevilor din județ să fie gratuit. </w:t>
      </w:r>
    </w:p>
    <w:p w14:paraId="794FA859" w14:textId="77777777" w:rsidR="00BA3A29" w:rsidRPr="00E47213" w:rsidRDefault="00BA3A29" w:rsidP="00BA3A29">
      <w:pPr>
        <w:widowControl w:val="0"/>
        <w:autoSpaceDE w:val="0"/>
        <w:autoSpaceDN w:val="0"/>
        <w:spacing w:after="0" w:line="360" w:lineRule="auto"/>
        <w:ind w:left="680" w:firstLine="47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S-au conturat patru grupuri-țintă de participanți, grupuri-țintă care reflectă în linii mari participanții, pe principalele categorii de vârstă, de altminteri un rezultat dintr-un anumit punct de vedere, firesc, deoarece unul dintre criteriile programelor din agenda culturală este acela al adresabilității în funcție de vârstă. Astfel, grupurile-țintă, pe categorii de vârstă sunt următoarele, în ordinea procentelor în care participă la agenda cultural-educațională a Muzeului Vrancei:     </w:t>
      </w:r>
    </w:p>
    <w:p w14:paraId="7FFA5ED5" w14:textId="77777777" w:rsidR="00BA3A29" w:rsidRPr="00E47213" w:rsidRDefault="00BA3A29" w:rsidP="00BA3A29">
      <w:pPr>
        <w:pStyle w:val="Listparagraf"/>
        <w:numPr>
          <w:ilvl w:val="2"/>
          <w:numId w:val="47"/>
        </w:numPr>
        <w:spacing w:line="360" w:lineRule="auto"/>
        <w:jc w:val="both"/>
        <w:rPr>
          <w:b/>
          <w:bCs/>
          <w:sz w:val="24"/>
          <w:szCs w:val="24"/>
        </w:rPr>
      </w:pPr>
      <w:r w:rsidRPr="00E47213">
        <w:rPr>
          <w:b/>
          <w:bCs/>
          <w:sz w:val="24"/>
          <w:szCs w:val="24"/>
        </w:rPr>
        <w:t>elevi cu vârsta între 7 și  14 ani                                        (41%)</w:t>
      </w:r>
    </w:p>
    <w:p w14:paraId="4314FF00" w14:textId="77777777" w:rsidR="00BA3A29" w:rsidRPr="00E47213" w:rsidRDefault="00BA3A29" w:rsidP="00BA3A29">
      <w:pPr>
        <w:pStyle w:val="Listparagraf"/>
        <w:numPr>
          <w:ilvl w:val="2"/>
          <w:numId w:val="47"/>
        </w:numPr>
        <w:spacing w:line="360" w:lineRule="auto"/>
        <w:jc w:val="both"/>
        <w:rPr>
          <w:b/>
          <w:bCs/>
          <w:sz w:val="24"/>
          <w:szCs w:val="24"/>
        </w:rPr>
      </w:pPr>
      <w:r w:rsidRPr="00E47213">
        <w:rPr>
          <w:b/>
          <w:bCs/>
          <w:sz w:val="24"/>
          <w:szCs w:val="24"/>
        </w:rPr>
        <w:t xml:space="preserve">adulți cu vârsta între 25 și  64 de ani                               (34%) </w:t>
      </w:r>
    </w:p>
    <w:p w14:paraId="178772F4" w14:textId="77777777" w:rsidR="00BA3A29" w:rsidRPr="00E47213" w:rsidRDefault="00BA3A29" w:rsidP="00BA3A29">
      <w:pPr>
        <w:pStyle w:val="Listparagraf"/>
        <w:numPr>
          <w:ilvl w:val="2"/>
          <w:numId w:val="47"/>
        </w:numPr>
        <w:spacing w:line="360" w:lineRule="auto"/>
        <w:jc w:val="both"/>
        <w:rPr>
          <w:b/>
          <w:bCs/>
          <w:sz w:val="24"/>
          <w:szCs w:val="24"/>
        </w:rPr>
      </w:pPr>
      <w:r w:rsidRPr="00E47213">
        <w:rPr>
          <w:b/>
          <w:bCs/>
          <w:sz w:val="24"/>
          <w:szCs w:val="24"/>
        </w:rPr>
        <w:t>liceeni și studenți  cu vârsta între 15 și 24 de ani           (15%)</w:t>
      </w:r>
    </w:p>
    <w:p w14:paraId="4251A6D9" w14:textId="77777777" w:rsidR="00BA3A29" w:rsidRPr="00E47213" w:rsidRDefault="00BA3A29" w:rsidP="00BA3A29">
      <w:pPr>
        <w:pStyle w:val="Listparagraf"/>
        <w:numPr>
          <w:ilvl w:val="2"/>
          <w:numId w:val="47"/>
        </w:numPr>
        <w:spacing w:line="360" w:lineRule="auto"/>
        <w:jc w:val="both"/>
        <w:rPr>
          <w:b/>
          <w:bCs/>
          <w:sz w:val="24"/>
          <w:szCs w:val="24"/>
        </w:rPr>
      </w:pPr>
      <w:r w:rsidRPr="00E47213">
        <w:rPr>
          <w:b/>
          <w:bCs/>
          <w:sz w:val="24"/>
          <w:szCs w:val="24"/>
        </w:rPr>
        <w:t>persoane peste 65 de ani / pensionari                                (7%)</w:t>
      </w:r>
    </w:p>
    <w:p w14:paraId="517AB31D" w14:textId="77777777" w:rsidR="00BA3A29" w:rsidRPr="00E47213" w:rsidRDefault="00BA3A29" w:rsidP="00BA3A29">
      <w:pPr>
        <w:widowControl w:val="0"/>
        <w:autoSpaceDE w:val="0"/>
        <w:autoSpaceDN w:val="0"/>
        <w:spacing w:after="0" w:line="360" w:lineRule="auto"/>
        <w:ind w:left="680" w:firstLine="47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p>
    <w:p w14:paraId="6B364908"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bCs/>
        </w:rPr>
      </w:pPr>
      <w:r w:rsidRPr="00E47213">
        <w:rPr>
          <w:rFonts w:ascii="Times New Roman" w:eastAsia="Times New Roman" w:hAnsi="Times New Roman"/>
          <w:bCs/>
        </w:rPr>
        <w:t xml:space="preserve">               ELEVI CU VÂRSTA ÎNTRE 7 ȘI 14 ANI</w:t>
      </w:r>
    </w:p>
    <w:p w14:paraId="1C9CAE85" w14:textId="616B987A" w:rsidR="00BA3A29" w:rsidRPr="00E47213" w:rsidRDefault="00BA3A29" w:rsidP="00BA3A29">
      <w:pPr>
        <w:widowControl w:val="0"/>
        <w:autoSpaceDE w:val="0"/>
        <w:autoSpaceDN w:val="0"/>
        <w:spacing w:after="0" w:line="360" w:lineRule="auto"/>
        <w:ind w:left="567" w:firstLine="504"/>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Grupul-țintă al elevilor cu vârsta între 7 și 14 ani este format din elevii care urmează cursurile învățământului primar și Gimnaziul, etape când aceștia sunt prinși în activități școlare, organizate la nivel național, cum sunt </w:t>
      </w:r>
      <w:r w:rsidRPr="00E47213">
        <w:rPr>
          <w:rFonts w:ascii="Times New Roman" w:eastAsia="Times New Roman" w:hAnsi="Times New Roman"/>
          <w:bCs/>
          <w:i/>
          <w:iCs/>
          <w:sz w:val="24"/>
          <w:szCs w:val="24"/>
        </w:rPr>
        <w:t>Școala Altfel</w:t>
      </w:r>
      <w:r w:rsidRPr="00E47213">
        <w:rPr>
          <w:rFonts w:ascii="Times New Roman" w:eastAsia="Times New Roman" w:hAnsi="Times New Roman"/>
          <w:bCs/>
          <w:sz w:val="24"/>
          <w:szCs w:val="24"/>
        </w:rPr>
        <w:t xml:space="preserve"> și </w:t>
      </w:r>
      <w:r w:rsidRPr="00E47213">
        <w:rPr>
          <w:rFonts w:ascii="Times New Roman" w:eastAsia="Times New Roman" w:hAnsi="Times New Roman"/>
          <w:bCs/>
          <w:i/>
          <w:iCs/>
          <w:sz w:val="24"/>
          <w:szCs w:val="24"/>
        </w:rPr>
        <w:t>Săptămâna Verde.</w:t>
      </w:r>
      <w:r w:rsidRPr="00E47213">
        <w:rPr>
          <w:rFonts w:ascii="Times New Roman" w:eastAsia="Times New Roman" w:hAnsi="Times New Roman"/>
          <w:bCs/>
          <w:sz w:val="24"/>
          <w:szCs w:val="24"/>
        </w:rPr>
        <w:t xml:space="preserve"> Prin aceste programe naționale, elevii au posibilitatea să viziteze muzeele și să participe la activitățile cultural-educaționale, organizate de Muzeul Vrancei în parteneriat cu instituțiile de învățământ. Elevii din acest grup-țintă formează și publicul care participă la atelierele organizate în cadrul </w:t>
      </w:r>
      <w:r w:rsidR="00BC6D85" w:rsidRPr="00E47213">
        <w:rPr>
          <w:rFonts w:ascii="Times New Roman" w:eastAsia="Times New Roman" w:hAnsi="Times New Roman"/>
          <w:bCs/>
          <w:sz w:val="24"/>
          <w:szCs w:val="24"/>
        </w:rPr>
        <w:t>„</w:t>
      </w:r>
      <w:r w:rsidRPr="00E47213">
        <w:rPr>
          <w:rFonts w:ascii="Times New Roman" w:eastAsia="Times New Roman" w:hAnsi="Times New Roman"/>
          <w:bCs/>
          <w:sz w:val="24"/>
          <w:szCs w:val="24"/>
        </w:rPr>
        <w:t>Școlii de Vară la Muzeu</w:t>
      </w:r>
      <w:r w:rsidR="00BC6D85" w:rsidRPr="00E47213">
        <w:rPr>
          <w:rFonts w:ascii="Times New Roman" w:eastAsia="Times New Roman" w:hAnsi="Times New Roman"/>
          <w:bCs/>
          <w:sz w:val="24"/>
          <w:szCs w:val="24"/>
        </w:rPr>
        <w:t>”</w:t>
      </w:r>
      <w:r w:rsidRPr="00E47213">
        <w:rPr>
          <w:rFonts w:ascii="Times New Roman" w:eastAsia="Times New Roman" w:hAnsi="Times New Roman"/>
          <w:bCs/>
          <w:i/>
          <w:iCs/>
          <w:sz w:val="24"/>
          <w:szCs w:val="24"/>
        </w:rPr>
        <w:t>,</w:t>
      </w:r>
      <w:r w:rsidRPr="00E47213">
        <w:rPr>
          <w:rFonts w:ascii="Times New Roman" w:eastAsia="Times New Roman" w:hAnsi="Times New Roman"/>
          <w:bCs/>
          <w:sz w:val="24"/>
          <w:szCs w:val="24"/>
        </w:rPr>
        <w:t xml:space="preserve"> la Muzeul Unirii, la Secția de Etnografie și la Muzeul Memorial „Al. Vlahuță”, manifestări care includ ateliere de lectură, jurnalism, țesături și cusături tradiționale.</w:t>
      </w:r>
    </w:p>
    <w:p w14:paraId="41DFEC79" w14:textId="77777777" w:rsidR="00BA3A29" w:rsidRPr="00E47213" w:rsidRDefault="00BA3A29" w:rsidP="00BA3A29">
      <w:pPr>
        <w:widowControl w:val="0"/>
        <w:autoSpaceDE w:val="0"/>
        <w:autoSpaceDN w:val="0"/>
        <w:spacing w:after="0" w:line="360" w:lineRule="auto"/>
        <w:ind w:left="567" w:firstLine="504"/>
        <w:jc w:val="both"/>
        <w:rPr>
          <w:rFonts w:ascii="Times New Roman" w:eastAsia="Times New Roman" w:hAnsi="Times New Roman"/>
          <w:bCs/>
          <w:sz w:val="24"/>
          <w:szCs w:val="24"/>
        </w:rPr>
      </w:pPr>
    </w:p>
    <w:p w14:paraId="467FB4B9"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hAnsi="Times New Roman"/>
        </w:rPr>
        <w:t xml:space="preserve">            </w:t>
      </w:r>
      <w:r w:rsidRPr="00E47213">
        <w:rPr>
          <w:rFonts w:ascii="Times New Roman" w:eastAsia="Times New Roman" w:hAnsi="Times New Roman"/>
          <w:bCs/>
          <w:sz w:val="24"/>
          <w:szCs w:val="24"/>
        </w:rPr>
        <w:t>ADULȚI CU VÂRSTA ÎNTRE 25 ȘI 64 DE ANI</w:t>
      </w:r>
    </w:p>
    <w:p w14:paraId="2C450416"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Anul 2025 a marcat revenirea pe locul al doilea ca număr de participați la activități, a grupului-țintă constituit din adulții cu vârsta între 25 și 64 de ani, după ce în 2024 această categorie a fost grupul-țintă care a participat la cel mai mare număr de activități.  </w:t>
      </w:r>
    </w:p>
    <w:p w14:paraId="6EBA8287"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Acest grup-țintă este format din persoane cu studii medii și superioare, în general din clasa de mijloc a societății. De asemenea, specialiști în domeniul istoriei, artei, precum și pasionați de turism tematic, cu un interes deosebit pentru memorialele de război, pentru monumentele </w:t>
      </w:r>
      <w:r w:rsidRPr="00E47213">
        <w:rPr>
          <w:rFonts w:ascii="Times New Roman" w:eastAsia="Times New Roman" w:hAnsi="Times New Roman"/>
          <w:bCs/>
          <w:sz w:val="24"/>
          <w:szCs w:val="24"/>
        </w:rPr>
        <w:lastRenderedPageBreak/>
        <w:t>dedicate Unirii Principatelor și pentru cultura tradițională, de unde prezența în număr mare la evenimentele organizate pe aceste subiecte, așa cum o demonstrează statistica și graficele din raport.</w:t>
      </w:r>
    </w:p>
    <w:p w14:paraId="042E5A46"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p>
    <w:p w14:paraId="0149F232" w14:textId="77777777" w:rsidR="00BA3A29" w:rsidRPr="00E47213" w:rsidRDefault="00BA3A29" w:rsidP="00BA3A29">
      <w:pPr>
        <w:widowControl w:val="0"/>
        <w:autoSpaceDE w:val="0"/>
        <w:autoSpaceDN w:val="0"/>
        <w:spacing w:after="0" w:line="360" w:lineRule="auto"/>
        <w:ind w:left="567" w:firstLine="294"/>
        <w:jc w:val="both"/>
        <w:rPr>
          <w:rFonts w:ascii="Times New Roman" w:hAnsi="Times New Roman"/>
        </w:rPr>
      </w:pPr>
      <w:r w:rsidRPr="00E47213">
        <w:rPr>
          <w:rFonts w:ascii="Times New Roman" w:hAnsi="Times New Roman"/>
        </w:rPr>
        <w:t xml:space="preserve">          LICEENI ȘI STUDENȚI  CU VÂRSTA ÎNTRE 15 ȘI 24 DE ANI       </w:t>
      </w:r>
    </w:p>
    <w:p w14:paraId="0CDD1593" w14:textId="77777777" w:rsidR="00BA3A29" w:rsidRPr="00E47213" w:rsidRDefault="00BA3A29" w:rsidP="00BA3A29">
      <w:pPr>
        <w:spacing w:after="0" w:line="360" w:lineRule="auto"/>
        <w:ind w:left="567"/>
        <w:jc w:val="both"/>
        <w:rPr>
          <w:rFonts w:ascii="Times New Roman" w:eastAsia="Times New Roman" w:hAnsi="Times New Roman"/>
          <w:sz w:val="24"/>
          <w:szCs w:val="24"/>
        </w:rPr>
      </w:pPr>
      <w:r w:rsidRPr="00E47213">
        <w:rPr>
          <w:rFonts w:ascii="Times New Roman" w:hAnsi="Times New Roman"/>
          <w:bCs/>
          <w:sz w:val="24"/>
          <w:szCs w:val="24"/>
        </w:rPr>
        <w:t xml:space="preserve">              Al treilea grup-țintă ca număr de participanți la evenimente este alcătuit din  elevii de la colegiile și liceele din județ, în mod special din Focșani, datorită proximității instituțiilor de învățământ de obiectivele muzeale. Acestora li se adaugă studenții care învață la filialele din Focșani ale </w:t>
      </w:r>
      <w:r w:rsidRPr="00E47213">
        <w:rPr>
          <w:rFonts w:ascii="Times New Roman" w:eastAsia="Times New Roman" w:hAnsi="Times New Roman"/>
          <w:bCs/>
          <w:sz w:val="24"/>
          <w:szCs w:val="24"/>
        </w:rPr>
        <w:t xml:space="preserve">Universităților București și Universitatea „Al. I. Cuza” din Iași. </w:t>
      </w:r>
      <w:r w:rsidRPr="00E47213">
        <w:rPr>
          <w:rFonts w:ascii="Times New Roman" w:hAnsi="Times New Roman"/>
          <w:bCs/>
          <w:sz w:val="24"/>
          <w:szCs w:val="24"/>
        </w:rPr>
        <w:t>Elevii din colegii și licee, și studenții participă la activitățile mai elaborate, care necesită un oarecare bagaj de informații culturale. Aceștia s-au numărat printre participanții la expozițiile și evenimentele culturale de nișă</w:t>
      </w:r>
      <w:r w:rsidRPr="00E47213">
        <w:rPr>
          <w:rFonts w:ascii="Times New Roman" w:eastAsia="Times New Roman" w:hAnsi="Times New Roman"/>
          <w:bCs/>
          <w:sz w:val="24"/>
          <w:szCs w:val="24"/>
        </w:rPr>
        <w:t>.</w:t>
      </w:r>
      <w:r w:rsidRPr="00E47213">
        <w:rPr>
          <w:rFonts w:ascii="Times New Roman" w:eastAsia="Times New Roman" w:hAnsi="Times New Roman"/>
          <w:sz w:val="24"/>
          <w:szCs w:val="24"/>
        </w:rPr>
        <w:t xml:space="preserve"> O parte dintre studenți au fost implicați în organizarea tururilor ghidate pentru vizitatori, ca voluntari, îmbunătățind experiența publicului. În plus, au sprijinit promovarea activităților muzeale prin distribuirea de </w:t>
      </w:r>
      <w:proofErr w:type="spellStart"/>
      <w:r w:rsidRPr="00E47213">
        <w:rPr>
          <w:rFonts w:ascii="Times New Roman" w:eastAsia="Times New Roman" w:hAnsi="Times New Roman"/>
          <w:sz w:val="24"/>
          <w:szCs w:val="24"/>
        </w:rPr>
        <w:t>flyere</w:t>
      </w:r>
      <w:proofErr w:type="spellEnd"/>
      <w:r w:rsidRPr="00E47213">
        <w:rPr>
          <w:rFonts w:ascii="Times New Roman" w:eastAsia="Times New Roman" w:hAnsi="Times New Roman"/>
          <w:sz w:val="24"/>
          <w:szCs w:val="24"/>
        </w:rPr>
        <w:t xml:space="preserve"> și afișe în comunitate, contribuind la creșterea vizibilității evenimentelor și expozițiilor.</w:t>
      </w:r>
    </w:p>
    <w:p w14:paraId="18915EBB" w14:textId="77777777" w:rsidR="00BA3A29" w:rsidRPr="00E47213" w:rsidRDefault="00BA3A29" w:rsidP="00BA3A29">
      <w:pPr>
        <w:widowControl w:val="0"/>
        <w:autoSpaceDE w:val="0"/>
        <w:autoSpaceDN w:val="0"/>
        <w:spacing w:after="0" w:line="360" w:lineRule="auto"/>
        <w:ind w:left="567"/>
        <w:jc w:val="both"/>
        <w:rPr>
          <w:bCs/>
          <w:sz w:val="24"/>
          <w:szCs w:val="24"/>
        </w:rPr>
      </w:pPr>
      <w:r w:rsidRPr="00E47213">
        <w:rPr>
          <w:rFonts w:ascii="Times New Roman" w:eastAsia="Times New Roman" w:hAnsi="Times New Roman"/>
          <w:bCs/>
          <w:sz w:val="24"/>
          <w:szCs w:val="24"/>
        </w:rPr>
        <w:t xml:space="preserve">         </w:t>
      </w:r>
    </w:p>
    <w:p w14:paraId="1BEBDF00"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PERSOANE PESTE 65 DE ANI / PENSIONARI</w:t>
      </w:r>
    </w:p>
    <w:p w14:paraId="42D6C187" w14:textId="77777777" w:rsidR="00BA3A29" w:rsidRPr="00E47213" w:rsidRDefault="00BA3A29" w:rsidP="00BA3A29">
      <w:pPr>
        <w:widowControl w:val="0"/>
        <w:autoSpaceDE w:val="0"/>
        <w:autoSpaceDN w:val="0"/>
        <w:spacing w:after="0" w:line="360" w:lineRule="auto"/>
        <w:ind w:left="567" w:firstLine="294"/>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Persoanele de vârsta a treia (pensionarii) formează o categorie bine conturată, reprezentând 7% din numărul participanților la evenimentele culturale. Raportat la grupul-țintă al elevilor cu vârsta între 7 și 14 ani, care ocupă primul loc cu 41% din numărul total al participanților totuși, grupul-țintă format din pensionari constituie un public aparte. În primul rând, pensionarii formează un public educat, vin din proprie inițiativă, în timp ce elevii sunt aduși în cadrul unor proiecte etc. Sunt persoane informate, la curent cu agenda noastră culturală, comunică în mod constant cu noi, ne urmăresc pe rețelele sociale și </w:t>
      </w:r>
      <w:proofErr w:type="spellStart"/>
      <w:r w:rsidRPr="00E47213">
        <w:rPr>
          <w:rFonts w:ascii="Times New Roman" w:eastAsia="Times New Roman" w:hAnsi="Times New Roman"/>
          <w:bCs/>
          <w:sz w:val="24"/>
          <w:szCs w:val="24"/>
        </w:rPr>
        <w:t>interactionează</w:t>
      </w:r>
      <w:proofErr w:type="spellEnd"/>
      <w:r w:rsidRPr="00E47213">
        <w:rPr>
          <w:rFonts w:ascii="Times New Roman" w:eastAsia="Times New Roman" w:hAnsi="Times New Roman"/>
          <w:bCs/>
          <w:sz w:val="24"/>
          <w:szCs w:val="24"/>
        </w:rPr>
        <w:t xml:space="preserve"> cu noi. Pensionarii constituie un grup-țintă fidel și sunt un vector de promovare a activităților instituției. </w:t>
      </w:r>
    </w:p>
    <w:p w14:paraId="43CB34EB" w14:textId="77777777" w:rsidR="00BA3A29" w:rsidRPr="00E47213" w:rsidRDefault="00BA3A29" w:rsidP="00BA3A29">
      <w:pPr>
        <w:widowControl w:val="0"/>
        <w:autoSpaceDE w:val="0"/>
        <w:autoSpaceDN w:val="0"/>
        <w:spacing w:after="0" w:line="360" w:lineRule="auto"/>
        <w:ind w:left="567" w:firstLine="500"/>
        <w:jc w:val="both"/>
        <w:rPr>
          <w:rFonts w:ascii="Times New Roman" w:eastAsia="Times New Roman" w:hAnsi="Times New Roman"/>
          <w:bCs/>
          <w:sz w:val="24"/>
          <w:szCs w:val="24"/>
        </w:rPr>
      </w:pPr>
    </w:p>
    <w:p w14:paraId="65B9E77F"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sz w:val="24"/>
          <w:szCs w:val="24"/>
        </w:rPr>
      </w:pPr>
      <w:r w:rsidRPr="00E47213">
        <w:rPr>
          <w:rFonts w:ascii="Times New Roman" w:hAnsi="Times New Roman"/>
          <w:sz w:val="24"/>
          <w:szCs w:val="24"/>
        </w:rPr>
        <w:t xml:space="preserve">Pe lângă aceste patru mari grupuri-țintă bine conturate, în funcție de vârstă, educație, stare socială și anumite afinități, la evenimentele pe care le organizăm participă și persoane cu dizabilități pentru care am accesibilizat principalele spații expoziționale. Chiar organizăm evenimente pentru această categorie de persoane, în parteneriat cu asociațiile care sprijină participarea la viața socială a acestor persoane. </w:t>
      </w:r>
    </w:p>
    <w:p w14:paraId="27F2E1F5"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sz w:val="24"/>
          <w:szCs w:val="24"/>
        </w:rPr>
      </w:pPr>
    </w:p>
    <w:p w14:paraId="2BD34048"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sz w:val="24"/>
          <w:szCs w:val="24"/>
        </w:rPr>
      </w:pPr>
    </w:p>
    <w:p w14:paraId="6255E08C"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sz w:val="24"/>
          <w:szCs w:val="24"/>
        </w:rPr>
      </w:pPr>
    </w:p>
    <w:p w14:paraId="5CA03CBF" w14:textId="77777777" w:rsidR="001031EE" w:rsidRPr="00E47213" w:rsidRDefault="001031EE" w:rsidP="00BA3A29">
      <w:pPr>
        <w:widowControl w:val="0"/>
        <w:autoSpaceDE w:val="0"/>
        <w:autoSpaceDN w:val="0"/>
        <w:spacing w:after="0" w:line="360" w:lineRule="auto"/>
        <w:ind w:left="567"/>
        <w:jc w:val="both"/>
        <w:rPr>
          <w:rFonts w:ascii="Times New Roman" w:eastAsia="Times New Roman" w:hAnsi="Times New Roman"/>
          <w:sz w:val="24"/>
          <w:szCs w:val="24"/>
        </w:rPr>
      </w:pPr>
    </w:p>
    <w:p w14:paraId="6CCA01A2" w14:textId="77777777" w:rsidR="001031EE" w:rsidRPr="00E47213" w:rsidRDefault="001031EE" w:rsidP="00BA3A29">
      <w:pPr>
        <w:widowControl w:val="0"/>
        <w:autoSpaceDE w:val="0"/>
        <w:autoSpaceDN w:val="0"/>
        <w:spacing w:after="0" w:line="360" w:lineRule="auto"/>
        <w:ind w:left="567"/>
        <w:jc w:val="both"/>
        <w:rPr>
          <w:rFonts w:ascii="Times New Roman" w:eastAsia="Times New Roman" w:hAnsi="Times New Roman"/>
          <w:sz w:val="24"/>
          <w:szCs w:val="24"/>
        </w:rPr>
      </w:pPr>
    </w:p>
    <w:p w14:paraId="23707E41" w14:textId="77777777" w:rsidR="00BA3A29" w:rsidRPr="00E47213" w:rsidRDefault="00BA3A29" w:rsidP="00BA3A29">
      <w:pPr>
        <w:widowControl w:val="0"/>
        <w:autoSpaceDE w:val="0"/>
        <w:autoSpaceDN w:val="0"/>
        <w:spacing w:after="0" w:line="360" w:lineRule="auto"/>
        <w:ind w:left="567"/>
        <w:jc w:val="both"/>
        <w:rPr>
          <w:rFonts w:ascii="Times New Roman" w:eastAsia="Times New Roman" w:hAnsi="Times New Roman"/>
          <w:sz w:val="24"/>
          <w:szCs w:val="24"/>
        </w:rPr>
      </w:pPr>
    </w:p>
    <w:p w14:paraId="4C30C232" w14:textId="77777777" w:rsidR="001031EE" w:rsidRPr="00E47213" w:rsidRDefault="001031EE" w:rsidP="00BA3A29">
      <w:pPr>
        <w:widowControl w:val="0"/>
        <w:autoSpaceDE w:val="0"/>
        <w:autoSpaceDN w:val="0"/>
        <w:spacing w:after="0" w:line="360" w:lineRule="auto"/>
        <w:ind w:left="567"/>
        <w:jc w:val="both"/>
        <w:rPr>
          <w:rFonts w:ascii="Times New Roman" w:eastAsia="Times New Roman" w:hAnsi="Times New Roman"/>
          <w:sz w:val="24"/>
          <w:szCs w:val="24"/>
        </w:rPr>
      </w:pPr>
    </w:p>
    <w:p w14:paraId="2DA857E9"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A.6. Profilul beneficiarului actual</w:t>
      </w:r>
    </w:p>
    <w:p w14:paraId="2E414662"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a) Pe categorie de vârstă</w:t>
      </w:r>
    </w:p>
    <w:p w14:paraId="1935F50C" w14:textId="77777777" w:rsidR="00BA3A29" w:rsidRPr="00E47213" w:rsidRDefault="00BA3A29" w:rsidP="00BA3A29">
      <w:pPr>
        <w:spacing w:line="360" w:lineRule="auto"/>
        <w:ind w:left="454"/>
        <w:contextualSpacing/>
        <w:jc w:val="both"/>
        <w:rPr>
          <w:rFonts w:ascii="Times New Roman" w:hAnsi="Times New Roman"/>
          <w:bCs/>
          <w:sz w:val="24"/>
          <w:szCs w:val="24"/>
        </w:rPr>
      </w:pPr>
      <w:r w:rsidRPr="00E47213">
        <w:rPr>
          <w:rFonts w:ascii="Times New Roman" w:hAnsi="Times New Roman"/>
          <w:bCs/>
          <w:sz w:val="24"/>
          <w:szCs w:val="24"/>
        </w:rPr>
        <w:t xml:space="preserve">                Dacă în 2024, din punctul de vedere al categoriei de vârstă, profilul principal al beneficiarului </w:t>
      </w:r>
      <w:r w:rsidRPr="00E47213">
        <w:rPr>
          <w:rFonts w:ascii="Times New Roman" w:eastAsia="Times New Roman" w:hAnsi="Times New Roman"/>
          <w:bCs/>
          <w:sz w:val="24"/>
          <w:szCs w:val="24"/>
        </w:rPr>
        <w:t>la activitățile cultural-educative ale Muzeului</w:t>
      </w:r>
      <w:r w:rsidRPr="00E47213">
        <w:rPr>
          <w:rFonts w:ascii="Times New Roman" w:hAnsi="Times New Roman"/>
          <w:bCs/>
          <w:sz w:val="24"/>
          <w:szCs w:val="24"/>
        </w:rPr>
        <w:t xml:space="preserve"> era constituit din persoane, cu vârsta cuprinsă între 25 și 45 de ani, din statistica anului 2025 constatăm o schimbare totală a profilului beneficiarului. În 2025, profilul principal al beneficiarului </w:t>
      </w:r>
      <w:r w:rsidRPr="00E47213">
        <w:rPr>
          <w:rFonts w:ascii="Times New Roman" w:eastAsia="Times New Roman" w:hAnsi="Times New Roman"/>
          <w:bCs/>
          <w:sz w:val="24"/>
          <w:szCs w:val="24"/>
        </w:rPr>
        <w:t>la activitățile cultural-educative ale Muzeului</w:t>
      </w:r>
      <w:r w:rsidRPr="00E47213">
        <w:rPr>
          <w:rFonts w:ascii="Times New Roman" w:hAnsi="Times New Roman"/>
          <w:bCs/>
          <w:sz w:val="24"/>
          <w:szCs w:val="24"/>
        </w:rPr>
        <w:t xml:space="preserve"> a fost </w:t>
      </w:r>
      <w:r w:rsidRPr="00E47213">
        <w:rPr>
          <w:rFonts w:ascii="Times New Roman" w:hAnsi="Times New Roman"/>
          <w:b/>
          <w:sz w:val="24"/>
          <w:szCs w:val="24"/>
        </w:rPr>
        <w:t>categoria de elevi cu vârsta cuprinsă între 7 și 14 ani.</w:t>
      </w:r>
      <w:r w:rsidRPr="00E47213">
        <w:rPr>
          <w:rFonts w:ascii="Times New Roman" w:hAnsi="Times New Roman"/>
          <w:bCs/>
          <w:sz w:val="24"/>
          <w:szCs w:val="24"/>
        </w:rPr>
        <w:t xml:space="preserve"> Nu mai puțin de 41% dintre participanții la activitățile cultural-educative din 2025 au fost elevii din această categorie, mai precis, din cele </w:t>
      </w:r>
      <w:r w:rsidRPr="00E47213">
        <w:rPr>
          <w:rFonts w:ascii="Times New Roman" w:eastAsia="Times New Roman" w:hAnsi="Times New Roman"/>
          <w:sz w:val="24"/>
          <w:szCs w:val="24"/>
        </w:rPr>
        <w:t xml:space="preserve">37.323 persoane participante la </w:t>
      </w:r>
      <w:r w:rsidRPr="00E47213">
        <w:rPr>
          <w:rFonts w:ascii="Times New Roman" w:eastAsia="Times New Roman" w:hAnsi="Times New Roman"/>
          <w:bCs/>
          <w:sz w:val="24"/>
          <w:szCs w:val="24"/>
        </w:rPr>
        <w:t>activitățile cultural-educative</w:t>
      </w:r>
      <w:r w:rsidRPr="00E47213">
        <w:rPr>
          <w:rFonts w:ascii="Times New Roman" w:eastAsia="Times New Roman" w:hAnsi="Times New Roman"/>
          <w:sz w:val="24"/>
          <w:szCs w:val="24"/>
        </w:rPr>
        <w:t xml:space="preserve">, </w:t>
      </w:r>
      <w:r w:rsidRPr="00E47213">
        <w:rPr>
          <w:rFonts w:ascii="Times New Roman" w:eastAsia="Times New Roman" w:hAnsi="Times New Roman"/>
          <w:b/>
          <w:bCs/>
          <w:sz w:val="24"/>
          <w:szCs w:val="24"/>
        </w:rPr>
        <w:t xml:space="preserve">15.302 au fost elevi </w:t>
      </w:r>
      <w:r w:rsidRPr="00E47213">
        <w:rPr>
          <w:rFonts w:ascii="Times New Roman" w:hAnsi="Times New Roman"/>
          <w:b/>
          <w:bCs/>
          <w:sz w:val="24"/>
          <w:szCs w:val="24"/>
        </w:rPr>
        <w:t>cu vârsta cuprinsă între 7 și 14 ani.</w:t>
      </w:r>
      <w:r w:rsidRPr="00E47213">
        <w:rPr>
          <w:rFonts w:ascii="Times New Roman" w:hAnsi="Times New Roman"/>
          <w:bCs/>
          <w:sz w:val="24"/>
          <w:szCs w:val="24"/>
        </w:rPr>
        <w:t xml:space="preserve"> </w:t>
      </w:r>
    </w:p>
    <w:p w14:paraId="46067FDC" w14:textId="77777777" w:rsidR="00BA3A29" w:rsidRPr="00E47213" w:rsidRDefault="00BA3A29" w:rsidP="00BA3A29">
      <w:pPr>
        <w:widowControl w:val="0"/>
        <w:autoSpaceDE w:val="0"/>
        <w:autoSpaceDN w:val="0"/>
        <w:spacing w:after="0" w:line="360" w:lineRule="auto"/>
        <w:ind w:left="567" w:firstLine="470"/>
        <w:jc w:val="both"/>
        <w:rPr>
          <w:rFonts w:ascii="Times New Roman" w:eastAsia="Times New Roman" w:hAnsi="Times New Roman"/>
          <w:sz w:val="24"/>
          <w:szCs w:val="24"/>
        </w:rPr>
      </w:pPr>
      <w:r w:rsidRPr="00E47213">
        <w:rPr>
          <w:rFonts w:ascii="Times New Roman" w:hAnsi="Times New Roman"/>
          <w:bCs/>
          <w:sz w:val="24"/>
          <w:szCs w:val="24"/>
        </w:rPr>
        <w:t xml:space="preserve">     Această schimbare a profilului beneficiarului are mai multe explicații, unele le-am amintit deja, le reluăm aici. În primul rând, creșterea numărului de parteneriate dintre Muzeul Vrancei și instituțiile de învățământ, parteneriate care s-au transformat în activități comune, dintre care </w:t>
      </w:r>
      <w:r w:rsidRPr="00E47213">
        <w:rPr>
          <w:rFonts w:ascii="Times New Roman" w:hAnsi="Times New Roman"/>
          <w:sz w:val="24"/>
          <w:szCs w:val="24"/>
        </w:rPr>
        <w:t xml:space="preserve">62 doar activități </w:t>
      </w:r>
      <w:r w:rsidRPr="00E47213">
        <w:rPr>
          <w:rFonts w:ascii="Times New Roman" w:hAnsi="Times New Roman"/>
          <w:bCs/>
          <w:sz w:val="24"/>
          <w:szCs w:val="24"/>
        </w:rPr>
        <w:t>cu latură educațională, cu participare mult peste așteptări. În al doilea rând, oferta expozițională a Muzeului Vrancei, prin Muzeul Satului Vrâncean, Muzeul de Științele Naturii și Muzeul de Arheologie și Istorie Medievală, au asigurat un spațiu interesant pentru elevii și profesorii care au dorit să participe la activități organizate în aceste locații. În al treilea rând și deloc lipsit de importanță trebuie menționată Hotărârea Consiliului Județean Vrancea, prin care elevii din județ au acces gratuit în/la toate cele 14 obiective pe care le are în administrare Muzeul Vrancei.</w:t>
      </w:r>
      <w:r w:rsidRPr="00E47213">
        <w:rPr>
          <w:rFonts w:ascii="Times New Roman" w:hAnsi="Times New Roman"/>
          <w:sz w:val="24"/>
          <w:szCs w:val="24"/>
        </w:rPr>
        <w:t xml:space="preserve"> </w:t>
      </w:r>
    </w:p>
    <w:p w14:paraId="02640519" w14:textId="77777777" w:rsidR="00BA3A29" w:rsidRPr="00E47213" w:rsidRDefault="00BA3A29" w:rsidP="00BA3A29">
      <w:pPr>
        <w:spacing w:line="360" w:lineRule="auto"/>
        <w:ind w:left="454" w:firstLine="720"/>
        <w:contextualSpacing/>
        <w:jc w:val="both"/>
        <w:rPr>
          <w:rFonts w:ascii="Times New Roman" w:hAnsi="Times New Roman"/>
          <w:sz w:val="24"/>
          <w:szCs w:val="24"/>
        </w:rPr>
      </w:pPr>
    </w:p>
    <w:p w14:paraId="52245251"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b) Pe grupuri-țintă</w:t>
      </w:r>
    </w:p>
    <w:p w14:paraId="5676DD25"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Dacă analizăm profilul beneficiarului la activitățile cultural-educative ale Muzeului, din punctul de vedere al grupurilor-țintă, atunci avem următoarele categorii de </w:t>
      </w:r>
      <w:proofErr w:type="spellStart"/>
      <w:r w:rsidRPr="00E47213">
        <w:rPr>
          <w:rFonts w:ascii="Times New Roman" w:eastAsia="Times New Roman" w:hAnsi="Times New Roman"/>
          <w:bCs/>
          <w:sz w:val="24"/>
          <w:szCs w:val="24"/>
        </w:rPr>
        <w:t>profile</w:t>
      </w:r>
      <w:proofErr w:type="spellEnd"/>
      <w:r w:rsidRPr="00E47213">
        <w:rPr>
          <w:rFonts w:ascii="Times New Roman" w:eastAsia="Times New Roman" w:hAnsi="Times New Roman"/>
          <w:bCs/>
          <w:sz w:val="24"/>
          <w:szCs w:val="24"/>
        </w:rPr>
        <w:t>:</w:t>
      </w:r>
    </w:p>
    <w:p w14:paraId="290EBE9E"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p>
    <w:p w14:paraId="35B375A3"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sz w:val="24"/>
          <w:szCs w:val="24"/>
        </w:rPr>
      </w:pPr>
      <w:r w:rsidRPr="00E47213">
        <w:rPr>
          <w:rFonts w:ascii="Times New Roman" w:hAnsi="Times New Roman"/>
          <w:sz w:val="24"/>
          <w:szCs w:val="24"/>
        </w:rPr>
        <w:t xml:space="preserve">GRUPUL-ȚINTĂ FORMAT DIN PROFESORI ȘI ELEVI  </w:t>
      </w:r>
    </w:p>
    <w:p w14:paraId="40B4B792" w14:textId="77777777" w:rsidR="00BA3A29" w:rsidRPr="00E47213" w:rsidRDefault="00BA3A29" w:rsidP="00BA3A29">
      <w:pPr>
        <w:widowControl w:val="0"/>
        <w:autoSpaceDE w:val="0"/>
        <w:autoSpaceDN w:val="0"/>
        <w:spacing w:after="0" w:line="360" w:lineRule="auto"/>
        <w:ind w:left="567" w:firstLine="720"/>
        <w:jc w:val="both"/>
        <w:rPr>
          <w:rFonts w:ascii="Times New Roman" w:hAnsi="Times New Roman"/>
          <w:sz w:val="24"/>
          <w:szCs w:val="24"/>
        </w:rPr>
      </w:pPr>
      <w:r w:rsidRPr="00E47213">
        <w:rPr>
          <w:rFonts w:ascii="Times New Roman" w:eastAsia="Times New Roman" w:hAnsi="Times New Roman"/>
          <w:bCs/>
          <w:sz w:val="24"/>
          <w:szCs w:val="24"/>
        </w:rPr>
        <w:t xml:space="preserve">Dacă luăm în calcul faptul că elevii cu vârsta între 7 și  14 ani reprezintă                                        41 % dintre participanții la evenimente, iar la cele mai multe evenimente elevii nu vin singuri, ci însoțiți de profesori, atunci primul grup-țintă este formată din profesori și elevi. Acest grup-țintă </w:t>
      </w:r>
      <w:r w:rsidRPr="00E47213">
        <w:rPr>
          <w:rFonts w:ascii="Times New Roman" w:hAnsi="Times New Roman"/>
          <w:sz w:val="24"/>
          <w:szCs w:val="24"/>
        </w:rPr>
        <w:t xml:space="preserve">reprezintă profilul cu cel mai mare număr de participanți la activitățile educaționale și culturale ale Muzeului Vrancei. Vizitele organizate cu scop educativ, proiectele tematice și atelierele interactive constituie principalele modalități de interacțiune ale acestui public cu patrimoniul muzeal.  </w:t>
      </w:r>
    </w:p>
    <w:p w14:paraId="6FF32F35" w14:textId="77777777" w:rsidR="00BA3A29" w:rsidRPr="00E47213" w:rsidRDefault="00BA3A29" w:rsidP="00BA3A29">
      <w:pPr>
        <w:spacing w:after="0" w:line="360" w:lineRule="auto"/>
        <w:ind w:left="567" w:firstLine="720"/>
        <w:jc w:val="both"/>
        <w:rPr>
          <w:rFonts w:ascii="Times New Roman" w:hAnsi="Times New Roman"/>
          <w:sz w:val="24"/>
          <w:szCs w:val="24"/>
        </w:rPr>
      </w:pPr>
    </w:p>
    <w:p w14:paraId="5F66F5EB" w14:textId="77777777" w:rsidR="00BA3A29" w:rsidRPr="00E47213" w:rsidRDefault="00BA3A29" w:rsidP="00BA3A29">
      <w:pPr>
        <w:spacing w:after="0" w:line="360" w:lineRule="auto"/>
        <w:ind w:left="567" w:firstLine="720"/>
        <w:jc w:val="both"/>
        <w:rPr>
          <w:rFonts w:ascii="Times New Roman" w:hAnsi="Times New Roman"/>
          <w:sz w:val="24"/>
          <w:szCs w:val="24"/>
        </w:rPr>
      </w:pPr>
    </w:p>
    <w:p w14:paraId="0BF52758" w14:textId="77777777" w:rsidR="00BA3A29" w:rsidRPr="00E47213" w:rsidRDefault="00BA3A29" w:rsidP="00BA3A29">
      <w:pPr>
        <w:widowControl w:val="0"/>
        <w:autoSpaceDE w:val="0"/>
        <w:autoSpaceDN w:val="0"/>
        <w:spacing w:after="0" w:line="360" w:lineRule="auto"/>
        <w:ind w:left="567" w:firstLine="720"/>
        <w:jc w:val="both"/>
        <w:rPr>
          <w:rFonts w:ascii="Times New Roman" w:eastAsia="Times New Roman" w:hAnsi="Times New Roman"/>
          <w:bCs/>
        </w:rPr>
      </w:pPr>
      <w:r w:rsidRPr="00E47213">
        <w:rPr>
          <w:rFonts w:ascii="Times New Roman" w:hAnsi="Times New Roman"/>
        </w:rPr>
        <w:t xml:space="preserve">GRUPUL-ȚINTĂ FORMAT DIN FAMILIILE CU COPII  </w:t>
      </w:r>
    </w:p>
    <w:p w14:paraId="56F30ED1" w14:textId="77777777" w:rsidR="00BA3A29" w:rsidRPr="00E47213" w:rsidRDefault="00BA3A29" w:rsidP="00BA3A29">
      <w:pPr>
        <w:spacing w:after="0" w:line="360" w:lineRule="auto"/>
        <w:ind w:left="567" w:firstLine="720"/>
        <w:jc w:val="both"/>
        <w:rPr>
          <w:rFonts w:ascii="Times New Roman" w:hAnsi="Times New Roman"/>
          <w:sz w:val="24"/>
          <w:szCs w:val="24"/>
        </w:rPr>
      </w:pPr>
      <w:r w:rsidRPr="00E47213">
        <w:rPr>
          <w:rFonts w:ascii="Times New Roman" w:hAnsi="Times New Roman"/>
          <w:sz w:val="24"/>
          <w:szCs w:val="24"/>
        </w:rPr>
        <w:t>Familiile cu copii constituie al doilea segment important al publicului, atras în special de evenimente culturale cu caracter festiv, ateliere creative și expoziții tematice. Participarea acestora este evidentă în cadrul unor manifestări precum „Ziua Internațională a Copilului”, „La Crâng, de Crăciun”, „Tradiții Pascale” sau „Școala de Vară la Muzeul Vrancei”, desfășurate în special la Muzeul Satului Vrâncean, la Muzeul Memorial „Alexandru Vlahuță” de la Dragosloveni, dar și la Muzeul Unirii și la cele patru memoriale de război.</w:t>
      </w:r>
    </w:p>
    <w:p w14:paraId="458C5C70" w14:textId="77777777" w:rsidR="00BA3A29" w:rsidRPr="00E47213" w:rsidRDefault="00BA3A29" w:rsidP="00BA3A29">
      <w:pPr>
        <w:spacing w:after="0" w:line="360" w:lineRule="auto"/>
        <w:ind w:left="567" w:firstLine="720"/>
        <w:jc w:val="both"/>
        <w:rPr>
          <w:rFonts w:ascii="Times New Roman" w:hAnsi="Times New Roman"/>
        </w:rPr>
      </w:pPr>
      <w:r w:rsidRPr="00E47213">
        <w:rPr>
          <w:rFonts w:ascii="Times New Roman" w:hAnsi="Times New Roman"/>
          <w:sz w:val="24"/>
          <w:szCs w:val="24"/>
        </w:rPr>
        <w:t xml:space="preserve"> </w:t>
      </w:r>
    </w:p>
    <w:p w14:paraId="34C31FD6" w14:textId="77777777" w:rsidR="00BA3A29" w:rsidRPr="00E47213" w:rsidRDefault="00BA3A29" w:rsidP="00BA3A29">
      <w:pPr>
        <w:spacing w:after="0" w:line="360" w:lineRule="auto"/>
        <w:ind w:left="567"/>
        <w:jc w:val="both"/>
        <w:rPr>
          <w:rFonts w:ascii="Times New Roman" w:hAnsi="Times New Roman"/>
        </w:rPr>
      </w:pPr>
      <w:r w:rsidRPr="00E47213">
        <w:rPr>
          <w:rFonts w:ascii="Times New Roman" w:hAnsi="Times New Roman"/>
        </w:rPr>
        <w:t xml:space="preserve">             GRUPUL-ȚINTĂ FORMAT DIN LICEENI ȘI STUDENȚI</w:t>
      </w:r>
    </w:p>
    <w:p w14:paraId="3CA924D7" w14:textId="08F2119C" w:rsidR="00BA3A29" w:rsidRPr="00E47213" w:rsidRDefault="00BA3A29" w:rsidP="00BA3A29">
      <w:pPr>
        <w:spacing w:after="0" w:line="360" w:lineRule="auto"/>
        <w:ind w:left="567" w:firstLine="720"/>
        <w:jc w:val="both"/>
        <w:rPr>
          <w:rFonts w:ascii="Times New Roman" w:hAnsi="Times New Roman"/>
          <w:sz w:val="24"/>
          <w:szCs w:val="24"/>
        </w:rPr>
      </w:pPr>
      <w:r w:rsidRPr="00E47213">
        <w:rPr>
          <w:rFonts w:ascii="Times New Roman" w:hAnsi="Times New Roman"/>
          <w:sz w:val="24"/>
          <w:szCs w:val="24"/>
        </w:rPr>
        <w:t xml:space="preserve">Tinerii și studenții reprezintă un segment activ și constant implicat în activitățile Muzeului, participând la proiecte educaționale, ateliere vocaționale, stagii de practică și programe de voluntariat, precum și la proiectele realizate în parteneriat cu Departamentul pentru Românii de Pretutindeni, dedicate tinerilor din comunitățile românești din Republica Moldova și Ucraina. De asemenea, studenții filialelor </w:t>
      </w:r>
      <w:r w:rsidR="00BC6D85" w:rsidRPr="00E47213">
        <w:rPr>
          <w:rFonts w:ascii="Times New Roman" w:hAnsi="Times New Roman"/>
          <w:sz w:val="24"/>
          <w:szCs w:val="24"/>
        </w:rPr>
        <w:t xml:space="preserve">din Focșani ale </w:t>
      </w:r>
      <w:r w:rsidRPr="00E47213">
        <w:rPr>
          <w:rFonts w:ascii="Times New Roman" w:hAnsi="Times New Roman"/>
          <w:sz w:val="24"/>
          <w:szCs w:val="24"/>
        </w:rPr>
        <w:t>Universităților București și „Alexandru Ioan Cuza” din Iași se numără printre participanții fideli. Cu profesorii celor două Universități organizăm în parteneriat evenimente culturale la Focșani.</w:t>
      </w:r>
    </w:p>
    <w:p w14:paraId="3FF72C9D" w14:textId="77777777" w:rsidR="00BA3A29" w:rsidRPr="00E47213" w:rsidRDefault="00BA3A29" w:rsidP="00BA3A29">
      <w:pPr>
        <w:spacing w:after="0" w:line="360" w:lineRule="auto"/>
        <w:ind w:left="567" w:firstLine="720"/>
        <w:jc w:val="both"/>
        <w:rPr>
          <w:rFonts w:ascii="Times New Roman" w:hAnsi="Times New Roman"/>
          <w:sz w:val="24"/>
          <w:szCs w:val="24"/>
        </w:rPr>
      </w:pPr>
    </w:p>
    <w:p w14:paraId="08775B14" w14:textId="77777777" w:rsidR="00BA3A29" w:rsidRPr="00E47213" w:rsidRDefault="00BA3A29" w:rsidP="00BA3A29">
      <w:pPr>
        <w:spacing w:after="0" w:line="360" w:lineRule="auto"/>
        <w:ind w:left="567" w:firstLine="11"/>
        <w:jc w:val="both"/>
        <w:rPr>
          <w:rFonts w:ascii="Times New Roman" w:hAnsi="Times New Roman"/>
        </w:rPr>
      </w:pPr>
      <w:r w:rsidRPr="00E47213">
        <w:rPr>
          <w:rFonts w:ascii="Times New Roman" w:hAnsi="Times New Roman"/>
        </w:rPr>
        <w:t xml:space="preserve">            GRUPUL-ȚINTĂ FORMAT DIN ADULȚI ACTIVI</w:t>
      </w:r>
    </w:p>
    <w:p w14:paraId="65EDD226" w14:textId="03D9C46B" w:rsidR="00BA3A29" w:rsidRPr="00E47213" w:rsidRDefault="00BA3A29" w:rsidP="00BA3A29">
      <w:pPr>
        <w:spacing w:after="0" w:line="360" w:lineRule="auto"/>
        <w:ind w:left="567" w:firstLine="11"/>
        <w:jc w:val="both"/>
        <w:rPr>
          <w:rFonts w:ascii="Times New Roman" w:hAnsi="Times New Roman"/>
          <w:sz w:val="24"/>
          <w:szCs w:val="24"/>
        </w:rPr>
      </w:pPr>
      <w:r w:rsidRPr="00E47213">
        <w:rPr>
          <w:rFonts w:ascii="Times New Roman" w:hAnsi="Times New Roman"/>
          <w:sz w:val="24"/>
          <w:szCs w:val="24"/>
        </w:rPr>
        <w:t xml:space="preserve">          Această categorie, formată din adulți cu vârsta cuprinsă între 25 și 64 de ani, este a doua ca număr de persoane participante la activitățile Muzeului (34%). O considerăm o categorie cu totul aparte deoarece</w:t>
      </w:r>
      <w:r w:rsidR="00BC6D85" w:rsidRPr="00E47213">
        <w:rPr>
          <w:rFonts w:ascii="Times New Roman" w:hAnsi="Times New Roman"/>
          <w:sz w:val="24"/>
          <w:szCs w:val="24"/>
        </w:rPr>
        <w:t>,</w:t>
      </w:r>
      <w:r w:rsidRPr="00E47213">
        <w:rPr>
          <w:rFonts w:ascii="Times New Roman" w:hAnsi="Times New Roman"/>
          <w:sz w:val="24"/>
          <w:szCs w:val="24"/>
        </w:rPr>
        <w:t xml:space="preserve"> în timp ce grupurile-țintă formate din elevi și profesori sau părinți și copii (familii) participă la evenimente având în primul rând un scop pedagogic, adulții activi din acest grup-țintă sunt în general persoanele cu studii superioare, fie profesori, medici, ingineri, fie chiar specialiști în domeniu, persoane din cadrul Armatei și a celorlalte structuri militarizate ale Statului. Aceste persoane sunt la curent cu activitățile culturale în general, iar participarea la evenimente ne onorează deoarece vin din proprie inițiativă și interacționează cu organizatorii. Prezența acestora în număr mare este o confirmare a faptului că agenda activităților cultural-educative corespunde așteptărilor și stârnește interesul nu doar al Școlii, ci și a unui segment cu standarde destul de înalte privind actul cultural. </w:t>
      </w:r>
    </w:p>
    <w:p w14:paraId="6FA3EB5F" w14:textId="77777777" w:rsidR="00BA3A29" w:rsidRPr="00E47213" w:rsidRDefault="00BA3A29" w:rsidP="00BA3A29">
      <w:pPr>
        <w:spacing w:after="0" w:line="360" w:lineRule="auto"/>
        <w:ind w:left="567" w:firstLine="11"/>
        <w:jc w:val="both"/>
        <w:rPr>
          <w:rFonts w:ascii="Times New Roman" w:hAnsi="Times New Roman"/>
        </w:rPr>
      </w:pPr>
      <w:r w:rsidRPr="00E47213">
        <w:rPr>
          <w:rFonts w:ascii="Times New Roman" w:hAnsi="Times New Roman"/>
          <w:sz w:val="24"/>
          <w:szCs w:val="24"/>
        </w:rPr>
        <w:t xml:space="preserve">          </w:t>
      </w:r>
    </w:p>
    <w:p w14:paraId="7E89871B" w14:textId="77777777" w:rsidR="00BA3A29" w:rsidRPr="00E47213" w:rsidRDefault="00BA3A29" w:rsidP="00BA3A29">
      <w:pPr>
        <w:spacing w:after="0" w:line="360" w:lineRule="auto"/>
        <w:ind w:left="567" w:firstLine="11"/>
        <w:jc w:val="both"/>
        <w:rPr>
          <w:rFonts w:ascii="Times New Roman" w:hAnsi="Times New Roman"/>
        </w:rPr>
      </w:pPr>
      <w:r w:rsidRPr="00E47213">
        <w:rPr>
          <w:rFonts w:ascii="Times New Roman" w:hAnsi="Times New Roman"/>
        </w:rPr>
        <w:t xml:space="preserve">              GRUPUL-ȚINTĂ FORMAT DIN PERSOANE PESTE 65 ANI /  PENSIONARI</w:t>
      </w:r>
    </w:p>
    <w:p w14:paraId="7D1110B7" w14:textId="0BFB7704" w:rsidR="00BA3A29" w:rsidRPr="00E47213" w:rsidRDefault="00BA3A29" w:rsidP="00BA3A29">
      <w:pPr>
        <w:spacing w:after="0" w:line="360" w:lineRule="auto"/>
        <w:ind w:left="567" w:firstLine="720"/>
        <w:jc w:val="both"/>
        <w:rPr>
          <w:rFonts w:ascii="Times New Roman" w:hAnsi="Times New Roman"/>
          <w:sz w:val="24"/>
          <w:szCs w:val="24"/>
        </w:rPr>
      </w:pPr>
      <w:r w:rsidRPr="00E47213">
        <w:rPr>
          <w:rFonts w:ascii="Times New Roman" w:hAnsi="Times New Roman"/>
          <w:sz w:val="24"/>
          <w:szCs w:val="24"/>
        </w:rPr>
        <w:t xml:space="preserve">Persoanele de vârsta a treia participă cu regularitate la evenimente comemorative, ceremonii și manifestări culturale cu puternică încărcătură identitară. Această categorie a reprezentat 7% din numărul total al </w:t>
      </w:r>
      <w:proofErr w:type="spellStart"/>
      <w:r w:rsidRPr="00E47213">
        <w:rPr>
          <w:rFonts w:ascii="Times New Roman" w:hAnsi="Times New Roman"/>
          <w:sz w:val="24"/>
          <w:szCs w:val="24"/>
        </w:rPr>
        <w:t>paricipanților</w:t>
      </w:r>
      <w:proofErr w:type="spellEnd"/>
      <w:r w:rsidRPr="00E47213">
        <w:rPr>
          <w:rFonts w:ascii="Times New Roman" w:hAnsi="Times New Roman"/>
          <w:sz w:val="24"/>
          <w:szCs w:val="24"/>
        </w:rPr>
        <w:t xml:space="preserve"> la activitățile cultural-educative. Pentru noi </w:t>
      </w:r>
      <w:proofErr w:type="spellStart"/>
      <w:r w:rsidRPr="00E47213">
        <w:rPr>
          <w:rFonts w:ascii="Times New Roman" w:hAnsi="Times New Roman"/>
          <w:sz w:val="24"/>
          <w:szCs w:val="24"/>
        </w:rPr>
        <w:t>reprezentină</w:t>
      </w:r>
      <w:proofErr w:type="spellEnd"/>
      <w:r w:rsidRPr="00E47213">
        <w:rPr>
          <w:rFonts w:ascii="Times New Roman" w:hAnsi="Times New Roman"/>
          <w:sz w:val="24"/>
          <w:szCs w:val="24"/>
        </w:rPr>
        <w:t xml:space="preserve"> o categorie importantă deoarece sunt persoane care formează un vector de opinie </w:t>
      </w:r>
      <w:r w:rsidRPr="00E47213">
        <w:rPr>
          <w:rFonts w:ascii="Times New Roman" w:hAnsi="Times New Roman"/>
          <w:sz w:val="24"/>
          <w:szCs w:val="24"/>
        </w:rPr>
        <w:lastRenderedPageBreak/>
        <w:t xml:space="preserve">deloc de neglijat, activ în sensul în care participă la activități, beneficiind de timpul liber pe care </w:t>
      </w:r>
      <w:r w:rsidR="00BC6D85" w:rsidRPr="00E47213">
        <w:rPr>
          <w:rFonts w:ascii="Times New Roman" w:hAnsi="Times New Roman"/>
          <w:sz w:val="24"/>
          <w:szCs w:val="24"/>
        </w:rPr>
        <w:t>le</w:t>
      </w:r>
      <w:r w:rsidRPr="00E47213">
        <w:rPr>
          <w:rFonts w:ascii="Times New Roman" w:hAnsi="Times New Roman"/>
          <w:sz w:val="24"/>
          <w:szCs w:val="24"/>
        </w:rPr>
        <w:t xml:space="preserve"> oferă statutul de pensionar și pot contribui la promovarea instituției noastre.</w:t>
      </w:r>
    </w:p>
    <w:p w14:paraId="12BB2AB4" w14:textId="77777777" w:rsidR="00BA3A29" w:rsidRPr="00E47213" w:rsidRDefault="00BA3A29" w:rsidP="00BA3A29">
      <w:pPr>
        <w:spacing w:after="0" w:line="360" w:lineRule="auto"/>
        <w:ind w:left="567" w:firstLine="720"/>
        <w:jc w:val="both"/>
        <w:rPr>
          <w:rFonts w:ascii="Times New Roman" w:hAnsi="Times New Roman"/>
          <w:sz w:val="24"/>
          <w:szCs w:val="24"/>
        </w:rPr>
      </w:pPr>
    </w:p>
    <w:p w14:paraId="3161F65C" w14:textId="77777777" w:rsidR="00BA3A29" w:rsidRPr="00E47213" w:rsidRDefault="00BA3A29" w:rsidP="00BA3A29">
      <w:pPr>
        <w:spacing w:after="0" w:line="360" w:lineRule="auto"/>
        <w:ind w:left="567"/>
        <w:jc w:val="both"/>
        <w:rPr>
          <w:rFonts w:ascii="Times New Roman" w:hAnsi="Times New Roman"/>
          <w:sz w:val="24"/>
          <w:szCs w:val="24"/>
        </w:rPr>
      </w:pPr>
      <w:r w:rsidRPr="00E47213">
        <w:rPr>
          <w:rFonts w:ascii="Times New Roman" w:hAnsi="Times New Roman"/>
          <w:b/>
          <w:bCs/>
          <w:sz w:val="24"/>
          <w:szCs w:val="24"/>
        </w:rPr>
        <w:t xml:space="preserve">            </w:t>
      </w:r>
      <w:r w:rsidRPr="00E47213">
        <w:rPr>
          <w:rFonts w:ascii="Times New Roman" w:hAnsi="Times New Roman"/>
        </w:rPr>
        <w:t>BENEFICIARII VIRTUALI</w:t>
      </w:r>
    </w:p>
    <w:p w14:paraId="1634FF64" w14:textId="3F3F96A7" w:rsidR="00BA3A29" w:rsidRPr="00E47213" w:rsidRDefault="00BA3A29" w:rsidP="00BA3A29">
      <w:pPr>
        <w:spacing w:after="0" w:line="360" w:lineRule="auto"/>
        <w:ind w:left="567" w:firstLine="720"/>
        <w:jc w:val="both"/>
        <w:rPr>
          <w:rFonts w:ascii="Times New Roman" w:hAnsi="Times New Roman"/>
          <w:sz w:val="24"/>
          <w:szCs w:val="24"/>
        </w:rPr>
      </w:pPr>
      <w:r w:rsidRPr="00E47213">
        <w:rPr>
          <w:rFonts w:ascii="Times New Roman" w:hAnsi="Times New Roman"/>
          <w:sz w:val="24"/>
          <w:szCs w:val="24"/>
        </w:rPr>
        <w:t>Vizitatorul virtual reprezintă o categorie aflată în continuă dezvoltare, susținută de realizarea tururilor virtuale și a materialelor digitale de promovare. Acestea au completat activitățile, contribuind la creșterea vizibilității evenimentelor majore, expozițiile temporare și manifestările culturale de amploare. Datele indică faptul că prezența online funcționează ca un instrument eficient de atragere a publicului, stimulând ulterior vizitele directe la obiectivele Muzeului Vrancei.</w:t>
      </w:r>
    </w:p>
    <w:p w14:paraId="5A0F587F" w14:textId="0A365C40" w:rsidR="00BB5EB2" w:rsidRPr="00E47213" w:rsidRDefault="00BB5EB2"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24AAF1B1"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1B434C98"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5C62017"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4528712"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45546BB6"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2CE63E4"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5DF13D22"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7B9D8575"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1370195E"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1AFA889E"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7CD5D31E"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57991DA3"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74D899D9"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BB66D4C"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39E0AE50"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44202AE3"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23F230C"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12D44B82"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35898643"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2622F756" w14:textId="77777777" w:rsidR="001031EE" w:rsidRPr="00E47213" w:rsidRDefault="001031EE"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4CC5B7A6" w14:textId="77777777" w:rsidR="001031EE" w:rsidRPr="00E47213" w:rsidRDefault="001031EE"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62168C8A"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DF89371"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06248064"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5306DE68"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2FAE2B4D" w14:textId="77777777" w:rsidR="00BA3A29" w:rsidRPr="00E47213" w:rsidRDefault="00BA3A29" w:rsidP="00BA3A29">
      <w:pPr>
        <w:widowControl w:val="0"/>
        <w:autoSpaceDE w:val="0"/>
        <w:autoSpaceDN w:val="0"/>
        <w:spacing w:after="0" w:line="360" w:lineRule="auto"/>
        <w:ind w:left="624" w:right="226" w:firstLine="720"/>
        <w:jc w:val="both"/>
        <w:rPr>
          <w:rFonts w:ascii="Times New Roman" w:eastAsia="Times New Roman" w:hAnsi="Times New Roman"/>
          <w:b/>
          <w:sz w:val="24"/>
          <w:szCs w:val="24"/>
        </w:rPr>
      </w:pPr>
    </w:p>
    <w:p w14:paraId="19C2EC43" w14:textId="77777777" w:rsidR="00BB5EB2" w:rsidRPr="00E47213" w:rsidRDefault="00BB5EB2" w:rsidP="00BB5EB2">
      <w:pPr>
        <w:widowControl w:val="0"/>
        <w:tabs>
          <w:tab w:val="left" w:pos="7152"/>
        </w:tabs>
        <w:autoSpaceDE w:val="0"/>
        <w:autoSpaceDN w:val="0"/>
        <w:spacing w:after="0" w:line="360" w:lineRule="auto"/>
        <w:ind w:left="567" w:right="567"/>
        <w:jc w:val="center"/>
        <w:rPr>
          <w:rFonts w:ascii="Times New Roman" w:eastAsia="Times New Roman" w:hAnsi="Times New Roman"/>
          <w:b/>
          <w:sz w:val="24"/>
          <w:szCs w:val="24"/>
        </w:rPr>
      </w:pPr>
      <w:r w:rsidRPr="00E47213">
        <w:rPr>
          <w:rFonts w:ascii="Times New Roman" w:eastAsia="Times New Roman" w:hAnsi="Times New Roman"/>
          <w:b/>
          <w:sz w:val="24"/>
          <w:szCs w:val="24"/>
        </w:rPr>
        <w:t>B. EVOLUŢIA PROFESIONALĂ A INSTITUŢIEI ŞI PROPUNERI</w:t>
      </w:r>
    </w:p>
    <w:p w14:paraId="65EE7DEF" w14:textId="77777777" w:rsidR="00BB5EB2" w:rsidRPr="00E47213" w:rsidRDefault="00BB5EB2" w:rsidP="00BB5EB2">
      <w:pPr>
        <w:widowControl w:val="0"/>
        <w:tabs>
          <w:tab w:val="left" w:pos="7152"/>
        </w:tabs>
        <w:autoSpaceDE w:val="0"/>
        <w:autoSpaceDN w:val="0"/>
        <w:spacing w:after="0" w:line="360" w:lineRule="auto"/>
        <w:ind w:left="567" w:right="567"/>
        <w:jc w:val="center"/>
        <w:rPr>
          <w:rFonts w:ascii="Times New Roman" w:eastAsia="Times New Roman" w:hAnsi="Times New Roman"/>
          <w:b/>
          <w:sz w:val="24"/>
          <w:szCs w:val="24"/>
        </w:rPr>
      </w:pPr>
      <w:r w:rsidRPr="00E47213">
        <w:rPr>
          <w:rFonts w:ascii="Times New Roman" w:eastAsia="Times New Roman" w:hAnsi="Times New Roman"/>
          <w:b/>
          <w:sz w:val="24"/>
          <w:szCs w:val="24"/>
        </w:rPr>
        <w:t>PRIVIND ÎMBUNĂTĂŢIREA ACESTEIA</w:t>
      </w:r>
    </w:p>
    <w:p w14:paraId="0962317D" w14:textId="77777777" w:rsidR="00BB5EB2" w:rsidRPr="00E47213" w:rsidRDefault="00BB5EB2" w:rsidP="00BB5EB2">
      <w:pPr>
        <w:widowControl w:val="0"/>
        <w:tabs>
          <w:tab w:val="left" w:pos="493"/>
          <w:tab w:val="right" w:leader="dot" w:pos="9285"/>
        </w:tabs>
        <w:autoSpaceDE w:val="0"/>
        <w:autoSpaceDN w:val="0"/>
        <w:spacing w:after="0" w:line="360" w:lineRule="auto"/>
        <w:jc w:val="both"/>
        <w:rPr>
          <w:rFonts w:ascii="Times New Roman" w:eastAsia="Times New Roman" w:hAnsi="Times New Roman"/>
          <w:bCs/>
          <w:sz w:val="24"/>
          <w:szCs w:val="24"/>
        </w:rPr>
      </w:pPr>
    </w:p>
    <w:p w14:paraId="17113EF6" w14:textId="77777777" w:rsidR="00BB5EB2" w:rsidRPr="00E47213" w:rsidRDefault="00BB5EB2" w:rsidP="00BB5EB2">
      <w:pPr>
        <w:widowControl w:val="0"/>
        <w:tabs>
          <w:tab w:val="left" w:pos="982"/>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sz w:val="24"/>
          <w:szCs w:val="24"/>
        </w:rPr>
        <w:tab/>
        <w:t xml:space="preserve">        </w:t>
      </w:r>
      <w:r w:rsidRPr="00E47213">
        <w:rPr>
          <w:rFonts w:ascii="Times New Roman" w:eastAsia="Times New Roman" w:hAnsi="Times New Roman"/>
          <w:b/>
          <w:sz w:val="24"/>
          <w:szCs w:val="24"/>
        </w:rPr>
        <w:t>B1. Adecvarea</w:t>
      </w:r>
      <w:r w:rsidRPr="00E47213">
        <w:rPr>
          <w:rFonts w:ascii="Times New Roman" w:eastAsia="Times New Roman" w:hAnsi="Times New Roman"/>
          <w:b/>
          <w:spacing w:val="24"/>
          <w:sz w:val="24"/>
          <w:szCs w:val="24"/>
        </w:rPr>
        <w:t xml:space="preserve"> </w:t>
      </w:r>
      <w:proofErr w:type="spellStart"/>
      <w:r w:rsidRPr="00E47213">
        <w:rPr>
          <w:rFonts w:ascii="Times New Roman" w:eastAsia="Times New Roman" w:hAnsi="Times New Roman"/>
          <w:b/>
          <w:sz w:val="24"/>
          <w:szCs w:val="24"/>
        </w:rPr>
        <w:t>activităţii</w:t>
      </w:r>
      <w:proofErr w:type="spellEnd"/>
      <w:r w:rsidRPr="00E47213">
        <w:rPr>
          <w:rFonts w:ascii="Times New Roman" w:eastAsia="Times New Roman" w:hAnsi="Times New Roman"/>
          <w:b/>
          <w:spacing w:val="26"/>
          <w:sz w:val="24"/>
          <w:szCs w:val="24"/>
        </w:rPr>
        <w:t xml:space="preserve"> </w:t>
      </w:r>
      <w:r w:rsidRPr="00E47213">
        <w:rPr>
          <w:rFonts w:ascii="Times New Roman" w:eastAsia="Times New Roman" w:hAnsi="Times New Roman"/>
          <w:b/>
          <w:sz w:val="24"/>
          <w:szCs w:val="24"/>
        </w:rPr>
        <w:t>profesionale</w:t>
      </w:r>
      <w:r w:rsidRPr="00E47213">
        <w:rPr>
          <w:rFonts w:ascii="Times New Roman" w:eastAsia="Times New Roman" w:hAnsi="Times New Roman"/>
          <w:b/>
          <w:spacing w:val="24"/>
          <w:sz w:val="24"/>
          <w:szCs w:val="24"/>
        </w:rPr>
        <w:t xml:space="preserve"> </w:t>
      </w:r>
      <w:r w:rsidRPr="00E47213">
        <w:rPr>
          <w:rFonts w:ascii="Times New Roman" w:eastAsia="Times New Roman" w:hAnsi="Times New Roman"/>
          <w:b/>
          <w:sz w:val="24"/>
          <w:szCs w:val="24"/>
        </w:rPr>
        <w:t>a</w:t>
      </w:r>
      <w:r w:rsidRPr="00E47213">
        <w:rPr>
          <w:rFonts w:ascii="Times New Roman" w:eastAsia="Times New Roman" w:hAnsi="Times New Roman"/>
          <w:b/>
          <w:spacing w:val="24"/>
          <w:sz w:val="24"/>
          <w:szCs w:val="24"/>
        </w:rPr>
        <w:t xml:space="preserve"> </w:t>
      </w:r>
      <w:proofErr w:type="spellStart"/>
      <w:r w:rsidRPr="00E47213">
        <w:rPr>
          <w:rFonts w:ascii="Times New Roman" w:eastAsia="Times New Roman" w:hAnsi="Times New Roman"/>
          <w:b/>
          <w:sz w:val="24"/>
          <w:szCs w:val="24"/>
        </w:rPr>
        <w:t>instituţiei</w:t>
      </w:r>
      <w:proofErr w:type="spellEnd"/>
      <w:r w:rsidRPr="00E47213">
        <w:rPr>
          <w:rFonts w:ascii="Times New Roman" w:eastAsia="Times New Roman" w:hAnsi="Times New Roman"/>
          <w:b/>
          <w:spacing w:val="27"/>
          <w:sz w:val="24"/>
          <w:szCs w:val="24"/>
        </w:rPr>
        <w:t xml:space="preserve"> </w:t>
      </w:r>
      <w:r w:rsidRPr="00E47213">
        <w:rPr>
          <w:rFonts w:ascii="Times New Roman" w:eastAsia="Times New Roman" w:hAnsi="Times New Roman"/>
          <w:b/>
          <w:sz w:val="24"/>
          <w:szCs w:val="24"/>
        </w:rPr>
        <w:t>la</w:t>
      </w:r>
      <w:r w:rsidRPr="00E47213">
        <w:rPr>
          <w:rFonts w:ascii="Times New Roman" w:eastAsia="Times New Roman" w:hAnsi="Times New Roman"/>
          <w:b/>
          <w:spacing w:val="25"/>
          <w:sz w:val="24"/>
          <w:szCs w:val="24"/>
        </w:rPr>
        <w:t xml:space="preserve"> </w:t>
      </w:r>
      <w:r w:rsidRPr="00E47213">
        <w:rPr>
          <w:rFonts w:ascii="Times New Roman" w:eastAsia="Times New Roman" w:hAnsi="Times New Roman"/>
          <w:b/>
          <w:sz w:val="24"/>
          <w:szCs w:val="24"/>
        </w:rPr>
        <w:t>politicile</w:t>
      </w:r>
      <w:r w:rsidRPr="00E47213">
        <w:rPr>
          <w:rFonts w:ascii="Times New Roman" w:eastAsia="Times New Roman" w:hAnsi="Times New Roman"/>
          <w:b/>
          <w:spacing w:val="24"/>
          <w:sz w:val="24"/>
          <w:szCs w:val="24"/>
        </w:rPr>
        <w:t xml:space="preserve"> </w:t>
      </w:r>
      <w:r w:rsidRPr="00E47213">
        <w:rPr>
          <w:rFonts w:ascii="Times New Roman" w:eastAsia="Times New Roman" w:hAnsi="Times New Roman"/>
          <w:b/>
          <w:sz w:val="24"/>
          <w:szCs w:val="24"/>
        </w:rPr>
        <w:t>culturale la</w:t>
      </w:r>
      <w:r w:rsidRPr="00E47213">
        <w:rPr>
          <w:rFonts w:ascii="Times New Roman" w:eastAsia="Times New Roman" w:hAnsi="Times New Roman"/>
          <w:b/>
          <w:spacing w:val="-1"/>
          <w:sz w:val="24"/>
          <w:szCs w:val="24"/>
        </w:rPr>
        <w:t xml:space="preserve"> </w:t>
      </w:r>
      <w:r w:rsidRPr="00E47213">
        <w:rPr>
          <w:rFonts w:ascii="Times New Roman" w:eastAsia="Times New Roman" w:hAnsi="Times New Roman"/>
          <w:b/>
          <w:sz w:val="24"/>
          <w:szCs w:val="24"/>
        </w:rPr>
        <w:t xml:space="preserve">nivel </w:t>
      </w:r>
    </w:p>
    <w:p w14:paraId="0BA91FD6" w14:textId="77777777" w:rsidR="00BB5EB2" w:rsidRPr="00E47213" w:rsidRDefault="00BB5EB2" w:rsidP="00BB5EB2">
      <w:pPr>
        <w:widowControl w:val="0"/>
        <w:tabs>
          <w:tab w:val="left" w:pos="982"/>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ab/>
      </w:r>
      <w:r w:rsidRPr="00E47213">
        <w:rPr>
          <w:rFonts w:ascii="Times New Roman" w:eastAsia="Times New Roman" w:hAnsi="Times New Roman"/>
          <w:b/>
          <w:sz w:val="24"/>
          <w:szCs w:val="24"/>
        </w:rPr>
        <w:tab/>
        <w:t xml:space="preserve">        </w:t>
      </w:r>
      <w:proofErr w:type="spellStart"/>
      <w:r w:rsidRPr="00E47213">
        <w:rPr>
          <w:rFonts w:ascii="Times New Roman" w:eastAsia="Times New Roman" w:hAnsi="Times New Roman"/>
          <w:b/>
          <w:sz w:val="24"/>
          <w:szCs w:val="24"/>
        </w:rPr>
        <w:t>naţional</w:t>
      </w:r>
      <w:proofErr w:type="spellEnd"/>
      <w:r w:rsidRPr="00E47213">
        <w:rPr>
          <w:rFonts w:ascii="Times New Roman" w:eastAsia="Times New Roman" w:hAnsi="Times New Roman"/>
          <w:b/>
          <w:sz w:val="24"/>
          <w:szCs w:val="24"/>
        </w:rPr>
        <w:t xml:space="preserve"> </w:t>
      </w:r>
      <w:proofErr w:type="spellStart"/>
      <w:r w:rsidRPr="00E47213">
        <w:rPr>
          <w:rFonts w:ascii="Times New Roman" w:eastAsia="Times New Roman" w:hAnsi="Times New Roman"/>
          <w:b/>
          <w:sz w:val="24"/>
          <w:szCs w:val="24"/>
        </w:rPr>
        <w:t>şi</w:t>
      </w:r>
      <w:proofErr w:type="spellEnd"/>
      <w:r w:rsidRPr="00E47213">
        <w:rPr>
          <w:rFonts w:ascii="Times New Roman" w:eastAsia="Times New Roman" w:hAnsi="Times New Roman"/>
          <w:b/>
          <w:sz w:val="24"/>
          <w:szCs w:val="24"/>
        </w:rPr>
        <w:t xml:space="preserve"> la strategia culturală</w:t>
      </w:r>
      <w:r w:rsidRPr="00E47213">
        <w:rPr>
          <w:rFonts w:ascii="Times New Roman" w:eastAsia="Times New Roman" w:hAnsi="Times New Roman"/>
          <w:b/>
          <w:spacing w:val="1"/>
          <w:sz w:val="24"/>
          <w:szCs w:val="24"/>
        </w:rPr>
        <w:t xml:space="preserve"> </w:t>
      </w:r>
      <w:r w:rsidRPr="00E47213">
        <w:rPr>
          <w:rFonts w:ascii="Times New Roman" w:eastAsia="Times New Roman" w:hAnsi="Times New Roman"/>
          <w:b/>
          <w:sz w:val="24"/>
          <w:szCs w:val="24"/>
        </w:rPr>
        <w:t>a</w:t>
      </w:r>
      <w:r w:rsidRPr="00E47213">
        <w:rPr>
          <w:rFonts w:ascii="Times New Roman" w:eastAsia="Times New Roman" w:hAnsi="Times New Roman"/>
          <w:b/>
          <w:spacing w:val="-1"/>
          <w:sz w:val="24"/>
          <w:szCs w:val="24"/>
        </w:rPr>
        <w:t xml:space="preserve"> </w:t>
      </w:r>
      <w:proofErr w:type="spellStart"/>
      <w:r w:rsidRPr="00E47213">
        <w:rPr>
          <w:rFonts w:ascii="Times New Roman" w:eastAsia="Times New Roman" w:hAnsi="Times New Roman"/>
          <w:b/>
          <w:sz w:val="24"/>
          <w:szCs w:val="24"/>
        </w:rPr>
        <w:t>autorităţii</w:t>
      </w:r>
      <w:proofErr w:type="spellEnd"/>
    </w:p>
    <w:p w14:paraId="72371E9E"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Una dintre preocupările principale și obiectiv de bază al proiectului nostru de management este adecvarea activității profesionale a Muzeului Vrancei la strategia culturală a Județului Vrancea, aceasta din urmă, la rândul ei, ca parte a politicilor culturale la nivel național.</w:t>
      </w:r>
      <w:r w:rsidRPr="00E47213">
        <w:rPr>
          <w:rFonts w:ascii="Times New Roman" w:eastAsia="Times New Roman" w:hAnsi="Times New Roman"/>
          <w:sz w:val="24"/>
          <w:szCs w:val="24"/>
        </w:rPr>
        <w:tab/>
      </w:r>
    </w:p>
    <w:p w14:paraId="479E9759"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 xml:space="preserve">Dacă în Strategia de dezvoltare a Județului Vrancea aprobată în 2021, Muzeul Vrancei nu are un capitol distinct, în viitoarea Strategie de dezvoltare a Județului Vrancea, urmare a rezultatelor din perioada 2021-2025, Muzeul Vrancei își va avea propriul capitol, deoarece este instituția care dispune de cea mai importantă rețea de/cu obiective muzeale din județ, în număr de 14, cu cei mai mulți specialiști în domeniu și, de departe cu cel mai mare număr de vizitatori și participanți la activitățile cultural-educative. </w:t>
      </w:r>
    </w:p>
    <w:p w14:paraId="2A21063A"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În 2025, Muzeul Vrancei a derulat o strategie de promovare a identității istorice și culturale vrâncene bogată în evenimente, cum o demonstrează agenda activităților din acest raport de activitate, prin numărul excepțional de parteneriate și beneficiari.</w:t>
      </w:r>
    </w:p>
    <w:p w14:paraId="4FF8B131"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 xml:space="preserve">Activitățile profesionale ale Muzeului Vrancei au fost adecvate și în 2025 la strategia de protejare și promovare a identității județului. Astfel, la Mausoleul Eroilor din Focșani a fost amenajat Memorialul Eroilor din Grupul Chilian și în octombrie 2025, cu ocazia împlinirii unui secol de la demararea lucrărilor la acest memorial, a fost lansat albumul aniversar </w:t>
      </w:r>
      <w:r w:rsidRPr="00E47213">
        <w:rPr>
          <w:rFonts w:ascii="Times New Roman" w:eastAsia="Times New Roman" w:hAnsi="Times New Roman"/>
          <w:i/>
          <w:iCs/>
          <w:sz w:val="24"/>
          <w:szCs w:val="24"/>
        </w:rPr>
        <w:t>Mausoleul Eroilor din Focșani.</w:t>
      </w:r>
      <w:r w:rsidRPr="00E47213">
        <w:rPr>
          <w:rFonts w:ascii="Times New Roman" w:eastAsia="Times New Roman" w:hAnsi="Times New Roman"/>
          <w:sz w:val="24"/>
          <w:szCs w:val="24"/>
        </w:rPr>
        <w:t xml:space="preserve"> </w:t>
      </w:r>
    </w:p>
    <w:p w14:paraId="12B281A4" w14:textId="77777777" w:rsidR="00BB5EB2" w:rsidRPr="00E47213" w:rsidRDefault="00BB5EB2" w:rsidP="00BB5EB2">
      <w:pPr>
        <w:spacing w:after="0" w:line="360" w:lineRule="auto"/>
        <w:ind w:left="794"/>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hAnsi="Times New Roman"/>
          <w:sz w:val="24"/>
          <w:szCs w:val="24"/>
        </w:rPr>
        <w:t xml:space="preserve"> </w:t>
      </w:r>
      <w:r w:rsidRPr="00E47213">
        <w:rPr>
          <w:rFonts w:ascii="Times New Roman" w:eastAsia="Times New Roman" w:hAnsi="Times New Roman"/>
          <w:sz w:val="24"/>
          <w:szCs w:val="24"/>
        </w:rPr>
        <w:t xml:space="preserve">Pentru promovarea culturii tradiționale, element definitoriu al Strategiei culturale a Județului Vrancea, în august 2025 s-a desfășurat prima etapă din proiectul construirii Bisericii de lemn Nașterea Maicii Domnului din Muzeul Satului Vrâncean, care a constat în turnarea fundației și a temeliei. De asemenea, cu prilejul împlinirii a jumătate de secol de la începutul proiectului construirii rezervației etnografice din Crângul Petrești, a fost lansat albumul </w:t>
      </w:r>
      <w:r w:rsidRPr="00E47213">
        <w:rPr>
          <w:rFonts w:ascii="Times New Roman" w:eastAsia="Times New Roman" w:hAnsi="Times New Roman"/>
          <w:i/>
          <w:iCs/>
          <w:sz w:val="24"/>
          <w:szCs w:val="24"/>
        </w:rPr>
        <w:t xml:space="preserve">Muzeul Satului Vrâncean. </w:t>
      </w:r>
    </w:p>
    <w:p w14:paraId="65242613" w14:textId="77777777" w:rsidR="00BB5EB2" w:rsidRPr="00E47213" w:rsidRDefault="00BB5EB2" w:rsidP="00BB5EB2">
      <w:pPr>
        <w:spacing w:after="0" w:line="360" w:lineRule="auto"/>
        <w:ind w:left="794"/>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Proiectul construirii unui parc tematic, la Mausoleul Eroilor din Mărășești, având ca subiect </w:t>
      </w:r>
      <w:r w:rsidRPr="00E47213">
        <w:rPr>
          <w:rFonts w:ascii="Times New Roman" w:eastAsia="Times New Roman" w:hAnsi="Times New Roman"/>
          <w:i/>
          <w:iCs/>
          <w:sz w:val="24"/>
          <w:szCs w:val="24"/>
        </w:rPr>
        <w:t>Bătălia de la Mărășești</w:t>
      </w:r>
      <w:r w:rsidRPr="00E47213">
        <w:rPr>
          <w:rFonts w:ascii="Times New Roman" w:eastAsia="Times New Roman" w:hAnsi="Times New Roman"/>
          <w:sz w:val="24"/>
          <w:szCs w:val="24"/>
        </w:rPr>
        <w:t xml:space="preserve"> din vara anului 1917, a trecut încă o etapă din faza întocmirii documentațiilor și a obținerii avizelor, urmând ca în 2026 să intre pe lista de investiții.</w:t>
      </w:r>
    </w:p>
    <w:p w14:paraId="36D59B44"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 xml:space="preserve"> În același plan profesional, instituția a investit mai mult ca niciodată în formarea profesională continuă a personalului, în 2025 trimițând la c</w:t>
      </w:r>
      <w:r w:rsidRPr="00E47213">
        <w:rPr>
          <w:rFonts w:ascii="Times New Roman" w:hAnsi="Times New Roman"/>
          <w:sz w:val="24"/>
          <w:szCs w:val="24"/>
        </w:rPr>
        <w:t xml:space="preserve">ursuri de perfecționare opt angajați, dintre care doi muzeografi, doi supraveghetori, două persoane pentru gestionare arme și </w:t>
      </w:r>
      <w:r w:rsidRPr="00E47213">
        <w:rPr>
          <w:rFonts w:ascii="Times New Roman" w:hAnsi="Times New Roman"/>
          <w:sz w:val="24"/>
          <w:szCs w:val="24"/>
        </w:rPr>
        <w:lastRenderedPageBreak/>
        <w:t>muniții, o persoană pentru cursul de arhivar și una pentru PSI.</w:t>
      </w:r>
    </w:p>
    <w:p w14:paraId="3BB25CEA"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 xml:space="preserve">La Muzeul Unirii din Focșani a fost realizată prima etapă din proiectul de reorganizare a expozițiilor de bază și prezentare digitală, fiind executate cu ajutorul AI, trei materiale video cu poveștile a două familii unioniste - Gheorghe </w:t>
      </w:r>
      <w:proofErr w:type="spellStart"/>
      <w:r w:rsidRPr="00E47213">
        <w:rPr>
          <w:rFonts w:ascii="Times New Roman" w:eastAsia="Times New Roman" w:hAnsi="Times New Roman"/>
          <w:sz w:val="24"/>
          <w:szCs w:val="24"/>
        </w:rPr>
        <w:t>Apostoleanu</w:t>
      </w:r>
      <w:proofErr w:type="spellEnd"/>
      <w:r w:rsidRPr="00E47213">
        <w:rPr>
          <w:rFonts w:ascii="Times New Roman" w:eastAsia="Times New Roman" w:hAnsi="Times New Roman"/>
          <w:sz w:val="24"/>
          <w:szCs w:val="24"/>
        </w:rPr>
        <w:t xml:space="preserve"> și Dăscălescu – și cunoscutul țăran Ion Roată din Câmpuri. </w:t>
      </w:r>
    </w:p>
    <w:p w14:paraId="44A35559"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r>
      <w:r w:rsidRPr="00E47213">
        <w:rPr>
          <w:rFonts w:ascii="Times New Roman" w:eastAsia="Times New Roman" w:hAnsi="Times New Roman"/>
          <w:sz w:val="24"/>
          <w:szCs w:val="24"/>
        </w:rPr>
        <w:tab/>
        <w:t xml:space="preserve">Grație unui proiect inițiat și manageriat de Consiliul Județean Vrancea, în care Muzeul Vrancei a fost partener, la Muzeul Viei și Vinului a fost achiziționată o </w:t>
      </w:r>
      <w:r w:rsidRPr="00E47213">
        <w:rPr>
          <w:rFonts w:ascii="Times New Roman" w:eastAsia="Times New Roman" w:hAnsi="Times New Roman"/>
          <w:i/>
          <w:iCs/>
          <w:sz w:val="24"/>
          <w:szCs w:val="24"/>
        </w:rPr>
        <w:t>masă digitală interactivă</w:t>
      </w:r>
      <w:r w:rsidRPr="00E47213">
        <w:rPr>
          <w:rFonts w:ascii="Times New Roman" w:eastAsia="Times New Roman" w:hAnsi="Times New Roman"/>
          <w:sz w:val="24"/>
          <w:szCs w:val="24"/>
        </w:rPr>
        <w:t xml:space="preserve">, un mijloc modern pentru descoperirea istoriei tradițiilor </w:t>
      </w:r>
      <w:proofErr w:type="spellStart"/>
      <w:r w:rsidRPr="00E47213">
        <w:rPr>
          <w:rFonts w:ascii="Times New Roman" w:eastAsia="Times New Roman" w:hAnsi="Times New Roman"/>
          <w:sz w:val="24"/>
          <w:szCs w:val="24"/>
        </w:rPr>
        <w:t>viti</w:t>
      </w:r>
      <w:proofErr w:type="spellEnd"/>
      <w:r w:rsidRPr="00E47213">
        <w:rPr>
          <w:rFonts w:ascii="Times New Roman" w:eastAsia="Times New Roman" w:hAnsi="Times New Roman"/>
          <w:sz w:val="24"/>
          <w:szCs w:val="24"/>
        </w:rPr>
        <w:t>-vinicole, cu prezentări multimedia și jocuri educaționale.</w:t>
      </w:r>
      <w:r w:rsidRPr="00E47213">
        <w:rPr>
          <w:rFonts w:ascii="Times New Roman" w:eastAsia="Times New Roman" w:hAnsi="Times New Roman"/>
          <w:sz w:val="24"/>
          <w:szCs w:val="24"/>
        </w:rPr>
        <w:tab/>
        <w:t xml:space="preserve"> </w:t>
      </w:r>
    </w:p>
    <w:p w14:paraId="490E1717" w14:textId="77777777" w:rsidR="00BB5EB2" w:rsidRPr="00E47213" w:rsidRDefault="00BB5EB2" w:rsidP="00BB5EB2">
      <w:pPr>
        <w:widowControl w:val="0"/>
        <w:tabs>
          <w:tab w:val="left" w:pos="982"/>
        </w:tabs>
        <w:autoSpaceDE w:val="0"/>
        <w:autoSpaceDN w:val="0"/>
        <w:spacing w:after="0" w:line="360" w:lineRule="auto"/>
        <w:ind w:left="720"/>
        <w:jc w:val="both"/>
        <w:rPr>
          <w:rFonts w:ascii="Times New Roman" w:eastAsia="Times New Roman" w:hAnsi="Times New Roman"/>
          <w:sz w:val="24"/>
          <w:szCs w:val="24"/>
        </w:rPr>
      </w:pPr>
    </w:p>
    <w:p w14:paraId="3C98AC71" w14:textId="77777777" w:rsidR="00BB5EB2" w:rsidRPr="00E47213" w:rsidRDefault="00BB5EB2" w:rsidP="00BB5EB2">
      <w:pPr>
        <w:widowControl w:val="0"/>
        <w:tabs>
          <w:tab w:val="right" w:leader="dot" w:pos="9285"/>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b/>
          <w:sz w:val="24"/>
          <w:szCs w:val="24"/>
        </w:rPr>
        <w:t xml:space="preserve">B2. </w:t>
      </w:r>
      <w:hyperlink w:anchor="_TOC_250010" w:history="1">
        <w:r w:rsidRPr="00E47213">
          <w:rPr>
            <w:rFonts w:ascii="Times New Roman" w:eastAsia="Times New Roman" w:hAnsi="Times New Roman"/>
            <w:b/>
            <w:sz w:val="24"/>
            <w:szCs w:val="24"/>
          </w:rPr>
          <w:t>Orientarea</w:t>
        </w:r>
        <w:r w:rsidRPr="00E47213">
          <w:rPr>
            <w:rFonts w:ascii="Times New Roman" w:eastAsia="Times New Roman" w:hAnsi="Times New Roman"/>
            <w:b/>
            <w:spacing w:val="-2"/>
            <w:sz w:val="24"/>
            <w:szCs w:val="24"/>
          </w:rPr>
          <w:t xml:space="preserve"> </w:t>
        </w:r>
        <w:proofErr w:type="spellStart"/>
        <w:r w:rsidRPr="00E47213">
          <w:rPr>
            <w:rFonts w:ascii="Times New Roman" w:eastAsia="Times New Roman" w:hAnsi="Times New Roman"/>
            <w:b/>
            <w:sz w:val="24"/>
            <w:szCs w:val="24"/>
          </w:rPr>
          <w:t>activităţii</w:t>
        </w:r>
        <w:proofErr w:type="spellEnd"/>
        <w:r w:rsidRPr="00E47213">
          <w:rPr>
            <w:rFonts w:ascii="Times New Roman" w:eastAsia="Times New Roman" w:hAnsi="Times New Roman"/>
            <w:b/>
            <w:sz w:val="24"/>
            <w:szCs w:val="24"/>
          </w:rPr>
          <w:t xml:space="preserve"> profesionale</w:t>
        </w:r>
        <w:r w:rsidRPr="00E47213">
          <w:rPr>
            <w:rFonts w:ascii="Times New Roman" w:eastAsia="Times New Roman" w:hAnsi="Times New Roman"/>
            <w:b/>
            <w:spacing w:val="1"/>
            <w:sz w:val="24"/>
            <w:szCs w:val="24"/>
          </w:rPr>
          <w:t xml:space="preserve"> </w:t>
        </w:r>
        <w:r w:rsidRPr="00E47213">
          <w:rPr>
            <w:rFonts w:ascii="Times New Roman" w:eastAsia="Times New Roman" w:hAnsi="Times New Roman"/>
            <w:b/>
            <w:sz w:val="24"/>
            <w:szCs w:val="24"/>
          </w:rPr>
          <w:t>către</w:t>
        </w:r>
        <w:r w:rsidRPr="00E47213">
          <w:rPr>
            <w:rFonts w:ascii="Times New Roman" w:eastAsia="Times New Roman" w:hAnsi="Times New Roman"/>
            <w:b/>
            <w:spacing w:val="-2"/>
            <w:sz w:val="24"/>
            <w:szCs w:val="24"/>
          </w:rPr>
          <w:t xml:space="preserve"> </w:t>
        </w:r>
        <w:r w:rsidRPr="00E47213">
          <w:rPr>
            <w:rFonts w:ascii="Times New Roman" w:eastAsia="Times New Roman" w:hAnsi="Times New Roman"/>
            <w:b/>
            <w:sz w:val="24"/>
            <w:szCs w:val="24"/>
          </w:rPr>
          <w:t>beneficiari</w:t>
        </w:r>
      </w:hyperlink>
    </w:p>
    <w:p w14:paraId="481C31C8" w14:textId="77777777" w:rsidR="00BB5EB2" w:rsidRPr="00E47213" w:rsidRDefault="00BB5EB2" w:rsidP="00BB5EB2">
      <w:pPr>
        <w:widowControl w:val="0"/>
        <w:tabs>
          <w:tab w:val="left" w:pos="954"/>
          <w:tab w:val="right" w:leader="dot" w:pos="9285"/>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t xml:space="preserve">         Unul dintre principiile care stau la baza proiectului nostru de management este </w:t>
      </w:r>
      <w:r w:rsidRPr="00E47213">
        <w:rPr>
          <w:rFonts w:ascii="Times New Roman" w:eastAsia="Times New Roman" w:hAnsi="Times New Roman"/>
          <w:i/>
          <w:sz w:val="24"/>
          <w:szCs w:val="24"/>
        </w:rPr>
        <w:t xml:space="preserve">orientarea activității Muzeului Vrancei către beneficiari, </w:t>
      </w:r>
      <w:r w:rsidRPr="00E47213">
        <w:rPr>
          <w:rFonts w:ascii="Times New Roman" w:eastAsia="Times New Roman" w:hAnsi="Times New Roman"/>
          <w:iCs/>
          <w:sz w:val="24"/>
          <w:szCs w:val="24"/>
        </w:rPr>
        <w:t>ne referim pe de o parte la persoanele care participă la activitățile culturale organizate de instituție, iar pe de altă parte la vizitatori/turiști. P</w:t>
      </w:r>
      <w:r w:rsidRPr="00E47213">
        <w:rPr>
          <w:rFonts w:ascii="Times New Roman" w:eastAsia="Times New Roman" w:hAnsi="Times New Roman"/>
          <w:sz w:val="24"/>
          <w:szCs w:val="24"/>
        </w:rPr>
        <w:t>rogramele și proiectele aprobate de Consiliul Județean Vrancea din „Programul minimal pentru primul an de management” au fost întocmite ținând cont de acest principiu.</w:t>
      </w:r>
      <w:r w:rsidRPr="00E47213">
        <w:rPr>
          <w:rFonts w:ascii="Times New Roman" w:eastAsia="Times New Roman" w:hAnsi="Times New Roman"/>
          <w:i/>
          <w:sz w:val="24"/>
          <w:szCs w:val="24"/>
        </w:rPr>
        <w:t xml:space="preserve"> </w:t>
      </w:r>
    </w:p>
    <w:p w14:paraId="7CAEB17A" w14:textId="77777777" w:rsidR="00BB5EB2" w:rsidRPr="00E47213" w:rsidRDefault="00BB5EB2" w:rsidP="00BB5EB2">
      <w:pPr>
        <w:widowControl w:val="0"/>
        <w:tabs>
          <w:tab w:val="left" w:pos="954"/>
          <w:tab w:val="right" w:leader="dot" w:pos="9285"/>
        </w:tabs>
        <w:autoSpaceDE w:val="0"/>
        <w:autoSpaceDN w:val="0"/>
        <w:spacing w:after="0" w:line="360" w:lineRule="auto"/>
        <w:jc w:val="both"/>
        <w:rPr>
          <w:rFonts w:ascii="Times New Roman" w:eastAsia="Times New Roman" w:hAnsi="Times New Roman"/>
          <w:b/>
          <w:sz w:val="24"/>
          <w:szCs w:val="24"/>
        </w:rPr>
      </w:pPr>
    </w:p>
    <w:p w14:paraId="54DB7DC5" w14:textId="77777777" w:rsidR="00BB5EB2" w:rsidRPr="00E47213" w:rsidRDefault="00BB5EB2" w:rsidP="00BB5EB2">
      <w:pPr>
        <w:widowControl w:val="0"/>
        <w:tabs>
          <w:tab w:val="left" w:pos="954"/>
          <w:tab w:val="right" w:leader="dot" w:pos="9285"/>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ab/>
        <w:t xml:space="preserve">      B3. </w:t>
      </w:r>
      <w:hyperlink w:anchor="_TOC_250009" w:history="1">
        <w:r w:rsidRPr="00E47213">
          <w:rPr>
            <w:rFonts w:ascii="Times New Roman" w:eastAsia="Times New Roman" w:hAnsi="Times New Roman"/>
            <w:b/>
            <w:sz w:val="24"/>
            <w:szCs w:val="24"/>
          </w:rPr>
          <w:t>Analiza</w:t>
        </w:r>
        <w:r w:rsidRPr="00E47213">
          <w:rPr>
            <w:rFonts w:ascii="Times New Roman" w:eastAsia="Times New Roman" w:hAnsi="Times New Roman"/>
            <w:b/>
            <w:spacing w:val="-2"/>
            <w:sz w:val="24"/>
            <w:szCs w:val="24"/>
          </w:rPr>
          <w:t xml:space="preserve"> </w:t>
        </w:r>
        <w:r w:rsidRPr="00E47213">
          <w:rPr>
            <w:rFonts w:ascii="Times New Roman" w:eastAsia="Times New Roman" w:hAnsi="Times New Roman"/>
            <w:b/>
            <w:sz w:val="24"/>
            <w:szCs w:val="24"/>
          </w:rPr>
          <w:t xml:space="preserve">principalelor </w:t>
        </w:r>
        <w:proofErr w:type="spellStart"/>
        <w:r w:rsidRPr="00E47213">
          <w:rPr>
            <w:rFonts w:ascii="Times New Roman" w:eastAsia="Times New Roman" w:hAnsi="Times New Roman"/>
            <w:b/>
            <w:sz w:val="24"/>
            <w:szCs w:val="24"/>
          </w:rPr>
          <w:t>direcţii</w:t>
        </w:r>
        <w:proofErr w:type="spellEnd"/>
        <w:r w:rsidRPr="00E47213">
          <w:rPr>
            <w:rFonts w:ascii="Times New Roman" w:eastAsia="Times New Roman" w:hAnsi="Times New Roman"/>
            <w:b/>
            <w:sz w:val="24"/>
            <w:szCs w:val="24"/>
          </w:rPr>
          <w:t xml:space="preserve"> de </w:t>
        </w:r>
        <w:proofErr w:type="spellStart"/>
        <w:r w:rsidRPr="00E47213">
          <w:rPr>
            <w:rFonts w:ascii="Times New Roman" w:eastAsia="Times New Roman" w:hAnsi="Times New Roman"/>
            <w:b/>
            <w:sz w:val="24"/>
            <w:szCs w:val="24"/>
          </w:rPr>
          <w:t>acţiune</w:t>
        </w:r>
        <w:proofErr w:type="spellEnd"/>
        <w:r w:rsidRPr="00E47213">
          <w:rPr>
            <w:rFonts w:ascii="Times New Roman" w:eastAsia="Times New Roman" w:hAnsi="Times New Roman"/>
            <w:b/>
            <w:spacing w:val="-1"/>
            <w:sz w:val="24"/>
            <w:szCs w:val="24"/>
          </w:rPr>
          <w:t xml:space="preserve"> </w:t>
        </w:r>
        <w:r w:rsidRPr="00E47213">
          <w:rPr>
            <w:rFonts w:ascii="Times New Roman" w:eastAsia="Times New Roman" w:hAnsi="Times New Roman"/>
            <w:b/>
            <w:sz w:val="24"/>
            <w:szCs w:val="24"/>
          </w:rPr>
          <w:t>întreprinse</w:t>
        </w:r>
      </w:hyperlink>
    </w:p>
    <w:p w14:paraId="0374D080" w14:textId="77777777" w:rsidR="00BB5EB2" w:rsidRPr="00E47213" w:rsidRDefault="00BB5EB2" w:rsidP="00BB5EB2">
      <w:pPr>
        <w:widowControl w:val="0"/>
        <w:tabs>
          <w:tab w:val="left" w:pos="954"/>
          <w:tab w:val="right" w:leader="dot" w:pos="9285"/>
        </w:tabs>
        <w:autoSpaceDE w:val="0"/>
        <w:autoSpaceDN w:val="0"/>
        <w:spacing w:after="0" w:line="360" w:lineRule="auto"/>
        <w:ind w:left="720"/>
        <w:jc w:val="both"/>
        <w:rPr>
          <w:rFonts w:ascii="Times New Roman" w:eastAsia="Times New Roman" w:hAnsi="Times New Roman"/>
          <w:sz w:val="24"/>
          <w:szCs w:val="24"/>
        </w:rPr>
      </w:pPr>
      <w:r w:rsidRPr="00E47213">
        <w:rPr>
          <w:rFonts w:ascii="Times New Roman" w:eastAsia="Times New Roman" w:hAnsi="Times New Roman"/>
          <w:sz w:val="24"/>
          <w:szCs w:val="24"/>
        </w:rPr>
        <w:tab/>
        <w:t xml:space="preserve">       Misiunea Muzeului Vrancei este aceea de cercetare, dezvoltare, prezervare, valorificare și promovare a patrimoniului, în armonie cu strategiile locale, regionale și naționale. În proiectul de management pentru perioada 2024-2029 am propus concentrarea resurselor umane pe trei direcții de acțiune:</w:t>
      </w:r>
    </w:p>
    <w:p w14:paraId="336F817D" w14:textId="77777777" w:rsidR="00BB5EB2" w:rsidRPr="00E47213" w:rsidRDefault="00BB5EB2" w:rsidP="00BB5EB2">
      <w:pPr>
        <w:widowControl w:val="0"/>
        <w:tabs>
          <w:tab w:val="left" w:pos="954"/>
          <w:tab w:val="right" w:leader="dot" w:pos="9285"/>
        </w:tabs>
        <w:autoSpaceDE w:val="0"/>
        <w:autoSpaceDN w:val="0"/>
        <w:spacing w:after="0" w:line="360" w:lineRule="auto"/>
        <w:ind w:left="720"/>
        <w:jc w:val="both"/>
        <w:rPr>
          <w:rFonts w:ascii="Times New Roman" w:eastAsia="Times New Roman" w:hAnsi="Times New Roman"/>
          <w:sz w:val="24"/>
          <w:szCs w:val="24"/>
        </w:rPr>
      </w:pPr>
    </w:p>
    <w:p w14:paraId="57C75AB8" w14:textId="77777777" w:rsidR="00BB5EB2" w:rsidRPr="00E47213" w:rsidRDefault="00BB5EB2" w:rsidP="00BB5EB2">
      <w:pPr>
        <w:widowControl w:val="0"/>
        <w:tabs>
          <w:tab w:val="left" w:pos="954"/>
          <w:tab w:val="right" w:leader="dot" w:pos="9285"/>
        </w:tabs>
        <w:autoSpaceDE w:val="0"/>
        <w:autoSpaceDN w:val="0"/>
        <w:spacing w:after="0" w:line="360" w:lineRule="auto"/>
        <w:ind w:left="10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 Promovarea identității locale, ca parte a istoriei naționale </w:t>
      </w:r>
    </w:p>
    <w:p w14:paraId="15F03B88" w14:textId="77777777" w:rsidR="00BB5EB2" w:rsidRPr="00E47213" w:rsidRDefault="00BB5EB2" w:rsidP="00BB5EB2">
      <w:pPr>
        <w:widowControl w:val="0"/>
        <w:autoSpaceDE w:val="0"/>
        <w:autoSpaceDN w:val="0"/>
        <w:spacing w:after="0" w:line="360" w:lineRule="auto"/>
        <w:ind w:left="720"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Temele de cercetare discutate și aprobate în Consiliul Științific și proiectele din Programul minimal anual au avut în 2025 printre obiectivele principale promovarea identității locale, ca parte a istoriei naționale. Definitorii pentru Județul Vrancea sunt câteva elemente care îi dau nota de originalitate și îl particularizează. </w:t>
      </w:r>
    </w:p>
    <w:p w14:paraId="3C289F75" w14:textId="77777777" w:rsidR="00BB5EB2" w:rsidRPr="00E47213" w:rsidRDefault="00BB5EB2" w:rsidP="00BB5EB2">
      <w:pPr>
        <w:widowControl w:val="0"/>
        <w:autoSpaceDE w:val="0"/>
        <w:autoSpaceDN w:val="0"/>
        <w:spacing w:after="0" w:line="360" w:lineRule="auto"/>
        <w:ind w:left="720"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b/>
          <w:bCs/>
          <w:sz w:val="24"/>
          <w:szCs w:val="24"/>
        </w:rPr>
        <w:t xml:space="preserve">VITICULTURA     </w:t>
      </w:r>
      <w:r w:rsidRPr="00E47213">
        <w:rPr>
          <w:rFonts w:ascii="Times New Roman" w:eastAsia="Times New Roman" w:hAnsi="Times New Roman"/>
          <w:sz w:val="24"/>
          <w:szCs w:val="24"/>
        </w:rPr>
        <w:t xml:space="preserve">Continuator al fostului Județ Putna, în care viticultura era principala activitate economică, Județul Vrancea a primit în 1968  și o parte din desființatul  Județ Râmnicu Sărat, respectiv zona de podgorie de la sud de Milcov, cu același element identitar specific. De aceea, viticultura este veșmântul identitar al Vrancei, cu raportare la un trecut de cel puțin jumătate de mileniu. Pentru a pune în valoare acest patrimoniu identitar, Consiliul Județean Vrancea a deschis în decembrie 2024, Muzeul Viei și Vinului. În 2025 a continuat amenajarea expozițiilor permanente din zona de promovare turistică din Muzeul </w:t>
      </w:r>
      <w:r w:rsidRPr="00E47213">
        <w:rPr>
          <w:rFonts w:ascii="Times New Roman" w:eastAsia="Times New Roman" w:hAnsi="Times New Roman"/>
          <w:sz w:val="24"/>
          <w:szCs w:val="24"/>
        </w:rPr>
        <w:lastRenderedPageBreak/>
        <w:t xml:space="preserve">Viei și Vinului. Proiectul „Vin în Vrancea”, coordonat de Consiliul Județean Vrancea și derulat, în parte, în Muzeul Viei și Vinului, a avut ca scop principal punerea în valoare a tradițiilor </w:t>
      </w:r>
      <w:proofErr w:type="spellStart"/>
      <w:r w:rsidRPr="00E47213">
        <w:rPr>
          <w:rFonts w:ascii="Times New Roman" w:eastAsia="Times New Roman" w:hAnsi="Times New Roman"/>
          <w:sz w:val="24"/>
          <w:szCs w:val="24"/>
        </w:rPr>
        <w:t>viti</w:t>
      </w:r>
      <w:proofErr w:type="spellEnd"/>
      <w:r w:rsidRPr="00E47213">
        <w:rPr>
          <w:rFonts w:ascii="Times New Roman" w:eastAsia="Times New Roman" w:hAnsi="Times New Roman"/>
          <w:sz w:val="24"/>
          <w:szCs w:val="24"/>
        </w:rPr>
        <w:t xml:space="preserve">-vinicole din podgoriile vrâncene.  </w:t>
      </w:r>
    </w:p>
    <w:p w14:paraId="7D7A172E" w14:textId="77777777" w:rsidR="00BB5EB2" w:rsidRPr="00E47213" w:rsidRDefault="00BB5EB2" w:rsidP="00BB5EB2">
      <w:pPr>
        <w:widowControl w:val="0"/>
        <w:tabs>
          <w:tab w:val="left" w:pos="954"/>
          <w:tab w:val="right" w:leader="dot" w:pos="9285"/>
        </w:tabs>
        <w:autoSpaceDE w:val="0"/>
        <w:autoSpaceDN w:val="0"/>
        <w:spacing w:after="0" w:line="360" w:lineRule="auto"/>
        <w:ind w:left="720"/>
        <w:jc w:val="both"/>
        <w:rPr>
          <w:rFonts w:ascii="Times New Roman" w:eastAsia="Times New Roman" w:hAnsi="Times New Roman"/>
          <w:bCs/>
          <w:sz w:val="24"/>
          <w:szCs w:val="24"/>
        </w:rPr>
      </w:pPr>
      <w:r w:rsidRPr="00E47213">
        <w:rPr>
          <w:rFonts w:ascii="Times New Roman" w:eastAsia="Times New Roman" w:hAnsi="Times New Roman"/>
          <w:b/>
          <w:bCs/>
          <w:iCs/>
          <w:sz w:val="24"/>
          <w:szCs w:val="24"/>
        </w:rPr>
        <w:t xml:space="preserve">              MEMORIALELE DE RĂZBOI        </w:t>
      </w:r>
      <w:r w:rsidRPr="00E47213">
        <w:rPr>
          <w:rFonts w:ascii="Times New Roman" w:eastAsia="Times New Roman" w:hAnsi="Times New Roman"/>
          <w:sz w:val="24"/>
          <w:szCs w:val="24"/>
        </w:rPr>
        <w:t xml:space="preserve"> În cimitirele confesionale și în jurul bisericilor din Județul Vrancea se găsesc cele mai multe monumente funerare închinate eroilor căzuți pe câmpurile de luptă din Primul Război Mondial deoarece pe teritoriul fostului Județ Putna s-au desfășurat cele mai sângeroase bătălii. De asemenea, în Vrancea se găsesc patru memoriale de război: Focșani, Mărășești, Mărăști și Soveja. Pe direcția de promovare a identității locale, ca parte a istoriei naționale, în 2025 a fost amenajat la Mausoleul Eroilor din Focșani un memorial închinat eroilor din Grupul Chilian și a fost publicat albumul </w:t>
      </w:r>
      <w:r w:rsidRPr="00E47213">
        <w:rPr>
          <w:rFonts w:ascii="Times New Roman" w:eastAsia="Times New Roman" w:hAnsi="Times New Roman"/>
          <w:i/>
          <w:iCs/>
          <w:sz w:val="24"/>
          <w:szCs w:val="24"/>
        </w:rPr>
        <w:t xml:space="preserve">Mausoleul Eroilor din Focșani. </w:t>
      </w:r>
      <w:r w:rsidRPr="00E47213">
        <w:rPr>
          <w:rFonts w:ascii="Times New Roman" w:eastAsia="Times New Roman" w:hAnsi="Times New Roman"/>
          <w:sz w:val="24"/>
          <w:szCs w:val="24"/>
        </w:rPr>
        <w:t>În 2026 vor fi tipărite și albumele despre Mausoleele Eroilor de la Mărășești și Soveja.</w:t>
      </w:r>
    </w:p>
    <w:p w14:paraId="4FD82B15" w14:textId="186182FC" w:rsidR="00BB5EB2" w:rsidRPr="00E47213" w:rsidRDefault="00BB5EB2" w:rsidP="00BB5EB2">
      <w:pPr>
        <w:widowControl w:val="0"/>
        <w:tabs>
          <w:tab w:val="left" w:pos="954"/>
          <w:tab w:val="right" w:leader="dot" w:pos="9285"/>
        </w:tabs>
        <w:autoSpaceDE w:val="0"/>
        <w:autoSpaceDN w:val="0"/>
        <w:spacing w:after="0" w:line="360" w:lineRule="auto"/>
        <w:ind w:left="720"/>
        <w:jc w:val="both"/>
        <w:rPr>
          <w:rFonts w:ascii="Times New Roman" w:eastAsia="Times New Roman" w:hAnsi="Times New Roman"/>
          <w:iCs/>
          <w:sz w:val="24"/>
          <w:szCs w:val="24"/>
        </w:rPr>
      </w:pPr>
      <w:r w:rsidRPr="00E47213">
        <w:rPr>
          <w:rFonts w:ascii="Times New Roman" w:eastAsia="Times New Roman" w:hAnsi="Times New Roman"/>
          <w:b/>
          <w:bCs/>
          <w:iCs/>
          <w:sz w:val="24"/>
          <w:szCs w:val="24"/>
        </w:rPr>
        <w:t xml:space="preserve">           MEMORIALELE UNIRII</w:t>
      </w:r>
      <w:r w:rsidRPr="00E47213">
        <w:rPr>
          <w:rFonts w:ascii="Times New Roman" w:eastAsia="Times New Roman" w:hAnsi="Times New Roman"/>
          <w:iCs/>
          <w:sz w:val="24"/>
          <w:szCs w:val="24"/>
        </w:rPr>
        <w:t xml:space="preserve"> </w:t>
      </w:r>
      <w:r w:rsidRPr="00E47213">
        <w:rPr>
          <w:rFonts w:ascii="Times New Roman" w:eastAsia="Times New Roman" w:hAnsi="Times New Roman"/>
          <w:b/>
          <w:bCs/>
          <w:iCs/>
          <w:sz w:val="24"/>
          <w:szCs w:val="24"/>
        </w:rPr>
        <w:t xml:space="preserve">       </w:t>
      </w:r>
      <w:r w:rsidRPr="00E47213">
        <w:rPr>
          <w:rFonts w:ascii="Times New Roman" w:eastAsia="Times New Roman" w:hAnsi="Times New Roman"/>
          <w:iCs/>
          <w:sz w:val="24"/>
          <w:szCs w:val="24"/>
        </w:rPr>
        <w:t xml:space="preserve">Așezat geografic de o parte și de alta a Milcovului, în Județul Vrancea se găsesc obiective importante, care amintesc despre perioada Unirii Principatelor Române din 5/24 ianuarie 1859. În Focșanii Moldovei și Focșanii Munteniei a funcționat între 1859-1862, Comisia Centrală, instituția care a armonizat legislația din cele două Principate. Unificarea administrativă a Focșanilor Moldovei cu Focșanii Munteniei în 1862 a însemnat și unificarea </w:t>
      </w:r>
      <w:r w:rsidR="0077370F" w:rsidRPr="00E47213">
        <w:rPr>
          <w:rFonts w:ascii="Times New Roman" w:eastAsia="Times New Roman" w:hAnsi="Times New Roman"/>
          <w:iCs/>
          <w:sz w:val="24"/>
          <w:szCs w:val="24"/>
        </w:rPr>
        <w:t xml:space="preserve">deplină </w:t>
      </w:r>
      <w:r w:rsidRPr="00E47213">
        <w:rPr>
          <w:rFonts w:ascii="Times New Roman" w:eastAsia="Times New Roman" w:hAnsi="Times New Roman"/>
          <w:iCs/>
          <w:sz w:val="24"/>
          <w:szCs w:val="24"/>
        </w:rPr>
        <w:t xml:space="preserve">a celor două Principate, care vor avea din acel an capitala la București, cu un guvern comun, o Adunare Legislativă comună și instituții centralizate, marcând practic Unirea. Muzeul Unirii din Focșani și Casa Memorială „Ion Roată” din Câmpuri sunt două obiective prin care Județul Vrancea este unic în România. În 2026 va fi încheiată documentarea unui album al Muzeului Unirii din Focșani, în care se vor regăsi și elita unionistă din Focșanii epocii Unirii, pe care o prezentăm de altfel cu exponate și fotografii în Muzeul Unirii. </w:t>
      </w:r>
      <w:r w:rsidRPr="00E47213">
        <w:rPr>
          <w:rFonts w:ascii="Times New Roman" w:eastAsia="Times New Roman" w:hAnsi="Times New Roman"/>
          <w:sz w:val="24"/>
          <w:szCs w:val="24"/>
        </w:rPr>
        <w:t xml:space="preserve">Tot la Muzeul Unirii din Focșani a fost realizată prima etapă din proiectul de reorganizare a expozițiilor de bază și prezentare digitală, fiind executate cu ajutorul AI, trei materiale video cu poveștile a două familii unioniste - </w:t>
      </w:r>
      <w:proofErr w:type="spellStart"/>
      <w:r w:rsidRPr="00E47213">
        <w:rPr>
          <w:rFonts w:ascii="Times New Roman" w:eastAsia="Times New Roman" w:hAnsi="Times New Roman"/>
          <w:sz w:val="24"/>
          <w:szCs w:val="24"/>
        </w:rPr>
        <w:t>Apostoleanu</w:t>
      </w:r>
      <w:proofErr w:type="spellEnd"/>
      <w:r w:rsidRPr="00E47213">
        <w:rPr>
          <w:rFonts w:ascii="Times New Roman" w:eastAsia="Times New Roman" w:hAnsi="Times New Roman"/>
          <w:sz w:val="24"/>
          <w:szCs w:val="24"/>
        </w:rPr>
        <w:t xml:space="preserve"> și Dăscălescu – și cunoscutul țăran Ion Roată din Câmpuri.</w:t>
      </w:r>
    </w:p>
    <w:p w14:paraId="32F9A9B5" w14:textId="14037B90" w:rsidR="00BB5EB2" w:rsidRPr="00E47213" w:rsidRDefault="00BB5EB2" w:rsidP="00BB5EB2">
      <w:pPr>
        <w:spacing w:after="0" w:line="360" w:lineRule="auto"/>
        <w:ind w:left="624" w:firstLine="720"/>
        <w:jc w:val="both"/>
        <w:rPr>
          <w:rFonts w:ascii="Times New Roman" w:eastAsia="Times New Roman" w:hAnsi="Times New Roman"/>
          <w:iCs/>
          <w:sz w:val="24"/>
          <w:szCs w:val="24"/>
        </w:rPr>
      </w:pPr>
      <w:r w:rsidRPr="00E47213">
        <w:rPr>
          <w:rFonts w:ascii="Times New Roman" w:eastAsia="Times New Roman" w:hAnsi="Times New Roman"/>
          <w:iCs/>
          <w:sz w:val="24"/>
          <w:szCs w:val="24"/>
        </w:rPr>
        <w:t xml:space="preserve"> </w:t>
      </w:r>
      <w:r w:rsidRPr="00E47213">
        <w:rPr>
          <w:rFonts w:ascii="Times New Roman" w:eastAsia="Times New Roman" w:hAnsi="Times New Roman"/>
          <w:b/>
          <w:bCs/>
          <w:sz w:val="24"/>
          <w:szCs w:val="24"/>
        </w:rPr>
        <w:t xml:space="preserve">TRADIȚIILE    </w:t>
      </w:r>
      <w:r w:rsidRPr="00E47213">
        <w:rPr>
          <w:rFonts w:ascii="Times New Roman" w:eastAsia="Times New Roman" w:hAnsi="Times New Roman"/>
          <w:sz w:val="24"/>
          <w:szCs w:val="24"/>
        </w:rPr>
        <w:t xml:space="preserve">  Situat la Carpații de Curbură, Județul Vrancea este depozitarul unui bogat fond etnografic, împărțit pe mai multe zone, în funcție de apartenența administrativă a localităților, la Moldova, respectiv Țara Românească. Muzeul Țării Vrancei din Vidra și Muzeul Satului Vrâncean sunt obiectivele muzeale care promovează identitatea culturii tradiționale locale, iar organizarea „Zile</w:t>
      </w:r>
      <w:r w:rsidR="00F120A8" w:rsidRPr="00E47213">
        <w:rPr>
          <w:rFonts w:ascii="Times New Roman" w:eastAsia="Times New Roman" w:hAnsi="Times New Roman"/>
          <w:sz w:val="24"/>
          <w:szCs w:val="24"/>
        </w:rPr>
        <w:t>lor</w:t>
      </w:r>
      <w:r w:rsidRPr="00E47213">
        <w:rPr>
          <w:rFonts w:ascii="Times New Roman" w:eastAsia="Times New Roman" w:hAnsi="Times New Roman"/>
          <w:sz w:val="24"/>
          <w:szCs w:val="24"/>
        </w:rPr>
        <w:t xml:space="preserve"> Portului Popular Vrâncean”, a „Zilelor Satului Vrâncean”, derularea periodică a proiectului educațional „Olăritul de Irești” și p</w:t>
      </w:r>
      <w:r w:rsidRPr="00E47213">
        <w:rPr>
          <w:rFonts w:ascii="Times New Roman" w:hAnsi="Times New Roman"/>
          <w:sz w:val="24"/>
          <w:szCs w:val="24"/>
        </w:rPr>
        <w:t xml:space="preserve">ublicarea albumului </w:t>
      </w:r>
      <w:r w:rsidRPr="00E47213">
        <w:rPr>
          <w:rFonts w:ascii="Times New Roman" w:eastAsia="Times New Roman" w:hAnsi="Times New Roman"/>
          <w:i/>
          <w:iCs/>
          <w:sz w:val="24"/>
          <w:szCs w:val="24"/>
        </w:rPr>
        <w:t xml:space="preserve">Muzeul Satului Vrâncean </w:t>
      </w:r>
      <w:r w:rsidRPr="00E47213">
        <w:rPr>
          <w:rFonts w:ascii="Times New Roman" w:eastAsia="Times New Roman" w:hAnsi="Times New Roman"/>
          <w:sz w:val="24"/>
          <w:szCs w:val="24"/>
        </w:rPr>
        <w:t>s-au înscris în această strategie de promovare a identității locale.</w:t>
      </w:r>
      <w:r w:rsidRPr="00E47213">
        <w:rPr>
          <w:rFonts w:ascii="Times New Roman" w:eastAsia="Times New Roman" w:hAnsi="Times New Roman"/>
          <w:iCs/>
          <w:sz w:val="24"/>
          <w:szCs w:val="24"/>
        </w:rPr>
        <w:t xml:space="preserve"> </w:t>
      </w:r>
    </w:p>
    <w:p w14:paraId="2EF05FDE" w14:textId="77777777" w:rsidR="00BB5EB2" w:rsidRPr="00E47213" w:rsidRDefault="00BB5EB2" w:rsidP="00BB5EB2">
      <w:pPr>
        <w:widowControl w:val="0"/>
        <w:tabs>
          <w:tab w:val="left" w:pos="954"/>
          <w:tab w:val="right" w:leader="dot" w:pos="9285"/>
        </w:tabs>
        <w:autoSpaceDE w:val="0"/>
        <w:autoSpaceDN w:val="0"/>
        <w:spacing w:after="0" w:line="360" w:lineRule="auto"/>
        <w:ind w:left="624"/>
        <w:jc w:val="both"/>
        <w:rPr>
          <w:rFonts w:ascii="Times New Roman" w:eastAsia="Times New Roman" w:hAnsi="Times New Roman"/>
          <w:iCs/>
          <w:sz w:val="24"/>
          <w:szCs w:val="24"/>
        </w:rPr>
      </w:pPr>
    </w:p>
    <w:p w14:paraId="569A9CB1" w14:textId="77777777" w:rsidR="00BB5EB2" w:rsidRPr="00E47213" w:rsidRDefault="00BB5EB2" w:rsidP="00BB5EB2">
      <w:pPr>
        <w:widowControl w:val="0"/>
        <w:tabs>
          <w:tab w:val="left" w:pos="954"/>
          <w:tab w:val="right" w:leader="dot" w:pos="9285"/>
        </w:tabs>
        <w:autoSpaceDE w:val="0"/>
        <w:autoSpaceDN w:val="0"/>
        <w:spacing w:after="0" w:line="360" w:lineRule="auto"/>
        <w:ind w:left="624"/>
        <w:jc w:val="both"/>
        <w:rPr>
          <w:rFonts w:ascii="Times New Roman" w:eastAsia="Times New Roman" w:hAnsi="Times New Roman"/>
          <w:iCs/>
          <w:sz w:val="24"/>
          <w:szCs w:val="24"/>
        </w:rPr>
      </w:pPr>
    </w:p>
    <w:p w14:paraId="047A125D" w14:textId="77777777" w:rsidR="00BB5EB2" w:rsidRPr="00E47213" w:rsidRDefault="00BB5EB2" w:rsidP="00BB5EB2">
      <w:pPr>
        <w:widowControl w:val="0"/>
        <w:tabs>
          <w:tab w:val="left" w:pos="954"/>
          <w:tab w:val="right" w:leader="dot" w:pos="9285"/>
        </w:tabs>
        <w:autoSpaceDE w:val="0"/>
        <w:autoSpaceDN w:val="0"/>
        <w:spacing w:after="0" w:line="360" w:lineRule="auto"/>
        <w:ind w:left="624"/>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b) Cercetare și prezervare a patrimoniului</w:t>
      </w:r>
    </w:p>
    <w:p w14:paraId="5A1F2804" w14:textId="77777777" w:rsidR="00BB5EB2" w:rsidRPr="00E47213" w:rsidRDefault="00BB5EB2" w:rsidP="00BB5EB2">
      <w:pPr>
        <w:spacing w:after="0" w:line="360" w:lineRule="auto"/>
        <w:ind w:left="624" w:firstLine="720"/>
        <w:jc w:val="both"/>
        <w:rPr>
          <w:rFonts w:ascii="Times New Roman" w:hAnsi="Times New Roman"/>
          <w:sz w:val="24"/>
          <w:szCs w:val="24"/>
        </w:rPr>
      </w:pPr>
      <w:r w:rsidRPr="00E47213">
        <w:rPr>
          <w:rFonts w:ascii="Times New Roman" w:eastAsia="Times New Roman" w:hAnsi="Times New Roman"/>
          <w:sz w:val="24"/>
          <w:szCs w:val="24"/>
        </w:rPr>
        <w:t xml:space="preserve">  Pe direcția </w:t>
      </w:r>
      <w:r w:rsidRPr="00E47213">
        <w:rPr>
          <w:rFonts w:ascii="Times New Roman" w:eastAsia="Times New Roman" w:hAnsi="Times New Roman"/>
          <w:iCs/>
          <w:sz w:val="24"/>
          <w:szCs w:val="24"/>
        </w:rPr>
        <w:t>cercetare și prezervare patrimoniu au fost</w:t>
      </w:r>
      <w:r w:rsidRPr="00E47213">
        <w:rPr>
          <w:rFonts w:ascii="Times New Roman" w:eastAsia="Times New Roman" w:hAnsi="Times New Roman"/>
          <w:sz w:val="24"/>
          <w:szCs w:val="24"/>
        </w:rPr>
        <w:t xml:space="preserve"> continuate cercetările pe bunurile culturale din patrimoniul instituției și au fost publicate mai multe studii în revista </w:t>
      </w:r>
      <w:r w:rsidRPr="00E47213">
        <w:rPr>
          <w:rFonts w:ascii="Times New Roman" w:eastAsia="Times New Roman" w:hAnsi="Times New Roman"/>
          <w:i/>
          <w:iCs/>
          <w:sz w:val="24"/>
          <w:szCs w:val="24"/>
        </w:rPr>
        <w:t>Cronica Vrancei</w:t>
      </w:r>
      <w:r w:rsidRPr="00E47213">
        <w:rPr>
          <w:rFonts w:ascii="Times New Roman" w:eastAsia="Times New Roman" w:hAnsi="Times New Roman"/>
          <w:sz w:val="24"/>
          <w:szCs w:val="24"/>
        </w:rPr>
        <w:t xml:space="preserve"> și în revistele altor instituții departamentale. Acestea sunt menționate la subpunctul </w:t>
      </w:r>
      <w:r w:rsidRPr="00E47213">
        <w:rPr>
          <w:rFonts w:ascii="Times New Roman" w:hAnsi="Times New Roman"/>
          <w:b/>
          <w:bCs/>
          <w:sz w:val="24"/>
          <w:szCs w:val="24"/>
        </w:rPr>
        <w:t>Participare la sesiuni științifice și conferințe, nu le repetăm aici.</w:t>
      </w:r>
      <w:r w:rsidRPr="00E47213">
        <w:rPr>
          <w:rFonts w:ascii="Times New Roman" w:eastAsia="Times New Roman" w:hAnsi="Times New Roman"/>
          <w:sz w:val="24"/>
          <w:szCs w:val="24"/>
        </w:rPr>
        <w:t xml:space="preserve"> În același timp, conservatorii și restauratorii Muzeului Vrancei au derulat planul anual de lucru, prin care se verifică starea de conservare a bunurilor culturale din expoziții și depozite și se decide aplicarea de intervenții punctuale. La capitolul </w:t>
      </w:r>
      <w:r w:rsidRPr="00E47213">
        <w:rPr>
          <w:rFonts w:ascii="Times New Roman" w:eastAsia="Times New Roman" w:hAnsi="Times New Roman"/>
          <w:b/>
          <w:bCs/>
          <w:sz w:val="24"/>
          <w:szCs w:val="24"/>
        </w:rPr>
        <w:t xml:space="preserve">C5. Măsuri luate pentru gestionarea patrimoniului </w:t>
      </w:r>
      <w:proofErr w:type="spellStart"/>
      <w:r w:rsidRPr="00E47213">
        <w:rPr>
          <w:rFonts w:ascii="Times New Roman" w:eastAsia="Times New Roman" w:hAnsi="Times New Roman"/>
          <w:b/>
          <w:bCs/>
          <w:sz w:val="24"/>
          <w:szCs w:val="24"/>
        </w:rPr>
        <w:t>instituţiei</w:t>
      </w:r>
      <w:proofErr w:type="spellEnd"/>
      <w:r w:rsidRPr="00E47213">
        <w:rPr>
          <w:rFonts w:ascii="Times New Roman" w:eastAsia="Times New Roman" w:hAnsi="Times New Roman"/>
          <w:b/>
          <w:bCs/>
          <w:sz w:val="24"/>
          <w:szCs w:val="24"/>
        </w:rPr>
        <w:t xml:space="preserve">, </w:t>
      </w:r>
      <w:proofErr w:type="spellStart"/>
      <w:r w:rsidRPr="00E47213">
        <w:rPr>
          <w:rFonts w:ascii="Times New Roman" w:eastAsia="Times New Roman" w:hAnsi="Times New Roman"/>
          <w:b/>
          <w:bCs/>
          <w:sz w:val="24"/>
          <w:szCs w:val="24"/>
        </w:rPr>
        <w:t>îmbunătăţiri</w:t>
      </w:r>
      <w:proofErr w:type="spellEnd"/>
      <w:r w:rsidRPr="00E47213">
        <w:rPr>
          <w:rFonts w:ascii="Times New Roman" w:eastAsia="Times New Roman" w:hAnsi="Times New Roman"/>
          <w:b/>
          <w:bCs/>
          <w:sz w:val="24"/>
          <w:szCs w:val="24"/>
        </w:rPr>
        <w:t xml:space="preserve">, </w:t>
      </w:r>
      <w:proofErr w:type="spellStart"/>
      <w:r w:rsidRPr="00E47213">
        <w:rPr>
          <w:rFonts w:ascii="Times New Roman" w:eastAsia="Times New Roman" w:hAnsi="Times New Roman"/>
          <w:b/>
          <w:bCs/>
          <w:sz w:val="24"/>
          <w:szCs w:val="24"/>
        </w:rPr>
        <w:t>refuncţionalizări</w:t>
      </w:r>
      <w:proofErr w:type="spellEnd"/>
      <w:r w:rsidRPr="00E47213">
        <w:rPr>
          <w:rFonts w:ascii="Times New Roman" w:eastAsia="Times New Roman" w:hAnsi="Times New Roman"/>
          <w:b/>
          <w:bCs/>
          <w:sz w:val="24"/>
          <w:szCs w:val="24"/>
        </w:rPr>
        <w:t xml:space="preserve"> ale </w:t>
      </w:r>
      <w:proofErr w:type="spellStart"/>
      <w:r w:rsidRPr="00E47213">
        <w:rPr>
          <w:rFonts w:ascii="Times New Roman" w:eastAsia="Times New Roman" w:hAnsi="Times New Roman"/>
          <w:b/>
          <w:bCs/>
          <w:sz w:val="24"/>
          <w:szCs w:val="24"/>
        </w:rPr>
        <w:t>spaţiilor</w:t>
      </w:r>
      <w:proofErr w:type="spellEnd"/>
      <w:r w:rsidRPr="00E47213">
        <w:rPr>
          <w:rFonts w:ascii="Times New Roman" w:eastAsia="Times New Roman" w:hAnsi="Times New Roman"/>
          <w:b/>
          <w:bCs/>
          <w:sz w:val="24"/>
          <w:szCs w:val="24"/>
        </w:rPr>
        <w:t xml:space="preserve">, </w:t>
      </w:r>
      <w:r w:rsidRPr="00E47213">
        <w:rPr>
          <w:rFonts w:ascii="Times New Roman" w:eastAsia="Times New Roman" w:hAnsi="Times New Roman"/>
          <w:sz w:val="24"/>
          <w:szCs w:val="24"/>
        </w:rPr>
        <w:t>subpunctul „</w:t>
      </w:r>
      <w:r w:rsidRPr="00E47213">
        <w:rPr>
          <w:rFonts w:ascii="Times New Roman" w:hAnsi="Times New Roman"/>
          <w:kern w:val="2"/>
          <w:sz w:val="24"/>
          <w:szCs w:val="24"/>
        </w:rPr>
        <w:t>Activitățile L</w:t>
      </w:r>
      <w:r w:rsidRPr="00E47213">
        <w:rPr>
          <w:rFonts w:ascii="Times New Roman" w:hAnsi="Times New Roman"/>
          <w:sz w:val="24"/>
          <w:szCs w:val="24"/>
        </w:rPr>
        <w:t>aboratorului de Restaurare-Conservare desfășurate în 2025, pentru protejarea și punerea în valoare a patrimoniului muzeal” sunt menționate punctual toate intervențiile executate în 2025, pentru conservarea și prezervarea patrimoniului, nu le mai repetăm aici.</w:t>
      </w:r>
    </w:p>
    <w:p w14:paraId="784EFE10" w14:textId="77777777" w:rsidR="00BB5EB2" w:rsidRPr="00E47213" w:rsidRDefault="00BB5EB2" w:rsidP="00BB5EB2">
      <w:pPr>
        <w:spacing w:after="0" w:line="360" w:lineRule="auto"/>
        <w:ind w:left="624" w:firstLine="720"/>
        <w:jc w:val="both"/>
        <w:rPr>
          <w:rFonts w:ascii="Times New Roman" w:hAnsi="Times New Roman"/>
          <w:sz w:val="24"/>
          <w:szCs w:val="24"/>
        </w:rPr>
      </w:pPr>
    </w:p>
    <w:p w14:paraId="09759923" w14:textId="77777777" w:rsidR="00BB5EB2" w:rsidRPr="00E47213" w:rsidRDefault="00BB5EB2" w:rsidP="00BB5EB2">
      <w:pPr>
        <w:widowControl w:val="0"/>
        <w:tabs>
          <w:tab w:val="left" w:pos="954"/>
          <w:tab w:val="right" w:leader="dot" w:pos="9285"/>
        </w:tabs>
        <w:autoSpaceDE w:val="0"/>
        <w:autoSpaceDN w:val="0"/>
        <w:spacing w:after="0" w:line="360" w:lineRule="auto"/>
        <w:ind w:left="624"/>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c) Comunicare inter-instituțională și relații publice</w:t>
      </w:r>
    </w:p>
    <w:p w14:paraId="7F8087C9" w14:textId="77777777" w:rsidR="00BB5EB2" w:rsidRPr="00E47213" w:rsidRDefault="00BB5EB2" w:rsidP="00BB5EB2">
      <w:pPr>
        <w:widowControl w:val="0"/>
        <w:autoSpaceDE w:val="0"/>
        <w:autoSpaceDN w:val="0"/>
        <w:spacing w:after="0" w:line="360" w:lineRule="auto"/>
        <w:ind w:left="624"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Pe direcția </w:t>
      </w:r>
      <w:r w:rsidRPr="00E47213">
        <w:rPr>
          <w:rFonts w:ascii="Times New Roman" w:eastAsia="Times New Roman" w:hAnsi="Times New Roman"/>
          <w:i/>
          <w:sz w:val="24"/>
          <w:szCs w:val="24"/>
        </w:rPr>
        <w:t>comunicare inter-instituțională și relații publice,</w:t>
      </w:r>
      <w:r w:rsidRPr="00E47213">
        <w:rPr>
          <w:rFonts w:ascii="Times New Roman" w:eastAsia="Times New Roman" w:hAnsi="Times New Roman"/>
          <w:sz w:val="24"/>
          <w:szCs w:val="24"/>
        </w:rPr>
        <w:t xml:space="preserve"> cele două persoane de la compartimentul </w:t>
      </w:r>
      <w:proofErr w:type="spellStart"/>
      <w:r w:rsidRPr="00E47213">
        <w:rPr>
          <w:rFonts w:ascii="Times New Roman" w:eastAsia="Times New Roman" w:hAnsi="Times New Roman"/>
          <w:sz w:val="24"/>
          <w:szCs w:val="24"/>
        </w:rPr>
        <w:t>relatii</w:t>
      </w:r>
      <w:proofErr w:type="spellEnd"/>
      <w:r w:rsidRPr="00E47213">
        <w:rPr>
          <w:rFonts w:ascii="Times New Roman" w:eastAsia="Times New Roman" w:hAnsi="Times New Roman"/>
          <w:sz w:val="24"/>
          <w:szCs w:val="24"/>
        </w:rPr>
        <w:t xml:space="preserve"> publice, respectiv purtătorul de cuvânt (Laura Nicoleta Dinu) și responsabilul pe/de social-media (Cristina </w:t>
      </w:r>
      <w:proofErr w:type="spellStart"/>
      <w:r w:rsidRPr="00E47213">
        <w:rPr>
          <w:rFonts w:ascii="Times New Roman" w:eastAsia="Times New Roman" w:hAnsi="Times New Roman"/>
          <w:sz w:val="24"/>
          <w:szCs w:val="24"/>
        </w:rPr>
        <w:t>Handra</w:t>
      </w:r>
      <w:proofErr w:type="spellEnd"/>
      <w:r w:rsidRPr="00E47213">
        <w:rPr>
          <w:rFonts w:ascii="Times New Roman" w:eastAsia="Times New Roman" w:hAnsi="Times New Roman"/>
          <w:sz w:val="24"/>
          <w:szCs w:val="24"/>
        </w:rPr>
        <w:t>), au permis instituției să promoveze evenimentele din agenda culturală a Muzeului Vrancei și să asigure participarea specialiștilor instituției la evenimentele publice din județ și din țară. Grație comunicării și legăturilor cu instituțiile de învățământ din județ, au fost realizate parteneriatele de colaborare care au permis desfășurarea a zeci de activități cu școlile primare, gimnaziale și cu liceele din județ.</w:t>
      </w:r>
    </w:p>
    <w:p w14:paraId="00E63371" w14:textId="77777777" w:rsidR="00BB5EB2" w:rsidRPr="00E47213" w:rsidRDefault="00BB5EB2" w:rsidP="00BB5EB2">
      <w:pPr>
        <w:widowControl w:val="0"/>
        <w:autoSpaceDE w:val="0"/>
        <w:autoSpaceDN w:val="0"/>
        <w:spacing w:after="0" w:line="360" w:lineRule="auto"/>
        <w:ind w:left="624"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
    <w:p w14:paraId="1A502EA0"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111968ED"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16DAFEF0"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A730D2C"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5ACD3A38"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0E3F67CA"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317D6402"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32728056"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DB23463"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890AF4D"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11A20833"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10213D3C"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636DCD1"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1C23CB4"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739FAC1D" w14:textId="77777777" w:rsidR="00BB5EB2" w:rsidRPr="00E47213" w:rsidRDefault="00BB5EB2" w:rsidP="00BB5EB2">
      <w:pPr>
        <w:widowControl w:val="0"/>
        <w:numPr>
          <w:ilvl w:val="0"/>
          <w:numId w:val="8"/>
        </w:numPr>
        <w:autoSpaceDE w:val="0"/>
        <w:autoSpaceDN w:val="0"/>
        <w:spacing w:after="0" w:line="360" w:lineRule="auto"/>
        <w:jc w:val="center"/>
        <w:rPr>
          <w:rFonts w:ascii="Times New Roman" w:eastAsia="Times New Roman" w:hAnsi="Times New Roman"/>
          <w:b/>
          <w:sz w:val="24"/>
          <w:szCs w:val="24"/>
        </w:rPr>
      </w:pPr>
      <w:r w:rsidRPr="00E47213">
        <w:rPr>
          <w:rFonts w:ascii="Times New Roman" w:eastAsia="Times New Roman" w:hAnsi="Times New Roman"/>
          <w:b/>
          <w:sz w:val="24"/>
          <w:szCs w:val="24"/>
        </w:rPr>
        <w:t xml:space="preserve">ORGANIZAREA, FUNCŢIONAREA INSTITUŢIEI, PROPUNERI DE    </w:t>
      </w:r>
    </w:p>
    <w:p w14:paraId="4F9AD5DC" w14:textId="2FD47E27" w:rsidR="00BB5EB2" w:rsidRPr="00E47213" w:rsidRDefault="00BB5EB2" w:rsidP="00BB5EB2">
      <w:pPr>
        <w:widowControl w:val="0"/>
        <w:autoSpaceDE w:val="0"/>
        <w:autoSpaceDN w:val="0"/>
        <w:spacing w:after="0" w:line="360" w:lineRule="auto"/>
        <w:ind w:left="1637"/>
        <w:rPr>
          <w:rFonts w:ascii="Times New Roman" w:eastAsia="Times New Roman" w:hAnsi="Times New Roman"/>
          <w:b/>
          <w:sz w:val="24"/>
          <w:szCs w:val="24"/>
        </w:rPr>
      </w:pPr>
      <w:r w:rsidRPr="00E47213">
        <w:rPr>
          <w:rFonts w:ascii="Times New Roman" w:eastAsia="Times New Roman" w:hAnsi="Times New Roman"/>
          <w:b/>
          <w:sz w:val="24"/>
          <w:szCs w:val="24"/>
        </w:rPr>
        <w:t xml:space="preserve">      RESTRUCTURARE ȘI/SAU DE REORGANIZARE, PENTRU </w:t>
      </w:r>
      <w:r w:rsidR="00F120A8" w:rsidRPr="00E47213">
        <w:rPr>
          <w:rFonts w:ascii="Times New Roman" w:eastAsia="Times New Roman" w:hAnsi="Times New Roman"/>
          <w:b/>
          <w:sz w:val="24"/>
          <w:szCs w:val="24"/>
        </w:rPr>
        <w:t xml:space="preserve">O </w:t>
      </w:r>
      <w:r w:rsidRPr="00E47213">
        <w:rPr>
          <w:rFonts w:ascii="Times New Roman" w:eastAsia="Times New Roman" w:hAnsi="Times New Roman"/>
          <w:b/>
          <w:sz w:val="24"/>
          <w:szCs w:val="24"/>
        </w:rPr>
        <w:t xml:space="preserve">MAI </w:t>
      </w:r>
    </w:p>
    <w:p w14:paraId="020B468C" w14:textId="77777777" w:rsidR="00BB5EB2" w:rsidRPr="00E47213" w:rsidRDefault="00BB5EB2" w:rsidP="00BB5EB2">
      <w:pPr>
        <w:widowControl w:val="0"/>
        <w:autoSpaceDE w:val="0"/>
        <w:autoSpaceDN w:val="0"/>
        <w:spacing w:after="0" w:line="360" w:lineRule="auto"/>
        <w:ind w:left="1637"/>
        <w:rPr>
          <w:rFonts w:ascii="Times New Roman" w:eastAsia="Times New Roman" w:hAnsi="Times New Roman"/>
          <w:b/>
          <w:sz w:val="24"/>
          <w:szCs w:val="24"/>
        </w:rPr>
      </w:pPr>
      <w:r w:rsidRPr="00E47213">
        <w:rPr>
          <w:rFonts w:ascii="Times New Roman" w:eastAsia="Times New Roman" w:hAnsi="Times New Roman"/>
          <w:b/>
          <w:sz w:val="24"/>
          <w:szCs w:val="24"/>
        </w:rPr>
        <w:t xml:space="preserve">      BUNĂ FUNCŢIONARE, DUPĂ CAZ</w:t>
      </w:r>
    </w:p>
    <w:p w14:paraId="059E1260" w14:textId="77777777" w:rsidR="00BB5EB2" w:rsidRPr="00E47213" w:rsidRDefault="00BB5EB2" w:rsidP="00BB5EB2">
      <w:pPr>
        <w:widowControl w:val="0"/>
        <w:autoSpaceDE w:val="0"/>
        <w:autoSpaceDN w:val="0"/>
        <w:spacing w:after="0" w:line="360" w:lineRule="auto"/>
        <w:ind w:left="1637"/>
        <w:rPr>
          <w:rFonts w:ascii="Times New Roman" w:eastAsia="Times New Roman" w:hAnsi="Times New Roman"/>
          <w:b/>
          <w:sz w:val="24"/>
          <w:szCs w:val="24"/>
        </w:rPr>
      </w:pPr>
    </w:p>
    <w:p w14:paraId="1C33921F"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C. 1. Măsuri de organizare internă</w:t>
      </w:r>
    </w:p>
    <w:p w14:paraId="01795DF0"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În 2025, instituția a funcționat cu structura Organigramei, aprobată prin Hotărârea Consiliului Județean Vrancea nr. 146/21.06.2024, care este următoarea:</w:t>
      </w:r>
    </w:p>
    <w:p w14:paraId="28156AA3"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Manager</w:t>
      </w:r>
    </w:p>
    <w:p w14:paraId="58A8B203"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Oficiu juridic</w:t>
      </w:r>
    </w:p>
    <w:p w14:paraId="5AC21307"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Direcția financiar-contabilă și administrativă, formată din:</w:t>
      </w:r>
    </w:p>
    <w:p w14:paraId="6260C9A2" w14:textId="77777777" w:rsidR="00BB5EB2" w:rsidRPr="00E47213" w:rsidRDefault="00BB5EB2">
      <w:pPr>
        <w:widowControl w:val="0"/>
        <w:numPr>
          <w:ilvl w:val="0"/>
          <w:numId w:val="22"/>
        </w:numPr>
        <w:autoSpaceDE w:val="0"/>
        <w:autoSpaceDN w:val="0"/>
        <w:spacing w:after="0" w:line="360" w:lineRule="auto"/>
        <w:ind w:left="1777"/>
        <w:jc w:val="both"/>
        <w:rPr>
          <w:rFonts w:ascii="Times New Roman" w:eastAsia="Times New Roman" w:hAnsi="Times New Roman"/>
          <w:sz w:val="24"/>
          <w:szCs w:val="24"/>
        </w:rPr>
      </w:pPr>
      <w:r w:rsidRPr="00E47213">
        <w:rPr>
          <w:rFonts w:ascii="Times New Roman" w:eastAsia="Times New Roman" w:hAnsi="Times New Roman"/>
          <w:sz w:val="24"/>
          <w:szCs w:val="24"/>
        </w:rPr>
        <w:t>Compartiment financiar-contabil</w:t>
      </w:r>
    </w:p>
    <w:p w14:paraId="362440BE" w14:textId="77777777" w:rsidR="00BB5EB2" w:rsidRPr="00E47213" w:rsidRDefault="00BB5EB2">
      <w:pPr>
        <w:widowControl w:val="0"/>
        <w:numPr>
          <w:ilvl w:val="0"/>
          <w:numId w:val="22"/>
        </w:numPr>
        <w:autoSpaceDE w:val="0"/>
        <w:autoSpaceDN w:val="0"/>
        <w:spacing w:after="0" w:line="360" w:lineRule="auto"/>
        <w:ind w:left="1777"/>
        <w:jc w:val="both"/>
        <w:rPr>
          <w:rFonts w:ascii="Times New Roman" w:eastAsia="Times New Roman" w:hAnsi="Times New Roman"/>
          <w:sz w:val="24"/>
          <w:szCs w:val="24"/>
        </w:rPr>
      </w:pPr>
      <w:r w:rsidRPr="00E47213">
        <w:rPr>
          <w:rFonts w:ascii="Times New Roman" w:eastAsia="Times New Roman" w:hAnsi="Times New Roman"/>
          <w:sz w:val="24"/>
          <w:szCs w:val="24"/>
        </w:rPr>
        <w:t>Compartiment administrativ</w:t>
      </w:r>
    </w:p>
    <w:p w14:paraId="27D47A4A"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Secția de Arheologie și Istorie</w:t>
      </w:r>
    </w:p>
    <w:p w14:paraId="1D642461"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Secția Memoriale</w:t>
      </w:r>
    </w:p>
    <w:p w14:paraId="25D45942"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Secția de Etnografie</w:t>
      </w:r>
    </w:p>
    <w:p w14:paraId="5E70FF68"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Secția Științele Naturii și Acvariu</w:t>
      </w:r>
    </w:p>
    <w:p w14:paraId="30032F18"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w:t>
      </w:r>
      <w:r w:rsidRPr="00E47213">
        <w:rPr>
          <w:rFonts w:ascii="Times New Roman" w:eastAsia="Times New Roman" w:hAnsi="Times New Roman"/>
          <w:sz w:val="24"/>
          <w:szCs w:val="24"/>
        </w:rPr>
        <w:tab/>
        <w:t>Laboratorul de restaurare-conservare</w:t>
      </w:r>
    </w:p>
    <w:p w14:paraId="05327E4B" w14:textId="77777777" w:rsidR="00BB5EB2" w:rsidRPr="00E47213" w:rsidRDefault="00BB5EB2" w:rsidP="00BB5EB2">
      <w:pPr>
        <w:widowControl w:val="0"/>
        <w:autoSpaceDE w:val="0"/>
        <w:autoSpaceDN w:val="0"/>
        <w:spacing w:after="0" w:line="360" w:lineRule="auto"/>
        <w:ind w:left="720" w:firstLine="720"/>
        <w:jc w:val="both"/>
        <w:rPr>
          <w:rFonts w:ascii="Times New Roman" w:eastAsia="Times New Roman" w:hAnsi="Times New Roman"/>
          <w:sz w:val="24"/>
          <w:szCs w:val="24"/>
        </w:rPr>
      </w:pPr>
    </w:p>
    <w:p w14:paraId="7D23BD2A"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C.2. Propuneri privind modificarea reglementărilor interne</w:t>
      </w:r>
    </w:p>
    <w:p w14:paraId="5F1CDDC1" w14:textId="77777777" w:rsidR="00BB5EB2" w:rsidRPr="00E47213" w:rsidRDefault="00BB5EB2" w:rsidP="00BB5EB2">
      <w:pPr>
        <w:pStyle w:val="Listparagraf"/>
        <w:spacing w:line="360" w:lineRule="auto"/>
        <w:ind w:left="0" w:firstLine="992"/>
        <w:jc w:val="both"/>
        <w:rPr>
          <w:sz w:val="24"/>
          <w:szCs w:val="24"/>
        </w:rPr>
      </w:pPr>
      <w:r w:rsidRPr="00E47213">
        <w:rPr>
          <w:sz w:val="24"/>
          <w:szCs w:val="24"/>
        </w:rPr>
        <w:t xml:space="preserve">Regulamentul Intern al Muzeului Vrancei a fost modificat de două ori, prima dată prin Hotărârea Consiliului de Administrație nr. 6/28.03.2025, ca urmare a negocierii Contractului Colectiv de Munca, </w:t>
      </w:r>
      <w:proofErr w:type="spellStart"/>
      <w:r w:rsidRPr="00E47213">
        <w:rPr>
          <w:sz w:val="24"/>
          <w:szCs w:val="24"/>
        </w:rPr>
        <w:t>ȋncheiat</w:t>
      </w:r>
      <w:proofErr w:type="spellEnd"/>
      <w:r w:rsidRPr="00E47213">
        <w:rPr>
          <w:sz w:val="24"/>
          <w:szCs w:val="24"/>
        </w:rPr>
        <w:t xml:space="preserve"> </w:t>
      </w:r>
      <w:proofErr w:type="spellStart"/>
      <w:r w:rsidRPr="00E47213">
        <w:rPr>
          <w:sz w:val="24"/>
          <w:szCs w:val="24"/>
        </w:rPr>
        <w:t>ȋntre</w:t>
      </w:r>
      <w:proofErr w:type="spellEnd"/>
      <w:r w:rsidRPr="00E47213">
        <w:rPr>
          <w:sz w:val="24"/>
          <w:szCs w:val="24"/>
        </w:rPr>
        <w:t xml:space="preserve"> Muzeul Vrancei </w:t>
      </w:r>
      <w:proofErr w:type="spellStart"/>
      <w:r w:rsidRPr="00E47213">
        <w:rPr>
          <w:sz w:val="24"/>
          <w:szCs w:val="24"/>
        </w:rPr>
        <w:t>şi</w:t>
      </w:r>
      <w:proofErr w:type="spellEnd"/>
      <w:r w:rsidRPr="00E47213">
        <w:rPr>
          <w:sz w:val="24"/>
          <w:szCs w:val="24"/>
        </w:rPr>
        <w:t xml:space="preserve"> </w:t>
      </w:r>
      <w:proofErr w:type="spellStart"/>
      <w:r w:rsidRPr="00E47213">
        <w:rPr>
          <w:sz w:val="24"/>
          <w:szCs w:val="24"/>
        </w:rPr>
        <w:t>Federaţia</w:t>
      </w:r>
      <w:proofErr w:type="spellEnd"/>
      <w:r w:rsidRPr="00E47213">
        <w:rPr>
          <w:sz w:val="24"/>
          <w:szCs w:val="24"/>
        </w:rPr>
        <w:t xml:space="preserve"> </w:t>
      </w:r>
      <w:proofErr w:type="spellStart"/>
      <w:r w:rsidRPr="00E47213">
        <w:rPr>
          <w:sz w:val="24"/>
          <w:szCs w:val="24"/>
        </w:rPr>
        <w:t>Naţională</w:t>
      </w:r>
      <w:proofErr w:type="spellEnd"/>
      <w:r w:rsidRPr="00E47213">
        <w:rPr>
          <w:sz w:val="24"/>
          <w:szCs w:val="24"/>
        </w:rPr>
        <w:t xml:space="preserve"> a Sindicatelor din Cultura </w:t>
      </w:r>
      <w:proofErr w:type="spellStart"/>
      <w:r w:rsidRPr="00E47213">
        <w:rPr>
          <w:sz w:val="24"/>
          <w:szCs w:val="24"/>
        </w:rPr>
        <w:t>şi</w:t>
      </w:r>
      <w:proofErr w:type="spellEnd"/>
      <w:r w:rsidRPr="00E47213">
        <w:rPr>
          <w:sz w:val="24"/>
          <w:szCs w:val="24"/>
        </w:rPr>
        <w:t xml:space="preserve"> Presa – </w:t>
      </w:r>
      <w:proofErr w:type="spellStart"/>
      <w:r w:rsidRPr="00E47213">
        <w:rPr>
          <w:sz w:val="24"/>
          <w:szCs w:val="24"/>
        </w:rPr>
        <w:t>Culturmedia</w:t>
      </w:r>
      <w:proofErr w:type="spellEnd"/>
      <w:r w:rsidRPr="00E47213">
        <w:rPr>
          <w:sz w:val="24"/>
          <w:szCs w:val="24"/>
        </w:rPr>
        <w:t xml:space="preserve">, </w:t>
      </w:r>
      <w:proofErr w:type="spellStart"/>
      <w:r w:rsidRPr="00E47213">
        <w:rPr>
          <w:sz w:val="24"/>
          <w:szCs w:val="24"/>
        </w:rPr>
        <w:t>ȋnregistrat</w:t>
      </w:r>
      <w:proofErr w:type="spellEnd"/>
      <w:r w:rsidRPr="00E47213">
        <w:rPr>
          <w:sz w:val="24"/>
          <w:szCs w:val="24"/>
        </w:rPr>
        <w:t xml:space="preserve"> la Inspectoratul Teritorial de Muncă Vrancea cu nr. 1687/CCCMMRM/12.02.2025, iar la Muzeul Vrancei </w:t>
      </w:r>
      <w:proofErr w:type="spellStart"/>
      <w:r w:rsidRPr="00E47213">
        <w:rPr>
          <w:sz w:val="24"/>
          <w:szCs w:val="24"/>
        </w:rPr>
        <w:t>ȋnregistrat</w:t>
      </w:r>
      <w:proofErr w:type="spellEnd"/>
      <w:r w:rsidRPr="00E47213">
        <w:rPr>
          <w:sz w:val="24"/>
          <w:szCs w:val="24"/>
        </w:rPr>
        <w:t xml:space="preserve"> cu nr. 466/18.02.2025 </w:t>
      </w:r>
      <w:proofErr w:type="spellStart"/>
      <w:r w:rsidRPr="00E47213">
        <w:rPr>
          <w:sz w:val="24"/>
          <w:szCs w:val="24"/>
        </w:rPr>
        <w:t>şi</w:t>
      </w:r>
      <w:proofErr w:type="spellEnd"/>
      <w:r w:rsidRPr="00E47213">
        <w:rPr>
          <w:sz w:val="24"/>
          <w:szCs w:val="24"/>
        </w:rPr>
        <w:t xml:space="preserve"> a doua oară prin Hotărârea Consiliului de Administrație nr. 15/16.10.2025 privind modificări ale Regulamentului.</w:t>
      </w:r>
    </w:p>
    <w:p w14:paraId="71742BB9" w14:textId="77777777" w:rsidR="00BB5EB2" w:rsidRPr="00E47213" w:rsidRDefault="00BB5EB2" w:rsidP="00BB5EB2">
      <w:pPr>
        <w:pStyle w:val="Listparagraf"/>
        <w:spacing w:line="360" w:lineRule="auto"/>
        <w:ind w:left="0" w:firstLine="992"/>
        <w:jc w:val="both"/>
        <w:rPr>
          <w:sz w:val="24"/>
          <w:szCs w:val="24"/>
        </w:rPr>
      </w:pPr>
    </w:p>
    <w:p w14:paraId="10BE46A8"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b/>
          <w:sz w:val="24"/>
          <w:szCs w:val="24"/>
        </w:rPr>
        <w:t xml:space="preserve">       </w:t>
      </w:r>
      <w:r w:rsidRPr="00E47213">
        <w:rPr>
          <w:rFonts w:ascii="Times New Roman" w:eastAsia="Times New Roman" w:hAnsi="Times New Roman"/>
          <w:b/>
          <w:sz w:val="24"/>
          <w:szCs w:val="24"/>
        </w:rPr>
        <w:tab/>
        <w:t xml:space="preserve">C.3. Sinteza </w:t>
      </w:r>
      <w:proofErr w:type="spellStart"/>
      <w:r w:rsidRPr="00E47213">
        <w:rPr>
          <w:rFonts w:ascii="Times New Roman" w:eastAsia="Times New Roman" w:hAnsi="Times New Roman"/>
          <w:b/>
          <w:sz w:val="24"/>
          <w:szCs w:val="24"/>
        </w:rPr>
        <w:t>activităţii</w:t>
      </w:r>
      <w:proofErr w:type="spellEnd"/>
      <w:r w:rsidRPr="00E47213">
        <w:rPr>
          <w:rFonts w:ascii="Times New Roman" w:eastAsia="Times New Roman" w:hAnsi="Times New Roman"/>
          <w:b/>
          <w:sz w:val="24"/>
          <w:szCs w:val="24"/>
        </w:rPr>
        <w:t xml:space="preserve"> organismelor colegiale de conducere</w:t>
      </w:r>
    </w:p>
    <w:p w14:paraId="6EA9449D"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CONSILIUL DE ADMINISTRAȚIE</w:t>
      </w:r>
    </w:p>
    <w:p w14:paraId="6EBA33F8"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Consiliul de Administrație al Muzeului Vrancei este constituit legal în baza Deciziei  nr. 105 din 07.11.2024. Acest organism are următoarea componență:</w:t>
      </w:r>
    </w:p>
    <w:p w14:paraId="78689186"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eastAsia="Times New Roman" w:hAnsi="Times New Roman"/>
          <w:bCs/>
          <w:sz w:val="24"/>
          <w:szCs w:val="24"/>
        </w:rPr>
        <w:tab/>
      </w:r>
      <w:r w:rsidRPr="00E47213">
        <w:rPr>
          <w:rFonts w:ascii="Times New Roman" w:eastAsia="Times New Roman" w:hAnsi="Times New Roman"/>
          <w:bCs/>
          <w:sz w:val="24"/>
          <w:szCs w:val="24"/>
        </w:rPr>
        <w:tab/>
        <w:t>Președinte: Valentin-Romeo Muscă, managerul Muzeului Vrancei</w:t>
      </w:r>
    </w:p>
    <w:p w14:paraId="5EA3B930"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eastAsia="Times New Roman" w:hAnsi="Times New Roman"/>
          <w:bCs/>
          <w:sz w:val="24"/>
          <w:szCs w:val="24"/>
        </w:rPr>
        <w:tab/>
      </w:r>
      <w:r w:rsidRPr="00E47213">
        <w:rPr>
          <w:rFonts w:ascii="Times New Roman" w:eastAsia="Times New Roman" w:hAnsi="Times New Roman"/>
          <w:bCs/>
          <w:sz w:val="24"/>
          <w:szCs w:val="24"/>
        </w:rPr>
        <w:tab/>
        <w:t>Membri: Viorel Oprișan, Geta Dumitru, Mircea Balica, Ionel Antimirescu</w:t>
      </w:r>
    </w:p>
    <w:p w14:paraId="4A045BDA"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eastAsia="Times New Roman" w:hAnsi="Times New Roman"/>
          <w:bCs/>
          <w:sz w:val="24"/>
          <w:szCs w:val="24"/>
        </w:rPr>
        <w:tab/>
      </w:r>
      <w:r w:rsidRPr="00E47213">
        <w:rPr>
          <w:rFonts w:ascii="Times New Roman" w:eastAsia="Times New Roman" w:hAnsi="Times New Roman"/>
          <w:bCs/>
          <w:sz w:val="24"/>
          <w:szCs w:val="24"/>
        </w:rPr>
        <w:tab/>
        <w:t xml:space="preserve">Secretar: Daniela </w:t>
      </w:r>
      <w:proofErr w:type="spellStart"/>
      <w:r w:rsidRPr="00E47213">
        <w:rPr>
          <w:rFonts w:ascii="Times New Roman" w:eastAsia="Times New Roman" w:hAnsi="Times New Roman"/>
          <w:bCs/>
          <w:sz w:val="24"/>
          <w:szCs w:val="24"/>
        </w:rPr>
        <w:t>Tranulea</w:t>
      </w:r>
      <w:proofErr w:type="spellEnd"/>
    </w:p>
    <w:p w14:paraId="244485E0"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Pe parcursul anului 2025, Consiliul de Administrație s-a întrunit de 7 (șapte) ori.  </w:t>
      </w:r>
    </w:p>
    <w:p w14:paraId="73D0A762"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26B23F9B"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lastRenderedPageBreak/>
        <w:t>CONSILIUL ȘTIINȚIFIC</w:t>
      </w:r>
    </w:p>
    <w:p w14:paraId="1F3EF175"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Începând cu data de 12 iunie 2024, conform Deciziei nr. 53, Consiliul Științific al Muzeului Vrancei are următoarea componență:</w:t>
      </w:r>
    </w:p>
    <w:p w14:paraId="4CC1C84E"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1. Valentin-Romeo Muscă – președinte</w:t>
      </w:r>
    </w:p>
    <w:p w14:paraId="412E3805"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2.  Ionuț Iliescu – membru</w:t>
      </w:r>
    </w:p>
    <w:p w14:paraId="2527EFEF"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3.  Elvira Isabela Macovei – membru</w:t>
      </w:r>
    </w:p>
    <w:p w14:paraId="082C6EAE"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4.  Aurora Emilia Apostu – membru</w:t>
      </w:r>
    </w:p>
    <w:p w14:paraId="2B9ECE4C"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5.  </w:t>
      </w:r>
      <w:r w:rsidRPr="00E47213">
        <w:rPr>
          <w:rFonts w:ascii="Times New Roman" w:hAnsi="Times New Roman"/>
          <w:sz w:val="24"/>
          <w:szCs w:val="24"/>
          <w:lang w:eastAsia="ro-RO"/>
        </w:rPr>
        <w:t>Florin Daniel</w:t>
      </w:r>
      <w:r w:rsidRPr="00E47213">
        <w:rPr>
          <w:rFonts w:ascii="Times New Roman" w:eastAsia="Times New Roman" w:hAnsi="Times New Roman"/>
          <w:sz w:val="24"/>
          <w:szCs w:val="24"/>
        </w:rPr>
        <w:t xml:space="preserve"> </w:t>
      </w:r>
      <w:r w:rsidRPr="00E47213">
        <w:rPr>
          <w:rFonts w:ascii="Times New Roman" w:hAnsi="Times New Roman"/>
          <w:sz w:val="24"/>
          <w:szCs w:val="24"/>
          <w:lang w:eastAsia="ro-RO"/>
        </w:rPr>
        <w:t>Mihai</w:t>
      </w:r>
      <w:r w:rsidRPr="00E47213">
        <w:rPr>
          <w:rFonts w:ascii="Times New Roman" w:eastAsia="Times New Roman" w:hAnsi="Times New Roman"/>
          <w:sz w:val="24"/>
          <w:szCs w:val="24"/>
        </w:rPr>
        <w:t xml:space="preserve"> – membru</w:t>
      </w:r>
    </w:p>
    <w:p w14:paraId="065CFF39"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6. </w:t>
      </w:r>
      <w:r w:rsidRPr="00E47213">
        <w:rPr>
          <w:rFonts w:ascii="Times New Roman" w:hAnsi="Times New Roman"/>
          <w:sz w:val="24"/>
          <w:szCs w:val="24"/>
          <w:lang w:eastAsia="ro-RO"/>
        </w:rPr>
        <w:t>Alina Oana</w:t>
      </w:r>
      <w:r w:rsidRPr="00E47213">
        <w:rPr>
          <w:rFonts w:ascii="Times New Roman" w:eastAsia="Times New Roman" w:hAnsi="Times New Roman"/>
          <w:sz w:val="24"/>
          <w:szCs w:val="24"/>
        </w:rPr>
        <w:t xml:space="preserve"> </w:t>
      </w:r>
      <w:r w:rsidRPr="00E47213">
        <w:rPr>
          <w:rFonts w:ascii="Times New Roman" w:hAnsi="Times New Roman"/>
          <w:sz w:val="24"/>
          <w:szCs w:val="24"/>
          <w:lang w:eastAsia="ro-RO"/>
        </w:rPr>
        <w:t>Coviltir</w:t>
      </w:r>
      <w:r w:rsidRPr="00E47213">
        <w:rPr>
          <w:rFonts w:ascii="Times New Roman" w:eastAsia="Times New Roman" w:hAnsi="Times New Roman"/>
          <w:sz w:val="24"/>
          <w:szCs w:val="24"/>
        </w:rPr>
        <w:t xml:space="preserve"> – membru</w:t>
      </w:r>
    </w:p>
    <w:p w14:paraId="38B7D75E"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7.  Emilia Atanasiu – secretar</w:t>
      </w:r>
    </w:p>
    <w:p w14:paraId="7FCE0AAF"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eastAsia="Times New Roman" w:hAnsi="Times New Roman"/>
          <w:sz w:val="24"/>
          <w:szCs w:val="24"/>
        </w:rPr>
        <w:tab/>
        <w:t xml:space="preserve">Pe parcursul anului 2025, Consiliul Științific s-a întrunit pe 4 decembrie 2025. </w:t>
      </w:r>
    </w:p>
    <w:p w14:paraId="1E7CDE1A"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p>
    <w:p w14:paraId="37614F1B"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C.4. Dinamica </w:t>
      </w:r>
      <w:proofErr w:type="spellStart"/>
      <w:r w:rsidRPr="00E47213">
        <w:rPr>
          <w:rFonts w:ascii="Times New Roman" w:eastAsia="Times New Roman" w:hAnsi="Times New Roman"/>
          <w:b/>
          <w:sz w:val="24"/>
          <w:szCs w:val="24"/>
        </w:rPr>
        <w:t>şi</w:t>
      </w:r>
      <w:proofErr w:type="spellEnd"/>
      <w:r w:rsidRPr="00E47213">
        <w:rPr>
          <w:rFonts w:ascii="Times New Roman" w:eastAsia="Times New Roman" w:hAnsi="Times New Roman"/>
          <w:b/>
          <w:sz w:val="24"/>
          <w:szCs w:val="24"/>
        </w:rPr>
        <w:t xml:space="preserve"> </w:t>
      </w:r>
      <w:proofErr w:type="spellStart"/>
      <w:r w:rsidRPr="00E47213">
        <w:rPr>
          <w:rFonts w:ascii="Times New Roman" w:eastAsia="Times New Roman" w:hAnsi="Times New Roman"/>
          <w:b/>
          <w:sz w:val="24"/>
          <w:szCs w:val="24"/>
        </w:rPr>
        <w:t>evoluţia</w:t>
      </w:r>
      <w:proofErr w:type="spellEnd"/>
      <w:r w:rsidRPr="00E47213">
        <w:rPr>
          <w:rFonts w:ascii="Times New Roman" w:eastAsia="Times New Roman" w:hAnsi="Times New Roman"/>
          <w:b/>
          <w:sz w:val="24"/>
          <w:szCs w:val="24"/>
        </w:rPr>
        <w:t xml:space="preserve"> resurselor umane ale </w:t>
      </w:r>
      <w:proofErr w:type="spellStart"/>
      <w:r w:rsidRPr="00E47213">
        <w:rPr>
          <w:rFonts w:ascii="Times New Roman" w:eastAsia="Times New Roman" w:hAnsi="Times New Roman"/>
          <w:b/>
          <w:sz w:val="24"/>
          <w:szCs w:val="24"/>
        </w:rPr>
        <w:t>instituţiei</w:t>
      </w:r>
      <w:proofErr w:type="spellEnd"/>
      <w:r w:rsidRPr="00E47213">
        <w:rPr>
          <w:rFonts w:ascii="Times New Roman" w:eastAsia="Times New Roman" w:hAnsi="Times New Roman"/>
          <w:b/>
          <w:sz w:val="24"/>
          <w:szCs w:val="24"/>
        </w:rPr>
        <w:t xml:space="preserve"> (</w:t>
      </w:r>
      <w:proofErr w:type="spellStart"/>
      <w:r w:rsidRPr="00E47213">
        <w:rPr>
          <w:rFonts w:ascii="Times New Roman" w:eastAsia="Times New Roman" w:hAnsi="Times New Roman"/>
          <w:b/>
          <w:sz w:val="24"/>
          <w:szCs w:val="24"/>
        </w:rPr>
        <w:t>fluctuaţie</w:t>
      </w:r>
      <w:proofErr w:type="spellEnd"/>
      <w:r w:rsidRPr="00E47213">
        <w:rPr>
          <w:rFonts w:ascii="Times New Roman" w:eastAsia="Times New Roman" w:hAnsi="Times New Roman"/>
          <w:b/>
          <w:sz w:val="24"/>
          <w:szCs w:val="24"/>
        </w:rPr>
        <w:t xml:space="preserve">, cursuri, evaluare, </w:t>
      </w:r>
    </w:p>
    <w:p w14:paraId="2B249979"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promovare, motivare/</w:t>
      </w:r>
      <w:proofErr w:type="spellStart"/>
      <w:r w:rsidRPr="00E47213">
        <w:rPr>
          <w:rFonts w:ascii="Times New Roman" w:eastAsia="Times New Roman" w:hAnsi="Times New Roman"/>
          <w:b/>
          <w:sz w:val="24"/>
          <w:szCs w:val="24"/>
        </w:rPr>
        <w:t>sancţionare</w:t>
      </w:r>
      <w:proofErr w:type="spellEnd"/>
      <w:r w:rsidRPr="00E47213">
        <w:rPr>
          <w:rFonts w:ascii="Times New Roman" w:eastAsia="Times New Roman" w:hAnsi="Times New Roman"/>
          <w:b/>
          <w:sz w:val="24"/>
          <w:szCs w:val="24"/>
        </w:rPr>
        <w:t>)</w:t>
      </w:r>
    </w:p>
    <w:p w14:paraId="3620888E"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w:t>
      </w:r>
      <w:proofErr w:type="spellStart"/>
      <w:r w:rsidRPr="00E47213">
        <w:rPr>
          <w:rFonts w:ascii="Times New Roman" w:eastAsia="Times New Roman" w:hAnsi="Times New Roman"/>
          <w:b/>
          <w:sz w:val="24"/>
          <w:szCs w:val="24"/>
        </w:rPr>
        <w:t>Fluctuaţiile</w:t>
      </w:r>
      <w:proofErr w:type="spellEnd"/>
      <w:r w:rsidRPr="00E47213">
        <w:rPr>
          <w:rFonts w:ascii="Times New Roman" w:eastAsia="Times New Roman" w:hAnsi="Times New Roman"/>
          <w:b/>
          <w:sz w:val="24"/>
          <w:szCs w:val="24"/>
        </w:rPr>
        <w:t xml:space="preserve"> personalului</w:t>
      </w:r>
    </w:p>
    <w:p w14:paraId="19238202"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La finalul anului 2025, Statul de </w:t>
      </w:r>
      <w:proofErr w:type="spellStart"/>
      <w:r w:rsidRPr="00E47213">
        <w:rPr>
          <w:rFonts w:ascii="Times New Roman" w:eastAsia="Times New Roman" w:hAnsi="Times New Roman"/>
          <w:bCs/>
          <w:sz w:val="24"/>
          <w:szCs w:val="24"/>
        </w:rPr>
        <w:t>funcţii</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Organigrama Muzeului cuprind 94 posturi, dintre care 79 ocupate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15 vacante. Cele 79 de posturi ocupate sunt organizate astfel:</w:t>
      </w:r>
    </w:p>
    <w:p w14:paraId="023F5914"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eastAsia="Times New Roman" w:hAnsi="Times New Roman"/>
          <w:b/>
          <w:sz w:val="24"/>
          <w:szCs w:val="24"/>
        </w:rPr>
        <w:t>43 de posturi de specialitate în activitatea muzeală,</w:t>
      </w:r>
      <w:r w:rsidRPr="00E47213">
        <w:rPr>
          <w:rFonts w:ascii="Times New Roman" w:eastAsia="Times New Roman" w:hAnsi="Times New Roman"/>
          <w:bCs/>
          <w:sz w:val="24"/>
          <w:szCs w:val="24"/>
        </w:rPr>
        <w:t xml:space="preserve"> de execuție, după cum urmează: </w:t>
      </w:r>
    </w:p>
    <w:p w14:paraId="5348F948" w14:textId="77777777" w:rsidR="00BB5EB2" w:rsidRPr="00E47213" w:rsidRDefault="00BB5EB2">
      <w:pPr>
        <w:pStyle w:val="Listparagraf"/>
        <w:numPr>
          <w:ilvl w:val="0"/>
          <w:numId w:val="34"/>
        </w:numPr>
        <w:spacing w:line="360" w:lineRule="auto"/>
        <w:ind w:left="1494"/>
        <w:contextualSpacing/>
        <w:jc w:val="both"/>
        <w:rPr>
          <w:bCs/>
          <w:sz w:val="24"/>
          <w:szCs w:val="24"/>
        </w:rPr>
      </w:pPr>
      <w:r w:rsidRPr="00E47213">
        <w:rPr>
          <w:bCs/>
          <w:sz w:val="24"/>
          <w:szCs w:val="24"/>
        </w:rPr>
        <w:t xml:space="preserve">17 muzeografi, </w:t>
      </w:r>
    </w:p>
    <w:p w14:paraId="31900EA9" w14:textId="77777777" w:rsidR="00BB5EB2" w:rsidRPr="00E47213" w:rsidRDefault="00BB5EB2">
      <w:pPr>
        <w:pStyle w:val="Listparagraf"/>
        <w:numPr>
          <w:ilvl w:val="0"/>
          <w:numId w:val="34"/>
        </w:numPr>
        <w:spacing w:line="360" w:lineRule="auto"/>
        <w:ind w:left="1494"/>
        <w:contextualSpacing/>
        <w:jc w:val="both"/>
        <w:rPr>
          <w:bCs/>
          <w:sz w:val="24"/>
          <w:szCs w:val="24"/>
        </w:rPr>
      </w:pPr>
      <w:r w:rsidRPr="00E47213">
        <w:rPr>
          <w:bCs/>
          <w:sz w:val="24"/>
          <w:szCs w:val="24"/>
        </w:rPr>
        <w:t xml:space="preserve"> 5 conservatori, </w:t>
      </w:r>
    </w:p>
    <w:p w14:paraId="7E8F2928" w14:textId="77777777" w:rsidR="00BB5EB2" w:rsidRPr="00E47213" w:rsidRDefault="00BB5EB2">
      <w:pPr>
        <w:pStyle w:val="Listparagraf"/>
        <w:numPr>
          <w:ilvl w:val="0"/>
          <w:numId w:val="34"/>
        </w:numPr>
        <w:spacing w:line="360" w:lineRule="auto"/>
        <w:ind w:left="1494"/>
        <w:contextualSpacing/>
        <w:jc w:val="both"/>
        <w:rPr>
          <w:bCs/>
          <w:sz w:val="24"/>
          <w:szCs w:val="24"/>
        </w:rPr>
      </w:pPr>
      <w:r w:rsidRPr="00E47213">
        <w:rPr>
          <w:bCs/>
          <w:sz w:val="24"/>
          <w:szCs w:val="24"/>
        </w:rPr>
        <w:t xml:space="preserve"> 2 restauratori, </w:t>
      </w:r>
    </w:p>
    <w:p w14:paraId="552AD379" w14:textId="77777777" w:rsidR="00BB5EB2" w:rsidRPr="00E47213" w:rsidRDefault="00BB5EB2">
      <w:pPr>
        <w:pStyle w:val="Listparagraf"/>
        <w:numPr>
          <w:ilvl w:val="0"/>
          <w:numId w:val="34"/>
        </w:numPr>
        <w:spacing w:line="360" w:lineRule="auto"/>
        <w:ind w:left="1494"/>
        <w:contextualSpacing/>
        <w:jc w:val="both"/>
        <w:rPr>
          <w:bCs/>
          <w:sz w:val="24"/>
          <w:szCs w:val="24"/>
        </w:rPr>
      </w:pPr>
      <w:r w:rsidRPr="00E47213">
        <w:rPr>
          <w:bCs/>
          <w:sz w:val="24"/>
          <w:szCs w:val="24"/>
        </w:rPr>
        <w:t xml:space="preserve">19 supraveghetori.  </w:t>
      </w:r>
    </w:p>
    <w:p w14:paraId="66FFB12E"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eastAsia="Times New Roman" w:hAnsi="Times New Roman"/>
          <w:b/>
          <w:sz w:val="24"/>
          <w:szCs w:val="24"/>
        </w:rPr>
        <w:t xml:space="preserve">31 posturi pentru deservire generală </w:t>
      </w:r>
      <w:r w:rsidRPr="00E47213">
        <w:rPr>
          <w:rFonts w:ascii="Times New Roman" w:eastAsia="Times New Roman" w:hAnsi="Times New Roman"/>
          <w:bCs/>
          <w:sz w:val="24"/>
          <w:szCs w:val="24"/>
        </w:rPr>
        <w:t xml:space="preserve">(contabil, jurist, </w:t>
      </w:r>
      <w:proofErr w:type="spellStart"/>
      <w:r w:rsidRPr="00E47213">
        <w:rPr>
          <w:rFonts w:ascii="Times New Roman" w:eastAsia="Times New Roman" w:hAnsi="Times New Roman"/>
          <w:bCs/>
          <w:sz w:val="24"/>
          <w:szCs w:val="24"/>
        </w:rPr>
        <w:t>referenţi</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şofer</w:t>
      </w:r>
      <w:proofErr w:type="spellEnd"/>
      <w:r w:rsidRPr="00E47213">
        <w:rPr>
          <w:rFonts w:ascii="Times New Roman" w:eastAsia="Times New Roman" w:hAnsi="Times New Roman"/>
          <w:bCs/>
          <w:sz w:val="24"/>
          <w:szCs w:val="24"/>
        </w:rPr>
        <w:t xml:space="preserve">, tâmplar, electrician, </w:t>
      </w:r>
    </w:p>
    <w:p w14:paraId="7A3D24F3"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instalatori, îngrijitori, muncitori, paznici). </w:t>
      </w:r>
    </w:p>
    <w:p w14:paraId="16BF660E"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w:t>
      </w:r>
      <w:r w:rsidRPr="00E47213">
        <w:rPr>
          <w:rFonts w:ascii="Times New Roman" w:eastAsia="Times New Roman" w:hAnsi="Times New Roman"/>
          <w:b/>
          <w:sz w:val="24"/>
          <w:szCs w:val="24"/>
        </w:rPr>
        <w:t>5  posturi de conducere.</w:t>
      </w:r>
    </w:p>
    <w:p w14:paraId="47BAF097"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69ACB1F6" w14:textId="77777777" w:rsidR="00BB5EB2" w:rsidRPr="00E47213" w:rsidRDefault="00BB5EB2" w:rsidP="00BB5EB2">
      <w:pPr>
        <w:widowControl w:val="0"/>
        <w:autoSpaceDE w:val="0"/>
        <w:autoSpaceDN w:val="0"/>
        <w:spacing w:after="0" w:line="360" w:lineRule="auto"/>
        <w:ind w:firstLine="708"/>
        <w:jc w:val="both"/>
        <w:rPr>
          <w:rFonts w:ascii="Times New Roman" w:eastAsia="Times New Roman" w:hAnsi="Times New Roman"/>
          <w:b/>
          <w:sz w:val="24"/>
          <w:szCs w:val="24"/>
        </w:rPr>
      </w:pPr>
      <w:r w:rsidRPr="00E47213">
        <w:rPr>
          <w:rFonts w:ascii="Times New Roman" w:eastAsia="Times New Roman" w:hAnsi="Times New Roman"/>
          <w:b/>
          <w:sz w:val="24"/>
          <w:szCs w:val="24"/>
        </w:rPr>
        <w:t>Concursuri de angajare</w:t>
      </w:r>
    </w:p>
    <w:p w14:paraId="213413CB"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În 2025 nu s-a organizat concurs pentru angajare. </w:t>
      </w:r>
    </w:p>
    <w:p w14:paraId="65E81C06"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148804BF"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Încetări permanente de contracte individuale de muncă</w:t>
      </w:r>
    </w:p>
    <w:p w14:paraId="412AE2D0"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În luna martie 2025 a existat o </w:t>
      </w:r>
      <w:proofErr w:type="spellStart"/>
      <w:r w:rsidRPr="00E47213">
        <w:rPr>
          <w:rFonts w:ascii="Times New Roman" w:eastAsia="Times New Roman" w:hAnsi="Times New Roman"/>
          <w:bCs/>
          <w:sz w:val="24"/>
          <w:szCs w:val="24"/>
        </w:rPr>
        <w:t>ȋncetare</w:t>
      </w:r>
      <w:proofErr w:type="spellEnd"/>
      <w:r w:rsidRPr="00E47213">
        <w:rPr>
          <w:rFonts w:ascii="Times New Roman" w:eastAsia="Times New Roman" w:hAnsi="Times New Roman"/>
          <w:bCs/>
          <w:sz w:val="24"/>
          <w:szCs w:val="24"/>
        </w:rPr>
        <w:t xml:space="preserve"> contract de muncă la data </w:t>
      </w:r>
      <w:proofErr w:type="spellStart"/>
      <w:r w:rsidRPr="00E47213">
        <w:rPr>
          <w:rFonts w:ascii="Times New Roman" w:eastAsia="Times New Roman" w:hAnsi="Times New Roman"/>
          <w:bCs/>
          <w:sz w:val="24"/>
          <w:szCs w:val="24"/>
        </w:rPr>
        <w:t>ȋndeplinirii</w:t>
      </w:r>
      <w:proofErr w:type="spellEnd"/>
      <w:r w:rsidRPr="00E47213">
        <w:rPr>
          <w:rFonts w:ascii="Times New Roman" w:eastAsia="Times New Roman" w:hAnsi="Times New Roman"/>
          <w:bCs/>
          <w:sz w:val="24"/>
          <w:szCs w:val="24"/>
        </w:rPr>
        <w:t xml:space="preserve"> cumulative a </w:t>
      </w:r>
      <w:proofErr w:type="spellStart"/>
      <w:r w:rsidRPr="00E47213">
        <w:rPr>
          <w:rFonts w:ascii="Times New Roman" w:eastAsia="Times New Roman" w:hAnsi="Times New Roman"/>
          <w:bCs/>
          <w:sz w:val="24"/>
          <w:szCs w:val="24"/>
        </w:rPr>
        <w:t>condiţiilor</w:t>
      </w:r>
      <w:proofErr w:type="spellEnd"/>
      <w:r w:rsidRPr="00E47213">
        <w:rPr>
          <w:rFonts w:ascii="Times New Roman" w:eastAsia="Times New Roman" w:hAnsi="Times New Roman"/>
          <w:bCs/>
          <w:sz w:val="24"/>
          <w:szCs w:val="24"/>
        </w:rPr>
        <w:t xml:space="preserve"> de vârstă standard, </w:t>
      </w:r>
      <w:proofErr w:type="spellStart"/>
      <w:r w:rsidRPr="00E47213">
        <w:rPr>
          <w:rFonts w:ascii="Times New Roman" w:eastAsia="Times New Roman" w:hAnsi="Times New Roman"/>
          <w:bCs/>
          <w:sz w:val="24"/>
          <w:szCs w:val="24"/>
        </w:rPr>
        <w:t>ȋn</w:t>
      </w:r>
      <w:proofErr w:type="spellEnd"/>
      <w:r w:rsidRPr="00E47213">
        <w:rPr>
          <w:rFonts w:ascii="Times New Roman" w:eastAsia="Times New Roman" w:hAnsi="Times New Roman"/>
          <w:bCs/>
          <w:sz w:val="24"/>
          <w:szCs w:val="24"/>
        </w:rPr>
        <w:t xml:space="preserve"> luna aprilie a existat o </w:t>
      </w:r>
      <w:proofErr w:type="spellStart"/>
      <w:r w:rsidRPr="00E47213">
        <w:rPr>
          <w:rFonts w:ascii="Times New Roman" w:eastAsia="Times New Roman" w:hAnsi="Times New Roman"/>
          <w:bCs/>
          <w:sz w:val="24"/>
          <w:szCs w:val="24"/>
        </w:rPr>
        <w:t>ȋncetare</w:t>
      </w:r>
      <w:proofErr w:type="spellEnd"/>
      <w:r w:rsidRPr="00E47213">
        <w:rPr>
          <w:rFonts w:ascii="Times New Roman" w:eastAsia="Times New Roman" w:hAnsi="Times New Roman"/>
          <w:bCs/>
          <w:sz w:val="24"/>
          <w:szCs w:val="24"/>
        </w:rPr>
        <w:t xml:space="preserve"> contract de muncă la data </w:t>
      </w:r>
      <w:proofErr w:type="spellStart"/>
      <w:r w:rsidRPr="00E47213">
        <w:rPr>
          <w:rFonts w:ascii="Times New Roman" w:eastAsia="Times New Roman" w:hAnsi="Times New Roman"/>
          <w:bCs/>
          <w:sz w:val="24"/>
          <w:szCs w:val="24"/>
        </w:rPr>
        <w:t>ȋndeplinirii</w:t>
      </w:r>
      <w:proofErr w:type="spellEnd"/>
      <w:r w:rsidRPr="00E47213">
        <w:rPr>
          <w:rFonts w:ascii="Times New Roman" w:eastAsia="Times New Roman" w:hAnsi="Times New Roman"/>
          <w:bCs/>
          <w:sz w:val="24"/>
          <w:szCs w:val="24"/>
        </w:rPr>
        <w:t xml:space="preserve"> cumulative a </w:t>
      </w:r>
      <w:proofErr w:type="spellStart"/>
      <w:r w:rsidRPr="00E47213">
        <w:rPr>
          <w:rFonts w:ascii="Times New Roman" w:eastAsia="Times New Roman" w:hAnsi="Times New Roman"/>
          <w:bCs/>
          <w:sz w:val="24"/>
          <w:szCs w:val="24"/>
        </w:rPr>
        <w:t>condiţiilor</w:t>
      </w:r>
      <w:proofErr w:type="spellEnd"/>
      <w:r w:rsidRPr="00E47213">
        <w:rPr>
          <w:rFonts w:ascii="Times New Roman" w:eastAsia="Times New Roman" w:hAnsi="Times New Roman"/>
          <w:bCs/>
          <w:sz w:val="24"/>
          <w:szCs w:val="24"/>
        </w:rPr>
        <w:t xml:space="preserve"> de vârstă standard, </w:t>
      </w:r>
      <w:proofErr w:type="spellStart"/>
      <w:r w:rsidRPr="00E47213">
        <w:rPr>
          <w:rFonts w:ascii="Times New Roman" w:eastAsia="Times New Roman" w:hAnsi="Times New Roman"/>
          <w:bCs/>
          <w:sz w:val="24"/>
          <w:szCs w:val="24"/>
        </w:rPr>
        <w:t>ȋn</w:t>
      </w:r>
      <w:proofErr w:type="spellEnd"/>
      <w:r w:rsidRPr="00E47213">
        <w:rPr>
          <w:rFonts w:ascii="Times New Roman" w:eastAsia="Times New Roman" w:hAnsi="Times New Roman"/>
          <w:bCs/>
          <w:sz w:val="24"/>
          <w:szCs w:val="24"/>
        </w:rPr>
        <w:t xml:space="preserve"> luna septembrie a existat o </w:t>
      </w:r>
      <w:proofErr w:type="spellStart"/>
      <w:r w:rsidRPr="00E47213">
        <w:rPr>
          <w:rFonts w:ascii="Times New Roman" w:eastAsia="Times New Roman" w:hAnsi="Times New Roman"/>
          <w:bCs/>
          <w:sz w:val="24"/>
          <w:szCs w:val="24"/>
        </w:rPr>
        <w:t>ȋncetare</w:t>
      </w:r>
      <w:proofErr w:type="spellEnd"/>
      <w:r w:rsidRPr="00E47213">
        <w:rPr>
          <w:rFonts w:ascii="Times New Roman" w:eastAsia="Times New Roman" w:hAnsi="Times New Roman"/>
          <w:bCs/>
          <w:sz w:val="24"/>
          <w:szCs w:val="24"/>
        </w:rPr>
        <w:t xml:space="preserve"> contract de muncă la data </w:t>
      </w:r>
      <w:proofErr w:type="spellStart"/>
      <w:r w:rsidRPr="00E47213">
        <w:rPr>
          <w:rFonts w:ascii="Times New Roman" w:eastAsia="Times New Roman" w:hAnsi="Times New Roman"/>
          <w:bCs/>
          <w:sz w:val="24"/>
          <w:szCs w:val="24"/>
        </w:rPr>
        <w:t>ȋndeplinirii</w:t>
      </w:r>
      <w:proofErr w:type="spellEnd"/>
      <w:r w:rsidRPr="00E47213">
        <w:rPr>
          <w:rFonts w:ascii="Times New Roman" w:eastAsia="Times New Roman" w:hAnsi="Times New Roman"/>
          <w:bCs/>
          <w:sz w:val="24"/>
          <w:szCs w:val="24"/>
        </w:rPr>
        <w:t xml:space="preserve"> cumulative a </w:t>
      </w:r>
      <w:proofErr w:type="spellStart"/>
      <w:r w:rsidRPr="00E47213">
        <w:rPr>
          <w:rFonts w:ascii="Times New Roman" w:eastAsia="Times New Roman" w:hAnsi="Times New Roman"/>
          <w:bCs/>
          <w:sz w:val="24"/>
          <w:szCs w:val="24"/>
        </w:rPr>
        <w:t>condiţiilor</w:t>
      </w:r>
      <w:proofErr w:type="spellEnd"/>
      <w:r w:rsidRPr="00E47213">
        <w:rPr>
          <w:rFonts w:ascii="Times New Roman" w:eastAsia="Times New Roman" w:hAnsi="Times New Roman"/>
          <w:bCs/>
          <w:sz w:val="24"/>
          <w:szCs w:val="24"/>
        </w:rPr>
        <w:t xml:space="preserve"> de vârstă standard, </w:t>
      </w:r>
      <w:proofErr w:type="spellStart"/>
      <w:r w:rsidRPr="00E47213">
        <w:rPr>
          <w:rFonts w:ascii="Times New Roman" w:eastAsia="Times New Roman" w:hAnsi="Times New Roman"/>
          <w:bCs/>
          <w:sz w:val="24"/>
          <w:szCs w:val="24"/>
        </w:rPr>
        <w:t>ȋn</w:t>
      </w:r>
      <w:proofErr w:type="spellEnd"/>
      <w:r w:rsidRPr="00E47213">
        <w:rPr>
          <w:rFonts w:ascii="Times New Roman" w:eastAsia="Times New Roman" w:hAnsi="Times New Roman"/>
          <w:bCs/>
          <w:sz w:val="24"/>
          <w:szCs w:val="24"/>
        </w:rPr>
        <w:t xml:space="preserve"> luna noiembrie a existat o </w:t>
      </w:r>
      <w:proofErr w:type="spellStart"/>
      <w:r w:rsidRPr="00E47213">
        <w:rPr>
          <w:rFonts w:ascii="Times New Roman" w:eastAsia="Times New Roman" w:hAnsi="Times New Roman"/>
          <w:bCs/>
          <w:sz w:val="24"/>
          <w:szCs w:val="24"/>
        </w:rPr>
        <w:t>ȋncetare</w:t>
      </w:r>
      <w:proofErr w:type="spellEnd"/>
      <w:r w:rsidRPr="00E47213">
        <w:rPr>
          <w:rFonts w:ascii="Times New Roman" w:eastAsia="Times New Roman" w:hAnsi="Times New Roman"/>
          <w:bCs/>
          <w:sz w:val="24"/>
          <w:szCs w:val="24"/>
        </w:rPr>
        <w:t xml:space="preserve"> contract de muncă la data </w:t>
      </w:r>
      <w:proofErr w:type="spellStart"/>
      <w:r w:rsidRPr="00E47213">
        <w:rPr>
          <w:rFonts w:ascii="Times New Roman" w:eastAsia="Times New Roman" w:hAnsi="Times New Roman"/>
          <w:bCs/>
          <w:sz w:val="24"/>
          <w:szCs w:val="24"/>
        </w:rPr>
        <w:t>ȋndeplinirii</w:t>
      </w:r>
      <w:proofErr w:type="spellEnd"/>
      <w:r w:rsidRPr="00E47213">
        <w:rPr>
          <w:rFonts w:ascii="Times New Roman" w:eastAsia="Times New Roman" w:hAnsi="Times New Roman"/>
          <w:bCs/>
          <w:sz w:val="24"/>
          <w:szCs w:val="24"/>
        </w:rPr>
        <w:t xml:space="preserve"> cumulative a </w:t>
      </w:r>
      <w:proofErr w:type="spellStart"/>
      <w:r w:rsidRPr="00E47213">
        <w:rPr>
          <w:rFonts w:ascii="Times New Roman" w:eastAsia="Times New Roman" w:hAnsi="Times New Roman"/>
          <w:bCs/>
          <w:sz w:val="24"/>
          <w:szCs w:val="24"/>
        </w:rPr>
        <w:t>condiţiilor</w:t>
      </w:r>
      <w:proofErr w:type="spellEnd"/>
      <w:r w:rsidRPr="00E47213">
        <w:rPr>
          <w:rFonts w:ascii="Times New Roman" w:eastAsia="Times New Roman" w:hAnsi="Times New Roman"/>
          <w:bCs/>
          <w:sz w:val="24"/>
          <w:szCs w:val="24"/>
        </w:rPr>
        <w:t xml:space="preserve"> de vârstă standard.</w:t>
      </w:r>
    </w:p>
    <w:p w14:paraId="254C0DB8"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71B7229C"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lastRenderedPageBreak/>
        <w:t>Suspendări de contracte</w:t>
      </w:r>
    </w:p>
    <w:p w14:paraId="19B7A18D"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În anul 2025 a existat o suspendare a contractului individual de muncă: </w:t>
      </w:r>
      <w:proofErr w:type="spellStart"/>
      <w:r w:rsidRPr="00E47213">
        <w:rPr>
          <w:rFonts w:ascii="Times New Roman" w:eastAsia="Times New Roman" w:hAnsi="Times New Roman"/>
          <w:bCs/>
          <w:sz w:val="24"/>
          <w:szCs w:val="24"/>
        </w:rPr>
        <w:t>ȋncepând</w:t>
      </w:r>
      <w:proofErr w:type="spellEnd"/>
      <w:r w:rsidRPr="00E47213">
        <w:rPr>
          <w:rFonts w:ascii="Times New Roman" w:eastAsia="Times New Roman" w:hAnsi="Times New Roman"/>
          <w:bCs/>
          <w:sz w:val="24"/>
          <w:szCs w:val="24"/>
        </w:rPr>
        <w:t xml:space="preserve"> cu 06.01.2025 o salariată a intrat </w:t>
      </w:r>
      <w:proofErr w:type="spellStart"/>
      <w:r w:rsidRPr="00E47213">
        <w:rPr>
          <w:rFonts w:ascii="Times New Roman" w:eastAsia="Times New Roman" w:hAnsi="Times New Roman"/>
          <w:bCs/>
          <w:sz w:val="24"/>
          <w:szCs w:val="24"/>
        </w:rPr>
        <w:t>ȋn</w:t>
      </w:r>
      <w:proofErr w:type="spellEnd"/>
      <w:r w:rsidRPr="00E47213">
        <w:rPr>
          <w:rFonts w:ascii="Times New Roman" w:eastAsia="Times New Roman" w:hAnsi="Times New Roman"/>
          <w:bCs/>
          <w:sz w:val="24"/>
          <w:szCs w:val="24"/>
        </w:rPr>
        <w:t xml:space="preserve"> concediu </w:t>
      </w:r>
      <w:proofErr w:type="spellStart"/>
      <w:r w:rsidRPr="00E47213">
        <w:rPr>
          <w:rFonts w:ascii="Times New Roman" w:eastAsia="Times New Roman" w:hAnsi="Times New Roman"/>
          <w:bCs/>
          <w:sz w:val="24"/>
          <w:szCs w:val="24"/>
        </w:rPr>
        <w:t>creştere</w:t>
      </w:r>
      <w:proofErr w:type="spellEnd"/>
      <w:r w:rsidRPr="00E47213">
        <w:rPr>
          <w:rFonts w:ascii="Times New Roman" w:eastAsia="Times New Roman" w:hAnsi="Times New Roman"/>
          <w:bCs/>
          <w:sz w:val="24"/>
          <w:szCs w:val="24"/>
        </w:rPr>
        <w:t xml:space="preserve"> copil până la 2 ani.</w:t>
      </w:r>
    </w:p>
    <w:p w14:paraId="34BD60D6"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6038B793"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Cursuri de </w:t>
      </w:r>
      <w:proofErr w:type="spellStart"/>
      <w:r w:rsidRPr="00E47213">
        <w:rPr>
          <w:rFonts w:ascii="Times New Roman" w:eastAsia="Times New Roman" w:hAnsi="Times New Roman"/>
          <w:b/>
          <w:sz w:val="24"/>
          <w:szCs w:val="24"/>
        </w:rPr>
        <w:t>perfecţionare</w:t>
      </w:r>
      <w:proofErr w:type="spellEnd"/>
    </w:p>
    <w:p w14:paraId="7AE76754"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În anul 2025, au urmat cursuri de formare profesională, conform proiectului de management aprobat de Consiliul Județean Vrancea, următorii:</w:t>
      </w:r>
    </w:p>
    <w:p w14:paraId="1A73F50F"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2 muzeografi - specializare muzeograf;</w:t>
      </w:r>
    </w:p>
    <w:p w14:paraId="6D8CF785"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1 </w:t>
      </w:r>
      <w:proofErr w:type="spellStart"/>
      <w:r w:rsidRPr="00E47213">
        <w:rPr>
          <w:rFonts w:ascii="Times New Roman" w:eastAsia="Times New Roman" w:hAnsi="Times New Roman"/>
          <w:bCs/>
          <w:sz w:val="24"/>
          <w:szCs w:val="24"/>
        </w:rPr>
        <w:t>şef</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secţie</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1 muzeograf – curs de pregătire teoretică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practică pe linie de arme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muniţii</w:t>
      </w:r>
      <w:proofErr w:type="spellEnd"/>
      <w:r w:rsidRPr="00E47213">
        <w:rPr>
          <w:rFonts w:ascii="Times New Roman" w:eastAsia="Times New Roman" w:hAnsi="Times New Roman"/>
          <w:bCs/>
          <w:sz w:val="24"/>
          <w:szCs w:val="24"/>
        </w:rPr>
        <w:t>:</w:t>
      </w:r>
    </w:p>
    <w:p w14:paraId="54009690"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1 salariat – curs </w:t>
      </w:r>
      <w:proofErr w:type="spellStart"/>
      <w:r w:rsidRPr="00E47213">
        <w:rPr>
          <w:rFonts w:ascii="Times New Roman" w:eastAsia="Times New Roman" w:hAnsi="Times New Roman"/>
          <w:bCs/>
          <w:sz w:val="24"/>
          <w:szCs w:val="24"/>
        </w:rPr>
        <w:t>ȋn</w:t>
      </w:r>
      <w:proofErr w:type="spellEnd"/>
      <w:r w:rsidRPr="00E47213">
        <w:rPr>
          <w:rFonts w:ascii="Times New Roman" w:eastAsia="Times New Roman" w:hAnsi="Times New Roman"/>
          <w:bCs/>
          <w:sz w:val="24"/>
          <w:szCs w:val="24"/>
        </w:rPr>
        <w:t xml:space="preserve"> domeniul prevenirii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stingerii incendiilor :</w:t>
      </w:r>
    </w:p>
    <w:p w14:paraId="359CE5DC"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1 salariat  - curs arhivar, </w:t>
      </w:r>
      <w:proofErr w:type="spellStart"/>
      <w:r w:rsidRPr="00E47213">
        <w:rPr>
          <w:rFonts w:ascii="Times New Roman" w:eastAsia="Times New Roman" w:hAnsi="Times New Roman"/>
          <w:bCs/>
          <w:sz w:val="24"/>
          <w:szCs w:val="24"/>
        </w:rPr>
        <w:t>ȋnceput</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ȋn</w:t>
      </w:r>
      <w:proofErr w:type="spellEnd"/>
      <w:r w:rsidRPr="00E47213">
        <w:rPr>
          <w:rFonts w:ascii="Times New Roman" w:eastAsia="Times New Roman" w:hAnsi="Times New Roman"/>
          <w:bCs/>
          <w:sz w:val="24"/>
          <w:szCs w:val="24"/>
        </w:rPr>
        <w:t xml:space="preserve"> noiembrie 2025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finalizat la 23 ianuarie 2026.</w:t>
      </w:r>
    </w:p>
    <w:p w14:paraId="5F2AF0B4"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2 supraveghetori – supravegherea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prezentarea </w:t>
      </w:r>
      <w:proofErr w:type="spellStart"/>
      <w:r w:rsidRPr="00E47213">
        <w:rPr>
          <w:rFonts w:ascii="Times New Roman" w:eastAsia="Times New Roman" w:hAnsi="Times New Roman"/>
          <w:bCs/>
          <w:sz w:val="24"/>
          <w:szCs w:val="24"/>
        </w:rPr>
        <w:t>expoziţiilor</w:t>
      </w:r>
      <w:proofErr w:type="spellEnd"/>
      <w:r w:rsidRPr="00E47213">
        <w:rPr>
          <w:rFonts w:ascii="Times New Roman" w:eastAsia="Times New Roman" w:hAnsi="Times New Roman"/>
          <w:bCs/>
          <w:sz w:val="24"/>
          <w:szCs w:val="24"/>
        </w:rPr>
        <w:t xml:space="preserve"> muzeale </w:t>
      </w:r>
    </w:p>
    <w:p w14:paraId="0D6103AF"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Pentru cursurile de formare și perfecționare profesională, Muzeul Vrancei a cheltuit în 2025 suma de 19.896 lei.</w:t>
      </w:r>
    </w:p>
    <w:p w14:paraId="5DD6FF54"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p>
    <w:p w14:paraId="1C0E208B"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Evaluarea </w:t>
      </w:r>
      <w:proofErr w:type="spellStart"/>
      <w:r w:rsidRPr="00E47213">
        <w:rPr>
          <w:rFonts w:ascii="Times New Roman" w:eastAsia="Times New Roman" w:hAnsi="Times New Roman"/>
          <w:b/>
          <w:sz w:val="24"/>
          <w:szCs w:val="24"/>
        </w:rPr>
        <w:t>performanţelor</w:t>
      </w:r>
      <w:proofErr w:type="spellEnd"/>
      <w:r w:rsidRPr="00E47213">
        <w:rPr>
          <w:rFonts w:ascii="Times New Roman" w:eastAsia="Times New Roman" w:hAnsi="Times New Roman"/>
          <w:b/>
          <w:sz w:val="24"/>
          <w:szCs w:val="24"/>
        </w:rPr>
        <w:t xml:space="preserve"> profesionale individuale</w:t>
      </w:r>
    </w:p>
    <w:p w14:paraId="650344F8"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Procedura s-a realizat conform prevederilor Legii cadru nr.153/2017, privind salarizarea personalului plătit din fonduri publice, a Hotărârii nr. 1336/2022 pentru aprobarea Regulamentului-cadru privind organizarea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dezvoltarea carierei personalului contractual din sectorul bugetar plătit din fonduri publice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a </w:t>
      </w:r>
      <w:proofErr w:type="spellStart"/>
      <w:r w:rsidRPr="00E47213">
        <w:rPr>
          <w:rFonts w:ascii="Times New Roman" w:eastAsia="Times New Roman" w:hAnsi="Times New Roman"/>
          <w:bCs/>
          <w:sz w:val="24"/>
          <w:szCs w:val="24"/>
        </w:rPr>
        <w:t>Dispoziţiei</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preşedintelui</w:t>
      </w:r>
      <w:proofErr w:type="spellEnd"/>
      <w:r w:rsidRPr="00E47213">
        <w:rPr>
          <w:rFonts w:ascii="Times New Roman" w:eastAsia="Times New Roman" w:hAnsi="Times New Roman"/>
          <w:bCs/>
          <w:sz w:val="24"/>
          <w:szCs w:val="24"/>
        </w:rPr>
        <w:t xml:space="preserve"> Consiliului </w:t>
      </w:r>
      <w:proofErr w:type="spellStart"/>
      <w:r w:rsidRPr="00E47213">
        <w:rPr>
          <w:rFonts w:ascii="Times New Roman" w:eastAsia="Times New Roman" w:hAnsi="Times New Roman"/>
          <w:bCs/>
          <w:sz w:val="24"/>
          <w:szCs w:val="24"/>
        </w:rPr>
        <w:t>Judeţean</w:t>
      </w:r>
      <w:proofErr w:type="spellEnd"/>
      <w:r w:rsidRPr="00E47213">
        <w:rPr>
          <w:rFonts w:ascii="Times New Roman" w:eastAsia="Times New Roman" w:hAnsi="Times New Roman"/>
          <w:bCs/>
          <w:sz w:val="24"/>
          <w:szCs w:val="24"/>
        </w:rPr>
        <w:t xml:space="preserve"> Vrancea pentru aprobarea Regulamentului privind promovarea în grade sau trepte profesionale imediat superioare a personalului contractual din cadrul aparatului de specialitate al C.J. Vrancea, precum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a celui din cadrul </w:t>
      </w:r>
      <w:proofErr w:type="spellStart"/>
      <w:r w:rsidRPr="00E47213">
        <w:rPr>
          <w:rFonts w:ascii="Times New Roman" w:eastAsia="Times New Roman" w:hAnsi="Times New Roman"/>
          <w:bCs/>
          <w:sz w:val="24"/>
          <w:szCs w:val="24"/>
        </w:rPr>
        <w:t>instituţiilor</w:t>
      </w:r>
      <w:proofErr w:type="spellEnd"/>
      <w:r w:rsidRPr="00E47213">
        <w:rPr>
          <w:rFonts w:ascii="Times New Roman" w:eastAsia="Times New Roman" w:hAnsi="Times New Roman"/>
          <w:bCs/>
          <w:sz w:val="24"/>
          <w:szCs w:val="24"/>
        </w:rPr>
        <w:t xml:space="preserve"> </w:t>
      </w:r>
      <w:proofErr w:type="spellStart"/>
      <w:r w:rsidRPr="00E47213">
        <w:rPr>
          <w:rFonts w:ascii="Times New Roman" w:eastAsia="Times New Roman" w:hAnsi="Times New Roman"/>
          <w:bCs/>
          <w:sz w:val="24"/>
          <w:szCs w:val="24"/>
        </w:rPr>
        <w:t>şi</w:t>
      </w:r>
      <w:proofErr w:type="spellEnd"/>
      <w:r w:rsidRPr="00E47213">
        <w:rPr>
          <w:rFonts w:ascii="Times New Roman" w:eastAsia="Times New Roman" w:hAnsi="Times New Roman"/>
          <w:bCs/>
          <w:sz w:val="24"/>
          <w:szCs w:val="24"/>
        </w:rPr>
        <w:t xml:space="preserve"> serviciilor publice subordonate.</w:t>
      </w:r>
    </w:p>
    <w:p w14:paraId="4979BB14"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5E0AD810"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Promovare</w:t>
      </w:r>
    </w:p>
    <w:p w14:paraId="610FC9EF"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În 2025 au existat 2 promovări la termen, pe </w:t>
      </w:r>
      <w:proofErr w:type="spellStart"/>
      <w:r w:rsidRPr="00E47213">
        <w:rPr>
          <w:rFonts w:ascii="Times New Roman" w:eastAsia="Times New Roman" w:hAnsi="Times New Roman"/>
          <w:bCs/>
          <w:sz w:val="24"/>
          <w:szCs w:val="24"/>
        </w:rPr>
        <w:t>funcţia</w:t>
      </w:r>
      <w:proofErr w:type="spellEnd"/>
      <w:r w:rsidRPr="00E47213">
        <w:rPr>
          <w:rFonts w:ascii="Times New Roman" w:eastAsia="Times New Roman" w:hAnsi="Times New Roman"/>
          <w:bCs/>
          <w:sz w:val="24"/>
          <w:szCs w:val="24"/>
        </w:rPr>
        <w:t xml:space="preserve"> de </w:t>
      </w:r>
      <w:proofErr w:type="spellStart"/>
      <w:r w:rsidRPr="00E47213">
        <w:rPr>
          <w:rFonts w:ascii="Times New Roman" w:eastAsia="Times New Roman" w:hAnsi="Times New Roman"/>
          <w:bCs/>
          <w:sz w:val="24"/>
          <w:szCs w:val="24"/>
        </w:rPr>
        <w:t>execuţie</w:t>
      </w:r>
      <w:proofErr w:type="spellEnd"/>
      <w:r w:rsidRPr="00E47213">
        <w:rPr>
          <w:rFonts w:ascii="Times New Roman" w:eastAsia="Times New Roman" w:hAnsi="Times New Roman"/>
          <w:bCs/>
          <w:sz w:val="24"/>
          <w:szCs w:val="24"/>
        </w:rPr>
        <w:t>, prin susținerea examenului de promovare.</w:t>
      </w:r>
    </w:p>
    <w:p w14:paraId="35C2B3C9"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Cs/>
          <w:sz w:val="24"/>
          <w:szCs w:val="24"/>
        </w:rPr>
      </w:pPr>
    </w:p>
    <w:p w14:paraId="0977F752"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Motivare/</w:t>
      </w:r>
      <w:proofErr w:type="spellStart"/>
      <w:r w:rsidRPr="00E47213">
        <w:rPr>
          <w:rFonts w:ascii="Times New Roman" w:eastAsia="Times New Roman" w:hAnsi="Times New Roman"/>
          <w:b/>
          <w:sz w:val="24"/>
          <w:szCs w:val="24"/>
        </w:rPr>
        <w:t>sancţionare</w:t>
      </w:r>
      <w:proofErr w:type="spellEnd"/>
    </w:p>
    <w:p w14:paraId="5A57BB56"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În anul 2025 nu am avut cazuri de cercetare disciplinară </w:t>
      </w:r>
    </w:p>
    <w:p w14:paraId="72BAB512"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ab/>
        <w:t xml:space="preserve">            </w:t>
      </w:r>
      <w:r w:rsidRPr="00E47213">
        <w:rPr>
          <w:rFonts w:ascii="Times New Roman" w:eastAsia="Times New Roman" w:hAnsi="Times New Roman"/>
          <w:b/>
          <w:sz w:val="24"/>
          <w:szCs w:val="24"/>
        </w:rPr>
        <w:tab/>
      </w:r>
    </w:p>
    <w:p w14:paraId="7FC163C7"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C.5. măsuri luate pentru gestionarea patrimoniului </w:t>
      </w:r>
      <w:proofErr w:type="spellStart"/>
      <w:r w:rsidRPr="00E47213">
        <w:rPr>
          <w:rFonts w:ascii="Times New Roman" w:eastAsia="Times New Roman" w:hAnsi="Times New Roman"/>
          <w:b/>
          <w:sz w:val="24"/>
          <w:szCs w:val="24"/>
        </w:rPr>
        <w:t>instituţiei</w:t>
      </w:r>
      <w:proofErr w:type="spellEnd"/>
      <w:r w:rsidRPr="00E47213">
        <w:rPr>
          <w:rFonts w:ascii="Times New Roman" w:eastAsia="Times New Roman" w:hAnsi="Times New Roman"/>
          <w:b/>
          <w:sz w:val="24"/>
          <w:szCs w:val="24"/>
        </w:rPr>
        <w:t xml:space="preserve">, </w:t>
      </w:r>
      <w:proofErr w:type="spellStart"/>
      <w:r w:rsidRPr="00E47213">
        <w:rPr>
          <w:rFonts w:ascii="Times New Roman" w:eastAsia="Times New Roman" w:hAnsi="Times New Roman"/>
          <w:b/>
          <w:sz w:val="24"/>
          <w:szCs w:val="24"/>
        </w:rPr>
        <w:t>îmbunătăţiri</w:t>
      </w:r>
      <w:proofErr w:type="spellEnd"/>
      <w:r w:rsidRPr="00E47213">
        <w:rPr>
          <w:rFonts w:ascii="Times New Roman" w:eastAsia="Times New Roman" w:hAnsi="Times New Roman"/>
          <w:b/>
          <w:sz w:val="24"/>
          <w:szCs w:val="24"/>
        </w:rPr>
        <w:t xml:space="preserve">, </w:t>
      </w:r>
    </w:p>
    <w:p w14:paraId="391DCD64"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w:t>
      </w:r>
      <w:proofErr w:type="spellStart"/>
      <w:r w:rsidRPr="00E47213">
        <w:rPr>
          <w:rFonts w:ascii="Times New Roman" w:eastAsia="Times New Roman" w:hAnsi="Times New Roman"/>
          <w:b/>
          <w:sz w:val="24"/>
          <w:szCs w:val="24"/>
        </w:rPr>
        <w:t>refuncţionalizări</w:t>
      </w:r>
      <w:proofErr w:type="spellEnd"/>
      <w:r w:rsidRPr="00E47213">
        <w:rPr>
          <w:rFonts w:ascii="Times New Roman" w:eastAsia="Times New Roman" w:hAnsi="Times New Roman"/>
          <w:b/>
          <w:sz w:val="24"/>
          <w:szCs w:val="24"/>
        </w:rPr>
        <w:t xml:space="preserve"> ale </w:t>
      </w:r>
      <w:proofErr w:type="spellStart"/>
      <w:r w:rsidRPr="00E47213">
        <w:rPr>
          <w:rFonts w:ascii="Times New Roman" w:eastAsia="Times New Roman" w:hAnsi="Times New Roman"/>
          <w:b/>
          <w:sz w:val="24"/>
          <w:szCs w:val="24"/>
        </w:rPr>
        <w:t>spaţiilor</w:t>
      </w:r>
      <w:proofErr w:type="spellEnd"/>
    </w:p>
    <w:p w14:paraId="475D5829" w14:textId="77777777" w:rsidR="00BB5EB2" w:rsidRPr="00E47213" w:rsidRDefault="00BB5EB2" w:rsidP="00BB5EB2">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În ciuda restricțiilor bugetare de la început de an și a plafonării cheltuielilor din bugetul deja aprobat, prin măsuri intempestive luate de Guvern, și a diminuării numărului de angajați, cu sprijinul Consiliului Județean Vrancea în 2025 au fost luate măsuri complexe privind gestionarea </w:t>
      </w:r>
      <w:r w:rsidRPr="00E47213">
        <w:rPr>
          <w:rFonts w:ascii="Times New Roman" w:eastAsia="Times New Roman" w:hAnsi="Times New Roman"/>
          <w:sz w:val="24"/>
          <w:szCs w:val="24"/>
        </w:rPr>
        <w:lastRenderedPageBreak/>
        <w:t xml:space="preserve">patrimoniului instituției, măsuri care au dus la îmbunătățirea activității celor 14 obiective muzeale, la creșterea gradului de funcționare a spațiilor și implicit a numărului de vizitatori. </w:t>
      </w:r>
    </w:p>
    <w:p w14:paraId="630BE6C6"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de Arheologie și Istorie Medievală</w:t>
      </w:r>
      <w:r w:rsidRPr="00E47213">
        <w:rPr>
          <w:rFonts w:ascii="Times New Roman" w:eastAsia="Times New Roman" w:hAnsi="Times New Roman"/>
          <w:sz w:val="24"/>
          <w:szCs w:val="24"/>
        </w:rPr>
        <w:t xml:space="preserve"> („Casa </w:t>
      </w:r>
      <w:proofErr w:type="spellStart"/>
      <w:r w:rsidRPr="00E47213">
        <w:rPr>
          <w:rFonts w:ascii="Times New Roman" w:eastAsia="Times New Roman" w:hAnsi="Times New Roman"/>
          <w:sz w:val="24"/>
          <w:szCs w:val="24"/>
        </w:rPr>
        <w:t>Alaci</w:t>
      </w:r>
      <w:proofErr w:type="spellEnd"/>
      <w:r w:rsidRPr="00E47213">
        <w:rPr>
          <w:rFonts w:ascii="Times New Roman" w:eastAsia="Times New Roman" w:hAnsi="Times New Roman"/>
          <w:sz w:val="24"/>
          <w:szCs w:val="24"/>
        </w:rPr>
        <w:t>”, bulevardul Gării, nr. 1, Focșani), au fost executate lucrări pentru dotarea și completarea sistemului de protecție împotriva incendiilor în vederea obținerii autorizației de funcționare din partea Inspectoratului pentru Situații de Urgență „Anghel Saligny” Vrancea.</w:t>
      </w:r>
    </w:p>
    <w:p w14:paraId="5AA11784" w14:textId="6B24AA5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În anul 2025 au fost montate cu personalul propriu, 5 </w:t>
      </w:r>
      <w:r w:rsidR="006D3316" w:rsidRPr="00E47213">
        <w:rPr>
          <w:rFonts w:ascii="Times New Roman" w:eastAsia="Times New Roman" w:hAnsi="Times New Roman"/>
          <w:sz w:val="24"/>
          <w:szCs w:val="24"/>
        </w:rPr>
        <w:t xml:space="preserve">aparate de </w:t>
      </w:r>
      <w:r w:rsidRPr="00E47213">
        <w:rPr>
          <w:rFonts w:ascii="Times New Roman" w:eastAsia="Times New Roman" w:hAnsi="Times New Roman"/>
          <w:sz w:val="24"/>
          <w:szCs w:val="24"/>
        </w:rPr>
        <w:t xml:space="preserve">aer condiționat pentru asigurarea microclimatului interior și pentru vizitatori; de asemenea, au fost  montate ventilatoare la demisol și în camera tehnică pentru a asigura în condiții optime temperatura și umiditatea aerului. A fost curățat sistemul de canalizare, înfundat cu nisip din timpul reabilitării imobilului, s-au montat bănci în curtea Muzeului, s-a realizat sistemul de scurgere și alimentare cu apă la fântâna arteziană din fața clădirii, s-au reparat prizele nefuncționale de la centralele termice și s-a instalat iluminat vitrine cu lumină led. Pentru obținerea autorizației de funcționare din partea Inspectoratului pentru Situații de Urgență „Anghel Saligny” Vrancea, personalul propriu a izolat și ignifugat grinzile din podul clădirii și se lucrează pentru întocmirea documentației în vederea obținerii Autorizației de Securitate la Incendiu. </w:t>
      </w:r>
    </w:p>
    <w:p w14:paraId="710FF7C5"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În urma controlului efectuat de Inspectoratul Județean de Poliție Vrancea, Compartimentul ,,Sisteme de Securitate Private” a fost înaintat Muzeului Vrancei un raport cu recomandări și măsuri, care au fost îndeplinite până la sfârșitul anului 2025: </w:t>
      </w:r>
    </w:p>
    <w:p w14:paraId="0CA13216"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1F0B30AA"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montat buton de panică;</w:t>
      </w:r>
    </w:p>
    <w:p w14:paraId="0B56A5DB"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16256999"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suplimentat subsistemul de detecție a efracției cu 1 senzor de mișcare în zona Lapidariului;</w:t>
      </w:r>
    </w:p>
    <w:p w14:paraId="3450DE69"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suplimentat subsistemul TVCI cu 1 cameră de supraveghere în zona Lapidariului, 1 cameră de supraveghere în hol și 3 camere de supraveghere pentru sălile de expunere;</w:t>
      </w:r>
    </w:p>
    <w:p w14:paraId="1D713518"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1B0E901F"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A fost încheiat Contract de service și mentenanță pentru sistemele de securitate la incendiu și alarmare și, separat, Contract, cu altă societate, pentru monitorizare și intervenție rapidă.</w:t>
      </w:r>
    </w:p>
    <w:p w14:paraId="18BBA3CB"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718774DD"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Casa Memorială „Ion Roată”</w:t>
      </w:r>
      <w:r w:rsidRPr="00E47213">
        <w:rPr>
          <w:rFonts w:ascii="Times New Roman" w:eastAsia="Times New Roman" w:hAnsi="Times New Roman"/>
          <w:sz w:val="24"/>
          <w:szCs w:val="24"/>
        </w:rPr>
        <w:t xml:space="preserve"> (din Comuna Câmpuri), după ce în 2024 a fost realizat în ipsos bustul țăranului deputat în Divanul ad-hoc al Moldovei, în 2025 a fost obținut avizul din partea Comisiei Naționale a Monumentelor de For Public pentru  înlocuirea gardului din beton și scândură de lemn, cu un gard tradițional de secol XIX. </w:t>
      </w:r>
    </w:p>
    <w:p w14:paraId="749B457B"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În urma controlului efectuat de Inspectoratul Județean de Poliție Vrancea, Compartimentul ,,Sisteme de Securitate Private” , a fost înaintat Muzeului Vrancei un raport cu recomandări și măsuri, </w:t>
      </w:r>
      <w:r w:rsidRPr="00E47213">
        <w:rPr>
          <w:rFonts w:ascii="Times New Roman" w:eastAsia="Times New Roman" w:hAnsi="Times New Roman"/>
          <w:sz w:val="24"/>
          <w:szCs w:val="24"/>
        </w:rPr>
        <w:lastRenderedPageBreak/>
        <w:t>care au fost îndeplinite până la sfârșitul anului 2025:</w:t>
      </w:r>
    </w:p>
    <w:p w14:paraId="03C581FD"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4B187597"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046401EB"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 .</w:t>
      </w:r>
    </w:p>
    <w:p w14:paraId="0BAA429B"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sistemul de alarmare.</w:t>
      </w:r>
    </w:p>
    <w:p w14:paraId="1DC9EA8F"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159F3CA6" w14:textId="35393814" w:rsidR="00BB5EB2" w:rsidRPr="00E47213" w:rsidRDefault="00BB5EB2" w:rsidP="00F24BC9">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Memorial „Alexandru Vlahuță”  (</w:t>
      </w:r>
      <w:r w:rsidRPr="00E47213">
        <w:rPr>
          <w:rFonts w:ascii="Times New Roman" w:eastAsia="Times New Roman" w:hAnsi="Times New Roman"/>
          <w:sz w:val="24"/>
          <w:szCs w:val="24"/>
        </w:rPr>
        <w:t xml:space="preserve">din satul Dragosloveni, Comuna Dumbrăveni) a fost instalat sistem de supraveghere video și control acces, dar nici în acest an, Compania Națională de Investiții nu a introdus la finanțare proiectul de consolidare și restaurare al memorialului. Personalul </w:t>
      </w:r>
      <w:r w:rsidR="003102B6" w:rsidRPr="00E47213">
        <w:rPr>
          <w:rFonts w:ascii="Times New Roman" w:eastAsia="Times New Roman" w:hAnsi="Times New Roman"/>
          <w:sz w:val="24"/>
          <w:szCs w:val="24"/>
        </w:rPr>
        <w:t>nostru</w:t>
      </w:r>
      <w:r w:rsidRPr="00E47213">
        <w:rPr>
          <w:rFonts w:ascii="Times New Roman" w:eastAsia="Times New Roman" w:hAnsi="Times New Roman"/>
          <w:sz w:val="24"/>
          <w:szCs w:val="24"/>
        </w:rPr>
        <w:t xml:space="preserve"> a montat </w:t>
      </w:r>
      <w:r w:rsidR="006D3316" w:rsidRPr="00E47213">
        <w:rPr>
          <w:rFonts w:ascii="Times New Roman" w:eastAsia="Times New Roman" w:hAnsi="Times New Roman"/>
          <w:sz w:val="24"/>
          <w:szCs w:val="24"/>
        </w:rPr>
        <w:t xml:space="preserve">aparatul de </w:t>
      </w:r>
      <w:r w:rsidRPr="00E47213">
        <w:rPr>
          <w:rFonts w:ascii="Times New Roman" w:eastAsia="Times New Roman" w:hAnsi="Times New Roman"/>
          <w:sz w:val="24"/>
          <w:szCs w:val="24"/>
        </w:rPr>
        <w:t>aer condiționat, a schimbat tabloul electric, a montat siguranțe automate, a reparat instalația electrică, a schimbat ferestre și a consolidat, temporar, balconul clădirii, cu grinzi din lemn.</w:t>
      </w:r>
    </w:p>
    <w:p w14:paraId="18E66208"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594B8972"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41E4D1A0"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 .</w:t>
      </w:r>
    </w:p>
    <w:p w14:paraId="024AC098"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sistemul de  alarmare și, separat, Contract, cu altă societate, pentru monitorizare și intervenție rapidă.</w:t>
      </w:r>
    </w:p>
    <w:p w14:paraId="08CB360D"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76E5585A" w14:textId="5BF70B49"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Unirii</w:t>
      </w:r>
      <w:r w:rsidRPr="00E47213">
        <w:rPr>
          <w:rFonts w:ascii="Times New Roman" w:eastAsia="Times New Roman" w:hAnsi="Times New Roman"/>
          <w:sz w:val="24"/>
          <w:szCs w:val="24"/>
        </w:rPr>
        <w:t xml:space="preserve"> (din strada Republicii nr. 30, Focșani) au fost schimbate camerele de supraveghere, a fost instalat control acces și s-a introdus „butonul de panică”. Din punctul de vedere al patrimoniului, a fost reorganizată expoziția de bază și s-a realizat prima etapă din proiectul de expunere digitală a patrimoniului, prin amplasarea a trei plasme cu material </w:t>
      </w:r>
      <w:proofErr w:type="spellStart"/>
      <w:r w:rsidRPr="00E47213">
        <w:rPr>
          <w:rFonts w:ascii="Times New Roman" w:eastAsia="Times New Roman" w:hAnsi="Times New Roman"/>
          <w:sz w:val="24"/>
          <w:szCs w:val="24"/>
        </w:rPr>
        <w:t>foto</w:t>
      </w:r>
      <w:proofErr w:type="spellEnd"/>
      <w:r w:rsidRPr="00E47213">
        <w:rPr>
          <w:rFonts w:ascii="Times New Roman" w:eastAsia="Times New Roman" w:hAnsi="Times New Roman"/>
          <w:sz w:val="24"/>
          <w:szCs w:val="24"/>
        </w:rPr>
        <w:t>-documentar, realizat cu ajutorul A</w:t>
      </w:r>
      <w:r w:rsidR="00B34A45" w:rsidRPr="00E47213">
        <w:rPr>
          <w:rFonts w:ascii="Times New Roman" w:eastAsia="Times New Roman" w:hAnsi="Times New Roman"/>
          <w:sz w:val="24"/>
          <w:szCs w:val="24"/>
        </w:rPr>
        <w:t>I</w:t>
      </w:r>
      <w:r w:rsidRPr="00E47213">
        <w:rPr>
          <w:rFonts w:ascii="Times New Roman" w:eastAsia="Times New Roman" w:hAnsi="Times New Roman"/>
          <w:sz w:val="24"/>
          <w:szCs w:val="24"/>
        </w:rPr>
        <w:t>. Restricțiile impuse de Guvern au împiedicat executarea reparațiilor pentru care Consiliul Județean acordase bani în bugetul instituției pe 2025.</w:t>
      </w:r>
    </w:p>
    <w:p w14:paraId="577B7E67" w14:textId="17280A10"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anul 2025, la Muzeul Unirii</w:t>
      </w:r>
      <w:r w:rsidR="0077370F" w:rsidRPr="00E47213">
        <w:rPr>
          <w:rFonts w:ascii="Times New Roman" w:eastAsia="Times New Roman" w:hAnsi="Times New Roman"/>
          <w:sz w:val="24"/>
          <w:szCs w:val="24"/>
        </w:rPr>
        <w:t>,</w:t>
      </w:r>
      <w:r w:rsidRPr="00E47213">
        <w:rPr>
          <w:rFonts w:ascii="Times New Roman" w:eastAsia="Times New Roman" w:hAnsi="Times New Roman"/>
          <w:sz w:val="24"/>
          <w:szCs w:val="24"/>
        </w:rPr>
        <w:t xml:space="preserve"> personalul instituției a montat sistem de iluminare la vitrinele din expoziție, a montat 3 plasme încadrate în rame executate în regim propriu,  a reparat gardul din spatele muzeului, a realizat diverse reparații la instalații sanitare, a schimbat becuri, proiectoare led și tuburi neon în sălile de vizitare, a înlocuit prize și întrerupătoare. </w:t>
      </w:r>
    </w:p>
    <w:p w14:paraId="37AD20F1"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07D58A22" w14:textId="566881F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b/>
          <w:bCs/>
          <w:sz w:val="24"/>
          <w:szCs w:val="24"/>
        </w:rPr>
        <w:t>La Laboratorul de Restaurare și Conservare,</w:t>
      </w:r>
      <w:r w:rsidRPr="00E47213">
        <w:rPr>
          <w:rFonts w:ascii="Times New Roman" w:eastAsia="Times New Roman" w:hAnsi="Times New Roman"/>
          <w:sz w:val="24"/>
          <w:szCs w:val="24"/>
        </w:rPr>
        <w:t xml:space="preserve"> personalul </w:t>
      </w:r>
      <w:r w:rsidR="003102B6" w:rsidRPr="00E47213">
        <w:rPr>
          <w:rFonts w:ascii="Times New Roman" w:eastAsia="Times New Roman" w:hAnsi="Times New Roman"/>
          <w:sz w:val="24"/>
          <w:szCs w:val="24"/>
        </w:rPr>
        <w:t>nostru</w:t>
      </w:r>
      <w:r w:rsidRPr="00E47213">
        <w:rPr>
          <w:rFonts w:ascii="Times New Roman" w:eastAsia="Times New Roman" w:hAnsi="Times New Roman"/>
          <w:sz w:val="24"/>
          <w:szCs w:val="24"/>
        </w:rPr>
        <w:t xml:space="preserve"> a reparat aparatul de distilat apă, a refăcut instalația electrică, a reparat ușile din sediu, prizele, întrerupătoarele, a înlocuit becuri/ neoane, a efectuat reparații la instalațiile sanitare.</w:t>
      </w:r>
    </w:p>
    <w:p w14:paraId="2620DFE4"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În urma controlului efectuat de Inspectoratul Județean de Poliție Vrancea, Compartimentul ,,Sisteme de Securitate Private” a fost înaintat Muzeului Vrancei un raport cu recomandări și măsuri, </w:t>
      </w:r>
      <w:r w:rsidRPr="00E47213">
        <w:rPr>
          <w:rFonts w:ascii="Times New Roman" w:eastAsia="Times New Roman" w:hAnsi="Times New Roman"/>
          <w:sz w:val="24"/>
          <w:szCs w:val="24"/>
        </w:rPr>
        <w:lastRenderedPageBreak/>
        <w:t>care au fost îndeplinite până la sfârșitul anului 2025:</w:t>
      </w:r>
    </w:p>
    <w:p w14:paraId="563A07BE"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0B47DCAB"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 .</w:t>
      </w:r>
    </w:p>
    <w:p w14:paraId="5EE93B06"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A fost încheiat Contract de service și mentenanță pentru sistemul de  alarmare și, separat, Contract pentru monitorizare și intervenție rapidă.</w:t>
      </w:r>
    </w:p>
    <w:p w14:paraId="348A4A25"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clădirea Laboratorului de Restaurare și Conservare a fost montat sistem de supraveghere video, sistem de control acces și buton de panică. De asemenea, au fost curățate jgheaburile și au fost toaletați copacii din jurul clădirii.</w:t>
      </w:r>
    </w:p>
    <w:p w14:paraId="384B35AC"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A fost încheiat Contract de service și mentenanță pentru sistemul de  alarmare și, separat, Contract pentru monitorizare și intervenție rapidă.  </w:t>
      </w:r>
    </w:p>
    <w:p w14:paraId="3856E538"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78A47819"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Orășenesc</w:t>
      </w:r>
      <w:r w:rsidRPr="00E47213">
        <w:rPr>
          <w:rFonts w:ascii="Times New Roman" w:eastAsia="Times New Roman" w:hAnsi="Times New Roman"/>
          <w:sz w:val="24"/>
          <w:szCs w:val="24"/>
        </w:rPr>
        <w:t xml:space="preserve"> din Municipiul Adjud (str. Libertății nr. 7 A)</w:t>
      </w:r>
    </w:p>
    <w:p w14:paraId="58A0405B"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16D1C4D8"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08794786"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montat buton de panică;</w:t>
      </w:r>
    </w:p>
    <w:p w14:paraId="2FB983DF"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 .</w:t>
      </w:r>
    </w:p>
    <w:p w14:paraId="7B04D195"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S-a încheiat Contract de service și mentenanță pentru sistemul de  alarmare și, separat, Contract pentru monitorizare și intervenție rapidă. </w:t>
      </w:r>
    </w:p>
    <w:p w14:paraId="02E93D97"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48EC7217"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b/>
          <w:bCs/>
          <w:sz w:val="24"/>
          <w:szCs w:val="24"/>
        </w:rPr>
        <w:t>La Muzeul Viei și Vinului</w:t>
      </w:r>
      <w:r w:rsidRPr="00E47213">
        <w:rPr>
          <w:rFonts w:ascii="Times New Roman" w:eastAsia="Times New Roman" w:hAnsi="Times New Roman"/>
          <w:sz w:val="24"/>
          <w:szCs w:val="24"/>
        </w:rPr>
        <w:t xml:space="preserve"> (str. Cuza Vodă nr. 8, Focșani) a fost realizat un sistem complex de protecție împotriva incendiului, cu aerosoli; au fost realizate 10 vitrine pentru completarea spațiului expozițional din cele trei compartimente ale reprezentării geografice a podgoriilor. O realizare importantă pentru Muzeul Viei și Vinului a fost masa digitală interactivă pentru descoperirea istoriei tradițiilor </w:t>
      </w:r>
      <w:proofErr w:type="spellStart"/>
      <w:r w:rsidRPr="00E47213">
        <w:rPr>
          <w:rFonts w:ascii="Times New Roman" w:eastAsia="Times New Roman" w:hAnsi="Times New Roman"/>
          <w:sz w:val="24"/>
          <w:szCs w:val="24"/>
        </w:rPr>
        <w:t>viti</w:t>
      </w:r>
      <w:proofErr w:type="spellEnd"/>
      <w:r w:rsidRPr="00E47213">
        <w:rPr>
          <w:rFonts w:ascii="Times New Roman" w:eastAsia="Times New Roman" w:hAnsi="Times New Roman"/>
          <w:sz w:val="24"/>
          <w:szCs w:val="24"/>
        </w:rPr>
        <w:t xml:space="preserve">-vinicole, cu prezentări multimedia și jocuri educaționale. Această masă digitală interactivă a fost obținută prin proiectul „Vin în Vrancea”, realizat de Consiliul Județean Vrancea, în parteneriat cu Muzeul Vrancei. </w:t>
      </w:r>
    </w:p>
    <w:p w14:paraId="31E1CAF4"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Au fost achiziționate 200 scaune pentru dotarea sălilor de ședințe, s-au achiziționat blaturi de lemn și s-au confecționat picioare pentru mese, a fost achiziționată o schelă pentru a fi folosită la interior, foyerul având înălțimea de 12 metri; s-a utilat o parte dintre birouri cu jaluzele și plase pentru protecția împotriva insectelor.</w:t>
      </w:r>
    </w:p>
    <w:p w14:paraId="3E33C104" w14:textId="44B4F0BE"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Cu personalul </w:t>
      </w:r>
      <w:r w:rsidR="003102B6" w:rsidRPr="00E47213">
        <w:rPr>
          <w:rFonts w:ascii="Times New Roman" w:eastAsia="Times New Roman" w:hAnsi="Times New Roman"/>
          <w:sz w:val="24"/>
          <w:szCs w:val="24"/>
        </w:rPr>
        <w:t>propriu</w:t>
      </w:r>
      <w:r w:rsidRPr="00E47213">
        <w:rPr>
          <w:rFonts w:ascii="Times New Roman" w:eastAsia="Times New Roman" w:hAnsi="Times New Roman"/>
          <w:sz w:val="24"/>
          <w:szCs w:val="24"/>
        </w:rPr>
        <w:t xml:space="preserve"> a fost organizată expoziția permanentă de la etajul I, mai precis au fost montate rame la tablouri și a fost amenajat un sistem de prins tablourile pe pereți; au fost montate proiectoare pentru iluminat foaierul, videoproiectoare în sălile de conferință pentru activitățile muzeografilor, au fost reparate instalațiile sanitare, reparate/reglate ușile metalice, montate </w:t>
      </w:r>
      <w:r w:rsidR="00F24BC9" w:rsidRPr="00E47213">
        <w:rPr>
          <w:rFonts w:ascii="Times New Roman" w:eastAsia="Times New Roman" w:hAnsi="Times New Roman"/>
          <w:sz w:val="24"/>
          <w:szCs w:val="24"/>
        </w:rPr>
        <w:t xml:space="preserve">aparatele </w:t>
      </w:r>
      <w:r w:rsidR="00F24BC9" w:rsidRPr="00E47213">
        <w:rPr>
          <w:rFonts w:ascii="Times New Roman" w:eastAsia="Times New Roman" w:hAnsi="Times New Roman"/>
          <w:sz w:val="24"/>
          <w:szCs w:val="24"/>
        </w:rPr>
        <w:lastRenderedPageBreak/>
        <w:t xml:space="preserve">de </w:t>
      </w:r>
      <w:r w:rsidRPr="00E47213">
        <w:rPr>
          <w:rFonts w:ascii="Times New Roman" w:eastAsia="Times New Roman" w:hAnsi="Times New Roman"/>
          <w:sz w:val="24"/>
          <w:szCs w:val="24"/>
        </w:rPr>
        <w:t xml:space="preserve">aer condiționat în birourile muzeografilor etc. </w:t>
      </w:r>
    </w:p>
    <w:p w14:paraId="62809024" w14:textId="680E62B9"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De asemenea, cu personalul propriu au fost amenajate spațiile din Muzeul Viei și Vinului, au fost montate bannere publicitare, tablouri, vitrine, se asigură funcționarea centralelor termice, a fost reparată vana de deschidere apă la rezervorul de apă, au fost montat mese din blaturile achiziționate și picioare din fier confecționate în regie proprie la Secția de Etnografie din Crângul Petrești. </w:t>
      </w:r>
    </w:p>
    <w:p w14:paraId="79269F2C"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A fost încheiat Contract de service și mentenanță pentru sistemul de  alarmare și, separat, Contract pentru monitorizare și intervenție rapidă</w:t>
      </w:r>
    </w:p>
    <w:p w14:paraId="59B562FA" w14:textId="3BBA80C6"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S-a încheiat </w:t>
      </w:r>
      <w:r w:rsidR="003102B6" w:rsidRPr="00E47213">
        <w:rPr>
          <w:rFonts w:ascii="Times New Roman" w:eastAsia="Times New Roman" w:hAnsi="Times New Roman"/>
          <w:sz w:val="24"/>
          <w:szCs w:val="24"/>
        </w:rPr>
        <w:t>c</w:t>
      </w:r>
      <w:r w:rsidRPr="00E47213">
        <w:rPr>
          <w:rFonts w:ascii="Times New Roman" w:eastAsia="Times New Roman" w:hAnsi="Times New Roman"/>
          <w:sz w:val="24"/>
          <w:szCs w:val="24"/>
        </w:rPr>
        <w:t xml:space="preserve">ontract de service și mentenanță pentru sistemele de securitate la incendiu, și, separat, </w:t>
      </w:r>
      <w:r w:rsidR="003102B6" w:rsidRPr="00E47213">
        <w:rPr>
          <w:rFonts w:ascii="Times New Roman" w:eastAsia="Times New Roman" w:hAnsi="Times New Roman"/>
          <w:sz w:val="24"/>
          <w:szCs w:val="24"/>
        </w:rPr>
        <w:t>c</w:t>
      </w:r>
      <w:r w:rsidRPr="00E47213">
        <w:rPr>
          <w:rFonts w:ascii="Times New Roman" w:eastAsia="Times New Roman" w:hAnsi="Times New Roman"/>
          <w:sz w:val="24"/>
          <w:szCs w:val="24"/>
        </w:rPr>
        <w:t>ontract service și mentenanță hidranți interiori și exteriori</w:t>
      </w:r>
      <w:r w:rsidR="003102B6" w:rsidRPr="00E47213">
        <w:rPr>
          <w:rFonts w:ascii="Times New Roman" w:eastAsia="Times New Roman" w:hAnsi="Times New Roman"/>
          <w:sz w:val="24"/>
          <w:szCs w:val="24"/>
        </w:rPr>
        <w:t>;</w:t>
      </w:r>
      <w:r w:rsidRPr="00E47213">
        <w:rPr>
          <w:rFonts w:ascii="Times New Roman" w:eastAsia="Times New Roman" w:hAnsi="Times New Roman"/>
          <w:sz w:val="24"/>
          <w:szCs w:val="24"/>
        </w:rPr>
        <w:t xml:space="preserve"> </w:t>
      </w:r>
      <w:r w:rsidR="003102B6" w:rsidRPr="00E47213">
        <w:rPr>
          <w:rFonts w:ascii="Times New Roman" w:eastAsia="Times New Roman" w:hAnsi="Times New Roman"/>
          <w:sz w:val="24"/>
          <w:szCs w:val="24"/>
        </w:rPr>
        <w:t>c</w:t>
      </w:r>
      <w:r w:rsidRPr="00E47213">
        <w:rPr>
          <w:rFonts w:ascii="Times New Roman" w:eastAsia="Times New Roman" w:hAnsi="Times New Roman"/>
          <w:sz w:val="24"/>
          <w:szCs w:val="24"/>
        </w:rPr>
        <w:t xml:space="preserve">ontract service și mentenanță generator, și, separat, </w:t>
      </w:r>
      <w:r w:rsidR="003102B6" w:rsidRPr="00E47213">
        <w:rPr>
          <w:rFonts w:ascii="Times New Roman" w:eastAsia="Times New Roman" w:hAnsi="Times New Roman"/>
          <w:sz w:val="24"/>
          <w:szCs w:val="24"/>
        </w:rPr>
        <w:t>c</w:t>
      </w:r>
      <w:r w:rsidRPr="00E47213">
        <w:rPr>
          <w:rFonts w:ascii="Times New Roman" w:eastAsia="Times New Roman" w:hAnsi="Times New Roman"/>
          <w:sz w:val="24"/>
          <w:szCs w:val="24"/>
        </w:rPr>
        <w:t>ontract RSVTI.</w:t>
      </w:r>
    </w:p>
    <w:p w14:paraId="1EA304BD"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EF97A0F"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Mausoleul Eroilor Focșani</w:t>
      </w:r>
      <w:r w:rsidRPr="00E47213">
        <w:rPr>
          <w:rFonts w:ascii="Times New Roman" w:eastAsia="Times New Roman" w:hAnsi="Times New Roman"/>
          <w:sz w:val="24"/>
          <w:szCs w:val="24"/>
        </w:rPr>
        <w:t xml:space="preserve"> (bulevardul București nr. 9 bis, Focșani) a fost încheiat proiectul de modernizare a sistemului de protecție și supraveghere, au fost schimbate camerele de supraveghere pentru a asigura o protecție corespunzătoare a patrimoniului din expoziție. În interiorul clădirii a fost amenajat Memorialul Eroilor din Grupul Chilian, prin aducerea monumentului funerar al eroilor aflat la Garnizoana Focșani și instalarea acestuia lângă sarcofagul eroilor. A fost realizat un bust al eroului Vasile Chilian și au fost refăcute și fixate pe pereții memorialului, sub o formă lizibilă, listele cu toți eroii îngropați în Mausoleul din Focșani </w:t>
      </w:r>
    </w:p>
    <w:p w14:paraId="73CC8283" w14:textId="3D91CBD3"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Mausoleul Eroilor din Focșani, întreținerea spațiului verde s-a realizat cu personalul administrativ de la Secția de Etnografie și </w:t>
      </w:r>
      <w:r w:rsidR="0077370F" w:rsidRPr="00E47213">
        <w:rPr>
          <w:rFonts w:ascii="Times New Roman" w:eastAsia="Times New Roman" w:hAnsi="Times New Roman"/>
          <w:sz w:val="24"/>
          <w:szCs w:val="24"/>
        </w:rPr>
        <w:t>cel</w:t>
      </w:r>
      <w:r w:rsidRPr="00E47213">
        <w:rPr>
          <w:rFonts w:ascii="Times New Roman" w:eastAsia="Times New Roman" w:hAnsi="Times New Roman"/>
          <w:sz w:val="24"/>
          <w:szCs w:val="24"/>
        </w:rPr>
        <w:t xml:space="preserve"> de la Mausoleul Mărășești; a fost suplimentat numărul de bănci pe aleile din parcul memorialului și au fost adăugate ventilatoare pentru reglarea umidității. Au fost toaletați copacii. </w:t>
      </w:r>
    </w:p>
    <w:p w14:paraId="07B7DF8B"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34078607"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1FAD8CAB"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montat buton de panică;</w:t>
      </w:r>
    </w:p>
    <w:p w14:paraId="5FFA3298"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 .</w:t>
      </w:r>
    </w:p>
    <w:p w14:paraId="1C73CD15"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sistemul de  alarmare și, separat, Contract pentru monitorizare și intervenție rapidă</w:t>
      </w:r>
    </w:p>
    <w:p w14:paraId="218F6CA2" w14:textId="77777777" w:rsidR="00BB5EB2" w:rsidRPr="00E47213" w:rsidRDefault="00BB5EB2" w:rsidP="00BB5EB2">
      <w:pPr>
        <w:pStyle w:val="Listparagraf"/>
        <w:spacing w:line="360" w:lineRule="auto"/>
        <w:ind w:left="1211"/>
        <w:jc w:val="both"/>
        <w:rPr>
          <w:sz w:val="24"/>
          <w:szCs w:val="24"/>
        </w:rPr>
      </w:pPr>
    </w:p>
    <w:p w14:paraId="164739B4" w14:textId="77777777" w:rsidR="00BB5EB2" w:rsidRPr="00E47213" w:rsidRDefault="00BB5EB2" w:rsidP="00BB5EB2">
      <w:pPr>
        <w:widowControl w:val="0"/>
        <w:autoSpaceDE w:val="0"/>
        <w:autoSpaceDN w:val="0"/>
        <w:spacing w:after="0" w:line="360" w:lineRule="auto"/>
        <w:ind w:firstLine="666"/>
        <w:jc w:val="both"/>
        <w:rPr>
          <w:rFonts w:ascii="Times New Roman" w:hAnsi="Times New Roman"/>
          <w:kern w:val="2"/>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Mausoleul Eroilor Mărășești</w:t>
      </w:r>
      <w:r w:rsidRPr="00E47213">
        <w:rPr>
          <w:rFonts w:ascii="Times New Roman" w:eastAsia="Times New Roman" w:hAnsi="Times New Roman"/>
          <w:sz w:val="24"/>
          <w:szCs w:val="24"/>
        </w:rPr>
        <w:t xml:space="preserve"> (șoseaua Națională, km 223, Mărășești) au fost schimbate camerele de la sistemul de supraveghere, au fost executate lucrări de refacere a izolației la cupola edificiului, pentru a îndepărta cauzele care duceau la infiltrarea apei și implicit la deteriorarea picturii. Pentru a asigura buna funcționare a instalațiilor sanitare, cauzată de lipsa apei (din cauza coborârii nivelului pânzei freatice de la forajul vechi), în 2025 a fost realizat un nou foraj de apă. Parcul tematic </w:t>
      </w:r>
      <w:r w:rsidRPr="00E47213">
        <w:rPr>
          <w:rFonts w:ascii="Times New Roman" w:eastAsia="Times New Roman" w:hAnsi="Times New Roman"/>
          <w:sz w:val="24"/>
          <w:szCs w:val="24"/>
        </w:rPr>
        <w:lastRenderedPageBreak/>
        <w:t xml:space="preserve">cu bătălia din 1917 va fi inclus </w:t>
      </w:r>
      <w:r w:rsidRPr="00E47213">
        <w:rPr>
          <w:rFonts w:ascii="Times New Roman" w:hAnsi="Times New Roman"/>
          <w:kern w:val="2"/>
          <w:sz w:val="24"/>
          <w:szCs w:val="24"/>
        </w:rPr>
        <w:t>pe Lista de investiții pe anul 2026.</w:t>
      </w:r>
    </w:p>
    <w:p w14:paraId="457D605E" w14:textId="0802776D" w:rsidR="00BB5EB2" w:rsidRPr="00E47213" w:rsidRDefault="00BB5EB2" w:rsidP="00BB5EB2">
      <w:pPr>
        <w:widowControl w:val="0"/>
        <w:autoSpaceDE w:val="0"/>
        <w:autoSpaceDN w:val="0"/>
        <w:spacing w:after="0" w:line="360" w:lineRule="auto"/>
        <w:ind w:firstLine="666"/>
        <w:jc w:val="both"/>
        <w:rPr>
          <w:rFonts w:ascii="Times New Roman" w:hAnsi="Times New Roman"/>
          <w:kern w:val="2"/>
          <w:sz w:val="24"/>
          <w:szCs w:val="24"/>
        </w:rPr>
      </w:pPr>
      <w:r w:rsidRPr="00E47213">
        <w:rPr>
          <w:rFonts w:ascii="Times New Roman" w:hAnsi="Times New Roman"/>
          <w:kern w:val="2"/>
          <w:sz w:val="24"/>
          <w:szCs w:val="24"/>
        </w:rPr>
        <w:t>Pe parcursul anului 2025, personalul administrativ de la Mausoleul Mărășești s-a ocupat de menținerea curățeniei și ordinii la Mausoleu și Muzeu</w:t>
      </w:r>
      <w:r w:rsidR="0077370F" w:rsidRPr="00E47213">
        <w:rPr>
          <w:rFonts w:ascii="Times New Roman" w:hAnsi="Times New Roman"/>
          <w:kern w:val="2"/>
          <w:sz w:val="24"/>
          <w:szCs w:val="24"/>
        </w:rPr>
        <w:t>. P</w:t>
      </w:r>
      <w:r w:rsidRPr="00E47213">
        <w:rPr>
          <w:rFonts w:ascii="Times New Roman" w:hAnsi="Times New Roman"/>
          <w:kern w:val="2"/>
          <w:sz w:val="24"/>
          <w:szCs w:val="24"/>
        </w:rPr>
        <w:t xml:space="preserve">ersonalul </w:t>
      </w:r>
      <w:r w:rsidR="0077370F" w:rsidRPr="00E47213">
        <w:rPr>
          <w:rFonts w:ascii="Times New Roman" w:hAnsi="Times New Roman"/>
          <w:kern w:val="2"/>
          <w:sz w:val="24"/>
          <w:szCs w:val="24"/>
        </w:rPr>
        <w:t xml:space="preserve">instituției </w:t>
      </w:r>
      <w:r w:rsidRPr="00E47213">
        <w:rPr>
          <w:rFonts w:ascii="Times New Roman" w:hAnsi="Times New Roman"/>
          <w:kern w:val="2"/>
          <w:sz w:val="24"/>
          <w:szCs w:val="24"/>
        </w:rPr>
        <w:t>a montat centrala pe lemne care asigură încălzirea pe timp de iarnă în sediul administrativ, a montat calorifere și instalația termică, a montat patru uși interioare și două exterioare, a zugrăvit, a fixat parchet, a turnat beton pentru a mări parcarea din fața sediului și a construit un spațiu pentru adăpostit lemnele de foc. În anul 2025 am primit de la Consiliul Județean Vrancea  202 mc lemn pentru foc. Pe timpul verii, a fost asigurată irigarea straturilor cu flori, a copacilor din livadă, erbicidarea și tunderea gazonului. Lucrări importante au fost efectuate la instalațiile sanitare destinate vizitatorilor de la intrarea în Mausoleu, a fost reparat iluminatul de noapte la Mausoleu prin schimba</w:t>
      </w:r>
      <w:r w:rsidR="008A0EC8" w:rsidRPr="00E47213">
        <w:rPr>
          <w:rFonts w:ascii="Times New Roman" w:hAnsi="Times New Roman"/>
          <w:kern w:val="2"/>
          <w:sz w:val="24"/>
          <w:szCs w:val="24"/>
        </w:rPr>
        <w:t>rea</w:t>
      </w:r>
      <w:r w:rsidRPr="00E47213">
        <w:rPr>
          <w:rFonts w:ascii="Times New Roman" w:hAnsi="Times New Roman"/>
          <w:kern w:val="2"/>
          <w:sz w:val="24"/>
          <w:szCs w:val="24"/>
        </w:rPr>
        <w:t xml:space="preserve"> proiectoar</w:t>
      </w:r>
      <w:r w:rsidR="008A0EC8" w:rsidRPr="00E47213">
        <w:rPr>
          <w:rFonts w:ascii="Times New Roman" w:hAnsi="Times New Roman"/>
          <w:kern w:val="2"/>
          <w:sz w:val="24"/>
          <w:szCs w:val="24"/>
        </w:rPr>
        <w:t xml:space="preserve">elor, </w:t>
      </w:r>
      <w:r w:rsidRPr="00E47213">
        <w:rPr>
          <w:rFonts w:ascii="Times New Roman" w:hAnsi="Times New Roman"/>
          <w:kern w:val="2"/>
          <w:sz w:val="24"/>
          <w:szCs w:val="24"/>
        </w:rPr>
        <w:t>a fost înlocuită linia de iluminat de la cupola Mausoleului, a fost construit sistemul de iluminat cu stâlpi de-a lungul aleii de circulație către sediul administrativ. Personalul muncitor de la Mausoleul Mărășești împreună cu personalul muncitor de la sediu, au montat două cuburi de apă  pentru a asigura apa la instalațiile sanitare ale vizitatorilor de la Mausoleu până la efectuarea noului for</w:t>
      </w:r>
      <w:r w:rsidR="008A0EC8" w:rsidRPr="00E47213">
        <w:rPr>
          <w:rFonts w:ascii="Times New Roman" w:hAnsi="Times New Roman"/>
          <w:kern w:val="2"/>
          <w:sz w:val="24"/>
          <w:szCs w:val="24"/>
        </w:rPr>
        <w:t>aj</w:t>
      </w:r>
      <w:r w:rsidRPr="00E47213">
        <w:rPr>
          <w:rFonts w:ascii="Times New Roman" w:hAnsi="Times New Roman"/>
          <w:kern w:val="2"/>
          <w:sz w:val="24"/>
          <w:szCs w:val="24"/>
        </w:rPr>
        <w:t xml:space="preserve"> de apă. După efectuarea forajului, au montat o pompă submersibilă pentru a alimenta rezervoarele de apă pentru irigat și au refăcut instalația pentru alimentarea cu apă a grupurilor sanitare. </w:t>
      </w:r>
    </w:p>
    <w:p w14:paraId="75E6D5E7"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33A9045E"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761950F4"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montat buton de panică;</w:t>
      </w:r>
    </w:p>
    <w:p w14:paraId="4443936E"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6F7BC74A"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7A994409"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sistemul de  alarmare și, separat, Contract pentru monitorizare și intervenție rapidă.</w:t>
      </w:r>
    </w:p>
    <w:p w14:paraId="64D40BAC" w14:textId="77777777" w:rsidR="00BB5EB2" w:rsidRPr="00E47213" w:rsidRDefault="00BB5EB2" w:rsidP="00BB5EB2">
      <w:pPr>
        <w:widowControl w:val="0"/>
        <w:autoSpaceDE w:val="0"/>
        <w:autoSpaceDN w:val="0"/>
        <w:spacing w:after="0" w:line="360" w:lineRule="auto"/>
        <w:jc w:val="both"/>
        <w:rPr>
          <w:rFonts w:ascii="Times New Roman" w:hAnsi="Times New Roman"/>
          <w:kern w:val="2"/>
          <w:sz w:val="24"/>
          <w:szCs w:val="24"/>
        </w:rPr>
      </w:pPr>
    </w:p>
    <w:p w14:paraId="35D0AFCF" w14:textId="5FDF2F34"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Mausoleul Eroilor Soveja</w:t>
      </w:r>
      <w:r w:rsidRPr="00E47213">
        <w:rPr>
          <w:rFonts w:ascii="Times New Roman" w:eastAsia="Times New Roman" w:hAnsi="Times New Roman"/>
          <w:sz w:val="24"/>
          <w:szCs w:val="24"/>
        </w:rPr>
        <w:t xml:space="preserve"> (sat Dragosloveni, Comuna Soveja), p</w:t>
      </w:r>
      <w:r w:rsidRPr="00E47213">
        <w:rPr>
          <w:rFonts w:ascii="Times New Roman" w:hAnsi="Times New Roman"/>
          <w:kern w:val="2"/>
          <w:sz w:val="24"/>
          <w:szCs w:val="24"/>
        </w:rPr>
        <w:t>ersonalul administrativ de la Mausoleul Mărășești</w:t>
      </w:r>
      <w:r w:rsidRPr="00E47213">
        <w:rPr>
          <w:rFonts w:ascii="Times New Roman" w:eastAsia="Times New Roman" w:hAnsi="Times New Roman"/>
          <w:sz w:val="24"/>
          <w:szCs w:val="24"/>
        </w:rPr>
        <w:t xml:space="preserve">, împreună cu </w:t>
      </w:r>
      <w:r w:rsidR="0077370F" w:rsidRPr="00E47213">
        <w:rPr>
          <w:rFonts w:ascii="Times New Roman" w:eastAsia="Times New Roman" w:hAnsi="Times New Roman"/>
          <w:sz w:val="24"/>
          <w:szCs w:val="24"/>
        </w:rPr>
        <w:t>cel</w:t>
      </w:r>
      <w:r w:rsidRPr="00E47213">
        <w:rPr>
          <w:rFonts w:ascii="Times New Roman" w:eastAsia="Times New Roman" w:hAnsi="Times New Roman"/>
          <w:sz w:val="24"/>
          <w:szCs w:val="24"/>
        </w:rPr>
        <w:t xml:space="preserve"> de la Secția de Etnografie din Crângul Petrești au refăcut împrejmuirea memorialului, au refăcut alimentarea cu apă, au curățat jgheaburile și acoperișul la Mausoleu, Muzeu și Centru</w:t>
      </w:r>
      <w:r w:rsidR="00AE5B1B" w:rsidRPr="00E47213">
        <w:rPr>
          <w:rFonts w:ascii="Times New Roman" w:eastAsia="Times New Roman" w:hAnsi="Times New Roman"/>
          <w:sz w:val="24"/>
          <w:szCs w:val="24"/>
        </w:rPr>
        <w:t>l</w:t>
      </w:r>
      <w:r w:rsidRPr="00E47213">
        <w:rPr>
          <w:rFonts w:ascii="Times New Roman" w:eastAsia="Times New Roman" w:hAnsi="Times New Roman"/>
          <w:sz w:val="24"/>
          <w:szCs w:val="24"/>
        </w:rPr>
        <w:t xml:space="preserve"> de Informare, au toaletat copacii, au scos apa infiltrată din osuarul mausoleului, au reparat instalațiile sanitare pentru vizitatori de la Punctul de Informare, au asigurat întreținerea spațiului verde și au montat bănci și coșuri de gunoi.</w:t>
      </w:r>
    </w:p>
    <w:p w14:paraId="21F56860"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5EB1EBFC"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6AB71CD4"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lastRenderedPageBreak/>
        <w:t>s-a întocmit proiect la sistemul tehnic de securitate;</w:t>
      </w:r>
    </w:p>
    <w:p w14:paraId="0DD9DBA4"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montat buton de panică;</w:t>
      </w:r>
    </w:p>
    <w:p w14:paraId="79CBE842"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1E9A2955"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1B307760"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S-a încheiat Contract de service și mentenanță pentru sistemul de  alarmare. </w:t>
      </w:r>
    </w:p>
    <w:p w14:paraId="2D605B05"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64908AAF"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Mausoleul Eroilor Mărăști</w:t>
      </w:r>
      <w:r w:rsidRPr="00E47213">
        <w:rPr>
          <w:rFonts w:ascii="Times New Roman" w:eastAsia="Times New Roman" w:hAnsi="Times New Roman"/>
          <w:sz w:val="24"/>
          <w:szCs w:val="24"/>
        </w:rPr>
        <w:t xml:space="preserve"> (sat Mărăști, Comuna Răcoasa) deși Consiliul Județean a prevăzut fondurile necesare, din cauza măsurilor restrictive luate de Guvern privind limitarea executării anumitor tipuri de lucrări, nu au putut fi realizate reparațiile la partea superioară a memorialului. Din acest motiv, apa pluvială se va infiltra în continuare prin anumite zone ale cupolelor și ferestrelor din acoperiș.</w:t>
      </w:r>
    </w:p>
    <w:p w14:paraId="18253A70" w14:textId="6F178E1E"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hAnsi="Times New Roman"/>
          <w:kern w:val="2"/>
          <w:sz w:val="24"/>
          <w:szCs w:val="24"/>
        </w:rPr>
        <w:t xml:space="preserve">Personalul administrativ de la Mausoleul Eroilor din Mărășești s-a ocupat de întreținerea spațiului verde de la Mausoleul Eroilor de la Mărăști, atât a gazonului cât și a gardului viu, a efectuat tratamente la gardul viu, a curățat statuile și grupul statuar, a curățat armamentul din mausoleu, a curățat și fixat plăcile de granit la intrarea în mausoleu, a demontat/montat și vopsit cadrul metalic pentru a fixa placa informativă, a demontat/montat suporți steaguri, a reparat tavanul la punctul de informare, a zugrăvit, a reparat instalațiile sanitare, a montat bănci și coșuri gunoi. Personalul muncitor de la sediu a montat la Punctul de informare de la Mausoleul Mărăști un </w:t>
      </w:r>
      <w:r w:rsidR="00F24BC9" w:rsidRPr="00E47213">
        <w:rPr>
          <w:rFonts w:ascii="Times New Roman" w:hAnsi="Times New Roman"/>
          <w:kern w:val="2"/>
          <w:sz w:val="24"/>
          <w:szCs w:val="24"/>
        </w:rPr>
        <w:t xml:space="preserve">aparat de </w:t>
      </w:r>
      <w:r w:rsidRPr="00E47213">
        <w:rPr>
          <w:rFonts w:ascii="Times New Roman" w:hAnsi="Times New Roman"/>
          <w:kern w:val="2"/>
          <w:sz w:val="24"/>
          <w:szCs w:val="24"/>
        </w:rPr>
        <w:t>aer condiționat, a montat un cub de apă și hidrofor pentru alimentarea cu apă a instalațiilor sanitare pe timp de vară, din cauza secetei.</w:t>
      </w:r>
    </w:p>
    <w:p w14:paraId="673F8C83"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0BFE75C7"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3BF91442"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montat buton de panică;</w:t>
      </w:r>
    </w:p>
    <w:p w14:paraId="5D8AEDF5"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35D7C2DF"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315BA9F2"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S-a încheiat Contract de service și mentenanță pentru sistemul de  alarmare. </w:t>
      </w:r>
    </w:p>
    <w:p w14:paraId="249386F3"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4AACF08B"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Satului Vrâncean</w:t>
      </w:r>
      <w:r w:rsidRPr="00E47213">
        <w:rPr>
          <w:rFonts w:ascii="Times New Roman" w:eastAsia="Times New Roman" w:hAnsi="Times New Roman"/>
          <w:sz w:val="24"/>
          <w:szCs w:val="24"/>
        </w:rPr>
        <w:t xml:space="preserve"> (din Crângul Petrești”, Satul Petrești, Comuna Vânători), pe lângă toaletarea arborilor și îndepărtarea celor uscați complet, au fost reparate structurile acoperișurilor caselor tradiționale Năruja și Vidra și s-a refăcut învelitoarea din șindrilă. A fost instalat sistemul de control acces, s-a lucrat la refacerea intrării în Muzeul Satului Vrâncean, iar în august 2025 au fost turnate fundația și temelia Bisericii de lemn Nașterea Maicii Domnului. Au fost identificate pe teren, locurile unde vor fi construite două fântâni cu o cumpănă și un scrânciob.</w:t>
      </w:r>
    </w:p>
    <w:p w14:paraId="6794DD49" w14:textId="6545069F"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hAnsi="Times New Roman"/>
          <w:kern w:val="2"/>
          <w:sz w:val="24"/>
          <w:szCs w:val="24"/>
        </w:rPr>
        <w:t xml:space="preserve">Personalul de la Muzeul Satului Vrâncean asigură curățenia și ordinea atât în casele </w:t>
      </w:r>
      <w:r w:rsidRPr="00E47213">
        <w:rPr>
          <w:rFonts w:ascii="Times New Roman" w:hAnsi="Times New Roman"/>
          <w:kern w:val="2"/>
          <w:sz w:val="24"/>
          <w:szCs w:val="24"/>
        </w:rPr>
        <w:lastRenderedPageBreak/>
        <w:t xml:space="preserve">tradiționale deschise pentru public spre vizitare, precum și spațiul verde din jurul acestor obiective. În fiecare an se fac reparații la case prin lipire cu materiale tradiționale și se zugrăvește cu var aplicat cu pensula sau bidineaua. Personalul muncitor se ocupă de întreținerea spațiilor, repară gardurile caselor din Muzeul Satului, acoperișurile, prispele, îngrijesc aleile pietruite, completează cu pietriș, curăță jgheaburile de frunze și copacii de uscături. Împreună cu muncitorii de la sediu au reparat iluminatul pietonal, au reparat acoperișul și terasa de la Primăria Năruja, au refăcut gardul la Casa Dumbrăveni și au montat bănci pentru vizitatori. Împreună cu muncitori de la sediu și de la Mausoleul Mărășești au montat și demontat iluminatul de Crăciun pentru sărbătorile de iarnă. </w:t>
      </w:r>
    </w:p>
    <w:p w14:paraId="54FA1CB9"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1A2CD1EE"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447E6071"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3F46A5BE"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145149EF"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sistemul de  alarmare și, separat, Contract pentru monitorizare și intervenție rapidă.</w:t>
      </w:r>
    </w:p>
    <w:p w14:paraId="0D8E1C7C"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1FE77F8A"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Țării Vrancei</w:t>
      </w:r>
      <w:r w:rsidRPr="00E47213">
        <w:rPr>
          <w:rFonts w:ascii="Times New Roman" w:eastAsia="Times New Roman" w:hAnsi="Times New Roman"/>
          <w:sz w:val="24"/>
          <w:szCs w:val="24"/>
        </w:rPr>
        <w:t xml:space="preserve"> (str. Vrancei nr. 72, Comuna Vidra) a fost înlocuită învelitoarea din șindrilă, dar restricțiile impuse de Guvern au împiedicat executarea reparațiilor pentru care Consiliul Județean aprobase sumele necesare în bugetul instituției. </w:t>
      </w:r>
    </w:p>
    <w:p w14:paraId="0F149758"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La Muzeul Țării Vrancei Vidra personalul muncitor de la sediu, împreună cu muncitorii de la Secția de Etnografie au reparat iluminatul decor clădire (proiectoare exterioare), au reparat gardul deteriorat în urma unui accident, au montat un avizier la intrare, au montat bănci, coșuri de gunoi, au achiziționat și transportat rigle lemn pentru reconstrucția acoperișului, au achiziționat și transportat ulei pentru asigurarea tratamentului la șindrila montată pe acoperișul clădirii și au curățat spațiul din jurul clădirii în urma reparațiilor.</w:t>
      </w:r>
    </w:p>
    <w:p w14:paraId="23FEC604"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7FFF4005"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7E480556"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2C01A875"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56A85FDA"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sistemul de  alarmare și, separat, Contract pentru monitorizare și intervenție rapidă.</w:t>
      </w:r>
    </w:p>
    <w:p w14:paraId="147215C0" w14:textId="77777777" w:rsidR="00BB5EB2" w:rsidRPr="00E47213" w:rsidRDefault="00BB5EB2" w:rsidP="00BB5EB2">
      <w:pPr>
        <w:widowControl w:val="0"/>
        <w:autoSpaceDE w:val="0"/>
        <w:autoSpaceDN w:val="0"/>
        <w:spacing w:after="0" w:line="360" w:lineRule="auto"/>
        <w:jc w:val="both"/>
        <w:rPr>
          <w:rFonts w:ascii="Times New Roman" w:eastAsia="Times New Roman" w:hAnsi="Times New Roman"/>
          <w:sz w:val="24"/>
          <w:szCs w:val="24"/>
        </w:rPr>
      </w:pPr>
    </w:p>
    <w:p w14:paraId="77B91B46"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La </w:t>
      </w:r>
      <w:r w:rsidRPr="00E47213">
        <w:rPr>
          <w:rFonts w:ascii="Times New Roman" w:eastAsia="Times New Roman" w:hAnsi="Times New Roman"/>
          <w:b/>
          <w:bCs/>
          <w:sz w:val="24"/>
          <w:szCs w:val="24"/>
        </w:rPr>
        <w:t>Muzeul de Științele Naturii</w:t>
      </w:r>
      <w:r w:rsidRPr="00E47213">
        <w:rPr>
          <w:rFonts w:ascii="Times New Roman" w:eastAsia="Times New Roman" w:hAnsi="Times New Roman"/>
          <w:sz w:val="24"/>
          <w:szCs w:val="24"/>
        </w:rPr>
        <w:t xml:space="preserve"> (Casa </w:t>
      </w:r>
      <w:proofErr w:type="spellStart"/>
      <w:r w:rsidRPr="00E47213">
        <w:rPr>
          <w:rFonts w:ascii="Times New Roman" w:eastAsia="Times New Roman" w:hAnsi="Times New Roman"/>
          <w:sz w:val="24"/>
          <w:szCs w:val="24"/>
        </w:rPr>
        <w:t>Tatovici</w:t>
      </w:r>
      <w:proofErr w:type="spellEnd"/>
      <w:r w:rsidRPr="00E47213">
        <w:rPr>
          <w:rFonts w:ascii="Times New Roman" w:eastAsia="Times New Roman" w:hAnsi="Times New Roman"/>
          <w:sz w:val="24"/>
          <w:szCs w:val="24"/>
        </w:rPr>
        <w:t xml:space="preserve">, str. Cuza-Vodă nr. 35, Focșani) a fost realizat </w:t>
      </w:r>
      <w:r w:rsidRPr="00E47213">
        <w:rPr>
          <w:rFonts w:ascii="Times New Roman" w:eastAsia="Times New Roman" w:hAnsi="Times New Roman"/>
          <w:sz w:val="24"/>
          <w:szCs w:val="24"/>
        </w:rPr>
        <w:lastRenderedPageBreak/>
        <w:t xml:space="preserve">un sistem modern de expunere a materialului în expoziție și de promovare a patrimoniului, a fost modernizată instalația electrică din vitrine și s-a lucrat la completarea instalațiilor de protecție împotriva incendiilor în vederea obținerii autorizației de funcționare din partea ISU „Anghel Saligny” Vrancea. A fost achiziționat material expozițional pentru zona Acvarii și animale vii.   </w:t>
      </w:r>
    </w:p>
    <w:p w14:paraId="135832EF" w14:textId="6131459A"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Personalul muncitor de la sediu a executat iluminatul la acvarii și prize, a montat filtre de apă la acvarii, a modificat și reparat terarii, a montat două </w:t>
      </w:r>
      <w:r w:rsidR="00F24BC9" w:rsidRPr="00E47213">
        <w:rPr>
          <w:rFonts w:ascii="Times New Roman" w:eastAsia="Times New Roman" w:hAnsi="Times New Roman"/>
          <w:sz w:val="24"/>
          <w:szCs w:val="24"/>
        </w:rPr>
        <w:t xml:space="preserve">aparate de </w:t>
      </w:r>
      <w:r w:rsidRPr="00E47213">
        <w:rPr>
          <w:rFonts w:ascii="Times New Roman" w:eastAsia="Times New Roman" w:hAnsi="Times New Roman"/>
          <w:sz w:val="24"/>
          <w:szCs w:val="24"/>
        </w:rPr>
        <w:t xml:space="preserve">aer condiționat pentru depozitele secției situate la mansarda clădirii, a montat două ventilatoare de aerisire în podul imobilului la recomandarea ISU Vrancea, a refăcut instalația electrică cu </w:t>
      </w:r>
      <w:proofErr w:type="spellStart"/>
      <w:r w:rsidRPr="00E47213">
        <w:rPr>
          <w:rFonts w:ascii="Times New Roman" w:eastAsia="Times New Roman" w:hAnsi="Times New Roman"/>
          <w:sz w:val="24"/>
          <w:szCs w:val="24"/>
        </w:rPr>
        <w:t>copex</w:t>
      </w:r>
      <w:proofErr w:type="spellEnd"/>
      <w:r w:rsidRPr="00E47213">
        <w:rPr>
          <w:rFonts w:ascii="Times New Roman" w:eastAsia="Times New Roman" w:hAnsi="Times New Roman"/>
          <w:sz w:val="24"/>
          <w:szCs w:val="24"/>
        </w:rPr>
        <w:t xml:space="preserve"> metalic ignifugat la diorame conform cerințelor ISU Vrancea și a ignifugat dioramele. </w:t>
      </w:r>
    </w:p>
    <w:p w14:paraId="39A6C0E2"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În urma controlului efectuat de Inspectoratul Județean de Poliție Vrancea, Compartimentul ,,Sisteme de Securitate Private” a fost înaintat Muzeului Vrancei un raport cu recomandări și măsuri, care au fost îndeplinite până la sfârșitul anului 2025:</w:t>
      </w:r>
    </w:p>
    <w:p w14:paraId="4D427192"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întocmit proiect la sistemul tehnic de securitate;</w:t>
      </w:r>
    </w:p>
    <w:p w14:paraId="090BD538"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instalat un subsistem de control acces;</w:t>
      </w:r>
    </w:p>
    <w:p w14:paraId="25FF7D64" w14:textId="77777777" w:rsidR="00BB5EB2" w:rsidRPr="00E47213" w:rsidRDefault="00BB5EB2">
      <w:pPr>
        <w:pStyle w:val="Listparagraf"/>
        <w:numPr>
          <w:ilvl w:val="0"/>
          <w:numId w:val="46"/>
        </w:numPr>
        <w:spacing w:line="360" w:lineRule="auto"/>
        <w:contextualSpacing/>
        <w:jc w:val="both"/>
        <w:rPr>
          <w:sz w:val="24"/>
          <w:szCs w:val="24"/>
        </w:rPr>
      </w:pPr>
      <w:r w:rsidRPr="00E47213">
        <w:rPr>
          <w:sz w:val="24"/>
          <w:szCs w:val="24"/>
        </w:rPr>
        <w:t>s-a achiziționat și montat sertar pentru depunerea încasărilor.</w:t>
      </w:r>
    </w:p>
    <w:p w14:paraId="557A3A12"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S-a încheiat Contract de service și mentenanță pentru sistemele de securitate la incendiu și alarmare și, separat, Contract, cu altă societate, de monitorizare și intervenție rapidă.</w:t>
      </w:r>
    </w:p>
    <w:p w14:paraId="4D12AF16" w14:textId="515E28FC"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S-a încheiat Contract de service și mentenanță pentru generator, și, separat, Contract cu altă societate pentru service Centrală termică și </w:t>
      </w:r>
      <w:r w:rsidR="00F24BC9" w:rsidRPr="00E47213">
        <w:rPr>
          <w:rFonts w:ascii="Times New Roman" w:eastAsia="Times New Roman" w:hAnsi="Times New Roman"/>
          <w:sz w:val="24"/>
          <w:szCs w:val="24"/>
        </w:rPr>
        <w:t xml:space="preserve">aparate de </w:t>
      </w:r>
      <w:r w:rsidRPr="00E47213">
        <w:rPr>
          <w:rFonts w:ascii="Times New Roman" w:eastAsia="Times New Roman" w:hAnsi="Times New Roman"/>
          <w:sz w:val="24"/>
          <w:szCs w:val="24"/>
        </w:rPr>
        <w:t>aer condiționat.</w:t>
      </w:r>
    </w:p>
    <w:p w14:paraId="60D3C412" w14:textId="77777777"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p>
    <w:p w14:paraId="3715C1A7" w14:textId="402CE317" w:rsidR="00BB5EB2" w:rsidRPr="00E47213" w:rsidRDefault="00BB5EB2" w:rsidP="00BB5EB2">
      <w:pPr>
        <w:widowControl w:val="0"/>
        <w:autoSpaceDE w:val="0"/>
        <w:autoSpaceDN w:val="0"/>
        <w:spacing w:after="0" w:line="360" w:lineRule="auto"/>
        <w:ind w:firstLine="666"/>
        <w:jc w:val="both"/>
        <w:rPr>
          <w:rFonts w:ascii="Times New Roman" w:hAnsi="Times New Roman"/>
          <w:kern w:val="2"/>
          <w:sz w:val="24"/>
          <w:szCs w:val="24"/>
        </w:rPr>
      </w:pPr>
      <w:r w:rsidRPr="00E47213">
        <w:rPr>
          <w:rFonts w:ascii="Times New Roman" w:eastAsia="Times New Roman" w:hAnsi="Times New Roman"/>
          <w:sz w:val="24"/>
          <w:szCs w:val="24"/>
        </w:rPr>
        <w:t xml:space="preserve">În 2025, Consiliul Județean Vrancea a transferat </w:t>
      </w:r>
      <w:r w:rsidRPr="00E47213">
        <w:rPr>
          <w:rFonts w:ascii="Times New Roman" w:eastAsia="Times New Roman" w:hAnsi="Times New Roman"/>
          <w:b/>
          <w:bCs/>
          <w:sz w:val="24"/>
          <w:szCs w:val="24"/>
        </w:rPr>
        <w:t>Statuia Victoriei de la Tișița</w:t>
      </w:r>
      <w:r w:rsidRPr="00E47213">
        <w:rPr>
          <w:rFonts w:ascii="Times New Roman" w:eastAsia="Times New Roman" w:hAnsi="Times New Roman"/>
          <w:sz w:val="24"/>
          <w:szCs w:val="24"/>
        </w:rPr>
        <w:t xml:space="preserve"> (oraș Mărășești) în administrarea Muzeului Vrancei. </w:t>
      </w:r>
      <w:r w:rsidRPr="00E47213">
        <w:rPr>
          <w:rFonts w:ascii="Times New Roman" w:hAnsi="Times New Roman"/>
          <w:kern w:val="2"/>
          <w:sz w:val="24"/>
          <w:szCs w:val="24"/>
        </w:rPr>
        <w:t>Personalul de la Mausoleul Mărășești s-a ocupat de întreținerea spațiului verde și a asigurat curățenia.</w:t>
      </w:r>
    </w:p>
    <w:p w14:paraId="0C6BFF7B" w14:textId="77777777" w:rsidR="006D3316" w:rsidRPr="00E47213" w:rsidRDefault="006D3316" w:rsidP="00BB5EB2">
      <w:pPr>
        <w:widowControl w:val="0"/>
        <w:autoSpaceDE w:val="0"/>
        <w:autoSpaceDN w:val="0"/>
        <w:spacing w:after="0" w:line="360" w:lineRule="auto"/>
        <w:ind w:firstLine="666"/>
        <w:jc w:val="both"/>
        <w:rPr>
          <w:rFonts w:ascii="Times New Roman" w:hAnsi="Times New Roman"/>
          <w:kern w:val="2"/>
          <w:sz w:val="24"/>
          <w:szCs w:val="24"/>
        </w:rPr>
      </w:pPr>
    </w:p>
    <w:p w14:paraId="58B2F8B6" w14:textId="19118642" w:rsidR="00BB5EB2" w:rsidRPr="00E47213" w:rsidRDefault="00BB5EB2" w:rsidP="00BB5EB2">
      <w:pPr>
        <w:widowControl w:val="0"/>
        <w:autoSpaceDE w:val="0"/>
        <w:autoSpaceDN w:val="0"/>
        <w:spacing w:after="0" w:line="360" w:lineRule="auto"/>
        <w:ind w:firstLine="666"/>
        <w:jc w:val="both"/>
        <w:rPr>
          <w:rFonts w:ascii="Times New Roman" w:hAnsi="Times New Roman"/>
          <w:kern w:val="2"/>
          <w:sz w:val="24"/>
          <w:szCs w:val="24"/>
        </w:rPr>
      </w:pPr>
      <w:r w:rsidRPr="00E47213">
        <w:rPr>
          <w:rFonts w:ascii="Times New Roman" w:hAnsi="Times New Roman"/>
          <w:kern w:val="2"/>
          <w:sz w:val="24"/>
          <w:szCs w:val="24"/>
        </w:rPr>
        <w:t>De menționat că, cele mai multe lucrări de întreținere și reparații la obiectivele Muzeului, intervențiile de urgență, nu o dată noaptea, de multe ori în zilele libere și alte tipuri de lucrări au fost executate în regim propriu</w:t>
      </w:r>
      <w:r w:rsidR="003102B6" w:rsidRPr="00E47213">
        <w:rPr>
          <w:rFonts w:ascii="Times New Roman" w:hAnsi="Times New Roman"/>
          <w:kern w:val="2"/>
          <w:sz w:val="24"/>
          <w:szCs w:val="24"/>
        </w:rPr>
        <w:t>.</w:t>
      </w:r>
    </w:p>
    <w:p w14:paraId="64FC3E2C" w14:textId="66562FDA" w:rsidR="00BB5EB2" w:rsidRPr="00E47213" w:rsidRDefault="00BB5EB2" w:rsidP="00BB5EB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hAnsi="Times New Roman"/>
          <w:kern w:val="2"/>
          <w:sz w:val="24"/>
          <w:szCs w:val="24"/>
        </w:rPr>
        <w:t>Datorită bunei organizări a personalului administrativ, a profesionalismului acestora, a dotării cu uneltele necesare și nu în ultimul rând a flexibilității în ceea ce privește orarul de lucru, au fost economisite sume importante de la bugetul Consiliului Județean Vrancea, iar funcționarea obiective</w:t>
      </w:r>
      <w:r w:rsidR="00F24BC9" w:rsidRPr="00E47213">
        <w:rPr>
          <w:rFonts w:ascii="Times New Roman" w:hAnsi="Times New Roman"/>
          <w:kern w:val="2"/>
          <w:sz w:val="24"/>
          <w:szCs w:val="24"/>
        </w:rPr>
        <w:t>lor</w:t>
      </w:r>
      <w:r w:rsidRPr="00E47213">
        <w:rPr>
          <w:rFonts w:ascii="Times New Roman" w:hAnsi="Times New Roman"/>
          <w:kern w:val="2"/>
          <w:sz w:val="24"/>
          <w:szCs w:val="24"/>
        </w:rPr>
        <w:t xml:space="preserve"> nu a fost afectată. De la simple reparații la instalații</w:t>
      </w:r>
      <w:r w:rsidR="00F24BC9" w:rsidRPr="00E47213">
        <w:rPr>
          <w:rFonts w:ascii="Times New Roman" w:hAnsi="Times New Roman"/>
          <w:kern w:val="2"/>
          <w:sz w:val="24"/>
          <w:szCs w:val="24"/>
        </w:rPr>
        <w:t>le</w:t>
      </w:r>
      <w:r w:rsidRPr="00E47213">
        <w:rPr>
          <w:rFonts w:ascii="Times New Roman" w:hAnsi="Times New Roman"/>
          <w:kern w:val="2"/>
          <w:sz w:val="24"/>
          <w:szCs w:val="24"/>
        </w:rPr>
        <w:t xml:space="preserve"> sanitare, la intervenții complexe, la instalațiile de încălzit sau </w:t>
      </w:r>
      <w:r w:rsidR="00F24BC9" w:rsidRPr="00E47213">
        <w:rPr>
          <w:rFonts w:ascii="Times New Roman" w:eastAsia="Times New Roman" w:hAnsi="Times New Roman"/>
          <w:sz w:val="24"/>
          <w:szCs w:val="24"/>
        </w:rPr>
        <w:t>aparatele de aer condiționat</w:t>
      </w:r>
      <w:r w:rsidRPr="00E47213">
        <w:rPr>
          <w:rFonts w:ascii="Times New Roman" w:hAnsi="Times New Roman"/>
          <w:kern w:val="2"/>
          <w:sz w:val="24"/>
          <w:szCs w:val="24"/>
        </w:rPr>
        <w:t>, la întreținerea imensei suprafețe cu spații verzi, gard viu și arbuști, la întreținerea constantă a gardurilor și a locuințelor tradiționale, la montarea unor instalații tehnice, până la construirea, la nevoie, de elemente suport expozițional, cum a fost cazul catafalcului realizat pentru ceremonia reînhumării</w:t>
      </w:r>
      <w:r w:rsidRPr="00E47213">
        <w:rPr>
          <w:rFonts w:ascii="Times New Roman" w:eastAsia="Times New Roman" w:hAnsi="Times New Roman"/>
          <w:sz w:val="24"/>
          <w:szCs w:val="24"/>
        </w:rPr>
        <w:t xml:space="preserve"> osemintelor domnitorului Grigore Alexandru Ghyka, toate tipurile de intervenții și reparații au fost realizate cu personalul </w:t>
      </w:r>
      <w:r w:rsidR="003102B6" w:rsidRPr="00E47213">
        <w:rPr>
          <w:rFonts w:ascii="Times New Roman" w:eastAsia="Times New Roman" w:hAnsi="Times New Roman"/>
          <w:sz w:val="24"/>
          <w:szCs w:val="24"/>
        </w:rPr>
        <w:t>propriu</w:t>
      </w:r>
      <w:r w:rsidRPr="00E47213">
        <w:rPr>
          <w:rFonts w:ascii="Times New Roman" w:eastAsia="Times New Roman" w:hAnsi="Times New Roman"/>
          <w:sz w:val="24"/>
          <w:szCs w:val="24"/>
        </w:rPr>
        <w:t xml:space="preserve">.   </w:t>
      </w:r>
    </w:p>
    <w:p w14:paraId="0F6DE2C3" w14:textId="77777777" w:rsidR="00F24BC9" w:rsidRPr="00E47213" w:rsidRDefault="00BB5EB2" w:rsidP="008E64F2">
      <w:pPr>
        <w:widowControl w:val="0"/>
        <w:autoSpaceDE w:val="0"/>
        <w:autoSpaceDN w:val="0"/>
        <w:spacing w:after="0" w:line="360" w:lineRule="auto"/>
        <w:ind w:firstLine="666"/>
        <w:jc w:val="both"/>
        <w:rPr>
          <w:rFonts w:ascii="Times New Roman" w:eastAsia="Times New Roman" w:hAnsi="Times New Roman"/>
          <w:sz w:val="24"/>
          <w:szCs w:val="24"/>
        </w:rPr>
      </w:pPr>
      <w:r w:rsidRPr="00E47213">
        <w:rPr>
          <w:rFonts w:ascii="Times New Roman" w:eastAsia="Times New Roman" w:hAnsi="Times New Roman"/>
          <w:sz w:val="24"/>
          <w:szCs w:val="24"/>
        </w:rPr>
        <w:lastRenderedPageBreak/>
        <w:t>Proiectele cultural-educative, activitățile și celelalte expoziții realizate în 2025</w:t>
      </w:r>
      <w:r w:rsidR="00F24BC9" w:rsidRPr="00E47213">
        <w:rPr>
          <w:rFonts w:ascii="Times New Roman" w:eastAsia="Times New Roman" w:hAnsi="Times New Roman"/>
          <w:sz w:val="24"/>
          <w:szCs w:val="24"/>
        </w:rPr>
        <w:t xml:space="preserve"> la obiectivele instituției sau la sediile instituțiilor partenere, </w:t>
      </w:r>
      <w:r w:rsidRPr="00E47213">
        <w:rPr>
          <w:rFonts w:ascii="Times New Roman" w:eastAsia="Times New Roman" w:hAnsi="Times New Roman"/>
          <w:sz w:val="24"/>
          <w:szCs w:val="24"/>
        </w:rPr>
        <w:t>coordonate de muzeografi</w:t>
      </w:r>
      <w:r w:rsidR="00F24BC9" w:rsidRPr="00E47213">
        <w:rPr>
          <w:rFonts w:ascii="Times New Roman" w:eastAsia="Times New Roman" w:hAnsi="Times New Roman"/>
          <w:sz w:val="24"/>
          <w:szCs w:val="24"/>
        </w:rPr>
        <w:t xml:space="preserve">, </w:t>
      </w:r>
      <w:r w:rsidRPr="00E47213">
        <w:rPr>
          <w:rFonts w:ascii="Times New Roman" w:eastAsia="Times New Roman" w:hAnsi="Times New Roman"/>
          <w:sz w:val="24"/>
          <w:szCs w:val="24"/>
        </w:rPr>
        <w:t>șefii de secție</w:t>
      </w:r>
      <w:r w:rsidR="00F24BC9" w:rsidRPr="00E47213">
        <w:rPr>
          <w:rFonts w:ascii="Times New Roman" w:eastAsia="Times New Roman" w:hAnsi="Times New Roman"/>
          <w:sz w:val="24"/>
          <w:szCs w:val="24"/>
        </w:rPr>
        <w:t xml:space="preserve"> sau manager</w:t>
      </w:r>
      <w:r w:rsidRPr="00E47213">
        <w:rPr>
          <w:rFonts w:ascii="Times New Roman" w:eastAsia="Times New Roman" w:hAnsi="Times New Roman"/>
          <w:sz w:val="24"/>
          <w:szCs w:val="24"/>
        </w:rPr>
        <w:t xml:space="preserve">, au în spate </w:t>
      </w:r>
      <w:r w:rsidR="00F24BC9" w:rsidRPr="00E47213">
        <w:rPr>
          <w:rFonts w:ascii="Times New Roman" w:eastAsia="Times New Roman" w:hAnsi="Times New Roman"/>
          <w:sz w:val="24"/>
          <w:szCs w:val="24"/>
        </w:rPr>
        <w:t>și efortul</w:t>
      </w:r>
      <w:r w:rsidRPr="00E47213">
        <w:rPr>
          <w:rFonts w:ascii="Times New Roman" w:eastAsia="Times New Roman" w:hAnsi="Times New Roman"/>
          <w:sz w:val="24"/>
          <w:szCs w:val="24"/>
        </w:rPr>
        <w:t xml:space="preserve"> personalului administrativ, pe care, de cele mai multe ori nu-l vede nimeni, dar fără de care instituția nu ar fi putut funcționa. </w:t>
      </w:r>
    </w:p>
    <w:p w14:paraId="78D7B443" w14:textId="77777777" w:rsidR="00D15A56" w:rsidRPr="00E47213" w:rsidRDefault="00D15A56" w:rsidP="008E64F2">
      <w:pPr>
        <w:widowControl w:val="0"/>
        <w:autoSpaceDE w:val="0"/>
        <w:autoSpaceDN w:val="0"/>
        <w:spacing w:after="0" w:line="360" w:lineRule="auto"/>
        <w:ind w:firstLine="666"/>
        <w:jc w:val="both"/>
        <w:rPr>
          <w:rFonts w:ascii="Times New Roman" w:eastAsia="Times New Roman" w:hAnsi="Times New Roman"/>
          <w:sz w:val="24"/>
          <w:szCs w:val="24"/>
        </w:rPr>
      </w:pPr>
    </w:p>
    <w:p w14:paraId="1CF42087" w14:textId="4B2F9095" w:rsidR="008E64F2" w:rsidRPr="00E47213" w:rsidRDefault="008E64F2" w:rsidP="00E6275E">
      <w:pPr>
        <w:spacing w:after="0" w:line="360" w:lineRule="auto"/>
        <w:ind w:firstLine="666"/>
        <w:jc w:val="both"/>
        <w:rPr>
          <w:rFonts w:ascii="Times New Roman" w:hAnsi="Times New Roman"/>
          <w:sz w:val="24"/>
          <w:szCs w:val="24"/>
        </w:rPr>
      </w:pPr>
      <w:r w:rsidRPr="00E47213">
        <w:rPr>
          <w:rFonts w:ascii="Times New Roman" w:hAnsi="Times New Roman"/>
          <w:sz w:val="24"/>
          <w:szCs w:val="24"/>
        </w:rPr>
        <w:t>Realizările obținute de Muzeul Vrancei în 2025, funcționalitatea spațiilor și faptul că obiectivele au fost deschise pe tot parcu</w:t>
      </w:r>
      <w:r w:rsidR="00AE5B1B" w:rsidRPr="00E47213">
        <w:rPr>
          <w:rFonts w:ascii="Times New Roman" w:hAnsi="Times New Roman"/>
          <w:sz w:val="24"/>
          <w:szCs w:val="24"/>
        </w:rPr>
        <w:t>r</w:t>
      </w:r>
      <w:r w:rsidRPr="00E47213">
        <w:rPr>
          <w:rFonts w:ascii="Times New Roman" w:hAnsi="Times New Roman"/>
          <w:sz w:val="24"/>
          <w:szCs w:val="24"/>
        </w:rPr>
        <w:t>sul anului, atât pentru vizitatori/turiști, dar și pentru activitățile cultural-educative, se datorează și categoriei de anga</w:t>
      </w:r>
      <w:r w:rsidR="00AE5B1B" w:rsidRPr="00E47213">
        <w:rPr>
          <w:rFonts w:ascii="Times New Roman" w:hAnsi="Times New Roman"/>
          <w:sz w:val="24"/>
          <w:szCs w:val="24"/>
        </w:rPr>
        <w:t>jați</w:t>
      </w:r>
      <w:r w:rsidRPr="00E47213">
        <w:rPr>
          <w:rFonts w:ascii="Times New Roman" w:hAnsi="Times New Roman"/>
          <w:sz w:val="24"/>
          <w:szCs w:val="24"/>
        </w:rPr>
        <w:t xml:space="preserve"> din familia ocupațională de funcții bugetare ,,Cultură”, anume supraveghetori. Acest personal de specialitate este liantul care asigură permanența la obiectivele muzeale, în sălile de expoziție, la simpozio</w:t>
      </w:r>
      <w:r w:rsidR="00E6275E" w:rsidRPr="00E47213">
        <w:rPr>
          <w:rFonts w:ascii="Times New Roman" w:hAnsi="Times New Roman"/>
          <w:sz w:val="24"/>
          <w:szCs w:val="24"/>
        </w:rPr>
        <w:t>a</w:t>
      </w:r>
      <w:r w:rsidRPr="00E47213">
        <w:rPr>
          <w:rFonts w:ascii="Times New Roman" w:hAnsi="Times New Roman"/>
          <w:sz w:val="24"/>
          <w:szCs w:val="24"/>
        </w:rPr>
        <w:t>ne și activități culturale</w:t>
      </w:r>
      <w:r w:rsidR="00E6275E" w:rsidRPr="00E47213">
        <w:rPr>
          <w:rFonts w:ascii="Times New Roman" w:hAnsi="Times New Roman"/>
          <w:sz w:val="24"/>
          <w:szCs w:val="24"/>
        </w:rPr>
        <w:t xml:space="preserve">. Se ocupă de </w:t>
      </w:r>
      <w:r w:rsidRPr="00E47213">
        <w:rPr>
          <w:rFonts w:ascii="Times New Roman" w:hAnsi="Times New Roman"/>
          <w:sz w:val="24"/>
          <w:szCs w:val="24"/>
        </w:rPr>
        <w:t xml:space="preserve">  întreținerea și supravegherea patrimoniu</w:t>
      </w:r>
      <w:r w:rsidR="00E6275E" w:rsidRPr="00E47213">
        <w:rPr>
          <w:rFonts w:ascii="Times New Roman" w:hAnsi="Times New Roman"/>
          <w:sz w:val="24"/>
          <w:szCs w:val="24"/>
        </w:rPr>
        <w:t>lui</w:t>
      </w:r>
      <w:r w:rsidRPr="00E47213">
        <w:rPr>
          <w:rFonts w:ascii="Times New Roman" w:hAnsi="Times New Roman"/>
          <w:sz w:val="24"/>
          <w:szCs w:val="24"/>
        </w:rPr>
        <w:t xml:space="preserve"> științific </w:t>
      </w:r>
      <w:r w:rsidR="00E6275E" w:rsidRPr="00E47213">
        <w:rPr>
          <w:rFonts w:ascii="Times New Roman" w:hAnsi="Times New Roman"/>
          <w:sz w:val="24"/>
          <w:szCs w:val="24"/>
        </w:rPr>
        <w:t xml:space="preserve">din expoziții, </w:t>
      </w:r>
      <w:r w:rsidRPr="00E47213">
        <w:rPr>
          <w:rFonts w:ascii="Times New Roman" w:hAnsi="Times New Roman"/>
          <w:sz w:val="24"/>
          <w:szCs w:val="24"/>
        </w:rPr>
        <w:t xml:space="preserve">interacționează direct cu vizitatorii, </w:t>
      </w:r>
      <w:r w:rsidR="00E6275E" w:rsidRPr="00E47213">
        <w:rPr>
          <w:rFonts w:ascii="Times New Roman" w:hAnsi="Times New Roman"/>
          <w:sz w:val="24"/>
          <w:szCs w:val="24"/>
        </w:rPr>
        <w:t>e</w:t>
      </w:r>
      <w:r w:rsidRPr="00E47213">
        <w:rPr>
          <w:rFonts w:ascii="Times New Roman" w:hAnsi="Times New Roman"/>
          <w:sz w:val="24"/>
          <w:szCs w:val="24"/>
        </w:rPr>
        <w:t>ste responsabil de gestionarea biletelor de intrare</w:t>
      </w:r>
      <w:r w:rsidR="00E6275E" w:rsidRPr="00E47213">
        <w:rPr>
          <w:rFonts w:ascii="Times New Roman" w:hAnsi="Times New Roman"/>
          <w:sz w:val="24"/>
          <w:szCs w:val="24"/>
        </w:rPr>
        <w:t>,</w:t>
      </w:r>
      <w:r w:rsidRPr="00E47213">
        <w:rPr>
          <w:rFonts w:ascii="Times New Roman" w:hAnsi="Times New Roman"/>
          <w:sz w:val="24"/>
          <w:szCs w:val="24"/>
        </w:rPr>
        <w:t xml:space="preserve"> a</w:t>
      </w:r>
      <w:r w:rsidR="00E6275E" w:rsidRPr="00E47213">
        <w:rPr>
          <w:rFonts w:ascii="Times New Roman" w:hAnsi="Times New Roman"/>
          <w:sz w:val="24"/>
          <w:szCs w:val="24"/>
        </w:rPr>
        <w:t xml:space="preserve"> suvenirurilor și a</w:t>
      </w:r>
      <w:r w:rsidRPr="00E47213">
        <w:rPr>
          <w:rFonts w:ascii="Times New Roman" w:hAnsi="Times New Roman"/>
          <w:sz w:val="24"/>
          <w:szCs w:val="24"/>
        </w:rPr>
        <w:t xml:space="preserve"> publicațiilor </w:t>
      </w:r>
      <w:r w:rsidR="00E6275E" w:rsidRPr="00E47213">
        <w:rPr>
          <w:rFonts w:ascii="Times New Roman" w:hAnsi="Times New Roman"/>
          <w:sz w:val="24"/>
          <w:szCs w:val="24"/>
        </w:rPr>
        <w:t>aflate</w:t>
      </w:r>
      <w:r w:rsidRPr="00E47213">
        <w:rPr>
          <w:rFonts w:ascii="Times New Roman" w:hAnsi="Times New Roman"/>
          <w:sz w:val="24"/>
          <w:szCs w:val="24"/>
        </w:rPr>
        <w:t xml:space="preserve"> la vânzare</w:t>
      </w:r>
      <w:r w:rsidR="00E6275E" w:rsidRPr="00E47213">
        <w:rPr>
          <w:rFonts w:ascii="Times New Roman" w:hAnsi="Times New Roman"/>
          <w:sz w:val="24"/>
          <w:szCs w:val="24"/>
        </w:rPr>
        <w:t>.</w:t>
      </w:r>
      <w:r w:rsidR="00D15A56" w:rsidRPr="00E47213">
        <w:rPr>
          <w:rFonts w:ascii="Times New Roman" w:hAnsi="Times New Roman"/>
          <w:sz w:val="24"/>
          <w:szCs w:val="24"/>
        </w:rPr>
        <w:t xml:space="preserve"> A</w:t>
      </w:r>
      <w:r w:rsidRPr="00E47213">
        <w:rPr>
          <w:rFonts w:ascii="Times New Roman" w:hAnsi="Times New Roman"/>
          <w:sz w:val="24"/>
          <w:szCs w:val="24"/>
        </w:rPr>
        <w:t>sigură curățenia în spațiile expoziționale, spațiile de acces în muzeu, birouri</w:t>
      </w:r>
      <w:r w:rsidR="00E6275E" w:rsidRPr="00E47213">
        <w:rPr>
          <w:rFonts w:ascii="Times New Roman" w:hAnsi="Times New Roman"/>
          <w:sz w:val="24"/>
          <w:szCs w:val="24"/>
        </w:rPr>
        <w:t xml:space="preserve"> etc., </w:t>
      </w:r>
      <w:r w:rsidRPr="00E47213">
        <w:rPr>
          <w:rFonts w:ascii="Times New Roman" w:hAnsi="Times New Roman"/>
          <w:sz w:val="24"/>
          <w:szCs w:val="24"/>
        </w:rPr>
        <w:t>efectuează ghidajul de specialitate</w:t>
      </w:r>
      <w:r w:rsidR="00E6275E" w:rsidRPr="00E47213">
        <w:rPr>
          <w:rFonts w:ascii="Times New Roman" w:hAnsi="Times New Roman"/>
          <w:sz w:val="24"/>
          <w:szCs w:val="24"/>
        </w:rPr>
        <w:t>,</w:t>
      </w:r>
      <w:r w:rsidRPr="00E47213">
        <w:rPr>
          <w:rFonts w:ascii="Times New Roman" w:hAnsi="Times New Roman"/>
          <w:sz w:val="24"/>
          <w:szCs w:val="24"/>
        </w:rPr>
        <w:t xml:space="preserve"> </w:t>
      </w:r>
      <w:r w:rsidR="00E6275E" w:rsidRPr="00E47213">
        <w:rPr>
          <w:rFonts w:ascii="Times New Roman" w:hAnsi="Times New Roman"/>
          <w:sz w:val="24"/>
          <w:szCs w:val="24"/>
        </w:rPr>
        <w:t>ț</w:t>
      </w:r>
      <w:r w:rsidRPr="00E47213">
        <w:rPr>
          <w:rFonts w:ascii="Times New Roman" w:hAnsi="Times New Roman"/>
          <w:sz w:val="24"/>
          <w:szCs w:val="24"/>
        </w:rPr>
        <w:t xml:space="preserve">ine legătura cu personalul </w:t>
      </w:r>
      <w:r w:rsidR="00E6275E" w:rsidRPr="00E47213">
        <w:rPr>
          <w:rFonts w:ascii="Times New Roman" w:hAnsi="Times New Roman"/>
          <w:sz w:val="24"/>
          <w:szCs w:val="24"/>
        </w:rPr>
        <w:t>din cadrul</w:t>
      </w:r>
      <w:r w:rsidRPr="00E47213">
        <w:rPr>
          <w:rFonts w:ascii="Times New Roman" w:hAnsi="Times New Roman"/>
          <w:sz w:val="24"/>
          <w:szCs w:val="24"/>
        </w:rPr>
        <w:t xml:space="preserve"> Laboratorul</w:t>
      </w:r>
      <w:r w:rsidR="00E6275E" w:rsidRPr="00E47213">
        <w:rPr>
          <w:rFonts w:ascii="Times New Roman" w:hAnsi="Times New Roman"/>
          <w:sz w:val="24"/>
          <w:szCs w:val="24"/>
        </w:rPr>
        <w:t>ui</w:t>
      </w:r>
      <w:r w:rsidRPr="00E47213">
        <w:rPr>
          <w:rFonts w:ascii="Times New Roman" w:hAnsi="Times New Roman"/>
          <w:sz w:val="24"/>
          <w:szCs w:val="24"/>
        </w:rPr>
        <w:t xml:space="preserve"> de restaurare-conservare și î</w:t>
      </w:r>
      <w:r w:rsidR="00E6275E" w:rsidRPr="00E47213">
        <w:rPr>
          <w:rFonts w:ascii="Times New Roman" w:hAnsi="Times New Roman"/>
          <w:sz w:val="24"/>
          <w:szCs w:val="24"/>
        </w:rPr>
        <w:t>l</w:t>
      </w:r>
      <w:r w:rsidRPr="00E47213">
        <w:rPr>
          <w:rFonts w:ascii="Times New Roman" w:hAnsi="Times New Roman"/>
          <w:sz w:val="24"/>
          <w:szCs w:val="24"/>
        </w:rPr>
        <w:t xml:space="preserve"> informează cu privire la starea bunurilor culturale din expoziție. Pe parcursul anului 2025, supraveghetorii au participat la montarea și demontarea expozițiilor temporare sau permanente, au participat la evenimente culturale în cadrul parteneriatelor secției cu alte instituții culturale, au </w:t>
      </w:r>
      <w:r w:rsidR="00D15A56" w:rsidRPr="00E47213">
        <w:rPr>
          <w:rFonts w:ascii="Times New Roman" w:hAnsi="Times New Roman"/>
          <w:sz w:val="24"/>
          <w:szCs w:val="24"/>
        </w:rPr>
        <w:t>sprijinit</w:t>
      </w:r>
      <w:r w:rsidRPr="00E47213">
        <w:rPr>
          <w:rFonts w:ascii="Times New Roman" w:hAnsi="Times New Roman"/>
          <w:sz w:val="24"/>
          <w:szCs w:val="24"/>
        </w:rPr>
        <w:t xml:space="preserve"> desfășurarea altor evenimente ale muzeului, în afara secției unde își exercită atribuțiile. Din totalul de 19 supraveghetori, doi au participat la cursul de formare profesională. </w:t>
      </w:r>
      <w:r w:rsidR="00E6275E" w:rsidRPr="00E47213">
        <w:rPr>
          <w:rFonts w:ascii="Times New Roman" w:hAnsi="Times New Roman"/>
          <w:sz w:val="24"/>
          <w:szCs w:val="24"/>
        </w:rPr>
        <w:t>Succesul bogatei palete de activități desfășurate de Muzeul Vrancei în 2025 nu ar fi fost posibil fără participarea și implicarea acestei categorii de personal</w:t>
      </w:r>
      <w:r w:rsidR="00BF4984" w:rsidRPr="00E47213">
        <w:rPr>
          <w:rFonts w:ascii="Times New Roman" w:hAnsi="Times New Roman"/>
          <w:sz w:val="24"/>
          <w:szCs w:val="24"/>
        </w:rPr>
        <w:t>. De aceea, raportul de activitate al managerului pe anul 2025 aminte</w:t>
      </w:r>
      <w:r w:rsidR="00D15A56" w:rsidRPr="00E47213">
        <w:rPr>
          <w:rFonts w:ascii="Times New Roman" w:hAnsi="Times New Roman"/>
          <w:sz w:val="24"/>
          <w:szCs w:val="24"/>
        </w:rPr>
        <w:t>ște</w:t>
      </w:r>
      <w:r w:rsidR="00BF4984" w:rsidRPr="00E47213">
        <w:rPr>
          <w:rFonts w:ascii="Times New Roman" w:hAnsi="Times New Roman"/>
          <w:sz w:val="24"/>
          <w:szCs w:val="24"/>
        </w:rPr>
        <w:t xml:space="preserve"> locul și rolul acestora în </w:t>
      </w:r>
      <w:r w:rsidR="00AE5B1B" w:rsidRPr="00E47213">
        <w:rPr>
          <w:rFonts w:ascii="Times New Roman" w:hAnsi="Times New Roman"/>
          <w:sz w:val="24"/>
          <w:szCs w:val="24"/>
        </w:rPr>
        <w:t>e</w:t>
      </w:r>
      <w:r w:rsidR="00BF4984" w:rsidRPr="00E47213">
        <w:rPr>
          <w:rFonts w:ascii="Times New Roman" w:hAnsi="Times New Roman"/>
          <w:sz w:val="24"/>
          <w:szCs w:val="24"/>
        </w:rPr>
        <w:t xml:space="preserve">conomia bunei funcționări a instituției în anul la care ne raportăm. </w:t>
      </w:r>
    </w:p>
    <w:p w14:paraId="4A6DA58E" w14:textId="77777777" w:rsidR="00D15A56" w:rsidRPr="00E47213" w:rsidRDefault="00D15A56" w:rsidP="00E6275E">
      <w:pPr>
        <w:spacing w:after="0" w:line="360" w:lineRule="auto"/>
        <w:ind w:firstLine="666"/>
        <w:jc w:val="both"/>
        <w:rPr>
          <w:rFonts w:ascii="Times New Roman" w:hAnsi="Times New Roman"/>
          <w:sz w:val="24"/>
          <w:szCs w:val="24"/>
        </w:rPr>
      </w:pPr>
    </w:p>
    <w:p w14:paraId="75F3714F" w14:textId="2D6CAB9F" w:rsidR="00BF4984" w:rsidRPr="00E47213" w:rsidRDefault="00BF4984" w:rsidP="00BF4984">
      <w:pPr>
        <w:spacing w:after="0" w:line="360" w:lineRule="auto"/>
        <w:ind w:firstLine="666"/>
        <w:jc w:val="both"/>
        <w:rPr>
          <w:rFonts w:ascii="Times New Roman" w:eastAsia="Times New Roman" w:hAnsi="Times New Roman"/>
          <w:sz w:val="24"/>
          <w:szCs w:val="24"/>
        </w:rPr>
      </w:pPr>
      <w:r w:rsidRPr="00E47213">
        <w:rPr>
          <w:rFonts w:ascii="Times New Roman" w:hAnsi="Times New Roman"/>
          <w:sz w:val="24"/>
          <w:szCs w:val="24"/>
        </w:rPr>
        <w:t xml:space="preserve">Însă, acest raport de activitate nu ar fi complet dacă nu </w:t>
      </w:r>
      <w:r w:rsidR="00AE5B1B" w:rsidRPr="00E47213">
        <w:rPr>
          <w:rFonts w:ascii="Times New Roman" w:hAnsi="Times New Roman"/>
          <w:sz w:val="24"/>
          <w:szCs w:val="24"/>
        </w:rPr>
        <w:t xml:space="preserve">am </w:t>
      </w:r>
      <w:r w:rsidRPr="00E47213">
        <w:rPr>
          <w:rFonts w:ascii="Times New Roman" w:hAnsi="Times New Roman"/>
          <w:sz w:val="24"/>
          <w:szCs w:val="24"/>
        </w:rPr>
        <w:t xml:space="preserve">fi menționat și compartimentul care ține legătura între Muzeul Vrancei </w:t>
      </w:r>
      <w:r w:rsidR="00D15A56" w:rsidRPr="00E47213">
        <w:rPr>
          <w:rFonts w:ascii="Times New Roman" w:hAnsi="Times New Roman"/>
          <w:sz w:val="24"/>
          <w:szCs w:val="24"/>
        </w:rPr>
        <w:t xml:space="preserve">și </w:t>
      </w:r>
      <w:r w:rsidRPr="00E47213">
        <w:rPr>
          <w:rFonts w:ascii="Times New Roman" w:hAnsi="Times New Roman"/>
          <w:sz w:val="24"/>
          <w:szCs w:val="24"/>
        </w:rPr>
        <w:t xml:space="preserve">celelalte instituții, asigură fluxul corespondenței și comunicarea cu celelalte compartimente. Este vorba despre </w:t>
      </w:r>
      <w:r w:rsidR="00D15A56" w:rsidRPr="00E47213">
        <w:rPr>
          <w:rFonts w:ascii="Times New Roman" w:hAnsi="Times New Roman"/>
          <w:sz w:val="24"/>
          <w:szCs w:val="24"/>
        </w:rPr>
        <w:t>S</w:t>
      </w:r>
      <w:r w:rsidRPr="00E47213">
        <w:rPr>
          <w:rFonts w:ascii="Times New Roman" w:hAnsi="Times New Roman"/>
          <w:sz w:val="24"/>
          <w:szCs w:val="24"/>
        </w:rPr>
        <w:t xml:space="preserve">ecretariat, locul unde se află și registratura Muzeului Vrancei, al cărui </w:t>
      </w:r>
      <w:r w:rsidRPr="00E47213">
        <w:rPr>
          <w:rFonts w:ascii="Times New Roman" w:eastAsia="Times New Roman" w:hAnsi="Times New Roman"/>
          <w:sz w:val="24"/>
          <w:szCs w:val="24"/>
        </w:rPr>
        <w:t>Registru de intrare-ieșire pentru corespondență s-a încheiat în 2025</w:t>
      </w:r>
      <w:r w:rsidR="00D15A56" w:rsidRPr="00E47213">
        <w:rPr>
          <w:rFonts w:ascii="Times New Roman" w:eastAsia="Times New Roman" w:hAnsi="Times New Roman"/>
          <w:sz w:val="24"/>
          <w:szCs w:val="24"/>
        </w:rPr>
        <w:t>,</w:t>
      </w:r>
      <w:r w:rsidRPr="00E47213">
        <w:rPr>
          <w:rFonts w:ascii="Times New Roman" w:eastAsia="Times New Roman" w:hAnsi="Times New Roman"/>
          <w:sz w:val="24"/>
          <w:szCs w:val="24"/>
        </w:rPr>
        <w:t xml:space="preserve"> cu nr. 4293. La acesta se adaugă Registrul facturilor, care s-a încheiat</w:t>
      </w:r>
      <w:r w:rsidR="00D15A56" w:rsidRPr="00E47213">
        <w:rPr>
          <w:rFonts w:ascii="Times New Roman" w:eastAsia="Times New Roman" w:hAnsi="Times New Roman"/>
          <w:sz w:val="24"/>
          <w:szCs w:val="24"/>
        </w:rPr>
        <w:t xml:space="preserve"> în 2025,</w:t>
      </w:r>
      <w:r w:rsidRPr="00E47213">
        <w:rPr>
          <w:rFonts w:ascii="Times New Roman" w:eastAsia="Times New Roman" w:hAnsi="Times New Roman"/>
          <w:sz w:val="24"/>
          <w:szCs w:val="24"/>
        </w:rPr>
        <w:t xml:space="preserve"> cu nr</w:t>
      </w:r>
      <w:r w:rsidR="00AE5B1B" w:rsidRPr="00E47213">
        <w:rPr>
          <w:rFonts w:ascii="Times New Roman" w:eastAsia="Times New Roman" w:hAnsi="Times New Roman"/>
          <w:sz w:val="24"/>
          <w:szCs w:val="24"/>
        </w:rPr>
        <w:t>.</w:t>
      </w:r>
      <w:r w:rsidRPr="00E47213">
        <w:rPr>
          <w:rFonts w:ascii="Times New Roman" w:eastAsia="Times New Roman" w:hAnsi="Times New Roman"/>
          <w:sz w:val="24"/>
          <w:szCs w:val="24"/>
        </w:rPr>
        <w:t xml:space="preserve"> 867. Același compartiment se ocupă de arhivarea documentelor, gestionează a</w:t>
      </w:r>
      <w:r w:rsidR="00D15A56" w:rsidRPr="00E47213">
        <w:rPr>
          <w:rFonts w:ascii="Times New Roman" w:eastAsia="Times New Roman" w:hAnsi="Times New Roman"/>
          <w:sz w:val="24"/>
          <w:szCs w:val="24"/>
        </w:rPr>
        <w:t xml:space="preserve">genda publică a </w:t>
      </w:r>
      <w:r w:rsidRPr="00E47213">
        <w:rPr>
          <w:rFonts w:ascii="Times New Roman" w:eastAsia="Times New Roman" w:hAnsi="Times New Roman"/>
          <w:sz w:val="24"/>
          <w:szCs w:val="24"/>
        </w:rPr>
        <w:t xml:space="preserve">activităților Muzeului Vrancei, actualizând-o la zi, </w:t>
      </w:r>
      <w:r w:rsidR="00D15A56" w:rsidRPr="00E47213">
        <w:rPr>
          <w:rFonts w:ascii="Times New Roman" w:eastAsia="Times New Roman" w:hAnsi="Times New Roman"/>
          <w:sz w:val="24"/>
          <w:szCs w:val="24"/>
        </w:rPr>
        <w:t xml:space="preserve">coordonează pagina de Facebook și corespondența inter-instituțională, </w:t>
      </w:r>
      <w:r w:rsidR="00D15A56" w:rsidRPr="00E47213">
        <w:rPr>
          <w:rFonts w:ascii="Times New Roman" w:hAnsi="Times New Roman"/>
          <w:sz w:val="24"/>
          <w:szCs w:val="24"/>
        </w:rPr>
        <w:t xml:space="preserve">ține legătura </w:t>
      </w:r>
      <w:r w:rsidR="002553DD" w:rsidRPr="00E47213">
        <w:rPr>
          <w:rFonts w:ascii="Times New Roman" w:hAnsi="Times New Roman"/>
          <w:sz w:val="24"/>
          <w:szCs w:val="24"/>
        </w:rPr>
        <w:t xml:space="preserve">cu compartimentul de promovare din Consiliul Județean Vrancea, dar și </w:t>
      </w:r>
      <w:r w:rsidR="00D15A56" w:rsidRPr="00E47213">
        <w:rPr>
          <w:rFonts w:ascii="Times New Roman" w:hAnsi="Times New Roman"/>
          <w:sz w:val="24"/>
          <w:szCs w:val="24"/>
        </w:rPr>
        <w:t>cu societatea care administrează site-ul muzeului, pentru a actualiza permanent programul de vizitare a obiectivelor muzeale și a încărca pe site evenimentele culturale. Secretariatul asigură sprijin logistic pentru digitizarea unor materiale și imprimarea afișelor pentru activități.</w:t>
      </w:r>
    </w:p>
    <w:p w14:paraId="193CAB9A" w14:textId="77777777" w:rsidR="00D15A56" w:rsidRPr="00E47213" w:rsidRDefault="00D15A56" w:rsidP="00BB5EB2">
      <w:pPr>
        <w:spacing w:after="0" w:line="360" w:lineRule="auto"/>
        <w:ind w:firstLine="720"/>
        <w:jc w:val="both"/>
        <w:rPr>
          <w:rFonts w:ascii="Times New Roman" w:hAnsi="Times New Roman"/>
          <w:kern w:val="2"/>
          <w:sz w:val="24"/>
          <w:szCs w:val="24"/>
        </w:rPr>
      </w:pPr>
    </w:p>
    <w:p w14:paraId="1ECBB22A" w14:textId="6ECBBDC9" w:rsidR="00BB5EB2" w:rsidRPr="00E47213" w:rsidRDefault="00BB5EB2" w:rsidP="00BB5EB2">
      <w:pPr>
        <w:spacing w:after="0" w:line="360" w:lineRule="auto"/>
        <w:ind w:firstLine="720"/>
        <w:jc w:val="both"/>
        <w:rPr>
          <w:rFonts w:ascii="Times New Roman" w:hAnsi="Times New Roman"/>
          <w:sz w:val="24"/>
          <w:szCs w:val="24"/>
        </w:rPr>
      </w:pPr>
      <w:r w:rsidRPr="00E47213">
        <w:rPr>
          <w:rFonts w:ascii="Times New Roman" w:hAnsi="Times New Roman"/>
          <w:kern w:val="2"/>
          <w:sz w:val="24"/>
          <w:szCs w:val="24"/>
        </w:rPr>
        <w:lastRenderedPageBreak/>
        <w:t>Întrucât din categoria de gestionare a patrimoniului fac parte și activitățile L</w:t>
      </w:r>
      <w:r w:rsidRPr="00E47213">
        <w:rPr>
          <w:rFonts w:ascii="Times New Roman" w:hAnsi="Times New Roman"/>
          <w:sz w:val="24"/>
          <w:szCs w:val="24"/>
        </w:rPr>
        <w:t xml:space="preserve">aboratorului de Restaurare-Conservare, vom enumera mai jos cele mai importante intervenții realizate în 2025. </w:t>
      </w:r>
    </w:p>
    <w:p w14:paraId="077EBC38"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îndepărtarea ruginii prin imersare în soluție de </w:t>
      </w:r>
      <w:proofErr w:type="spellStart"/>
      <w:r w:rsidRPr="00E47213">
        <w:rPr>
          <w:sz w:val="24"/>
          <w:szCs w:val="24"/>
        </w:rPr>
        <w:t>complexon</w:t>
      </w:r>
      <w:proofErr w:type="spellEnd"/>
      <w:r w:rsidRPr="00E47213">
        <w:rPr>
          <w:sz w:val="24"/>
          <w:szCs w:val="24"/>
        </w:rPr>
        <w:t xml:space="preserve"> 0.1 N, curățare mecanică a depunerilor puternic aderente la suprafața metalică) la 12 monede,4 inele ,4 monede din bronz, 5 fragmente de inel și alte 6 obiecte metalice ( catarame, </w:t>
      </w:r>
      <w:proofErr w:type="spellStart"/>
      <w:r w:rsidRPr="00E47213">
        <w:rPr>
          <w:sz w:val="24"/>
          <w:szCs w:val="24"/>
        </w:rPr>
        <w:t>butoni,obiecte</w:t>
      </w:r>
      <w:proofErr w:type="spellEnd"/>
      <w:r w:rsidRPr="00E47213">
        <w:rPr>
          <w:sz w:val="24"/>
          <w:szCs w:val="24"/>
        </w:rPr>
        <w:t xml:space="preserve"> de podoabă ) provenite din donații, aduse în Laborator de la Secția de Arheologie și Istorie</w:t>
      </w:r>
    </w:p>
    <w:p w14:paraId="24076459"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Aplicarea tratamentelor de conservare necesare ( îndepărtarea vernisului îmbătrânit și a depunerilor de diferite tipuri cu soluție de cloroform ) pe stratul pictural al tablourilor cu nr.de inventar 2195, 2210 , 2202, 2203, 2283, 2248, 2207, 21199, 1986, 579, 580, 19387,19204, 1980</w:t>
      </w:r>
    </w:p>
    <w:p w14:paraId="4AA1600E"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îndepărtarea ruginii prin imersare în soluție de </w:t>
      </w:r>
      <w:proofErr w:type="spellStart"/>
      <w:r w:rsidRPr="00E47213">
        <w:rPr>
          <w:sz w:val="24"/>
          <w:szCs w:val="24"/>
        </w:rPr>
        <w:t>complexon</w:t>
      </w:r>
      <w:proofErr w:type="spellEnd"/>
      <w:r w:rsidRPr="00E47213">
        <w:rPr>
          <w:sz w:val="24"/>
          <w:szCs w:val="24"/>
        </w:rPr>
        <w:t xml:space="preserve"> 0.1 N, curățare mecanică a depunerilor puternic aderente la suprafața metalică) la 10  piese metalice (un vârf de săgeată, 2 inele, 5 monede, un disc de plumb, un fragment metal) provenite din donații, aduse în Laborator de la Secția de Arheologie și Istorie </w:t>
      </w:r>
    </w:p>
    <w:p w14:paraId="2BEEDBFE"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Desprăfuirea și îndepărtarea depunerilor de diferite naturi și a murdăriei de pe ramele a 15 tablouri aduse în Laborator pentru intervenții de conservare</w:t>
      </w:r>
    </w:p>
    <w:p w14:paraId="057A7020"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îndepărtarea ruginii prin imersare în soluție de </w:t>
      </w:r>
      <w:proofErr w:type="spellStart"/>
      <w:r w:rsidRPr="00E47213">
        <w:rPr>
          <w:sz w:val="24"/>
          <w:szCs w:val="24"/>
        </w:rPr>
        <w:t>complexon</w:t>
      </w:r>
      <w:proofErr w:type="spellEnd"/>
      <w:r w:rsidRPr="00E47213">
        <w:rPr>
          <w:sz w:val="24"/>
          <w:szCs w:val="24"/>
        </w:rPr>
        <w:t xml:space="preserve"> 0.1 N, curățare mecanică a depunerilor puternic aderente la suprafața metalică) la 14  piese metalice (1 zgârieci, 2 ciocane pană, 4 sfredele, 2 clești, 5 suporți nituri)  provenite din donații, aduse în Laborator de la Secția de Etnografie</w:t>
      </w:r>
    </w:p>
    <w:p w14:paraId="452C2EBA" w14:textId="38C03E19"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îndepărtarea ruginii prin imersare în soluție de </w:t>
      </w:r>
      <w:proofErr w:type="spellStart"/>
      <w:r w:rsidRPr="00E47213">
        <w:rPr>
          <w:sz w:val="24"/>
          <w:szCs w:val="24"/>
        </w:rPr>
        <w:t>complexon</w:t>
      </w:r>
      <w:proofErr w:type="spellEnd"/>
      <w:r w:rsidRPr="00E47213">
        <w:rPr>
          <w:sz w:val="24"/>
          <w:szCs w:val="24"/>
        </w:rPr>
        <w:t xml:space="preserve"> 0.1 N, curățare mecanică a depunerilor puternic aderente la suprafața metalică) la 30 piese metalice provenite din donații de la Secția de Arheologie și Istorie </w:t>
      </w:r>
    </w:p>
    <w:p w14:paraId="4B096AC3"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îndepărtarea ruginii prin imersare în soluție de </w:t>
      </w:r>
      <w:proofErr w:type="spellStart"/>
      <w:r w:rsidRPr="00E47213">
        <w:rPr>
          <w:sz w:val="24"/>
          <w:szCs w:val="24"/>
        </w:rPr>
        <w:t>complexon</w:t>
      </w:r>
      <w:proofErr w:type="spellEnd"/>
      <w:r w:rsidRPr="00E47213">
        <w:rPr>
          <w:sz w:val="24"/>
          <w:szCs w:val="24"/>
        </w:rPr>
        <w:t xml:space="preserve"> 0.1 N, curățare mecanică a depunerilor puternic aderente la suprafața metalică) la 6  piese metalice de mari dimensiuni  provenite din donații, aduse în Laborator de la Secția de Arheologie și Istorie</w:t>
      </w:r>
    </w:p>
    <w:p w14:paraId="4351A8D6"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tratamentelor de conservare necesare, în funcție de  materialul din care sunt realizate și de tipul degradării, la 25 de piese metalice provenite din donații aduse în Laborator de la Secția de  Arheologie și Istorie</w:t>
      </w:r>
    </w:p>
    <w:p w14:paraId="2EC6E618" w14:textId="77777777" w:rsidR="00BB5EB2" w:rsidRPr="001B7462" w:rsidRDefault="00BB5EB2">
      <w:pPr>
        <w:pStyle w:val="Listparagraf"/>
        <w:widowControl/>
        <w:numPr>
          <w:ilvl w:val="0"/>
          <w:numId w:val="35"/>
        </w:numPr>
        <w:autoSpaceDE/>
        <w:autoSpaceDN/>
        <w:spacing w:line="360" w:lineRule="auto"/>
        <w:ind w:left="510"/>
        <w:contextualSpacing/>
        <w:jc w:val="both"/>
        <w:rPr>
          <w:sz w:val="24"/>
          <w:szCs w:val="24"/>
        </w:rPr>
      </w:pPr>
      <w:r w:rsidRPr="001B7462">
        <w:rPr>
          <w:sz w:val="24"/>
          <w:szCs w:val="24"/>
        </w:rPr>
        <w:t xml:space="preserve">Aplicarea tratamentelor de conservare la 7 piese  ( 1 inel cu NR.inv.35939, un evantai cu </w:t>
      </w:r>
      <w:proofErr w:type="spellStart"/>
      <w:r w:rsidRPr="001B7462">
        <w:rPr>
          <w:sz w:val="24"/>
          <w:szCs w:val="24"/>
        </w:rPr>
        <w:t>nr.inv</w:t>
      </w:r>
      <w:proofErr w:type="spellEnd"/>
      <w:r w:rsidRPr="001B7462">
        <w:rPr>
          <w:sz w:val="24"/>
          <w:szCs w:val="24"/>
        </w:rPr>
        <w:t xml:space="preserve">. 31216,  o casetă cu parfum cu nr. Inv.29441, o casetă bijuterii nr. </w:t>
      </w:r>
      <w:proofErr w:type="spellStart"/>
      <w:r w:rsidRPr="001B7462">
        <w:rPr>
          <w:sz w:val="24"/>
          <w:szCs w:val="24"/>
        </w:rPr>
        <w:t>Inv</w:t>
      </w:r>
      <w:proofErr w:type="spellEnd"/>
      <w:r w:rsidRPr="001B7462">
        <w:rPr>
          <w:sz w:val="24"/>
          <w:szCs w:val="24"/>
        </w:rPr>
        <w:t xml:space="preserve">. 29412, o casetă mica cu </w:t>
      </w:r>
      <w:proofErr w:type="spellStart"/>
      <w:r w:rsidRPr="001B7462">
        <w:rPr>
          <w:sz w:val="24"/>
          <w:szCs w:val="24"/>
        </w:rPr>
        <w:t>nr.inv</w:t>
      </w:r>
      <w:proofErr w:type="spellEnd"/>
      <w:r w:rsidRPr="001B7462">
        <w:rPr>
          <w:sz w:val="24"/>
          <w:szCs w:val="24"/>
        </w:rPr>
        <w:t xml:space="preserve">. 8252, 2 sticluțe de parfum) din expoziția Muzeului Unirii </w:t>
      </w:r>
    </w:p>
    <w:p w14:paraId="1F760415"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imersare în soluție de </w:t>
      </w:r>
      <w:proofErr w:type="spellStart"/>
      <w:r w:rsidRPr="00E47213">
        <w:rPr>
          <w:sz w:val="24"/>
          <w:szCs w:val="24"/>
        </w:rPr>
        <w:t>complexon</w:t>
      </w:r>
      <w:proofErr w:type="spellEnd"/>
      <w:r w:rsidRPr="00E47213">
        <w:rPr>
          <w:sz w:val="24"/>
          <w:szCs w:val="24"/>
        </w:rPr>
        <w:t xml:space="preserve"> 0,1 N, spălare cu apă distilată, curățare mecanică a depunerilor puternic aderente la suprafața metalică, </w:t>
      </w:r>
      <w:r w:rsidRPr="00E47213">
        <w:rPr>
          <w:sz w:val="24"/>
          <w:szCs w:val="24"/>
        </w:rPr>
        <w:lastRenderedPageBreak/>
        <w:t>la 11 piese etnografice metalice (2 fierăstraie manuale, 1 gheară de păpurit, 2 cuțitoaie, 1 cosor, 1 colțar mobil, 1 sfredel lingură, 3 bucăți vinclu )provenite din donații , aduse în Laborator</w:t>
      </w:r>
    </w:p>
    <w:p w14:paraId="0D87598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specifice ( </w:t>
      </w:r>
      <w:proofErr w:type="spellStart"/>
      <w:r w:rsidRPr="00E47213">
        <w:rPr>
          <w:sz w:val="24"/>
          <w:szCs w:val="24"/>
        </w:rPr>
        <w:t>spșlare</w:t>
      </w:r>
      <w:proofErr w:type="spellEnd"/>
      <w:r w:rsidRPr="00E47213">
        <w:rPr>
          <w:sz w:val="24"/>
          <w:szCs w:val="24"/>
        </w:rPr>
        <w:t xml:space="preserve"> cu apă distilată, degresare cu solvenți organici, tratare cu soluții </w:t>
      </w:r>
      <w:proofErr w:type="spellStart"/>
      <w:r w:rsidRPr="00E47213">
        <w:rPr>
          <w:sz w:val="24"/>
          <w:szCs w:val="24"/>
        </w:rPr>
        <w:t>antifungice</w:t>
      </w:r>
      <w:proofErr w:type="spellEnd"/>
      <w:r w:rsidRPr="00E47213">
        <w:rPr>
          <w:sz w:val="24"/>
          <w:szCs w:val="24"/>
        </w:rPr>
        <w:t xml:space="preserve"> și insecticide, aplicarea stratului de protecție ) la  26 piese etnografice din lemn ( 1 robanc, 17 rindele,8 șabloane doage)  provenite din donații </w:t>
      </w:r>
    </w:p>
    <w:p w14:paraId="1C830104"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tratamentelor de conservare la 2 piese metalice de mari dimensiuni, apoi curățarea mecanică a acestora pentru îndepărtarea depunerilor de oxizi puternic aderenți la suprafața obiectului.</w:t>
      </w:r>
    </w:p>
    <w:p w14:paraId="68CAAFE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imersare în soluție de </w:t>
      </w:r>
      <w:proofErr w:type="spellStart"/>
      <w:r w:rsidRPr="00E47213">
        <w:rPr>
          <w:sz w:val="24"/>
          <w:szCs w:val="24"/>
        </w:rPr>
        <w:t>complexon</w:t>
      </w:r>
      <w:proofErr w:type="spellEnd"/>
      <w:r w:rsidRPr="00E47213">
        <w:rPr>
          <w:sz w:val="24"/>
          <w:szCs w:val="24"/>
        </w:rPr>
        <w:t xml:space="preserve"> 0,1 N, spălare cu apă distilată, curățare mecanică a depunerilor puternic aderente la suprafața metalică) la 47 piese metalice provenite din donații , aduse în Laborator de la Secția de Arheologie</w:t>
      </w:r>
    </w:p>
    <w:p w14:paraId="42CBD6C9"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operațiilor de conservare (degresare, îndepărtarea ruginii prin imersare în soluție de </w:t>
      </w:r>
      <w:proofErr w:type="spellStart"/>
      <w:r w:rsidRPr="00E47213">
        <w:rPr>
          <w:sz w:val="24"/>
          <w:szCs w:val="24"/>
        </w:rPr>
        <w:t>Complexon</w:t>
      </w:r>
      <w:proofErr w:type="spellEnd"/>
      <w:r w:rsidRPr="00E47213">
        <w:rPr>
          <w:sz w:val="24"/>
          <w:szCs w:val="24"/>
        </w:rPr>
        <w:t xml:space="preserve"> III și curățare mecanică cu perii de sârmă pentru oxizii puternic aderenți) la o sabie medievală provenită din donații</w:t>
      </w:r>
    </w:p>
    <w:p w14:paraId="20FBC5FF" w14:textId="77777777" w:rsidR="00BB5EB2" w:rsidRPr="001B7462" w:rsidRDefault="00BB5EB2">
      <w:pPr>
        <w:pStyle w:val="Listparagraf"/>
        <w:widowControl/>
        <w:numPr>
          <w:ilvl w:val="0"/>
          <w:numId w:val="35"/>
        </w:numPr>
        <w:autoSpaceDE/>
        <w:autoSpaceDN/>
        <w:spacing w:line="360" w:lineRule="auto"/>
        <w:ind w:left="510"/>
        <w:contextualSpacing/>
        <w:jc w:val="both"/>
        <w:rPr>
          <w:sz w:val="24"/>
          <w:szCs w:val="24"/>
        </w:rPr>
      </w:pPr>
      <w:r w:rsidRPr="001B7462">
        <w:rPr>
          <w:sz w:val="24"/>
          <w:szCs w:val="24"/>
        </w:rPr>
        <w:t xml:space="preserve">Îndepărtarea vernisului îmbătrânit și a depunerilor de diferite tipuri cu soluție de cloroform de pe stratul pictural al tabloului ce reprezintă un portret de pensionar, aplicarea stratului de vernis de protecție </w:t>
      </w:r>
    </w:p>
    <w:p w14:paraId="75E78D78"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proofErr w:type="spellStart"/>
      <w:r w:rsidRPr="00E47213">
        <w:rPr>
          <w:sz w:val="24"/>
          <w:szCs w:val="24"/>
        </w:rPr>
        <w:t>Stergerea</w:t>
      </w:r>
      <w:proofErr w:type="spellEnd"/>
      <w:r w:rsidRPr="00E47213">
        <w:rPr>
          <w:sz w:val="24"/>
          <w:szCs w:val="24"/>
        </w:rPr>
        <w:t xml:space="preserve"> ramelor tablourilor cu solvenți organici</w:t>
      </w:r>
    </w:p>
    <w:p w14:paraId="4F2B1986" w14:textId="77777777" w:rsidR="00BB5EB2" w:rsidRPr="001B7462" w:rsidRDefault="00BB5EB2">
      <w:pPr>
        <w:pStyle w:val="Listparagraf"/>
        <w:widowControl/>
        <w:numPr>
          <w:ilvl w:val="0"/>
          <w:numId w:val="35"/>
        </w:numPr>
        <w:autoSpaceDE/>
        <w:autoSpaceDN/>
        <w:spacing w:line="360" w:lineRule="auto"/>
        <w:ind w:left="510"/>
        <w:contextualSpacing/>
        <w:jc w:val="both"/>
        <w:rPr>
          <w:sz w:val="24"/>
          <w:szCs w:val="24"/>
        </w:rPr>
      </w:pPr>
      <w:r w:rsidRPr="001B7462">
        <w:rPr>
          <w:sz w:val="24"/>
          <w:szCs w:val="24"/>
        </w:rPr>
        <w:t xml:space="preserve">Aplicarea tratamentelor de conservare necesare pe stratul pictural la 3 tablouri ( îndepărtarea vernisului îmbătrânit și a depunerilor de diferite tipuri cu soluție de cloroform ) </w:t>
      </w:r>
    </w:p>
    <w:p w14:paraId="437EF6EE" w14:textId="77777777" w:rsidR="00BB5EB2" w:rsidRPr="001B7462" w:rsidRDefault="00BB5EB2">
      <w:pPr>
        <w:pStyle w:val="Listparagraf"/>
        <w:widowControl/>
        <w:numPr>
          <w:ilvl w:val="0"/>
          <w:numId w:val="35"/>
        </w:numPr>
        <w:autoSpaceDE/>
        <w:autoSpaceDN/>
        <w:spacing w:line="360" w:lineRule="auto"/>
        <w:ind w:left="510"/>
        <w:contextualSpacing/>
        <w:jc w:val="both"/>
        <w:rPr>
          <w:sz w:val="24"/>
          <w:szCs w:val="24"/>
          <w:lang w:val="es-ES"/>
        </w:rPr>
      </w:pPr>
      <w:r w:rsidRPr="001B7462">
        <w:rPr>
          <w:sz w:val="24"/>
          <w:szCs w:val="24"/>
          <w:lang w:val="es-ES"/>
        </w:rPr>
        <w:t xml:space="preserve">Aplicarea stratului de vernis de protecție </w:t>
      </w:r>
    </w:p>
    <w:p w14:paraId="78D3ECB6" w14:textId="77777777" w:rsidR="00BB5EB2" w:rsidRPr="001B7462" w:rsidRDefault="00BB5EB2">
      <w:pPr>
        <w:pStyle w:val="Listparagraf"/>
        <w:widowControl/>
        <w:numPr>
          <w:ilvl w:val="0"/>
          <w:numId w:val="35"/>
        </w:numPr>
        <w:autoSpaceDE/>
        <w:autoSpaceDN/>
        <w:spacing w:line="360" w:lineRule="auto"/>
        <w:ind w:left="510"/>
        <w:contextualSpacing/>
        <w:jc w:val="both"/>
        <w:rPr>
          <w:sz w:val="24"/>
          <w:szCs w:val="24"/>
          <w:lang w:val="es-ES"/>
        </w:rPr>
      </w:pPr>
      <w:r w:rsidRPr="001B7462">
        <w:rPr>
          <w:sz w:val="24"/>
          <w:szCs w:val="24"/>
          <w:lang w:val="es-ES"/>
        </w:rPr>
        <w:t>Aplicarea tratamentelor de conservare (degresare, îndepărtarea ruginii prin imersare în soluție de complexon 0.1 N, curățare mecanică a depunerilor puternic aderente la suprafața metalică) la 3  piese metalice puternic degradate,  provenite din donații, aduse în Laborator de la Secția de Arheologie și Istorie veche</w:t>
      </w:r>
    </w:p>
    <w:p w14:paraId="752D03AA" w14:textId="77777777" w:rsidR="00BB5EB2" w:rsidRPr="001B7462" w:rsidRDefault="00BB5EB2">
      <w:pPr>
        <w:pStyle w:val="Listparagraf"/>
        <w:widowControl/>
        <w:numPr>
          <w:ilvl w:val="0"/>
          <w:numId w:val="35"/>
        </w:numPr>
        <w:autoSpaceDE/>
        <w:autoSpaceDN/>
        <w:spacing w:line="360" w:lineRule="auto"/>
        <w:ind w:left="510"/>
        <w:contextualSpacing/>
        <w:jc w:val="both"/>
        <w:rPr>
          <w:sz w:val="24"/>
          <w:szCs w:val="24"/>
          <w:lang w:val="es-ES"/>
        </w:rPr>
      </w:pPr>
      <w:r w:rsidRPr="001B7462">
        <w:rPr>
          <w:sz w:val="24"/>
          <w:szCs w:val="24"/>
          <w:lang w:val="es-ES"/>
        </w:rPr>
        <w:t xml:space="preserve">Aplicarea tratamentelor de conservare specifice  fiecărui tip de degradare constatat, precum îndepărtarea vernisului îmbătrânit și înnegrit și a depunerilor de diferite tipuri praf,grăsimi,  cu soluție de cloroform de pe stratul pictural la 6 tablouri , consolidarea pânzei rupte, în unele cazuri, cu foiță de hârtie japoneză </w:t>
      </w:r>
    </w:p>
    <w:p w14:paraId="5AF29335"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lang w:val="it-IT"/>
        </w:rPr>
      </w:pPr>
      <w:r w:rsidRPr="00E47213">
        <w:rPr>
          <w:sz w:val="24"/>
          <w:szCs w:val="24"/>
          <w:lang w:val="it-IT"/>
        </w:rPr>
        <w:t>Aplicarea stratului de protecție pe stratul pictural al tablourilor supuse tratamentelor de conservare</w:t>
      </w:r>
    </w:p>
    <w:p w14:paraId="27063B3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lang w:val="it-IT"/>
        </w:rPr>
      </w:pPr>
      <w:r w:rsidRPr="00E47213">
        <w:rPr>
          <w:sz w:val="24"/>
          <w:szCs w:val="24"/>
          <w:lang w:val="it-IT"/>
        </w:rPr>
        <w:t xml:space="preserve">Aplicarea tratamentelor de conservare la 3 piese  (  o casetă mare cu nr.inv. 89112, un set cu oglindă și sticluțe cu nr. de inventor 19877 și o alta cu nr. de invemtar 2941) din expoziția Muzeului Unirii  </w:t>
      </w:r>
    </w:p>
    <w:p w14:paraId="351B449D"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lang w:val="it-IT"/>
        </w:rPr>
      </w:pPr>
      <w:r w:rsidRPr="00E47213">
        <w:rPr>
          <w:sz w:val="24"/>
          <w:szCs w:val="24"/>
          <w:lang w:val="it-IT"/>
        </w:rPr>
        <w:t xml:space="preserve">Aplicarea tratamentelor de conservare specifice  fiecărui tip de degradare constatat, precum îndepărtarea vernisului îmbătrânit și înnegrit și a depunerilor de diferite tipuri praf,grăsimi,  cu </w:t>
      </w:r>
      <w:r w:rsidRPr="00E47213">
        <w:rPr>
          <w:sz w:val="24"/>
          <w:szCs w:val="24"/>
          <w:lang w:val="it-IT"/>
        </w:rPr>
        <w:lastRenderedPageBreak/>
        <w:t>soluție de cloroform de pe stratul pictural la 6 tablouri , consolidarea pânzei rupte, în unele cazuri, cu foiță de hârtie japoneză</w:t>
      </w:r>
    </w:p>
    <w:p w14:paraId="72241060"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lang w:val="it-IT"/>
        </w:rPr>
      </w:pPr>
      <w:r w:rsidRPr="00E47213">
        <w:rPr>
          <w:sz w:val="24"/>
          <w:szCs w:val="24"/>
        </w:rPr>
        <w:t xml:space="preserve">Efectuarea de intervenții de conservare necesare (aspirare, aplicare de substanță de protecție </w:t>
      </w:r>
      <w:proofErr w:type="spellStart"/>
      <w:r w:rsidRPr="00E47213">
        <w:rPr>
          <w:sz w:val="24"/>
          <w:szCs w:val="24"/>
        </w:rPr>
        <w:t>fungică</w:t>
      </w:r>
      <w:proofErr w:type="spellEnd"/>
      <w:r w:rsidRPr="00E47213">
        <w:rPr>
          <w:sz w:val="24"/>
          <w:szCs w:val="24"/>
        </w:rPr>
        <w:t xml:space="preserve"> și insecticidă , </w:t>
      </w:r>
      <w:proofErr w:type="spellStart"/>
      <w:r w:rsidRPr="00E47213">
        <w:rPr>
          <w:sz w:val="24"/>
          <w:szCs w:val="24"/>
        </w:rPr>
        <w:t>Resistol</w:t>
      </w:r>
      <w:proofErr w:type="spellEnd"/>
      <w:r w:rsidRPr="00E47213">
        <w:rPr>
          <w:sz w:val="24"/>
          <w:szCs w:val="24"/>
        </w:rPr>
        <w:t xml:space="preserve"> 10%, apoi a stratului de protecție)  la o </w:t>
      </w:r>
      <w:proofErr w:type="spellStart"/>
      <w:r w:rsidRPr="00E47213">
        <w:rPr>
          <w:sz w:val="24"/>
          <w:szCs w:val="24"/>
        </w:rPr>
        <w:t>dejă</w:t>
      </w:r>
      <w:proofErr w:type="spellEnd"/>
      <w:r w:rsidRPr="00E47213">
        <w:rPr>
          <w:sz w:val="24"/>
          <w:szCs w:val="24"/>
        </w:rPr>
        <w:t xml:space="preserve"> de mari dimensiuni.</w:t>
      </w:r>
    </w:p>
    <w:p w14:paraId="6C952ECE" w14:textId="77777777" w:rsidR="00BB5EB2" w:rsidRPr="00E47213" w:rsidRDefault="00BB5EB2">
      <w:pPr>
        <w:pStyle w:val="Listparagraf"/>
        <w:widowControl/>
        <w:numPr>
          <w:ilvl w:val="0"/>
          <w:numId w:val="36"/>
        </w:numPr>
        <w:autoSpaceDE/>
        <w:autoSpaceDN/>
        <w:spacing w:line="360" w:lineRule="auto"/>
        <w:ind w:left="510"/>
        <w:contextualSpacing/>
        <w:jc w:val="both"/>
        <w:rPr>
          <w:sz w:val="24"/>
          <w:szCs w:val="24"/>
          <w:lang w:val="it-IT"/>
        </w:rPr>
      </w:pPr>
      <w:r w:rsidRPr="00E47213">
        <w:rPr>
          <w:sz w:val="24"/>
          <w:szCs w:val="24"/>
        </w:rPr>
        <w:t xml:space="preserve">Aplicarea tratamentelor de conservare (degresare, imersare în soluție de </w:t>
      </w:r>
      <w:proofErr w:type="spellStart"/>
      <w:r w:rsidRPr="00E47213">
        <w:rPr>
          <w:sz w:val="24"/>
          <w:szCs w:val="24"/>
        </w:rPr>
        <w:t>complexon</w:t>
      </w:r>
      <w:proofErr w:type="spellEnd"/>
      <w:r w:rsidRPr="00E47213">
        <w:rPr>
          <w:sz w:val="24"/>
          <w:szCs w:val="24"/>
        </w:rPr>
        <w:t xml:space="preserve"> 0,1 N, spălare cu apă distilată, curățare mecanică a depunerilor puternic aderente la suprafața metalică, la 11 piese etnografice metalice ( 2 fierăstraie, 4 sfredele, 2 clești, 5 suporți nituri)provenite din donații, aduse în Laborator</w:t>
      </w:r>
    </w:p>
    <w:p w14:paraId="32317F76"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tratamentelor de conservare (degresare,  aplicarea substanței insecticide pentru prevenirea atacului de cari, curățare mecanică a depunerilor puternic aderente la suprafața metalică, aplicarea stratului de protecție) la 30 piese metalice și lemn provenite din donații , aduse în Laborator de la Secția de Arheologie</w:t>
      </w:r>
    </w:p>
    <w:p w14:paraId="2FF397A0"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Efectuarea tratamentelor necesare la o icoană de mari dimensiuni din depozitul Secției de Istorie, ce prezenta atac puternic de cari. S-a intervenit prin injectarea orificiilor de zbor cu soluție de </w:t>
      </w:r>
      <w:proofErr w:type="spellStart"/>
      <w:r w:rsidRPr="00E47213">
        <w:rPr>
          <w:sz w:val="24"/>
          <w:szCs w:val="24"/>
        </w:rPr>
        <w:t>Resistol</w:t>
      </w:r>
      <w:proofErr w:type="spellEnd"/>
      <w:r w:rsidRPr="00E47213">
        <w:rPr>
          <w:sz w:val="24"/>
          <w:szCs w:val="24"/>
        </w:rPr>
        <w:t xml:space="preserve"> 10 %, apoi îndepărtarea stratului de vernis îmbătrânit și a depunerilor de grăsimi, ceară și de alte naturi</w:t>
      </w:r>
    </w:p>
    <w:p w14:paraId="2F0CB316"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Restaurarea a 24 vase ceramice aparținând Muzeului de Arheologie și Istorie Medievală</w:t>
      </w:r>
    </w:p>
    <w:p w14:paraId="153F244B"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Spălarea cu soluții de acid clorhidric 10%  a fragmentelor ceramice  aduse în Laborator pentru întregirea vaselor        </w:t>
      </w:r>
    </w:p>
    <w:p w14:paraId="326007C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Uscarea în etuvă a fragmentelor ceramice și  trierea lor</w:t>
      </w:r>
    </w:p>
    <w:p w14:paraId="2917D994"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Sortarea materialului ceramic în funcție de culoare, grosime, model, tip de ceramică</w:t>
      </w:r>
    </w:p>
    <w:p w14:paraId="1302CCA6"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Sortarea fragmentelor ceramice în vederea obținerii unor vase </w:t>
      </w:r>
    </w:p>
    <w:p w14:paraId="6D71B386"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operațiilor de conservare la 3 obiecte la  din metal (o brățară, o sabie de dimensiuni mari, un vârf de lance ), cu grad mare de degradare, provenite din donații</w:t>
      </w:r>
    </w:p>
    <w:p w14:paraId="3E0116DD"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Îndepărtarea straturilor de depuneri de diferite tipuri de pe părțile metalice a obiectelor etnografice, prin curățare mecanică cu fibră metalică, apoi aplicarea tratamentelor chimice de protecție ( fosfatare)</w:t>
      </w:r>
      <w:r w:rsidRPr="00E47213">
        <w:rPr>
          <w:sz w:val="24"/>
          <w:szCs w:val="24"/>
        </w:rPr>
        <w:tab/>
      </w:r>
    </w:p>
    <w:p w14:paraId="4AD6E770"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la o icoană din depozitul Secției de Istorie, ce prezintă substratul lemnos foarte </w:t>
      </w:r>
      <w:proofErr w:type="spellStart"/>
      <w:r w:rsidRPr="00E47213">
        <w:rPr>
          <w:sz w:val="24"/>
          <w:szCs w:val="24"/>
        </w:rPr>
        <w:t>fragilizat</w:t>
      </w:r>
      <w:proofErr w:type="spellEnd"/>
      <w:r w:rsidRPr="00E47213">
        <w:rPr>
          <w:sz w:val="24"/>
          <w:szCs w:val="24"/>
        </w:rPr>
        <w:t>, din cauza atacului de cari și a condițiilor nefavorabile în care a fost ținută până la achiziția de către Muzeu</w:t>
      </w:r>
    </w:p>
    <w:p w14:paraId="317994A5"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Spălarea cu detergent neutru a 39 de ii din Depozitul Secției de Istorie, ce prezintă pete de natură diferită, în vederea expunerii în cadrul acțiunii Zilele Portului Popular</w:t>
      </w:r>
    </w:p>
    <w:p w14:paraId="2048596E"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Îndepărtarea petelor persistente de pe pânza de bumbac a iilor cu soluție de acid oxalic 20%, prin tamponare, apoi clătire și uscare în aer liber </w:t>
      </w:r>
    </w:p>
    <w:p w14:paraId="129BA27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Participarea la selectarea obiectelor de port popular și organizarea expoziției din cadrul Zilelor Portului Popular</w:t>
      </w:r>
    </w:p>
    <w:p w14:paraId="77B53A7F" w14:textId="75FE2924" w:rsidR="00BB5EB2" w:rsidRPr="001B7462" w:rsidRDefault="00BB5EB2">
      <w:pPr>
        <w:pStyle w:val="Listparagraf"/>
        <w:widowControl/>
        <w:numPr>
          <w:ilvl w:val="0"/>
          <w:numId w:val="35"/>
        </w:numPr>
        <w:autoSpaceDE/>
        <w:autoSpaceDN/>
        <w:spacing w:line="360" w:lineRule="auto"/>
        <w:ind w:left="510"/>
        <w:contextualSpacing/>
        <w:jc w:val="both"/>
        <w:rPr>
          <w:sz w:val="24"/>
          <w:szCs w:val="24"/>
        </w:rPr>
      </w:pPr>
      <w:r w:rsidRPr="001B7462">
        <w:rPr>
          <w:sz w:val="24"/>
          <w:szCs w:val="24"/>
        </w:rPr>
        <w:lastRenderedPageBreak/>
        <w:t xml:space="preserve">Aplicarea tratamentelor de conservare la 3 piese  ( o casetă mare cu </w:t>
      </w:r>
      <w:proofErr w:type="spellStart"/>
      <w:r w:rsidRPr="001B7462">
        <w:rPr>
          <w:sz w:val="24"/>
          <w:szCs w:val="24"/>
        </w:rPr>
        <w:t>nr.inv</w:t>
      </w:r>
      <w:proofErr w:type="spellEnd"/>
      <w:r w:rsidRPr="001B7462">
        <w:rPr>
          <w:sz w:val="24"/>
          <w:szCs w:val="24"/>
        </w:rPr>
        <w:t xml:space="preserve">. 89112, un set cu oglindă și sticluțe cu nr. de inventor 19877 și 0 alta cu nr. de </w:t>
      </w:r>
      <w:proofErr w:type="spellStart"/>
      <w:r w:rsidRPr="001B7462">
        <w:rPr>
          <w:sz w:val="24"/>
          <w:szCs w:val="24"/>
        </w:rPr>
        <w:t>invemtar</w:t>
      </w:r>
      <w:proofErr w:type="spellEnd"/>
      <w:r w:rsidRPr="001B7462">
        <w:rPr>
          <w:sz w:val="24"/>
          <w:szCs w:val="24"/>
        </w:rPr>
        <w:t xml:space="preserve"> 2941) din expoziția Muzeului Unirii </w:t>
      </w:r>
    </w:p>
    <w:p w14:paraId="7E9216F7"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imersare în soluție de </w:t>
      </w:r>
      <w:proofErr w:type="spellStart"/>
      <w:r w:rsidRPr="00E47213">
        <w:rPr>
          <w:sz w:val="24"/>
          <w:szCs w:val="24"/>
        </w:rPr>
        <w:t>complexon</w:t>
      </w:r>
      <w:proofErr w:type="spellEnd"/>
      <w:r w:rsidRPr="00E47213">
        <w:rPr>
          <w:sz w:val="24"/>
          <w:szCs w:val="24"/>
        </w:rPr>
        <w:t xml:space="preserve"> 0,1 N,    spălare cu apă distilată, curățare mecanică a depunerilor puternic aderente la suprafața metalic3 la 12  piese metalice provenite din donații , aduse în Laborator de la Secția de Arheologie</w:t>
      </w:r>
    </w:p>
    <w:p w14:paraId="4587F33F"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Realizarea atelierelor de conservare a obiectelor din metal cu copiii participanți la Proiectul Educațional Școala de Vară</w:t>
      </w:r>
    </w:p>
    <w:p w14:paraId="0B8B98E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specifice (desprăfuire, degresare cu solvenți organici, tratare cu soluții </w:t>
      </w:r>
      <w:proofErr w:type="spellStart"/>
      <w:r w:rsidRPr="00E47213">
        <w:rPr>
          <w:sz w:val="24"/>
          <w:szCs w:val="24"/>
        </w:rPr>
        <w:t>antifungice</w:t>
      </w:r>
      <w:proofErr w:type="spellEnd"/>
      <w:r w:rsidRPr="00E47213">
        <w:rPr>
          <w:sz w:val="24"/>
          <w:szCs w:val="24"/>
        </w:rPr>
        <w:t xml:space="preserve"> și insecticide, aplicarea stratului de protecție ) la un banc de tâmplărie  provenit din donații</w:t>
      </w:r>
    </w:p>
    <w:p w14:paraId="057651D5"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tratamentelor de conservare la 2 piese metalice de mari dimensiuni, apoi curățarea mecanică a acestora pentru îndepărtarea depunerilor de oxizi puternic aderenți la suprafața obiectului</w:t>
      </w:r>
    </w:p>
    <w:p w14:paraId="272DFF6B"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chimice de conservare la 26  piese etnografice din lemn provenite din donații (îndepărtarea depunerilor prin degresare cu acetonă,  tratarea lemnului cu substanțe pentru prevenirea atacului </w:t>
      </w:r>
      <w:proofErr w:type="spellStart"/>
      <w:r w:rsidRPr="00E47213">
        <w:rPr>
          <w:sz w:val="24"/>
          <w:szCs w:val="24"/>
        </w:rPr>
        <w:t>fungic</w:t>
      </w:r>
      <w:proofErr w:type="spellEnd"/>
      <w:r w:rsidRPr="00E47213">
        <w:rPr>
          <w:sz w:val="24"/>
          <w:szCs w:val="24"/>
        </w:rPr>
        <w:t xml:space="preserve"> și de cari ,aplicarea unui strat de protecție )</w:t>
      </w:r>
    </w:p>
    <w:p w14:paraId="2AAC77B3"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chimice de conservare la 5  piese etnografice din lemn și metal  din depozitul Secției de Etnografie( îndepărtarea depunerilor prin degresare cu acetonă, îndepărtarea ruginii de pe părțile metalice, tratarea lemnului cu substanțe prevenirii atacului </w:t>
      </w:r>
      <w:proofErr w:type="spellStart"/>
      <w:r w:rsidRPr="00E47213">
        <w:rPr>
          <w:sz w:val="24"/>
          <w:szCs w:val="24"/>
        </w:rPr>
        <w:t>fungic</w:t>
      </w:r>
      <w:proofErr w:type="spellEnd"/>
      <w:r w:rsidRPr="00E47213">
        <w:rPr>
          <w:sz w:val="24"/>
          <w:szCs w:val="24"/>
        </w:rPr>
        <w:t xml:space="preserve"> și de cari) </w:t>
      </w:r>
    </w:p>
    <w:p w14:paraId="3578E0F9"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Efectuarea operațiilor de conservare la o </w:t>
      </w:r>
      <w:proofErr w:type="spellStart"/>
      <w:r w:rsidRPr="00E47213">
        <w:rPr>
          <w:sz w:val="24"/>
          <w:szCs w:val="24"/>
        </w:rPr>
        <w:t>dejă</w:t>
      </w:r>
      <w:proofErr w:type="spellEnd"/>
      <w:r w:rsidRPr="00E47213">
        <w:rPr>
          <w:sz w:val="24"/>
          <w:szCs w:val="24"/>
        </w:rPr>
        <w:t xml:space="preserve"> donată  Secției de Etnografie</w:t>
      </w:r>
    </w:p>
    <w:p w14:paraId="795B8D37"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tratamentelor de conservare (degresare, imersare în soluție de </w:t>
      </w:r>
      <w:proofErr w:type="spellStart"/>
      <w:r w:rsidRPr="00E47213">
        <w:rPr>
          <w:sz w:val="24"/>
          <w:szCs w:val="24"/>
        </w:rPr>
        <w:t>complexon</w:t>
      </w:r>
      <w:proofErr w:type="spellEnd"/>
      <w:r w:rsidRPr="00E47213">
        <w:rPr>
          <w:sz w:val="24"/>
          <w:szCs w:val="24"/>
        </w:rPr>
        <w:t xml:space="preserve"> 0,1 N, spălare cu apă distilată, curățare mecanică a depunerilor puternic aderente la suprafața metalică) la 5 piese metalice provenite din donații , aduse în Laborator de la Secția de Arheologie</w:t>
      </w:r>
    </w:p>
    <w:p w14:paraId="4845723D"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tratamentelor de conservare necesare la 6 piese metalice  din expoziția permanentă din Muzeul Unirii</w:t>
      </w:r>
    </w:p>
    <w:p w14:paraId="2B3C605C"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Injectarea orificiilor de zbor existente pe cele 4 icoane aparținând Depozitului Secției </w:t>
      </w:r>
    </w:p>
    <w:p w14:paraId="464966DD"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Urmărirea factorilor microclimatici din secția de Istorie Modernă</w:t>
      </w:r>
    </w:p>
    <w:p w14:paraId="08FC0408"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Aplicarea peliculelor de protecție (lac acrilic), după operațiile de conservare, la obiectele metalice aduse în laborator  prin donații</w:t>
      </w:r>
    </w:p>
    <w:p w14:paraId="47334EEB"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Aplicarea de tratamente chimice la stratul pictural (îndepărtarea depunerilor, readucerea culorilor la nuanța inițială, aplicarea unui </w:t>
      </w:r>
      <w:proofErr w:type="spellStart"/>
      <w:r w:rsidRPr="00E47213">
        <w:rPr>
          <w:sz w:val="24"/>
          <w:szCs w:val="24"/>
        </w:rPr>
        <w:t>verni</w:t>
      </w:r>
      <w:proofErr w:type="spellEnd"/>
      <w:r w:rsidRPr="00E47213">
        <w:rPr>
          <w:sz w:val="24"/>
          <w:szCs w:val="24"/>
        </w:rPr>
        <w:t xml:space="preserve"> cu protecție UV) la 10 icoane din Depozitul Secției de Istorie aduse in  Laborator</w:t>
      </w:r>
    </w:p>
    <w:p w14:paraId="16676710"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Aplicarea  tratamentelor de conservare  la 16 tablouri din depozitul Secției de Istorie</w:t>
      </w:r>
    </w:p>
    <w:p w14:paraId="17E9948D"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 xml:space="preserve">Realizarea și participarea la Proiectul Educațional interferențe imagine-text, ipostaze ale artei sacre, în parteneriat cu Colegiul Național ,,Al. </w:t>
      </w:r>
      <w:proofErr w:type="spellStart"/>
      <w:r w:rsidRPr="00E47213">
        <w:rPr>
          <w:sz w:val="24"/>
          <w:szCs w:val="24"/>
        </w:rPr>
        <w:t>I.Cuza</w:t>
      </w:r>
      <w:proofErr w:type="spellEnd"/>
      <w:r w:rsidRPr="00E47213">
        <w:rPr>
          <w:sz w:val="24"/>
          <w:szCs w:val="24"/>
        </w:rPr>
        <w:t xml:space="preserve">” </w:t>
      </w:r>
    </w:p>
    <w:p w14:paraId="76F4A07D"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lastRenderedPageBreak/>
        <w:t>Întocmirea  fișelor de conservare la obiectele la care au fost aplicate tratamente de conservare în Laborator</w:t>
      </w:r>
    </w:p>
    <w:p w14:paraId="21BDCF40"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Participarea la proiectul educațional de 1 Iunie organizat la Secția de Etnografie din Crângul Petrești</w:t>
      </w:r>
    </w:p>
    <w:p w14:paraId="09C49D33"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Realizarea de materiale </w:t>
      </w:r>
      <w:proofErr w:type="spellStart"/>
      <w:r w:rsidRPr="00E47213">
        <w:rPr>
          <w:sz w:val="24"/>
          <w:szCs w:val="24"/>
        </w:rPr>
        <w:t>foto</w:t>
      </w:r>
      <w:proofErr w:type="spellEnd"/>
      <w:r w:rsidRPr="00E47213">
        <w:rPr>
          <w:sz w:val="24"/>
          <w:szCs w:val="24"/>
        </w:rPr>
        <w:t xml:space="preserve"> si video la evenimentele organizate de Muzeul Vrancei</w:t>
      </w:r>
    </w:p>
    <w:p w14:paraId="56CF63ED"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Digitalizarea fondului de fotografii din patrimoniul Muzeului</w:t>
      </w:r>
    </w:p>
    <w:p w14:paraId="6D394FFD"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Fotografierea tuturor obiectelor de patrimoniu aduse in Laborator, înainte și după aplicarea tratamentelor de conservare si restaurare</w:t>
      </w:r>
    </w:p>
    <w:p w14:paraId="4ABE9565"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Continuarea identificării și organizarea materialelor din fototeca laboratorului</w:t>
      </w:r>
    </w:p>
    <w:p w14:paraId="0C762088"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Participarea la proiectul educațional de 1 Iunie organizat la Secția de Etnografie din Crângul Petrești</w:t>
      </w:r>
    </w:p>
    <w:p w14:paraId="2ACAB6E8"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 xml:space="preserve">Realizarea de materiale </w:t>
      </w:r>
      <w:proofErr w:type="spellStart"/>
      <w:r w:rsidRPr="00E47213">
        <w:rPr>
          <w:sz w:val="24"/>
          <w:szCs w:val="24"/>
        </w:rPr>
        <w:t>foto</w:t>
      </w:r>
      <w:proofErr w:type="spellEnd"/>
      <w:r w:rsidRPr="00E47213">
        <w:rPr>
          <w:sz w:val="24"/>
          <w:szCs w:val="24"/>
        </w:rPr>
        <w:t xml:space="preserve"> si video la evenimentele organizate de Muzeul Vrancei</w:t>
      </w:r>
    </w:p>
    <w:p w14:paraId="3DD7B048" w14:textId="77777777" w:rsidR="00BB5EB2" w:rsidRPr="00E47213" w:rsidRDefault="00BB5EB2">
      <w:pPr>
        <w:pStyle w:val="Listparagraf"/>
        <w:widowControl/>
        <w:numPr>
          <w:ilvl w:val="0"/>
          <w:numId w:val="35"/>
        </w:numPr>
        <w:autoSpaceDE/>
        <w:autoSpaceDN/>
        <w:spacing w:line="360" w:lineRule="auto"/>
        <w:ind w:left="510"/>
        <w:contextualSpacing/>
        <w:jc w:val="both"/>
        <w:rPr>
          <w:sz w:val="24"/>
          <w:szCs w:val="24"/>
        </w:rPr>
      </w:pPr>
      <w:r w:rsidRPr="00E47213">
        <w:rPr>
          <w:sz w:val="24"/>
          <w:szCs w:val="24"/>
        </w:rPr>
        <w:t>Digitalizarea fondului de fotografii din patrimoniul Muzeului</w:t>
      </w:r>
    </w:p>
    <w:p w14:paraId="1692975F"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Fotografierea tuturor obiectelor de patrimoniu aduse in Laborator, înainte și după aplicarea tratamentelor de conservare si restaurare</w:t>
      </w:r>
    </w:p>
    <w:p w14:paraId="10C5C97E" w14:textId="77777777" w:rsidR="00BB5EB2" w:rsidRPr="00E47213" w:rsidRDefault="00BB5EB2">
      <w:pPr>
        <w:pStyle w:val="Listparagraf"/>
        <w:widowControl/>
        <w:numPr>
          <w:ilvl w:val="0"/>
          <w:numId w:val="35"/>
        </w:numPr>
        <w:autoSpaceDE/>
        <w:autoSpaceDN/>
        <w:spacing w:line="360" w:lineRule="auto"/>
        <w:ind w:left="510"/>
        <w:contextualSpacing/>
        <w:rPr>
          <w:sz w:val="24"/>
          <w:szCs w:val="24"/>
        </w:rPr>
      </w:pPr>
      <w:r w:rsidRPr="00E47213">
        <w:rPr>
          <w:sz w:val="24"/>
          <w:szCs w:val="24"/>
        </w:rPr>
        <w:t>Continuarea identificării și organizarea materialelor din fototeca laboratorului</w:t>
      </w:r>
    </w:p>
    <w:p w14:paraId="0ECFA02C" w14:textId="77777777" w:rsidR="00BB5EB2" w:rsidRPr="00E47213" w:rsidRDefault="00BB5EB2" w:rsidP="00BB5EB2">
      <w:pPr>
        <w:spacing w:after="0" w:line="360" w:lineRule="auto"/>
        <w:ind w:firstLine="720"/>
        <w:jc w:val="both"/>
        <w:rPr>
          <w:rFonts w:ascii="Times New Roman" w:hAnsi="Times New Roman"/>
          <w:b/>
          <w:bCs/>
          <w:kern w:val="2"/>
          <w:sz w:val="24"/>
          <w:szCs w:val="24"/>
        </w:rPr>
      </w:pPr>
    </w:p>
    <w:p w14:paraId="4E4070B4" w14:textId="77777777" w:rsidR="00BB5EB2" w:rsidRPr="00E47213" w:rsidRDefault="00BB5EB2" w:rsidP="00BB5EB2">
      <w:pPr>
        <w:spacing w:after="0" w:line="360" w:lineRule="auto"/>
        <w:ind w:firstLine="720"/>
        <w:jc w:val="both"/>
        <w:rPr>
          <w:rFonts w:ascii="Times New Roman" w:hAnsi="Times New Roman"/>
          <w:b/>
          <w:bCs/>
          <w:kern w:val="2"/>
          <w:sz w:val="24"/>
          <w:szCs w:val="24"/>
        </w:rPr>
      </w:pPr>
      <w:r w:rsidRPr="00E47213">
        <w:rPr>
          <w:rFonts w:ascii="Times New Roman" w:hAnsi="Times New Roman"/>
          <w:b/>
          <w:bCs/>
          <w:kern w:val="2"/>
          <w:sz w:val="24"/>
          <w:szCs w:val="24"/>
        </w:rPr>
        <w:t xml:space="preserve">C.6.  Măsuri luate în urma controalelor, verificării/auditării din partea </w:t>
      </w:r>
      <w:proofErr w:type="spellStart"/>
      <w:r w:rsidRPr="00E47213">
        <w:rPr>
          <w:rFonts w:ascii="Times New Roman" w:hAnsi="Times New Roman"/>
          <w:b/>
          <w:bCs/>
          <w:kern w:val="2"/>
          <w:sz w:val="24"/>
          <w:szCs w:val="24"/>
        </w:rPr>
        <w:t>autorităţii</w:t>
      </w:r>
      <w:proofErr w:type="spellEnd"/>
      <w:r w:rsidRPr="00E47213">
        <w:rPr>
          <w:rFonts w:ascii="Times New Roman" w:hAnsi="Times New Roman"/>
          <w:b/>
          <w:bCs/>
          <w:kern w:val="2"/>
          <w:sz w:val="24"/>
          <w:szCs w:val="24"/>
        </w:rPr>
        <w:t xml:space="preserve"> sau </w:t>
      </w:r>
    </w:p>
    <w:p w14:paraId="1930967D" w14:textId="77777777" w:rsidR="00BB5EB2" w:rsidRPr="00E47213" w:rsidRDefault="00BB5EB2" w:rsidP="00BB5EB2">
      <w:pPr>
        <w:spacing w:after="0" w:line="360" w:lineRule="auto"/>
        <w:ind w:firstLine="720"/>
        <w:jc w:val="both"/>
        <w:rPr>
          <w:rFonts w:ascii="Times New Roman" w:hAnsi="Times New Roman"/>
          <w:b/>
          <w:bCs/>
          <w:kern w:val="2"/>
          <w:sz w:val="24"/>
          <w:szCs w:val="24"/>
        </w:rPr>
      </w:pPr>
      <w:r w:rsidRPr="00E47213">
        <w:rPr>
          <w:rFonts w:ascii="Times New Roman" w:hAnsi="Times New Roman"/>
          <w:b/>
          <w:bCs/>
          <w:kern w:val="2"/>
          <w:sz w:val="24"/>
          <w:szCs w:val="24"/>
        </w:rPr>
        <w:t xml:space="preserve">         a altor organisme de control în perioada raportată</w:t>
      </w:r>
    </w:p>
    <w:p w14:paraId="7809FEDE"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În luna martie 2025, Inspectoratul Teritorial de Muncă a realizat un control la sediul Muzeului Vrancei privind identificarea și combaterea cazurilor de muncă nedeclarată, precum și alte aspecte legate de dispozițiile art. 16-246 din Legea 53/ 2003 și art. 4-7 HG 905/ 2017, art. 33 din Legea 153. 2017 privind salarizarea personalului plătit din fonduri publice. Au fost dispuse măsuri care au fost remediate, fiind informat, în scris, Inspectoratul Teritorial de Muncă cu privire la îndeplinirea lor. </w:t>
      </w:r>
    </w:p>
    <w:p w14:paraId="3283731A"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Pe 7.04.2025, la sediul Muzeului Vrancei s-a mai efectuat un control din partea Inspectoratului Teritorial de Muncă, ce a avut ca obiectiv verificarea respectării prevederilor legale în domeniul relațiilor de muncă ( Legea 53/ 2003), HG 905/ 2017) și a dispozițiilor art. 33 și art. 39 din Legea 153/2017, privind salarizarea personalului plătit din fonduri publice. S-a dispus verificarea documentelor din luna septembrie 2024 până la momentul controlului, fiind verificate prin sondaj. Nu au fost dispuse măsuri de implementat.</w:t>
      </w:r>
    </w:p>
    <w:p w14:paraId="77E36803"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În perioada 6-15 mai 2025, reprezentanți de la Inspectoratul de Poliție Județean Vrancea, Serviciul de Ordine Publică-Compartimentul ,,Sisteme de Securitate Private” au efectuat un control tematic pe linia sistemelor de securitate la toate obiectivele Muzeului Vrancei. S-a constatat că trebuie implementate toate măsurile de securitate stabilite prin Analizele de risc, întocmite pentru fiecare obiectiv. Până la sfârșitul anului 2025 au fost îndeplinite măsurile cerute de autorități și a fost adus la cunoștința Inspectoratului de Poliție Județean Vrancea, în scris, în termenul propus. Aceste măsuri și </w:t>
      </w:r>
      <w:r w:rsidRPr="00E47213">
        <w:rPr>
          <w:rFonts w:ascii="Times New Roman" w:hAnsi="Times New Roman"/>
          <w:kern w:val="2"/>
          <w:sz w:val="24"/>
          <w:szCs w:val="24"/>
        </w:rPr>
        <w:lastRenderedPageBreak/>
        <w:t>realizarea acesta au fost menționate la punctul anterior C.5., pe fiecare obiectiv muzeal, așa cum au fost enumerate în Procesul Verbal.</w:t>
      </w:r>
    </w:p>
    <w:p w14:paraId="6A1A2470"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În luna iunie a anului 2025, o echipă de control de la Consiliul Județean Vrancea a efectuat o vizită de verificare a stării clădirilor și spațiilor adiacente la Mausoleul Eroilor Mărășești și la Muzeul Țării Vrancei din Vidra. Minusurile constatate ne-au fost aduse la cunoștință, în scris. Din păcate, problemele constatate de echipa de control sunt cunoscute și de noi și nu țin de administrarea obiectivelor, ci de buget. Îndreptarea acestor probleme implică intervenții majore la structura acestor monumente, iar acest lucru nu se realizează prin lucrări de întreținere cu personal propriu, ci numai cu specialiști și firme acreditate de Ministerul Culturii. Or, de la an la an, bugetul alocat de la Guvern pentru Consiliile Județene este din ce în ce mai mic. Deși Consiliul Județean Vrancea a aprobat sume la bugetul Muzeului Vrancei pentru efectuarea unor lucrări la obiectivele vizate de controlul echipei, pe parcursul anului, Guvernul a intervenit intempestiv, abuziv, cu Ordonanțe de Urgență, blocând utilizarea acestor sume și indirect efectuarea lucrărilor la obiectivele pe care le avem în administrare. </w:t>
      </w:r>
    </w:p>
    <w:p w14:paraId="07F4C584" w14:textId="223BC8A2"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În iulie 2025, o echipă  de control de la Consiliului Județean Vrancea a efectuat o vizită de verificare la Mausoleul Eroilor Mărăști, Mausoleul Eroilor Soveja și Statuia Victoriei. Au fost aduse la cunoștință, în scris, problemele constatate în teren. Fiind vorba de monumente istorice, suntem obligați să respectăm Legea 182/2000, privind protejarea patrimoniului cultural național mobil. Lucrările de întreținere au fost rezolvate cu personalul </w:t>
      </w:r>
      <w:r w:rsidR="003102B6" w:rsidRPr="00E47213">
        <w:rPr>
          <w:rFonts w:ascii="Times New Roman" w:hAnsi="Times New Roman"/>
          <w:kern w:val="2"/>
          <w:sz w:val="24"/>
          <w:szCs w:val="24"/>
        </w:rPr>
        <w:t>instituției</w:t>
      </w:r>
      <w:r w:rsidRPr="00E47213">
        <w:rPr>
          <w:rFonts w:ascii="Times New Roman" w:hAnsi="Times New Roman"/>
          <w:kern w:val="2"/>
          <w:sz w:val="24"/>
          <w:szCs w:val="24"/>
        </w:rPr>
        <w:t xml:space="preserve">, dar efectuarea reparațiilor și orice intervenție implică întocmirea unor proiecte de către persoane acreditate pe monumente istorice, obținerea unor avize și autorizații din partea instituțiilor din subordinea Ministerului Culturii. Unele intervenții au fost realizate în timpul anului 2025, cum ar fi cele la cupola Mausoleului Eroilor din Mărășești, altele însă nu au putut fi efectuate deoarece Guvernul a intervenit prin Ordonanțe de Urgență și a limitat, chiar oprit utilizarea sumelor din anumite capitole bugetare.  </w:t>
      </w:r>
    </w:p>
    <w:p w14:paraId="544A10D9"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În perioada 31.07.2025-28.08.2025, Compartimentul Audit Intern din cadrul Consiliului Județean Vrancea, a efectuat o misiune de audit public intern privind evaluarea sistemului de prevenire a corupției, 2025, obiectivele fiind protecția avertizorului de integritate, transparența în procesul decizional, accesul la informații de interes public. La solicitarea echipei de control, am pus la dispoziție documentele solicitate.</w:t>
      </w:r>
    </w:p>
    <w:p w14:paraId="38754201"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În perioada 24-26.09. 2025, la Mausoleul Eroilor Soveja, o delegație de la Oficiul Național pentru Cultul Eroilor a desfășurat o misiune de documentare și control privind starea de întreținere și conservare a obiectivelor din Comuna Soveja. Ne-a fost adus la cunoștință că osuarul este afectat de infiltrații, situație pe care o cunoșteam și pentru care se identificase soluția. </w:t>
      </w:r>
    </w:p>
    <w:p w14:paraId="0571ECCB"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Pe 26 august 2025, un reprezentant de la Inspectoratul de Poliție Județean Vrancea, Serviciul de Investigații Criminale, Biroul pentru Combaterea Infracțiunilor contra Patrimoniului și Grupări Infracționale, și directorul Direcției Județene pentru Cultură Vrancea, au efectuat verificări privind evidența și starea bunurilor culturale mobile din categoria Tezaur, aflate în patrimoniul Muzeului </w:t>
      </w:r>
      <w:r w:rsidRPr="00E47213">
        <w:rPr>
          <w:rFonts w:ascii="Times New Roman" w:hAnsi="Times New Roman"/>
          <w:kern w:val="2"/>
          <w:sz w:val="24"/>
          <w:szCs w:val="24"/>
        </w:rPr>
        <w:lastRenderedPageBreak/>
        <w:t xml:space="preserve">Vrancei. Au fost supuse verificărilor: registrul pentru evidența analitică a bunurilor culturale mobile, fișele analitice de evidență a bunurilor culturale mobile și spațiul de depozitare a obiectelor. </w:t>
      </w:r>
    </w:p>
    <w:p w14:paraId="7E95E5B5"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Procesul Verbal întocmit evidențiază că aceste bunuri culturale din categoria Tezaur sunt depozitate separat de restul obiectelor din depozit, asigurate cu cheie, aflându-se într-o stare foarte bună de conservare. Ele sunt asigurate cu camere de supraveghere și alarmă, pază umană 24 din 24 și cu alarme anti-incendiu, sunt inventariate, au întocmite fișe analitice, iar Muzeul Vrancei deține Registru electronic DOCPAT actualizat. S-a recomandat reluarea procedurii de reacreditare. În prezent dosarul este aproape complet și va fi transmis Direcției Județene pentru Cultură Vrancea, pentru verificare și înaintare la Ministerul Culturii.</w:t>
      </w:r>
    </w:p>
    <w:p w14:paraId="579A5946"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Agenția Județeană pentru Plăți și Inspecție Socială Vrancea, prin inspectorii sociali Madeleine Budescu și Laurențiu </w:t>
      </w:r>
      <w:proofErr w:type="spellStart"/>
      <w:r w:rsidRPr="00E47213">
        <w:rPr>
          <w:rFonts w:ascii="Times New Roman" w:hAnsi="Times New Roman"/>
          <w:kern w:val="2"/>
          <w:sz w:val="24"/>
          <w:szCs w:val="24"/>
        </w:rPr>
        <w:t>Hoțescu</w:t>
      </w:r>
      <w:proofErr w:type="spellEnd"/>
      <w:r w:rsidRPr="00E47213">
        <w:rPr>
          <w:rFonts w:ascii="Times New Roman" w:hAnsi="Times New Roman"/>
          <w:kern w:val="2"/>
          <w:sz w:val="24"/>
          <w:szCs w:val="24"/>
        </w:rPr>
        <w:t>, a realizat o misiune de inspecție, în perioada 22-23 septembrie 2025, privind stadiul de îndeplinire a măsurilor dispuse. Controlul a urmărit verificarea modului de respectare a prevederilor Legii nr. 448/ 2006 și a Normativului NP 051-2012- Revizuire NP 051-2000, privind accesul persoanelor cu dizabilități în muzee. A fost soluționată problema locurilor de parcare pentru vizitatori cu dizabilități, la Muzeul de Arheologie și Istorie Medievală și la Muzeul de Științe ale Naturii, echipa de inspectori sociali fiind înștiințată.</w:t>
      </w:r>
    </w:p>
    <w:p w14:paraId="575FAA78"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 xml:space="preserve">Pe 5 noiembrie 2025, la sediul Muzeului Vrancei s-a efectuat o acțiune de control intern managerial, privind evaluarea modului de organizare și funcționare a sistemului de control intern managerial, respectiv verificarea gradului de implementare și dezvoltare a SCIM, a managementului riscurilor și a </w:t>
      </w:r>
      <w:proofErr w:type="spellStart"/>
      <w:r w:rsidRPr="00E47213">
        <w:rPr>
          <w:rFonts w:ascii="Times New Roman" w:hAnsi="Times New Roman"/>
          <w:kern w:val="2"/>
          <w:sz w:val="24"/>
          <w:szCs w:val="24"/>
        </w:rPr>
        <w:t>procedurării</w:t>
      </w:r>
      <w:proofErr w:type="spellEnd"/>
      <w:r w:rsidRPr="00E47213">
        <w:rPr>
          <w:rFonts w:ascii="Times New Roman" w:hAnsi="Times New Roman"/>
          <w:kern w:val="2"/>
          <w:sz w:val="24"/>
          <w:szCs w:val="24"/>
        </w:rPr>
        <w:t xml:space="preserve"> activităților în conformitate cu O.M.F nr. 600/ 2018. A fost trimisă documentația solicitată Compartimentului Control și Managementul Calității și Transport, fiind formulate o serie de recomandări și măsuri pentru adaptarea și îmbunătățirea SCIM. Acestea sunt în curs de rezolvare.</w:t>
      </w:r>
    </w:p>
    <w:p w14:paraId="0C1BA7D8" w14:textId="77777777" w:rsidR="00BB5EB2" w:rsidRPr="00E47213" w:rsidRDefault="00BB5EB2" w:rsidP="00BB5EB2">
      <w:pPr>
        <w:spacing w:after="0" w:line="360" w:lineRule="auto"/>
        <w:ind w:firstLine="720"/>
        <w:jc w:val="both"/>
        <w:rPr>
          <w:rFonts w:ascii="Times New Roman" w:hAnsi="Times New Roman"/>
          <w:kern w:val="2"/>
          <w:sz w:val="24"/>
          <w:szCs w:val="24"/>
        </w:rPr>
      </w:pPr>
      <w:r w:rsidRPr="00E47213">
        <w:rPr>
          <w:rFonts w:ascii="Times New Roman" w:hAnsi="Times New Roman"/>
          <w:kern w:val="2"/>
          <w:sz w:val="24"/>
          <w:szCs w:val="24"/>
        </w:rPr>
        <w:t>În anul 2025, în urma Misiunii de Audit financiar desfășurate de Curtea de Conturi a României asupra situațiilor financiare consolidate la UATJ Vrancea, întocmite pentru anul financiar încheiat la 31.12.2024, au fost formulate măsuri de remediere pentru Muzeul Vrancei. Respectându-se Planul cu măsuri stabilite, au fost trimise documentele solicitate, pe baza recomandării Curții de Conturi, întocmite de Compartimentul financiar-contabil și administrativ.</w:t>
      </w:r>
    </w:p>
    <w:p w14:paraId="1C02D2AD" w14:textId="77777777" w:rsidR="00BB5EB2" w:rsidRPr="00E47213" w:rsidRDefault="00BB5EB2" w:rsidP="00BB5EB2">
      <w:pPr>
        <w:spacing w:after="0" w:line="360" w:lineRule="auto"/>
        <w:ind w:firstLine="720"/>
        <w:jc w:val="both"/>
        <w:rPr>
          <w:rFonts w:ascii="Times New Roman" w:hAnsi="Times New Roman"/>
          <w:kern w:val="2"/>
          <w:sz w:val="24"/>
          <w:szCs w:val="24"/>
        </w:rPr>
      </w:pPr>
    </w:p>
    <w:p w14:paraId="3358FC15" w14:textId="77777777" w:rsidR="00BB5EB2" w:rsidRPr="00E47213" w:rsidRDefault="00BB5EB2" w:rsidP="00BB5EB2">
      <w:pPr>
        <w:spacing w:line="256" w:lineRule="auto"/>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w:t>
      </w:r>
    </w:p>
    <w:p w14:paraId="77CB852C" w14:textId="77777777" w:rsidR="00BB5EB2" w:rsidRPr="00E47213" w:rsidRDefault="00BB5EB2" w:rsidP="00BB5EB2">
      <w:pPr>
        <w:spacing w:line="256" w:lineRule="auto"/>
        <w:jc w:val="both"/>
        <w:rPr>
          <w:rFonts w:ascii="Times New Roman" w:eastAsia="Times New Roman" w:hAnsi="Times New Roman"/>
          <w:b/>
          <w:bCs/>
          <w:sz w:val="24"/>
          <w:szCs w:val="24"/>
        </w:rPr>
      </w:pPr>
    </w:p>
    <w:p w14:paraId="55C0D721" w14:textId="77777777" w:rsidR="00BB5EB2" w:rsidRPr="00E47213" w:rsidRDefault="00BB5EB2" w:rsidP="00BB5EB2">
      <w:pPr>
        <w:spacing w:line="256" w:lineRule="auto"/>
        <w:jc w:val="both"/>
        <w:rPr>
          <w:rFonts w:ascii="Times New Roman" w:eastAsia="Times New Roman" w:hAnsi="Times New Roman"/>
          <w:b/>
          <w:bCs/>
          <w:sz w:val="24"/>
          <w:szCs w:val="24"/>
        </w:rPr>
      </w:pPr>
    </w:p>
    <w:p w14:paraId="6209E76D" w14:textId="77777777" w:rsidR="00BB5EB2" w:rsidRPr="00E47213" w:rsidRDefault="00BB5EB2" w:rsidP="00BB5EB2">
      <w:pPr>
        <w:spacing w:line="256" w:lineRule="auto"/>
        <w:jc w:val="both"/>
        <w:rPr>
          <w:rFonts w:ascii="Times New Roman" w:eastAsia="Times New Roman" w:hAnsi="Times New Roman"/>
          <w:b/>
          <w:bCs/>
          <w:sz w:val="24"/>
          <w:szCs w:val="24"/>
        </w:rPr>
      </w:pPr>
    </w:p>
    <w:p w14:paraId="310023A7" w14:textId="77777777" w:rsidR="00BB5EB2" w:rsidRPr="00E47213" w:rsidRDefault="00BB5EB2" w:rsidP="00BB5EB2">
      <w:pPr>
        <w:spacing w:line="256" w:lineRule="auto"/>
        <w:jc w:val="both"/>
        <w:rPr>
          <w:rFonts w:ascii="Times New Roman" w:eastAsia="Times New Roman" w:hAnsi="Times New Roman"/>
          <w:b/>
          <w:bCs/>
          <w:sz w:val="24"/>
          <w:szCs w:val="24"/>
        </w:rPr>
      </w:pPr>
    </w:p>
    <w:p w14:paraId="6D649C73" w14:textId="77777777" w:rsidR="00BB5EB2" w:rsidRPr="00E47213" w:rsidRDefault="00BB5EB2" w:rsidP="00BB5EB2">
      <w:pPr>
        <w:spacing w:line="256" w:lineRule="auto"/>
        <w:jc w:val="both"/>
        <w:rPr>
          <w:rFonts w:ascii="Times New Roman" w:eastAsia="Times New Roman" w:hAnsi="Times New Roman"/>
          <w:b/>
          <w:bCs/>
          <w:sz w:val="24"/>
          <w:szCs w:val="24"/>
        </w:rPr>
      </w:pPr>
    </w:p>
    <w:p w14:paraId="38B0C1A2" w14:textId="77777777" w:rsidR="006756FE" w:rsidRPr="00E47213" w:rsidRDefault="006756FE" w:rsidP="00D55B2A">
      <w:pPr>
        <w:spacing w:line="256" w:lineRule="auto"/>
        <w:jc w:val="both"/>
        <w:rPr>
          <w:rFonts w:ascii="Times New Roman" w:hAnsi="Times New Roman"/>
        </w:rPr>
      </w:pPr>
    </w:p>
    <w:p w14:paraId="2C656009" w14:textId="27A618CA" w:rsidR="00D55B2A" w:rsidRPr="00E47213" w:rsidRDefault="00D55B2A" w:rsidP="005837DE">
      <w:pPr>
        <w:widowControl w:val="0"/>
        <w:tabs>
          <w:tab w:val="left" w:pos="7152"/>
        </w:tabs>
        <w:autoSpaceDE w:val="0"/>
        <w:autoSpaceDN w:val="0"/>
        <w:spacing w:after="0" w:line="360" w:lineRule="auto"/>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D. SITUAŢIA ECONOMICO - FINANCIARĂ A INSTITUŢIEI</w:t>
      </w:r>
    </w:p>
    <w:p w14:paraId="4821F570" w14:textId="77777777" w:rsidR="00D55B2A" w:rsidRPr="00E47213" w:rsidRDefault="00D55B2A" w:rsidP="005837DE">
      <w:pPr>
        <w:widowControl w:val="0"/>
        <w:tabs>
          <w:tab w:val="left" w:pos="7152"/>
        </w:tabs>
        <w:autoSpaceDE w:val="0"/>
        <w:autoSpaceDN w:val="0"/>
        <w:spacing w:after="0" w:line="360" w:lineRule="auto"/>
        <w:rPr>
          <w:rFonts w:ascii="Times New Roman" w:eastAsia="Times New Roman" w:hAnsi="Times New Roman"/>
          <w:b/>
          <w:bCs/>
          <w:sz w:val="24"/>
          <w:szCs w:val="24"/>
        </w:rPr>
      </w:pPr>
    </w:p>
    <w:p w14:paraId="138A8FC6" w14:textId="77777777" w:rsidR="00262179" w:rsidRPr="00E47213" w:rsidRDefault="00D55B2A" w:rsidP="005837DE">
      <w:pPr>
        <w:widowControl w:val="0"/>
        <w:tabs>
          <w:tab w:val="left" w:pos="7152"/>
        </w:tabs>
        <w:autoSpaceDE w:val="0"/>
        <w:autoSpaceDN w:val="0"/>
        <w:spacing w:after="0" w:line="360" w:lineRule="auto"/>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D.1. Analiza datelor financiare din proiectul de management corelat cu </w:t>
      </w:r>
      <w:proofErr w:type="spellStart"/>
      <w:r w:rsidRPr="00E47213">
        <w:rPr>
          <w:rFonts w:ascii="Times New Roman" w:eastAsia="Times New Roman" w:hAnsi="Times New Roman"/>
          <w:b/>
          <w:bCs/>
          <w:sz w:val="24"/>
          <w:szCs w:val="24"/>
        </w:rPr>
        <w:t>bilanţul</w:t>
      </w:r>
      <w:proofErr w:type="spellEnd"/>
      <w:r w:rsidRPr="00E47213">
        <w:rPr>
          <w:rFonts w:ascii="Times New Roman" w:eastAsia="Times New Roman" w:hAnsi="Times New Roman"/>
          <w:b/>
          <w:bCs/>
          <w:sz w:val="24"/>
          <w:szCs w:val="24"/>
        </w:rPr>
        <w:t xml:space="preserve">  </w:t>
      </w:r>
    </w:p>
    <w:p w14:paraId="53CD6ADA" w14:textId="0CF3DB7A" w:rsidR="00D55B2A" w:rsidRPr="00E47213" w:rsidRDefault="00262179" w:rsidP="005837DE">
      <w:pPr>
        <w:widowControl w:val="0"/>
        <w:tabs>
          <w:tab w:val="left" w:pos="7152"/>
        </w:tabs>
        <w:autoSpaceDE w:val="0"/>
        <w:autoSpaceDN w:val="0"/>
        <w:spacing w:after="0" w:line="360" w:lineRule="auto"/>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w:t>
      </w:r>
      <w:r w:rsidR="00D55B2A" w:rsidRPr="00E47213">
        <w:rPr>
          <w:rFonts w:ascii="Times New Roman" w:eastAsia="Times New Roman" w:hAnsi="Times New Roman"/>
          <w:b/>
          <w:bCs/>
          <w:sz w:val="24"/>
          <w:szCs w:val="24"/>
        </w:rPr>
        <w:t>contabil al perioadei raportate</w:t>
      </w:r>
    </w:p>
    <w:p w14:paraId="0A890670" w14:textId="77777777" w:rsidR="00D55B2A" w:rsidRPr="00E47213" w:rsidRDefault="00D55B2A" w:rsidP="005837DE">
      <w:pPr>
        <w:widowControl w:val="0"/>
        <w:tabs>
          <w:tab w:val="left" w:pos="7152"/>
        </w:tabs>
        <w:autoSpaceDE w:val="0"/>
        <w:autoSpaceDN w:val="0"/>
        <w:spacing w:after="0" w:line="360" w:lineRule="auto"/>
        <w:jc w:val="both"/>
        <w:rPr>
          <w:rFonts w:ascii="Times New Roman" w:eastAsia="Times New Roman" w:hAnsi="Times New Roman"/>
          <w:bCs/>
          <w:sz w:val="24"/>
          <w:szCs w:val="24"/>
        </w:rPr>
      </w:pPr>
    </w:p>
    <w:p w14:paraId="45C8B6FA" w14:textId="45C6B2CB" w:rsidR="00D55B2A" w:rsidRPr="00E47213" w:rsidRDefault="00D55B2A" w:rsidP="005837DE">
      <w:pPr>
        <w:widowControl w:val="0"/>
        <w:tabs>
          <w:tab w:val="left" w:pos="7152"/>
        </w:tabs>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Pentru anul 2025 s-a propus realizarea de venituri proprii în valoare de 760.000 lei și s-au încasat 798.838,72 lei. Estimarea subvenției din partea Consiliului Județean a fost de 8.546.000 lei, din care s-au realizat plăți totale în valoare de 8.296.728,79 lei.</w:t>
      </w:r>
    </w:p>
    <w:p w14:paraId="3B2CDED8" w14:textId="5858107E" w:rsidR="005837DE" w:rsidRPr="00E47213" w:rsidRDefault="00D55B2A" w:rsidP="00D55B2A">
      <w:pPr>
        <w:widowControl w:val="0"/>
        <w:tabs>
          <w:tab w:val="left" w:pos="7152"/>
        </w:tabs>
        <w:autoSpaceDE w:val="0"/>
        <w:autoSpaceDN w:val="0"/>
        <w:spacing w:after="0" w:line="240" w:lineRule="auto"/>
        <w:jc w:val="both"/>
        <w:rPr>
          <w:rFonts w:ascii="Times New Roman" w:eastAsia="Times New Roman" w:hAnsi="Times New Roman"/>
          <w:b/>
          <w:bCs/>
        </w:rPr>
      </w:pPr>
      <w:r w:rsidRPr="00E47213">
        <w:rPr>
          <w:rFonts w:ascii="Times New Roman" w:eastAsia="Times New Roman" w:hAnsi="Times New Roman"/>
          <w:b/>
          <w:bCs/>
        </w:rPr>
        <w:t xml:space="preserve">                     </w:t>
      </w:r>
    </w:p>
    <w:p w14:paraId="656CD71B"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tbl>
      <w:tblPr>
        <w:tblpPr w:leftFromText="180" w:rightFromText="180" w:vertAnchor="page" w:horzAnchor="margin" w:tblpY="5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2"/>
        <w:gridCol w:w="1628"/>
        <w:gridCol w:w="1918"/>
      </w:tblGrid>
      <w:tr w:rsidR="00E47213" w:rsidRPr="00E47213" w14:paraId="6069F7DD" w14:textId="77777777" w:rsidTr="005837DE">
        <w:trPr>
          <w:trHeight w:val="637"/>
        </w:trPr>
        <w:tc>
          <w:tcPr>
            <w:tcW w:w="5912" w:type="dxa"/>
            <w:vMerge w:val="restart"/>
          </w:tcPr>
          <w:p w14:paraId="7D62D413" w14:textId="77777777" w:rsidR="005837DE" w:rsidRPr="00E47213" w:rsidRDefault="005837DE" w:rsidP="005837DE">
            <w:pPr>
              <w:rPr>
                <w:rFonts w:ascii="Times New Roman" w:hAnsi="Times New Roman"/>
              </w:rPr>
            </w:pPr>
            <w:r w:rsidRPr="00E47213">
              <w:rPr>
                <w:rFonts w:ascii="Times New Roman" w:hAnsi="Times New Roman"/>
              </w:rPr>
              <w:t>Categorii</w:t>
            </w:r>
          </w:p>
        </w:tc>
        <w:tc>
          <w:tcPr>
            <w:tcW w:w="3546" w:type="dxa"/>
            <w:gridSpan w:val="2"/>
          </w:tcPr>
          <w:p w14:paraId="536EE592" w14:textId="77777777" w:rsidR="005837DE" w:rsidRPr="00E47213" w:rsidRDefault="005837DE" w:rsidP="005837DE">
            <w:pPr>
              <w:jc w:val="center"/>
              <w:rPr>
                <w:rFonts w:ascii="Times New Roman" w:hAnsi="Times New Roman"/>
              </w:rPr>
            </w:pPr>
            <w:r w:rsidRPr="00E47213">
              <w:rPr>
                <w:rFonts w:ascii="Times New Roman" w:hAnsi="Times New Roman"/>
              </w:rPr>
              <w:t>2025</w:t>
            </w:r>
          </w:p>
        </w:tc>
      </w:tr>
      <w:tr w:rsidR="00E47213" w:rsidRPr="00E47213" w14:paraId="1DDC036E" w14:textId="77777777" w:rsidTr="005837DE">
        <w:trPr>
          <w:trHeight w:val="205"/>
        </w:trPr>
        <w:tc>
          <w:tcPr>
            <w:tcW w:w="5912" w:type="dxa"/>
            <w:vMerge/>
          </w:tcPr>
          <w:p w14:paraId="5C56D3B7" w14:textId="77777777" w:rsidR="005837DE" w:rsidRPr="00E47213" w:rsidRDefault="005837DE" w:rsidP="005837DE">
            <w:pPr>
              <w:rPr>
                <w:rFonts w:ascii="Times New Roman" w:hAnsi="Times New Roman"/>
              </w:rPr>
            </w:pPr>
          </w:p>
        </w:tc>
        <w:tc>
          <w:tcPr>
            <w:tcW w:w="1628" w:type="dxa"/>
          </w:tcPr>
          <w:p w14:paraId="0A050C0B" w14:textId="77777777" w:rsidR="005837DE" w:rsidRPr="00E47213" w:rsidRDefault="005837DE" w:rsidP="005837DE">
            <w:pPr>
              <w:jc w:val="center"/>
              <w:rPr>
                <w:rFonts w:ascii="Times New Roman" w:hAnsi="Times New Roman"/>
              </w:rPr>
            </w:pPr>
            <w:r w:rsidRPr="00E47213">
              <w:rPr>
                <w:rFonts w:ascii="Times New Roman" w:hAnsi="Times New Roman"/>
              </w:rPr>
              <w:t>Prevăzut (lei)</w:t>
            </w:r>
          </w:p>
        </w:tc>
        <w:tc>
          <w:tcPr>
            <w:tcW w:w="1918" w:type="dxa"/>
          </w:tcPr>
          <w:p w14:paraId="7EABBF6F" w14:textId="77777777" w:rsidR="005837DE" w:rsidRPr="00E47213" w:rsidRDefault="005837DE" w:rsidP="005837DE">
            <w:pPr>
              <w:jc w:val="center"/>
              <w:rPr>
                <w:rFonts w:ascii="Times New Roman" w:hAnsi="Times New Roman"/>
              </w:rPr>
            </w:pPr>
            <w:r w:rsidRPr="00E47213">
              <w:rPr>
                <w:rFonts w:ascii="Times New Roman" w:hAnsi="Times New Roman"/>
              </w:rPr>
              <w:t>Realizat (lei)</w:t>
            </w:r>
          </w:p>
        </w:tc>
      </w:tr>
      <w:tr w:rsidR="00E47213" w:rsidRPr="00E47213" w14:paraId="6D42E4C8" w14:textId="77777777" w:rsidTr="005837DE">
        <w:trPr>
          <w:trHeight w:val="637"/>
        </w:trPr>
        <w:tc>
          <w:tcPr>
            <w:tcW w:w="5912" w:type="dxa"/>
            <w:tcBorders>
              <w:bottom w:val="single" w:sz="4" w:space="0" w:color="auto"/>
            </w:tcBorders>
          </w:tcPr>
          <w:p w14:paraId="1C7C616A" w14:textId="77777777" w:rsidR="005837DE" w:rsidRPr="00E47213" w:rsidRDefault="005837DE" w:rsidP="005837DE">
            <w:pPr>
              <w:rPr>
                <w:rFonts w:ascii="Times New Roman" w:hAnsi="Times New Roman"/>
              </w:rPr>
            </w:pPr>
            <w:r w:rsidRPr="00E47213">
              <w:rPr>
                <w:rFonts w:ascii="Times New Roman" w:hAnsi="Times New Roman"/>
              </w:rPr>
              <w:t>Venituri totale, din care:</w:t>
            </w:r>
          </w:p>
        </w:tc>
        <w:tc>
          <w:tcPr>
            <w:tcW w:w="1628" w:type="dxa"/>
          </w:tcPr>
          <w:p w14:paraId="6AB1D9CD" w14:textId="77777777" w:rsidR="005837DE" w:rsidRPr="00E47213" w:rsidRDefault="005837DE" w:rsidP="005837DE">
            <w:pPr>
              <w:jc w:val="right"/>
              <w:rPr>
                <w:rFonts w:ascii="Times New Roman" w:hAnsi="Times New Roman"/>
                <w:b/>
                <w:bCs/>
              </w:rPr>
            </w:pPr>
            <w:r w:rsidRPr="00E47213">
              <w:rPr>
                <w:rFonts w:ascii="Times New Roman" w:hAnsi="Times New Roman"/>
                <w:b/>
                <w:bCs/>
              </w:rPr>
              <w:t>9.306.000</w:t>
            </w:r>
          </w:p>
        </w:tc>
        <w:tc>
          <w:tcPr>
            <w:tcW w:w="1918" w:type="dxa"/>
          </w:tcPr>
          <w:p w14:paraId="43FD7373" w14:textId="77777777" w:rsidR="005837DE" w:rsidRPr="00E47213" w:rsidRDefault="005837DE" w:rsidP="005837DE">
            <w:pPr>
              <w:jc w:val="right"/>
              <w:rPr>
                <w:rFonts w:ascii="Times New Roman" w:hAnsi="Times New Roman"/>
                <w:b/>
                <w:bCs/>
              </w:rPr>
            </w:pPr>
            <w:r w:rsidRPr="00E47213">
              <w:rPr>
                <w:rFonts w:ascii="Times New Roman" w:hAnsi="Times New Roman"/>
                <w:b/>
                <w:bCs/>
              </w:rPr>
              <w:t>9.095.568</w:t>
            </w:r>
          </w:p>
        </w:tc>
      </w:tr>
      <w:tr w:rsidR="00E47213" w:rsidRPr="00E47213" w14:paraId="2E301ACD" w14:textId="77777777" w:rsidTr="005837DE">
        <w:trPr>
          <w:trHeight w:val="602"/>
        </w:trPr>
        <w:tc>
          <w:tcPr>
            <w:tcW w:w="5912" w:type="dxa"/>
            <w:tcBorders>
              <w:top w:val="single" w:sz="4" w:space="0" w:color="auto"/>
              <w:left w:val="single" w:sz="4" w:space="0" w:color="auto"/>
              <w:bottom w:val="nil"/>
              <w:right w:val="single" w:sz="4" w:space="0" w:color="auto"/>
            </w:tcBorders>
          </w:tcPr>
          <w:p w14:paraId="3A4FBCF9" w14:textId="77777777" w:rsidR="005837DE" w:rsidRPr="00E47213" w:rsidRDefault="005837DE" w:rsidP="005837DE">
            <w:pPr>
              <w:rPr>
                <w:rFonts w:ascii="Times New Roman" w:hAnsi="Times New Roman"/>
              </w:rPr>
            </w:pPr>
            <w:r w:rsidRPr="00E47213">
              <w:rPr>
                <w:rFonts w:ascii="Times New Roman" w:hAnsi="Times New Roman"/>
              </w:rPr>
              <w:t>Venituri proprii, din care:</w:t>
            </w:r>
          </w:p>
        </w:tc>
        <w:tc>
          <w:tcPr>
            <w:tcW w:w="1628" w:type="dxa"/>
            <w:tcBorders>
              <w:left w:val="single" w:sz="4" w:space="0" w:color="auto"/>
            </w:tcBorders>
          </w:tcPr>
          <w:p w14:paraId="20118117" w14:textId="77777777" w:rsidR="005837DE" w:rsidRPr="00E47213" w:rsidRDefault="005837DE" w:rsidP="005837DE">
            <w:pPr>
              <w:jc w:val="right"/>
              <w:rPr>
                <w:rFonts w:ascii="Times New Roman" w:hAnsi="Times New Roman"/>
              </w:rPr>
            </w:pPr>
            <w:r w:rsidRPr="00E47213">
              <w:rPr>
                <w:rFonts w:ascii="Times New Roman" w:hAnsi="Times New Roman"/>
              </w:rPr>
              <w:t>760.000</w:t>
            </w:r>
          </w:p>
        </w:tc>
        <w:tc>
          <w:tcPr>
            <w:tcW w:w="1918" w:type="dxa"/>
          </w:tcPr>
          <w:p w14:paraId="5A9200A8" w14:textId="77777777" w:rsidR="005837DE" w:rsidRPr="00E47213" w:rsidRDefault="005837DE" w:rsidP="005837DE">
            <w:pPr>
              <w:jc w:val="right"/>
              <w:rPr>
                <w:rFonts w:ascii="Times New Roman" w:hAnsi="Times New Roman"/>
              </w:rPr>
            </w:pPr>
            <w:r w:rsidRPr="00E47213">
              <w:rPr>
                <w:rFonts w:ascii="Times New Roman" w:hAnsi="Times New Roman"/>
              </w:rPr>
              <w:t>798.839</w:t>
            </w:r>
          </w:p>
        </w:tc>
      </w:tr>
      <w:tr w:rsidR="00E47213" w:rsidRPr="00E47213" w14:paraId="3ECD6BE9" w14:textId="77777777" w:rsidTr="005837DE">
        <w:trPr>
          <w:trHeight w:val="637"/>
        </w:trPr>
        <w:tc>
          <w:tcPr>
            <w:tcW w:w="5912" w:type="dxa"/>
            <w:tcBorders>
              <w:top w:val="nil"/>
              <w:left w:val="single" w:sz="4" w:space="0" w:color="auto"/>
              <w:bottom w:val="nil"/>
              <w:right w:val="single" w:sz="4" w:space="0" w:color="auto"/>
            </w:tcBorders>
          </w:tcPr>
          <w:p w14:paraId="06810849" w14:textId="55F21F00" w:rsidR="005837DE" w:rsidRPr="00E47213" w:rsidRDefault="00C557A7">
            <w:pPr>
              <w:numPr>
                <w:ilvl w:val="0"/>
                <w:numId w:val="23"/>
              </w:numPr>
              <w:spacing w:after="0" w:line="240" w:lineRule="auto"/>
              <w:contextualSpacing/>
              <w:rPr>
                <w:rFonts w:ascii="Times New Roman" w:eastAsia="Times New Roman" w:hAnsi="Times New Roman"/>
              </w:rPr>
            </w:pPr>
            <w:r w:rsidRPr="00E47213">
              <w:rPr>
                <w:rFonts w:ascii="Times New Roman" w:eastAsia="Times New Roman" w:hAnsi="Times New Roman"/>
              </w:rPr>
              <w:t>v</w:t>
            </w:r>
            <w:r w:rsidR="005837DE" w:rsidRPr="00E47213">
              <w:rPr>
                <w:rFonts w:ascii="Times New Roman" w:eastAsia="Times New Roman" w:hAnsi="Times New Roman"/>
              </w:rPr>
              <w:t>enituri din bilete</w:t>
            </w:r>
          </w:p>
        </w:tc>
        <w:tc>
          <w:tcPr>
            <w:tcW w:w="1628" w:type="dxa"/>
            <w:tcBorders>
              <w:left w:val="single" w:sz="4" w:space="0" w:color="auto"/>
            </w:tcBorders>
          </w:tcPr>
          <w:p w14:paraId="1F279BE2" w14:textId="77777777" w:rsidR="005837DE" w:rsidRPr="00E47213" w:rsidRDefault="005837DE" w:rsidP="005837DE">
            <w:pPr>
              <w:jc w:val="right"/>
              <w:rPr>
                <w:rFonts w:ascii="Times New Roman" w:hAnsi="Times New Roman"/>
              </w:rPr>
            </w:pPr>
            <w:r w:rsidRPr="00E47213">
              <w:rPr>
                <w:rFonts w:ascii="Times New Roman" w:hAnsi="Times New Roman"/>
              </w:rPr>
              <w:t>580.000</w:t>
            </w:r>
          </w:p>
        </w:tc>
        <w:tc>
          <w:tcPr>
            <w:tcW w:w="1918" w:type="dxa"/>
          </w:tcPr>
          <w:p w14:paraId="4D93EBE4" w14:textId="77777777" w:rsidR="005837DE" w:rsidRPr="00E47213" w:rsidRDefault="005837DE" w:rsidP="005837DE">
            <w:pPr>
              <w:jc w:val="right"/>
              <w:rPr>
                <w:rFonts w:ascii="Times New Roman" w:hAnsi="Times New Roman"/>
              </w:rPr>
            </w:pPr>
            <w:r w:rsidRPr="00E47213">
              <w:rPr>
                <w:rFonts w:ascii="Times New Roman" w:hAnsi="Times New Roman"/>
              </w:rPr>
              <w:t>546.256</w:t>
            </w:r>
          </w:p>
        </w:tc>
      </w:tr>
      <w:tr w:rsidR="00E47213" w:rsidRPr="00E47213" w14:paraId="351904E5" w14:textId="77777777" w:rsidTr="005837DE">
        <w:trPr>
          <w:trHeight w:val="637"/>
        </w:trPr>
        <w:tc>
          <w:tcPr>
            <w:tcW w:w="5912" w:type="dxa"/>
            <w:tcBorders>
              <w:top w:val="nil"/>
              <w:left w:val="single" w:sz="4" w:space="0" w:color="auto"/>
              <w:bottom w:val="single" w:sz="4" w:space="0" w:color="auto"/>
              <w:right w:val="single" w:sz="4" w:space="0" w:color="auto"/>
            </w:tcBorders>
          </w:tcPr>
          <w:p w14:paraId="69B19A91" w14:textId="4D89F125" w:rsidR="005837DE" w:rsidRPr="00E47213" w:rsidRDefault="00C557A7">
            <w:pPr>
              <w:numPr>
                <w:ilvl w:val="0"/>
                <w:numId w:val="23"/>
              </w:numPr>
              <w:spacing w:after="0" w:line="240" w:lineRule="auto"/>
              <w:contextualSpacing/>
              <w:rPr>
                <w:rFonts w:ascii="Times New Roman" w:eastAsia="Times New Roman" w:hAnsi="Times New Roman"/>
              </w:rPr>
            </w:pPr>
            <w:r w:rsidRPr="00E47213">
              <w:rPr>
                <w:rFonts w:ascii="Times New Roman" w:eastAsia="Times New Roman" w:hAnsi="Times New Roman"/>
              </w:rPr>
              <w:t>a</w:t>
            </w:r>
            <w:r w:rsidR="005837DE" w:rsidRPr="00E47213">
              <w:rPr>
                <w:rFonts w:ascii="Times New Roman" w:eastAsia="Times New Roman" w:hAnsi="Times New Roman"/>
              </w:rPr>
              <w:t>lte venituri</w:t>
            </w:r>
          </w:p>
        </w:tc>
        <w:tc>
          <w:tcPr>
            <w:tcW w:w="1628" w:type="dxa"/>
            <w:tcBorders>
              <w:left w:val="single" w:sz="4" w:space="0" w:color="auto"/>
            </w:tcBorders>
          </w:tcPr>
          <w:p w14:paraId="5D838D1B" w14:textId="77777777" w:rsidR="005837DE" w:rsidRPr="00E47213" w:rsidRDefault="005837DE" w:rsidP="005837DE">
            <w:pPr>
              <w:jc w:val="right"/>
              <w:rPr>
                <w:rFonts w:ascii="Times New Roman" w:hAnsi="Times New Roman"/>
              </w:rPr>
            </w:pPr>
            <w:r w:rsidRPr="00E47213">
              <w:rPr>
                <w:rFonts w:ascii="Times New Roman" w:hAnsi="Times New Roman"/>
              </w:rPr>
              <w:t>180.000</w:t>
            </w:r>
          </w:p>
        </w:tc>
        <w:tc>
          <w:tcPr>
            <w:tcW w:w="1918" w:type="dxa"/>
          </w:tcPr>
          <w:p w14:paraId="1AC93C3F" w14:textId="77777777" w:rsidR="005837DE" w:rsidRPr="00E47213" w:rsidRDefault="005837DE" w:rsidP="005837DE">
            <w:pPr>
              <w:jc w:val="right"/>
              <w:rPr>
                <w:rFonts w:ascii="Times New Roman" w:hAnsi="Times New Roman"/>
              </w:rPr>
            </w:pPr>
            <w:r w:rsidRPr="00E47213">
              <w:rPr>
                <w:rFonts w:ascii="Times New Roman" w:hAnsi="Times New Roman"/>
              </w:rPr>
              <w:t>252.583</w:t>
            </w:r>
          </w:p>
        </w:tc>
      </w:tr>
      <w:tr w:rsidR="00E47213" w:rsidRPr="00E47213" w14:paraId="0CAC78BB" w14:textId="77777777" w:rsidTr="005837DE">
        <w:trPr>
          <w:trHeight w:val="637"/>
        </w:trPr>
        <w:tc>
          <w:tcPr>
            <w:tcW w:w="5912" w:type="dxa"/>
            <w:tcBorders>
              <w:top w:val="single" w:sz="4" w:space="0" w:color="auto"/>
            </w:tcBorders>
          </w:tcPr>
          <w:p w14:paraId="1BDD8E06" w14:textId="77777777" w:rsidR="005837DE" w:rsidRPr="00E47213" w:rsidRDefault="005837DE" w:rsidP="005837DE">
            <w:pPr>
              <w:rPr>
                <w:rFonts w:ascii="Times New Roman" w:hAnsi="Times New Roman"/>
              </w:rPr>
            </w:pPr>
            <w:r w:rsidRPr="00E47213">
              <w:rPr>
                <w:rFonts w:ascii="Times New Roman" w:hAnsi="Times New Roman"/>
              </w:rPr>
              <w:t>Subvenții</w:t>
            </w:r>
          </w:p>
        </w:tc>
        <w:tc>
          <w:tcPr>
            <w:tcW w:w="1628" w:type="dxa"/>
          </w:tcPr>
          <w:p w14:paraId="1D9E44F0" w14:textId="77777777" w:rsidR="005837DE" w:rsidRPr="00E47213" w:rsidRDefault="005837DE" w:rsidP="005837DE">
            <w:pPr>
              <w:jc w:val="right"/>
              <w:rPr>
                <w:rFonts w:ascii="Times New Roman" w:hAnsi="Times New Roman"/>
              </w:rPr>
            </w:pPr>
            <w:r w:rsidRPr="00E47213">
              <w:rPr>
                <w:rFonts w:ascii="Times New Roman" w:hAnsi="Times New Roman"/>
              </w:rPr>
              <w:t>8.546.000</w:t>
            </w:r>
          </w:p>
        </w:tc>
        <w:tc>
          <w:tcPr>
            <w:tcW w:w="1918" w:type="dxa"/>
          </w:tcPr>
          <w:p w14:paraId="5BC76CF9" w14:textId="77777777" w:rsidR="005837DE" w:rsidRPr="00E47213" w:rsidRDefault="005837DE" w:rsidP="005837DE">
            <w:pPr>
              <w:jc w:val="right"/>
              <w:rPr>
                <w:rFonts w:ascii="Times New Roman" w:hAnsi="Times New Roman"/>
              </w:rPr>
            </w:pPr>
            <w:r w:rsidRPr="00E47213">
              <w:rPr>
                <w:rFonts w:ascii="Times New Roman" w:hAnsi="Times New Roman"/>
              </w:rPr>
              <w:t>8.296.729</w:t>
            </w:r>
          </w:p>
        </w:tc>
      </w:tr>
      <w:tr w:rsidR="00E47213" w:rsidRPr="00E47213" w14:paraId="444B5B85" w14:textId="77777777" w:rsidTr="005837DE">
        <w:trPr>
          <w:trHeight w:val="637"/>
        </w:trPr>
        <w:tc>
          <w:tcPr>
            <w:tcW w:w="5912" w:type="dxa"/>
          </w:tcPr>
          <w:p w14:paraId="4FA06377" w14:textId="77777777" w:rsidR="005837DE" w:rsidRPr="00E47213" w:rsidRDefault="005837DE" w:rsidP="005837DE">
            <w:pPr>
              <w:rPr>
                <w:rFonts w:ascii="Times New Roman" w:hAnsi="Times New Roman"/>
              </w:rPr>
            </w:pPr>
            <w:r w:rsidRPr="00E47213">
              <w:rPr>
                <w:rFonts w:ascii="Times New Roman" w:hAnsi="Times New Roman"/>
              </w:rPr>
              <w:t>Total cheltuieli, din care:</w:t>
            </w:r>
          </w:p>
        </w:tc>
        <w:tc>
          <w:tcPr>
            <w:tcW w:w="1628" w:type="dxa"/>
          </w:tcPr>
          <w:p w14:paraId="5714BBA6" w14:textId="77777777" w:rsidR="005837DE" w:rsidRPr="00E47213" w:rsidRDefault="005837DE" w:rsidP="005837DE">
            <w:pPr>
              <w:jc w:val="right"/>
              <w:rPr>
                <w:rFonts w:ascii="Times New Roman" w:hAnsi="Times New Roman"/>
                <w:b/>
                <w:bCs/>
              </w:rPr>
            </w:pPr>
            <w:r w:rsidRPr="00E47213">
              <w:rPr>
                <w:rFonts w:ascii="Times New Roman" w:hAnsi="Times New Roman"/>
                <w:b/>
                <w:bCs/>
              </w:rPr>
              <w:t>9.306.000</w:t>
            </w:r>
          </w:p>
        </w:tc>
        <w:tc>
          <w:tcPr>
            <w:tcW w:w="1918" w:type="dxa"/>
          </w:tcPr>
          <w:p w14:paraId="516FACF7" w14:textId="77777777" w:rsidR="005837DE" w:rsidRPr="00E47213" w:rsidRDefault="005837DE" w:rsidP="005837DE">
            <w:pPr>
              <w:jc w:val="right"/>
              <w:rPr>
                <w:rFonts w:ascii="Times New Roman" w:hAnsi="Times New Roman"/>
                <w:b/>
                <w:bCs/>
              </w:rPr>
            </w:pPr>
            <w:r w:rsidRPr="00E47213">
              <w:rPr>
                <w:rFonts w:ascii="Times New Roman" w:hAnsi="Times New Roman"/>
                <w:b/>
                <w:bCs/>
              </w:rPr>
              <w:t>9.095.568</w:t>
            </w:r>
          </w:p>
        </w:tc>
      </w:tr>
      <w:tr w:rsidR="00E47213" w:rsidRPr="00E47213" w14:paraId="0A780CA4" w14:textId="77777777" w:rsidTr="005837DE">
        <w:trPr>
          <w:trHeight w:val="637"/>
        </w:trPr>
        <w:tc>
          <w:tcPr>
            <w:tcW w:w="5912" w:type="dxa"/>
          </w:tcPr>
          <w:p w14:paraId="1A02C45A" w14:textId="77777777" w:rsidR="005837DE" w:rsidRPr="00E47213" w:rsidRDefault="005837DE" w:rsidP="005837DE">
            <w:pPr>
              <w:rPr>
                <w:rFonts w:ascii="Times New Roman" w:hAnsi="Times New Roman"/>
              </w:rPr>
            </w:pPr>
            <w:r w:rsidRPr="00E47213">
              <w:rPr>
                <w:rFonts w:ascii="Times New Roman" w:hAnsi="Times New Roman"/>
              </w:rPr>
              <w:t>Cheltuieli personal</w:t>
            </w:r>
          </w:p>
        </w:tc>
        <w:tc>
          <w:tcPr>
            <w:tcW w:w="1628" w:type="dxa"/>
          </w:tcPr>
          <w:p w14:paraId="77336BA9" w14:textId="77777777" w:rsidR="005837DE" w:rsidRPr="00E47213" w:rsidRDefault="005837DE" w:rsidP="005837DE">
            <w:pPr>
              <w:jc w:val="right"/>
              <w:rPr>
                <w:rFonts w:ascii="Times New Roman" w:hAnsi="Times New Roman"/>
              </w:rPr>
            </w:pPr>
            <w:r w:rsidRPr="00E47213">
              <w:rPr>
                <w:rFonts w:ascii="Times New Roman" w:hAnsi="Times New Roman"/>
              </w:rPr>
              <w:t>6.554.000</w:t>
            </w:r>
          </w:p>
        </w:tc>
        <w:tc>
          <w:tcPr>
            <w:tcW w:w="1918" w:type="dxa"/>
          </w:tcPr>
          <w:p w14:paraId="0AB630BA" w14:textId="77777777" w:rsidR="005837DE" w:rsidRPr="00E47213" w:rsidRDefault="005837DE" w:rsidP="005837DE">
            <w:pPr>
              <w:jc w:val="right"/>
              <w:rPr>
                <w:rFonts w:ascii="Times New Roman" w:hAnsi="Times New Roman"/>
              </w:rPr>
            </w:pPr>
            <w:r w:rsidRPr="00E47213">
              <w:rPr>
                <w:rFonts w:ascii="Times New Roman" w:hAnsi="Times New Roman"/>
              </w:rPr>
              <w:t>6.496.572</w:t>
            </w:r>
          </w:p>
        </w:tc>
      </w:tr>
      <w:tr w:rsidR="00E47213" w:rsidRPr="00E47213" w14:paraId="4D744EBA" w14:textId="77777777" w:rsidTr="005837DE">
        <w:trPr>
          <w:trHeight w:val="602"/>
        </w:trPr>
        <w:tc>
          <w:tcPr>
            <w:tcW w:w="5912" w:type="dxa"/>
          </w:tcPr>
          <w:p w14:paraId="3A89A47A" w14:textId="77777777" w:rsidR="005837DE" w:rsidRPr="00E47213" w:rsidRDefault="005837DE" w:rsidP="005837DE">
            <w:pPr>
              <w:rPr>
                <w:rFonts w:ascii="Times New Roman" w:hAnsi="Times New Roman"/>
              </w:rPr>
            </w:pPr>
            <w:r w:rsidRPr="00E47213">
              <w:rPr>
                <w:rFonts w:ascii="Times New Roman" w:hAnsi="Times New Roman"/>
              </w:rPr>
              <w:t>Bunuri și servicii</w:t>
            </w:r>
          </w:p>
        </w:tc>
        <w:tc>
          <w:tcPr>
            <w:tcW w:w="1628" w:type="dxa"/>
          </w:tcPr>
          <w:p w14:paraId="4D77BF4D" w14:textId="77777777" w:rsidR="005837DE" w:rsidRPr="00E47213" w:rsidRDefault="005837DE" w:rsidP="005837DE">
            <w:pPr>
              <w:jc w:val="right"/>
              <w:rPr>
                <w:rFonts w:ascii="Times New Roman" w:hAnsi="Times New Roman"/>
              </w:rPr>
            </w:pPr>
            <w:r w:rsidRPr="00E47213">
              <w:rPr>
                <w:rFonts w:ascii="Times New Roman" w:hAnsi="Times New Roman"/>
              </w:rPr>
              <w:t>2.307.000</w:t>
            </w:r>
          </w:p>
        </w:tc>
        <w:tc>
          <w:tcPr>
            <w:tcW w:w="1918" w:type="dxa"/>
          </w:tcPr>
          <w:p w14:paraId="05F2C4CB" w14:textId="77777777" w:rsidR="005837DE" w:rsidRPr="00E47213" w:rsidRDefault="005837DE" w:rsidP="005837DE">
            <w:pPr>
              <w:jc w:val="right"/>
              <w:rPr>
                <w:rFonts w:ascii="Times New Roman" w:hAnsi="Times New Roman"/>
              </w:rPr>
            </w:pPr>
            <w:r w:rsidRPr="00E47213">
              <w:rPr>
                <w:rFonts w:ascii="Times New Roman" w:hAnsi="Times New Roman"/>
              </w:rPr>
              <w:t>2.184.886</w:t>
            </w:r>
          </w:p>
        </w:tc>
      </w:tr>
      <w:tr w:rsidR="00E47213" w:rsidRPr="00E47213" w14:paraId="77B5CC18" w14:textId="77777777" w:rsidTr="005837DE">
        <w:trPr>
          <w:trHeight w:val="637"/>
        </w:trPr>
        <w:tc>
          <w:tcPr>
            <w:tcW w:w="5912" w:type="dxa"/>
          </w:tcPr>
          <w:p w14:paraId="01FD0B24" w14:textId="77777777" w:rsidR="005837DE" w:rsidRPr="00E47213" w:rsidRDefault="005837DE" w:rsidP="005837DE">
            <w:pPr>
              <w:rPr>
                <w:rFonts w:ascii="Times New Roman" w:hAnsi="Times New Roman"/>
              </w:rPr>
            </w:pPr>
            <w:r w:rsidRPr="00E47213">
              <w:rPr>
                <w:rFonts w:ascii="Times New Roman" w:hAnsi="Times New Roman"/>
              </w:rPr>
              <w:t>Alte cheltuieli - sume aferente persoane cu handicap</w:t>
            </w:r>
          </w:p>
        </w:tc>
        <w:tc>
          <w:tcPr>
            <w:tcW w:w="1628" w:type="dxa"/>
          </w:tcPr>
          <w:p w14:paraId="63A12830" w14:textId="77777777" w:rsidR="005837DE" w:rsidRPr="00E47213" w:rsidRDefault="005837DE" w:rsidP="005837DE">
            <w:pPr>
              <w:jc w:val="right"/>
              <w:rPr>
                <w:rFonts w:ascii="Times New Roman" w:hAnsi="Times New Roman"/>
              </w:rPr>
            </w:pPr>
            <w:r w:rsidRPr="00E47213">
              <w:rPr>
                <w:rFonts w:ascii="Times New Roman" w:hAnsi="Times New Roman"/>
              </w:rPr>
              <w:t>153.000</w:t>
            </w:r>
          </w:p>
        </w:tc>
        <w:tc>
          <w:tcPr>
            <w:tcW w:w="1918" w:type="dxa"/>
          </w:tcPr>
          <w:p w14:paraId="388F978D" w14:textId="77777777" w:rsidR="005837DE" w:rsidRPr="00E47213" w:rsidRDefault="005837DE" w:rsidP="005837DE">
            <w:pPr>
              <w:jc w:val="right"/>
              <w:rPr>
                <w:rFonts w:ascii="Times New Roman" w:hAnsi="Times New Roman"/>
              </w:rPr>
            </w:pPr>
            <w:r w:rsidRPr="00E47213">
              <w:rPr>
                <w:rFonts w:ascii="Times New Roman" w:hAnsi="Times New Roman"/>
              </w:rPr>
              <w:t>149.745</w:t>
            </w:r>
          </w:p>
        </w:tc>
      </w:tr>
      <w:tr w:rsidR="00E47213" w:rsidRPr="00E47213" w14:paraId="4B9F0793" w14:textId="77777777" w:rsidTr="005837DE">
        <w:trPr>
          <w:trHeight w:val="637"/>
        </w:trPr>
        <w:tc>
          <w:tcPr>
            <w:tcW w:w="5912" w:type="dxa"/>
          </w:tcPr>
          <w:p w14:paraId="1463A6B0" w14:textId="77777777" w:rsidR="005837DE" w:rsidRPr="00E47213" w:rsidRDefault="005837DE" w:rsidP="005837DE">
            <w:pPr>
              <w:rPr>
                <w:rFonts w:ascii="Times New Roman" w:hAnsi="Times New Roman"/>
              </w:rPr>
            </w:pPr>
            <w:r w:rsidRPr="00E47213">
              <w:rPr>
                <w:rFonts w:ascii="Times New Roman" w:hAnsi="Times New Roman"/>
              </w:rPr>
              <w:t>Plăți efectuate in anii precedenți și recuperate în anul curent</w:t>
            </w:r>
          </w:p>
        </w:tc>
        <w:tc>
          <w:tcPr>
            <w:tcW w:w="1628" w:type="dxa"/>
          </w:tcPr>
          <w:p w14:paraId="4DFE6C0D" w14:textId="77777777" w:rsidR="005837DE" w:rsidRPr="00E47213" w:rsidRDefault="005837DE" w:rsidP="005837DE">
            <w:pPr>
              <w:jc w:val="right"/>
              <w:rPr>
                <w:rFonts w:ascii="Times New Roman" w:hAnsi="Times New Roman"/>
              </w:rPr>
            </w:pPr>
            <w:r w:rsidRPr="00E47213">
              <w:rPr>
                <w:rFonts w:ascii="Times New Roman" w:hAnsi="Times New Roman"/>
              </w:rPr>
              <w:t>-96.000</w:t>
            </w:r>
          </w:p>
        </w:tc>
        <w:tc>
          <w:tcPr>
            <w:tcW w:w="1918" w:type="dxa"/>
          </w:tcPr>
          <w:p w14:paraId="34841ED1" w14:textId="77777777" w:rsidR="005837DE" w:rsidRPr="00E47213" w:rsidRDefault="005837DE" w:rsidP="005837DE">
            <w:pPr>
              <w:jc w:val="right"/>
              <w:rPr>
                <w:rFonts w:ascii="Times New Roman" w:hAnsi="Times New Roman"/>
              </w:rPr>
            </w:pPr>
            <w:r w:rsidRPr="00E47213">
              <w:rPr>
                <w:rFonts w:ascii="Times New Roman" w:hAnsi="Times New Roman"/>
              </w:rPr>
              <w:t>-96.439</w:t>
            </w:r>
          </w:p>
        </w:tc>
      </w:tr>
      <w:tr w:rsidR="00E47213" w:rsidRPr="00E47213" w14:paraId="52654187" w14:textId="77777777" w:rsidTr="005837DE">
        <w:trPr>
          <w:trHeight w:val="637"/>
        </w:trPr>
        <w:tc>
          <w:tcPr>
            <w:tcW w:w="5912" w:type="dxa"/>
          </w:tcPr>
          <w:p w14:paraId="2EF26F77" w14:textId="77777777" w:rsidR="005837DE" w:rsidRPr="00E47213" w:rsidRDefault="005837DE" w:rsidP="005837DE">
            <w:pPr>
              <w:rPr>
                <w:rFonts w:ascii="Times New Roman" w:hAnsi="Times New Roman"/>
              </w:rPr>
            </w:pPr>
            <w:r w:rsidRPr="00E47213">
              <w:rPr>
                <w:rFonts w:ascii="Times New Roman" w:hAnsi="Times New Roman"/>
              </w:rPr>
              <w:t>Cheltuieli de capital</w:t>
            </w:r>
          </w:p>
        </w:tc>
        <w:tc>
          <w:tcPr>
            <w:tcW w:w="1628" w:type="dxa"/>
          </w:tcPr>
          <w:p w14:paraId="25AAF2A3" w14:textId="77777777" w:rsidR="005837DE" w:rsidRPr="00E47213" w:rsidRDefault="005837DE" w:rsidP="005837DE">
            <w:pPr>
              <w:jc w:val="right"/>
              <w:rPr>
                <w:rFonts w:ascii="Times New Roman" w:hAnsi="Times New Roman"/>
              </w:rPr>
            </w:pPr>
            <w:r w:rsidRPr="00E47213">
              <w:rPr>
                <w:rFonts w:ascii="Times New Roman" w:hAnsi="Times New Roman"/>
              </w:rPr>
              <w:t>388.000</w:t>
            </w:r>
          </w:p>
        </w:tc>
        <w:tc>
          <w:tcPr>
            <w:tcW w:w="1918" w:type="dxa"/>
          </w:tcPr>
          <w:p w14:paraId="2A2B18DB" w14:textId="77777777" w:rsidR="005837DE" w:rsidRPr="00E47213" w:rsidRDefault="005837DE" w:rsidP="005837DE">
            <w:pPr>
              <w:jc w:val="right"/>
              <w:rPr>
                <w:rFonts w:ascii="Times New Roman" w:hAnsi="Times New Roman"/>
              </w:rPr>
            </w:pPr>
            <w:r w:rsidRPr="00E47213">
              <w:rPr>
                <w:rFonts w:ascii="Times New Roman" w:hAnsi="Times New Roman"/>
              </w:rPr>
              <w:t>360.804</w:t>
            </w:r>
          </w:p>
        </w:tc>
      </w:tr>
    </w:tbl>
    <w:p w14:paraId="5D369B45"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0C32749E"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3BC4041C"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16F32F80"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504312D4"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123CFA8D"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591C8A08"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08E252AF"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7A38CF39"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72D19D75" w14:textId="77777777" w:rsidR="00132E0A" w:rsidRPr="00E47213" w:rsidRDefault="00132E0A" w:rsidP="005837DE">
      <w:pPr>
        <w:widowControl w:val="0"/>
        <w:tabs>
          <w:tab w:val="left" w:pos="7152"/>
        </w:tabs>
        <w:autoSpaceDE w:val="0"/>
        <w:autoSpaceDN w:val="0"/>
        <w:spacing w:after="0" w:line="240" w:lineRule="auto"/>
        <w:jc w:val="both"/>
        <w:rPr>
          <w:rFonts w:ascii="Times New Roman" w:eastAsia="Times New Roman" w:hAnsi="Times New Roman"/>
          <w:b/>
          <w:bCs/>
          <w:sz w:val="24"/>
          <w:szCs w:val="24"/>
        </w:rPr>
      </w:pPr>
    </w:p>
    <w:p w14:paraId="2DB6287A" w14:textId="77777777" w:rsidR="00BB5EB2" w:rsidRPr="00E47213" w:rsidRDefault="005837DE" w:rsidP="005837DE">
      <w:pPr>
        <w:widowControl w:val="0"/>
        <w:tabs>
          <w:tab w:val="left" w:pos="7152"/>
        </w:tabs>
        <w:autoSpaceDE w:val="0"/>
        <w:autoSpaceDN w:val="0"/>
        <w:spacing w:after="0" w:line="240" w:lineRule="auto"/>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D.2. </w:t>
      </w:r>
      <w:proofErr w:type="spellStart"/>
      <w:r w:rsidRPr="00E47213">
        <w:rPr>
          <w:rFonts w:ascii="Times New Roman" w:eastAsia="Times New Roman" w:hAnsi="Times New Roman"/>
          <w:b/>
          <w:bCs/>
          <w:sz w:val="24"/>
          <w:szCs w:val="24"/>
        </w:rPr>
        <w:t>Evoluţia</w:t>
      </w:r>
      <w:proofErr w:type="spellEnd"/>
      <w:r w:rsidRPr="00E47213">
        <w:rPr>
          <w:rFonts w:ascii="Times New Roman" w:eastAsia="Times New Roman" w:hAnsi="Times New Roman"/>
          <w:b/>
          <w:bCs/>
          <w:sz w:val="24"/>
          <w:szCs w:val="24"/>
        </w:rPr>
        <w:t xml:space="preserve"> valorii indicatorilor de </w:t>
      </w:r>
      <w:proofErr w:type="spellStart"/>
      <w:r w:rsidRPr="00E47213">
        <w:rPr>
          <w:rFonts w:ascii="Times New Roman" w:eastAsia="Times New Roman" w:hAnsi="Times New Roman"/>
          <w:b/>
          <w:bCs/>
          <w:sz w:val="24"/>
          <w:szCs w:val="24"/>
        </w:rPr>
        <w:t>performanţă</w:t>
      </w:r>
      <w:proofErr w:type="spellEnd"/>
      <w:r w:rsidRPr="00E47213">
        <w:rPr>
          <w:rFonts w:ascii="Times New Roman" w:eastAsia="Times New Roman" w:hAnsi="Times New Roman"/>
          <w:b/>
          <w:bCs/>
          <w:sz w:val="24"/>
          <w:szCs w:val="24"/>
        </w:rPr>
        <w:t xml:space="preserve"> în perioada raportată, conform criteriilor </w:t>
      </w:r>
    </w:p>
    <w:p w14:paraId="5B40FD90" w14:textId="2266199F" w:rsidR="005837DE" w:rsidRPr="00E47213" w:rsidRDefault="00BB5EB2" w:rsidP="005837DE">
      <w:pPr>
        <w:widowControl w:val="0"/>
        <w:tabs>
          <w:tab w:val="left" w:pos="7152"/>
        </w:tabs>
        <w:autoSpaceDE w:val="0"/>
        <w:autoSpaceDN w:val="0"/>
        <w:spacing w:after="0" w:line="240" w:lineRule="auto"/>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w:t>
      </w:r>
      <w:r w:rsidR="005837DE" w:rsidRPr="00E47213">
        <w:rPr>
          <w:rFonts w:ascii="Times New Roman" w:eastAsia="Times New Roman" w:hAnsi="Times New Roman"/>
          <w:b/>
          <w:bCs/>
          <w:sz w:val="24"/>
          <w:szCs w:val="24"/>
        </w:rPr>
        <w:t xml:space="preserve">de </w:t>
      </w:r>
      <w:proofErr w:type="spellStart"/>
      <w:r w:rsidR="005837DE" w:rsidRPr="00E47213">
        <w:rPr>
          <w:rFonts w:ascii="Times New Roman" w:eastAsia="Times New Roman" w:hAnsi="Times New Roman"/>
          <w:b/>
          <w:bCs/>
          <w:sz w:val="24"/>
          <w:szCs w:val="24"/>
        </w:rPr>
        <w:t>performanţă</w:t>
      </w:r>
      <w:proofErr w:type="spellEnd"/>
      <w:r w:rsidR="005837DE" w:rsidRPr="00E47213">
        <w:rPr>
          <w:rFonts w:ascii="Times New Roman" w:eastAsia="Times New Roman" w:hAnsi="Times New Roman"/>
          <w:b/>
          <w:bCs/>
          <w:sz w:val="24"/>
          <w:szCs w:val="24"/>
        </w:rPr>
        <w:t xml:space="preserve"> ale </w:t>
      </w:r>
      <w:proofErr w:type="spellStart"/>
      <w:r w:rsidR="005837DE" w:rsidRPr="00E47213">
        <w:rPr>
          <w:rFonts w:ascii="Times New Roman" w:eastAsia="Times New Roman" w:hAnsi="Times New Roman"/>
          <w:b/>
          <w:bCs/>
          <w:sz w:val="24"/>
          <w:szCs w:val="24"/>
        </w:rPr>
        <w:t>instituţiei</w:t>
      </w:r>
      <w:proofErr w:type="spellEnd"/>
      <w:r w:rsidR="005837DE" w:rsidRPr="00E47213">
        <w:rPr>
          <w:rFonts w:ascii="Times New Roman" w:eastAsia="Times New Roman" w:hAnsi="Times New Roman"/>
          <w:b/>
          <w:bCs/>
          <w:sz w:val="24"/>
          <w:szCs w:val="24"/>
        </w:rPr>
        <w:t xml:space="preserve"> din următorul tabel:</w:t>
      </w:r>
    </w:p>
    <w:p w14:paraId="7A4603E9"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03C35323"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325BA520"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p w14:paraId="5C6F290A"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rPr>
      </w:pPr>
    </w:p>
    <w:tbl>
      <w:tblPr>
        <w:tblpPr w:leftFromText="180" w:rightFromText="180" w:vertAnchor="page" w:horzAnchor="margin" w:tblpY="3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5205"/>
        <w:gridCol w:w="1517"/>
        <w:gridCol w:w="1412"/>
      </w:tblGrid>
      <w:tr w:rsidR="00E47213" w:rsidRPr="00E47213" w14:paraId="53A9DA35" w14:textId="77777777" w:rsidTr="005837DE">
        <w:trPr>
          <w:trHeight w:val="551"/>
        </w:trPr>
        <w:tc>
          <w:tcPr>
            <w:tcW w:w="884" w:type="dxa"/>
          </w:tcPr>
          <w:p w14:paraId="5E00FF44" w14:textId="77777777" w:rsidR="005837DE" w:rsidRPr="00E47213" w:rsidRDefault="005837DE" w:rsidP="005837DE">
            <w:pPr>
              <w:rPr>
                <w:rFonts w:ascii="Times New Roman" w:hAnsi="Times New Roman"/>
                <w:b/>
                <w:bCs/>
              </w:rPr>
            </w:pPr>
            <w:r w:rsidRPr="00E47213">
              <w:rPr>
                <w:rFonts w:ascii="Times New Roman" w:hAnsi="Times New Roman"/>
                <w:b/>
                <w:bCs/>
              </w:rPr>
              <w:t>Nr.crt.</w:t>
            </w:r>
          </w:p>
        </w:tc>
        <w:tc>
          <w:tcPr>
            <w:tcW w:w="5205" w:type="dxa"/>
          </w:tcPr>
          <w:p w14:paraId="674DC059" w14:textId="77777777" w:rsidR="005837DE" w:rsidRPr="00E47213" w:rsidRDefault="005837DE" w:rsidP="005837DE">
            <w:pPr>
              <w:rPr>
                <w:rFonts w:ascii="Times New Roman" w:hAnsi="Times New Roman"/>
                <w:b/>
                <w:bCs/>
                <w:vertAlign w:val="superscript"/>
              </w:rPr>
            </w:pPr>
            <w:r w:rsidRPr="00E47213">
              <w:rPr>
                <w:rFonts w:ascii="Times New Roman" w:hAnsi="Times New Roman"/>
                <w:b/>
                <w:bCs/>
              </w:rPr>
              <w:t xml:space="preserve">Indicatori de </w:t>
            </w:r>
            <w:proofErr w:type="spellStart"/>
            <w:r w:rsidRPr="00E47213">
              <w:rPr>
                <w:rFonts w:ascii="Times New Roman" w:hAnsi="Times New Roman"/>
                <w:b/>
                <w:bCs/>
              </w:rPr>
              <w:t>performanţă</w:t>
            </w:r>
            <w:proofErr w:type="spellEnd"/>
          </w:p>
        </w:tc>
        <w:tc>
          <w:tcPr>
            <w:tcW w:w="1517" w:type="dxa"/>
          </w:tcPr>
          <w:p w14:paraId="2CD8FEB5" w14:textId="77777777" w:rsidR="005837DE" w:rsidRPr="00E47213" w:rsidRDefault="005837DE" w:rsidP="005837DE">
            <w:pPr>
              <w:jc w:val="center"/>
              <w:rPr>
                <w:rFonts w:ascii="Times New Roman" w:hAnsi="Times New Roman"/>
                <w:b/>
                <w:bCs/>
              </w:rPr>
            </w:pPr>
            <w:r w:rsidRPr="00E47213">
              <w:rPr>
                <w:rFonts w:ascii="Times New Roman" w:hAnsi="Times New Roman"/>
                <w:b/>
                <w:bCs/>
              </w:rPr>
              <w:t>2024</w:t>
            </w:r>
          </w:p>
        </w:tc>
        <w:tc>
          <w:tcPr>
            <w:tcW w:w="1412" w:type="dxa"/>
          </w:tcPr>
          <w:p w14:paraId="1BB04092" w14:textId="77777777" w:rsidR="005837DE" w:rsidRPr="00E47213" w:rsidRDefault="005837DE" w:rsidP="005837DE">
            <w:pPr>
              <w:jc w:val="center"/>
              <w:rPr>
                <w:rFonts w:ascii="Times New Roman" w:hAnsi="Times New Roman"/>
                <w:b/>
                <w:bCs/>
              </w:rPr>
            </w:pPr>
            <w:r w:rsidRPr="00E47213">
              <w:rPr>
                <w:rFonts w:ascii="Times New Roman" w:hAnsi="Times New Roman"/>
                <w:b/>
                <w:bCs/>
              </w:rPr>
              <w:t>2025</w:t>
            </w:r>
          </w:p>
        </w:tc>
      </w:tr>
      <w:tr w:rsidR="00E47213" w:rsidRPr="00E47213" w14:paraId="76D3F4D1" w14:textId="77777777" w:rsidTr="005837DE">
        <w:trPr>
          <w:trHeight w:val="1071"/>
        </w:trPr>
        <w:tc>
          <w:tcPr>
            <w:tcW w:w="884" w:type="dxa"/>
          </w:tcPr>
          <w:p w14:paraId="362513CC" w14:textId="77777777" w:rsidR="005837DE" w:rsidRPr="00E47213" w:rsidRDefault="005837DE" w:rsidP="005837DE">
            <w:pPr>
              <w:rPr>
                <w:rFonts w:ascii="Times New Roman" w:hAnsi="Times New Roman"/>
                <w:bCs/>
              </w:rPr>
            </w:pPr>
            <w:r w:rsidRPr="00E47213">
              <w:rPr>
                <w:rFonts w:ascii="Times New Roman" w:hAnsi="Times New Roman"/>
                <w:bCs/>
              </w:rPr>
              <w:t>1.</w:t>
            </w:r>
          </w:p>
        </w:tc>
        <w:tc>
          <w:tcPr>
            <w:tcW w:w="5205" w:type="dxa"/>
          </w:tcPr>
          <w:p w14:paraId="47754C34" w14:textId="77777777" w:rsidR="005837DE" w:rsidRPr="00E47213" w:rsidRDefault="005837DE" w:rsidP="005837DE">
            <w:pPr>
              <w:rPr>
                <w:rFonts w:ascii="Times New Roman" w:hAnsi="Times New Roman"/>
              </w:rPr>
            </w:pPr>
            <w:r w:rsidRPr="00E47213">
              <w:rPr>
                <w:rFonts w:ascii="Times New Roman" w:hAnsi="Times New Roman"/>
              </w:rPr>
              <w:t>Cheltuieli pe beneficiar (</w:t>
            </w:r>
            <w:proofErr w:type="spellStart"/>
            <w:r w:rsidRPr="00E47213">
              <w:rPr>
                <w:rFonts w:ascii="Times New Roman" w:hAnsi="Times New Roman"/>
              </w:rPr>
              <w:t>subvenţie</w:t>
            </w:r>
            <w:proofErr w:type="spellEnd"/>
            <w:r w:rsidRPr="00E47213">
              <w:rPr>
                <w:rFonts w:ascii="Times New Roman" w:hAnsi="Times New Roman"/>
              </w:rPr>
              <w:t xml:space="preserve"> + venituri -</w:t>
            </w:r>
          </w:p>
          <w:p w14:paraId="79F95196" w14:textId="77777777" w:rsidR="005837DE" w:rsidRPr="00E47213" w:rsidRDefault="005837DE" w:rsidP="005837DE">
            <w:pPr>
              <w:rPr>
                <w:rFonts w:ascii="Times New Roman" w:hAnsi="Times New Roman"/>
              </w:rPr>
            </w:pPr>
            <w:r w:rsidRPr="00E47213">
              <w:rPr>
                <w:rFonts w:ascii="Times New Roman" w:hAnsi="Times New Roman"/>
              </w:rPr>
              <w:t>cheltuieli de capital) / nr. de beneficiar</w:t>
            </w:r>
          </w:p>
        </w:tc>
        <w:tc>
          <w:tcPr>
            <w:tcW w:w="1517" w:type="dxa"/>
          </w:tcPr>
          <w:p w14:paraId="6CBBDA81"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85,50 lei</w:t>
            </w:r>
          </w:p>
        </w:tc>
        <w:tc>
          <w:tcPr>
            <w:tcW w:w="1412" w:type="dxa"/>
          </w:tcPr>
          <w:p w14:paraId="7DBA802B" w14:textId="77777777" w:rsidR="005837DE" w:rsidRPr="00E47213" w:rsidRDefault="005837DE" w:rsidP="005837DE">
            <w:pPr>
              <w:jc w:val="center"/>
              <w:rPr>
                <w:rFonts w:ascii="Times New Roman" w:hAnsi="Times New Roman"/>
                <w:bCs/>
              </w:rPr>
            </w:pPr>
            <w:r w:rsidRPr="00E47213">
              <w:rPr>
                <w:rFonts w:ascii="Times New Roman" w:hAnsi="Times New Roman"/>
                <w:bCs/>
              </w:rPr>
              <w:t>85,58 lei</w:t>
            </w:r>
          </w:p>
        </w:tc>
      </w:tr>
      <w:tr w:rsidR="00E47213" w:rsidRPr="00E47213" w14:paraId="4F7B652C" w14:textId="77777777" w:rsidTr="005837DE">
        <w:trPr>
          <w:trHeight w:val="551"/>
        </w:trPr>
        <w:tc>
          <w:tcPr>
            <w:tcW w:w="884" w:type="dxa"/>
          </w:tcPr>
          <w:p w14:paraId="3C63F83A" w14:textId="77777777" w:rsidR="005837DE" w:rsidRPr="00E47213" w:rsidRDefault="005837DE" w:rsidP="005837DE">
            <w:pPr>
              <w:rPr>
                <w:rFonts w:ascii="Times New Roman" w:hAnsi="Times New Roman"/>
                <w:bCs/>
              </w:rPr>
            </w:pPr>
            <w:r w:rsidRPr="00E47213">
              <w:rPr>
                <w:rFonts w:ascii="Times New Roman" w:hAnsi="Times New Roman"/>
                <w:bCs/>
              </w:rPr>
              <w:t>2.</w:t>
            </w:r>
          </w:p>
        </w:tc>
        <w:tc>
          <w:tcPr>
            <w:tcW w:w="5205" w:type="dxa"/>
          </w:tcPr>
          <w:p w14:paraId="62369E1D" w14:textId="77777777" w:rsidR="005837DE" w:rsidRPr="00E47213" w:rsidRDefault="005837DE" w:rsidP="005837DE">
            <w:pPr>
              <w:rPr>
                <w:rFonts w:ascii="Times New Roman" w:hAnsi="Times New Roman"/>
                <w:bCs/>
              </w:rPr>
            </w:pPr>
            <w:r w:rsidRPr="00E47213">
              <w:rPr>
                <w:rFonts w:ascii="Times New Roman" w:hAnsi="Times New Roman"/>
              </w:rPr>
              <w:t>Fonduri nerambursabile atrase (lei)</w:t>
            </w:r>
          </w:p>
        </w:tc>
        <w:tc>
          <w:tcPr>
            <w:tcW w:w="1517" w:type="dxa"/>
          </w:tcPr>
          <w:p w14:paraId="645C9E97"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w:t>
            </w:r>
          </w:p>
        </w:tc>
        <w:tc>
          <w:tcPr>
            <w:tcW w:w="1412" w:type="dxa"/>
          </w:tcPr>
          <w:p w14:paraId="503D01D0"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w:t>
            </w:r>
          </w:p>
        </w:tc>
      </w:tr>
      <w:tr w:rsidR="00E47213" w:rsidRPr="00E47213" w14:paraId="0EA35DE7" w14:textId="77777777" w:rsidTr="005837DE">
        <w:trPr>
          <w:trHeight w:val="551"/>
        </w:trPr>
        <w:tc>
          <w:tcPr>
            <w:tcW w:w="884" w:type="dxa"/>
          </w:tcPr>
          <w:p w14:paraId="4BE5364E" w14:textId="77777777" w:rsidR="005837DE" w:rsidRPr="00E47213" w:rsidRDefault="005837DE" w:rsidP="005837DE">
            <w:pPr>
              <w:rPr>
                <w:rFonts w:ascii="Times New Roman" w:hAnsi="Times New Roman"/>
                <w:bCs/>
              </w:rPr>
            </w:pPr>
            <w:r w:rsidRPr="00E47213">
              <w:rPr>
                <w:rFonts w:ascii="Times New Roman" w:hAnsi="Times New Roman"/>
                <w:bCs/>
              </w:rPr>
              <w:t>3.</w:t>
            </w:r>
          </w:p>
        </w:tc>
        <w:tc>
          <w:tcPr>
            <w:tcW w:w="5205" w:type="dxa"/>
          </w:tcPr>
          <w:p w14:paraId="336128B3" w14:textId="77777777" w:rsidR="005837DE" w:rsidRPr="00E47213" w:rsidRDefault="005837DE" w:rsidP="005837DE">
            <w:pPr>
              <w:rPr>
                <w:rFonts w:ascii="Times New Roman" w:hAnsi="Times New Roman"/>
                <w:bCs/>
              </w:rPr>
            </w:pPr>
            <w:r w:rsidRPr="00E47213">
              <w:rPr>
                <w:rFonts w:ascii="Times New Roman" w:hAnsi="Times New Roman"/>
              </w:rPr>
              <w:t xml:space="preserve">Număr de </w:t>
            </w:r>
            <w:proofErr w:type="spellStart"/>
            <w:r w:rsidRPr="00E47213">
              <w:rPr>
                <w:rFonts w:ascii="Times New Roman" w:hAnsi="Times New Roman"/>
              </w:rPr>
              <w:t>activităţi</w:t>
            </w:r>
            <w:proofErr w:type="spellEnd"/>
            <w:r w:rsidRPr="00E47213">
              <w:rPr>
                <w:rFonts w:ascii="Times New Roman" w:hAnsi="Times New Roman"/>
              </w:rPr>
              <w:t xml:space="preserve"> </w:t>
            </w:r>
            <w:proofErr w:type="spellStart"/>
            <w:r w:rsidRPr="00E47213">
              <w:rPr>
                <w:rFonts w:ascii="Times New Roman" w:hAnsi="Times New Roman"/>
              </w:rPr>
              <w:t>educaţionale</w:t>
            </w:r>
            <w:proofErr w:type="spellEnd"/>
            <w:r w:rsidRPr="00E47213">
              <w:rPr>
                <w:rFonts w:ascii="Times New Roman" w:hAnsi="Times New Roman"/>
              </w:rPr>
              <w:t xml:space="preserve">                              </w:t>
            </w:r>
          </w:p>
        </w:tc>
        <w:tc>
          <w:tcPr>
            <w:tcW w:w="1517" w:type="dxa"/>
          </w:tcPr>
          <w:p w14:paraId="3163371E" w14:textId="77777777" w:rsidR="005837DE" w:rsidRPr="00E47213" w:rsidRDefault="005837DE" w:rsidP="005837DE">
            <w:pPr>
              <w:jc w:val="center"/>
              <w:rPr>
                <w:rFonts w:ascii="Times New Roman" w:hAnsi="Times New Roman"/>
                <w:bCs/>
              </w:rPr>
            </w:pPr>
            <w:r w:rsidRPr="00E47213">
              <w:rPr>
                <w:rFonts w:ascii="Times New Roman" w:hAnsi="Times New Roman"/>
                <w:bCs/>
              </w:rPr>
              <w:t>30</w:t>
            </w:r>
          </w:p>
        </w:tc>
        <w:tc>
          <w:tcPr>
            <w:tcW w:w="1412" w:type="dxa"/>
          </w:tcPr>
          <w:p w14:paraId="46463671"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w:t>
            </w:r>
          </w:p>
        </w:tc>
      </w:tr>
      <w:tr w:rsidR="00E47213" w:rsidRPr="00E47213" w14:paraId="4D3A494F" w14:textId="77777777" w:rsidTr="005837DE">
        <w:trPr>
          <w:trHeight w:val="551"/>
        </w:trPr>
        <w:tc>
          <w:tcPr>
            <w:tcW w:w="884" w:type="dxa"/>
          </w:tcPr>
          <w:p w14:paraId="2C561A05" w14:textId="77777777" w:rsidR="005837DE" w:rsidRPr="00E47213" w:rsidRDefault="005837DE" w:rsidP="005837DE">
            <w:pPr>
              <w:rPr>
                <w:rFonts w:ascii="Times New Roman" w:hAnsi="Times New Roman"/>
                <w:bCs/>
              </w:rPr>
            </w:pPr>
            <w:r w:rsidRPr="00E47213">
              <w:rPr>
                <w:rFonts w:ascii="Times New Roman" w:hAnsi="Times New Roman"/>
                <w:bCs/>
              </w:rPr>
              <w:t>4.</w:t>
            </w:r>
          </w:p>
        </w:tc>
        <w:tc>
          <w:tcPr>
            <w:tcW w:w="5205" w:type="dxa"/>
          </w:tcPr>
          <w:p w14:paraId="7E310702" w14:textId="77777777" w:rsidR="005837DE" w:rsidRPr="00E47213" w:rsidRDefault="005837DE" w:rsidP="005837DE">
            <w:pPr>
              <w:rPr>
                <w:rFonts w:ascii="Times New Roman" w:hAnsi="Times New Roman"/>
              </w:rPr>
            </w:pPr>
            <w:r w:rsidRPr="00E47213">
              <w:rPr>
                <w:rFonts w:ascii="Times New Roman" w:hAnsi="Times New Roman"/>
              </w:rPr>
              <w:t xml:space="preserve">Număr de </w:t>
            </w:r>
            <w:proofErr w:type="spellStart"/>
            <w:r w:rsidRPr="00E47213">
              <w:rPr>
                <w:rFonts w:ascii="Times New Roman" w:hAnsi="Times New Roman"/>
              </w:rPr>
              <w:t>apariţii</w:t>
            </w:r>
            <w:proofErr w:type="spellEnd"/>
            <w:r w:rsidRPr="00E47213">
              <w:rPr>
                <w:rFonts w:ascii="Times New Roman" w:hAnsi="Times New Roman"/>
              </w:rPr>
              <w:t xml:space="preserve"> media (fără comunicate de presă)                                                                           </w:t>
            </w:r>
          </w:p>
        </w:tc>
        <w:tc>
          <w:tcPr>
            <w:tcW w:w="1517" w:type="dxa"/>
            <w:vAlign w:val="center"/>
          </w:tcPr>
          <w:p w14:paraId="39E6C5B9"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152</w:t>
            </w:r>
          </w:p>
        </w:tc>
        <w:tc>
          <w:tcPr>
            <w:tcW w:w="1412" w:type="dxa"/>
            <w:vAlign w:val="center"/>
          </w:tcPr>
          <w:p w14:paraId="653C168F" w14:textId="77777777" w:rsidR="005837DE" w:rsidRPr="00E47213" w:rsidRDefault="005837DE" w:rsidP="005837DE">
            <w:pPr>
              <w:jc w:val="center"/>
              <w:rPr>
                <w:rFonts w:ascii="Times New Roman" w:hAnsi="Times New Roman"/>
                <w:bCs/>
              </w:rPr>
            </w:pPr>
          </w:p>
        </w:tc>
      </w:tr>
      <w:tr w:rsidR="00E47213" w:rsidRPr="00E47213" w14:paraId="2BA131C4" w14:textId="77777777" w:rsidTr="005837DE">
        <w:trPr>
          <w:trHeight w:val="551"/>
        </w:trPr>
        <w:tc>
          <w:tcPr>
            <w:tcW w:w="884" w:type="dxa"/>
          </w:tcPr>
          <w:p w14:paraId="501B41FA" w14:textId="77777777" w:rsidR="005837DE" w:rsidRPr="00E47213" w:rsidRDefault="005837DE" w:rsidP="005837DE">
            <w:pPr>
              <w:rPr>
                <w:rFonts w:ascii="Times New Roman" w:hAnsi="Times New Roman"/>
                <w:bCs/>
              </w:rPr>
            </w:pPr>
            <w:r w:rsidRPr="00E47213">
              <w:rPr>
                <w:rFonts w:ascii="Times New Roman" w:hAnsi="Times New Roman"/>
                <w:bCs/>
              </w:rPr>
              <w:t>5.</w:t>
            </w:r>
          </w:p>
        </w:tc>
        <w:tc>
          <w:tcPr>
            <w:tcW w:w="5205" w:type="dxa"/>
          </w:tcPr>
          <w:p w14:paraId="40BEEB56" w14:textId="77777777" w:rsidR="005837DE" w:rsidRPr="00E47213" w:rsidRDefault="005837DE" w:rsidP="005837DE">
            <w:pPr>
              <w:rPr>
                <w:rFonts w:ascii="Times New Roman" w:hAnsi="Times New Roman"/>
                <w:bCs/>
              </w:rPr>
            </w:pPr>
            <w:r w:rsidRPr="00E47213">
              <w:rPr>
                <w:rFonts w:ascii="Times New Roman" w:hAnsi="Times New Roman"/>
              </w:rPr>
              <w:t xml:space="preserve">Număr de beneficiari neplătitori                           </w:t>
            </w:r>
          </w:p>
        </w:tc>
        <w:tc>
          <w:tcPr>
            <w:tcW w:w="1517" w:type="dxa"/>
          </w:tcPr>
          <w:p w14:paraId="77572213" w14:textId="77777777" w:rsidR="005837DE" w:rsidRPr="00E47213" w:rsidRDefault="005837DE" w:rsidP="005837DE">
            <w:pPr>
              <w:jc w:val="center"/>
              <w:rPr>
                <w:rFonts w:ascii="Times New Roman" w:hAnsi="Times New Roman"/>
                <w:bCs/>
              </w:rPr>
            </w:pPr>
            <w:r w:rsidRPr="00E47213">
              <w:rPr>
                <w:rFonts w:ascii="Times New Roman" w:hAnsi="Times New Roman"/>
                <w:bCs/>
              </w:rPr>
              <w:t>25718</w:t>
            </w:r>
          </w:p>
        </w:tc>
        <w:tc>
          <w:tcPr>
            <w:tcW w:w="1412" w:type="dxa"/>
          </w:tcPr>
          <w:p w14:paraId="64C318F4" w14:textId="77777777" w:rsidR="005837DE" w:rsidRPr="00E47213" w:rsidRDefault="005837DE" w:rsidP="005837DE">
            <w:pPr>
              <w:jc w:val="center"/>
              <w:rPr>
                <w:rFonts w:ascii="Times New Roman" w:hAnsi="Times New Roman"/>
                <w:bCs/>
              </w:rPr>
            </w:pPr>
            <w:r w:rsidRPr="00E47213">
              <w:rPr>
                <w:rFonts w:ascii="Times New Roman" w:hAnsi="Times New Roman"/>
                <w:bCs/>
              </w:rPr>
              <w:t>46.686</w:t>
            </w:r>
          </w:p>
        </w:tc>
      </w:tr>
      <w:tr w:rsidR="00E47213" w:rsidRPr="00E47213" w14:paraId="72F285C9" w14:textId="77777777" w:rsidTr="005837DE">
        <w:trPr>
          <w:trHeight w:val="520"/>
        </w:trPr>
        <w:tc>
          <w:tcPr>
            <w:tcW w:w="884" w:type="dxa"/>
          </w:tcPr>
          <w:p w14:paraId="61FEFFF9" w14:textId="77777777" w:rsidR="005837DE" w:rsidRPr="00E47213" w:rsidRDefault="005837DE" w:rsidP="005837DE">
            <w:pPr>
              <w:rPr>
                <w:rFonts w:ascii="Times New Roman" w:hAnsi="Times New Roman"/>
                <w:bCs/>
              </w:rPr>
            </w:pPr>
            <w:r w:rsidRPr="00E47213">
              <w:rPr>
                <w:rFonts w:ascii="Times New Roman" w:hAnsi="Times New Roman"/>
                <w:bCs/>
              </w:rPr>
              <w:t>6.</w:t>
            </w:r>
          </w:p>
        </w:tc>
        <w:tc>
          <w:tcPr>
            <w:tcW w:w="5205" w:type="dxa"/>
          </w:tcPr>
          <w:p w14:paraId="0EAED026" w14:textId="77777777" w:rsidR="005837DE" w:rsidRPr="00E47213" w:rsidRDefault="005837DE" w:rsidP="005837DE">
            <w:pPr>
              <w:rPr>
                <w:rFonts w:ascii="Times New Roman" w:hAnsi="Times New Roman"/>
                <w:bCs/>
              </w:rPr>
            </w:pPr>
            <w:r w:rsidRPr="00E47213">
              <w:rPr>
                <w:rFonts w:ascii="Times New Roman" w:hAnsi="Times New Roman"/>
              </w:rPr>
              <w:t xml:space="preserve">Număr de beneficiari plătitori                          </w:t>
            </w:r>
          </w:p>
        </w:tc>
        <w:tc>
          <w:tcPr>
            <w:tcW w:w="1517" w:type="dxa"/>
          </w:tcPr>
          <w:p w14:paraId="6373E95D" w14:textId="77777777" w:rsidR="005837DE" w:rsidRPr="00E47213" w:rsidRDefault="005837DE" w:rsidP="005837DE">
            <w:pPr>
              <w:jc w:val="center"/>
              <w:rPr>
                <w:rFonts w:ascii="Times New Roman" w:hAnsi="Times New Roman"/>
                <w:bCs/>
              </w:rPr>
            </w:pPr>
            <w:r w:rsidRPr="00E47213">
              <w:rPr>
                <w:rFonts w:ascii="Times New Roman" w:hAnsi="Times New Roman"/>
                <w:bCs/>
              </w:rPr>
              <w:t>80628</w:t>
            </w:r>
          </w:p>
        </w:tc>
        <w:tc>
          <w:tcPr>
            <w:tcW w:w="1412" w:type="dxa"/>
          </w:tcPr>
          <w:p w14:paraId="70CC9163" w14:textId="77777777" w:rsidR="005837DE" w:rsidRPr="00E47213" w:rsidRDefault="005837DE" w:rsidP="005837DE">
            <w:pPr>
              <w:jc w:val="center"/>
              <w:rPr>
                <w:rFonts w:ascii="Times New Roman" w:hAnsi="Times New Roman"/>
                <w:bCs/>
              </w:rPr>
            </w:pPr>
            <w:r w:rsidRPr="00E47213">
              <w:rPr>
                <w:rFonts w:ascii="Times New Roman" w:hAnsi="Times New Roman"/>
                <w:bCs/>
              </w:rPr>
              <w:t>55.376</w:t>
            </w:r>
          </w:p>
        </w:tc>
      </w:tr>
      <w:tr w:rsidR="00E47213" w:rsidRPr="00E47213" w14:paraId="68F61C8D" w14:textId="77777777" w:rsidTr="005837DE">
        <w:trPr>
          <w:trHeight w:val="551"/>
        </w:trPr>
        <w:tc>
          <w:tcPr>
            <w:tcW w:w="884" w:type="dxa"/>
          </w:tcPr>
          <w:p w14:paraId="5D0375EA" w14:textId="77777777" w:rsidR="005837DE" w:rsidRPr="00E47213" w:rsidRDefault="005837DE" w:rsidP="005837DE">
            <w:pPr>
              <w:rPr>
                <w:rFonts w:ascii="Times New Roman" w:hAnsi="Times New Roman"/>
                <w:bCs/>
              </w:rPr>
            </w:pPr>
            <w:r w:rsidRPr="00E47213">
              <w:rPr>
                <w:rFonts w:ascii="Times New Roman" w:hAnsi="Times New Roman"/>
                <w:bCs/>
              </w:rPr>
              <w:t>7.</w:t>
            </w:r>
          </w:p>
        </w:tc>
        <w:tc>
          <w:tcPr>
            <w:tcW w:w="5205" w:type="dxa"/>
          </w:tcPr>
          <w:p w14:paraId="68CF829F" w14:textId="77777777" w:rsidR="005837DE" w:rsidRPr="00E47213" w:rsidRDefault="005837DE" w:rsidP="005837DE">
            <w:pPr>
              <w:rPr>
                <w:rFonts w:ascii="Times New Roman" w:hAnsi="Times New Roman"/>
                <w:bCs/>
              </w:rPr>
            </w:pPr>
            <w:r w:rsidRPr="00E47213">
              <w:rPr>
                <w:rFonts w:ascii="Times New Roman" w:hAnsi="Times New Roman"/>
              </w:rPr>
              <w:t xml:space="preserve">Număr de </w:t>
            </w:r>
            <w:proofErr w:type="spellStart"/>
            <w:r w:rsidRPr="00E47213">
              <w:rPr>
                <w:rFonts w:ascii="Times New Roman" w:hAnsi="Times New Roman"/>
              </w:rPr>
              <w:t>expoziţii</w:t>
            </w:r>
            <w:proofErr w:type="spellEnd"/>
            <w:r w:rsidRPr="00E47213">
              <w:rPr>
                <w:rFonts w:ascii="Times New Roman" w:hAnsi="Times New Roman"/>
              </w:rPr>
              <w:t xml:space="preserve"> </w:t>
            </w:r>
          </w:p>
        </w:tc>
        <w:tc>
          <w:tcPr>
            <w:tcW w:w="1517" w:type="dxa"/>
          </w:tcPr>
          <w:p w14:paraId="7BD30E2F"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14</w:t>
            </w:r>
          </w:p>
        </w:tc>
        <w:tc>
          <w:tcPr>
            <w:tcW w:w="1412" w:type="dxa"/>
          </w:tcPr>
          <w:p w14:paraId="6AD42E03"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w:t>
            </w:r>
          </w:p>
        </w:tc>
      </w:tr>
      <w:tr w:rsidR="00E47213" w:rsidRPr="00E47213" w14:paraId="5E45ACDC" w14:textId="77777777" w:rsidTr="005837DE">
        <w:trPr>
          <w:trHeight w:val="551"/>
        </w:trPr>
        <w:tc>
          <w:tcPr>
            <w:tcW w:w="884" w:type="dxa"/>
          </w:tcPr>
          <w:p w14:paraId="44B249FA" w14:textId="77777777" w:rsidR="005837DE" w:rsidRPr="00E47213" w:rsidRDefault="005837DE" w:rsidP="005837DE">
            <w:pPr>
              <w:rPr>
                <w:rFonts w:ascii="Times New Roman" w:hAnsi="Times New Roman"/>
                <w:bCs/>
              </w:rPr>
            </w:pPr>
            <w:r w:rsidRPr="00E47213">
              <w:rPr>
                <w:rFonts w:ascii="Times New Roman" w:hAnsi="Times New Roman"/>
                <w:bCs/>
              </w:rPr>
              <w:t>8.</w:t>
            </w:r>
          </w:p>
        </w:tc>
        <w:tc>
          <w:tcPr>
            <w:tcW w:w="5205" w:type="dxa"/>
          </w:tcPr>
          <w:p w14:paraId="06CCE639" w14:textId="77777777" w:rsidR="005837DE" w:rsidRPr="00E47213" w:rsidRDefault="005837DE" w:rsidP="005837DE">
            <w:pPr>
              <w:rPr>
                <w:rFonts w:ascii="Times New Roman" w:hAnsi="Times New Roman"/>
                <w:bCs/>
              </w:rPr>
            </w:pPr>
            <w:r w:rsidRPr="00E47213">
              <w:rPr>
                <w:rFonts w:ascii="Times New Roman" w:hAnsi="Times New Roman"/>
              </w:rPr>
              <w:t xml:space="preserve">Număr de </w:t>
            </w:r>
            <w:proofErr w:type="spellStart"/>
            <w:r w:rsidRPr="00E47213">
              <w:rPr>
                <w:rFonts w:ascii="Times New Roman" w:hAnsi="Times New Roman"/>
              </w:rPr>
              <w:t>acţiuni</w:t>
            </w:r>
            <w:proofErr w:type="spellEnd"/>
            <w:r w:rsidRPr="00E47213">
              <w:rPr>
                <w:rFonts w:ascii="Times New Roman" w:hAnsi="Times New Roman"/>
              </w:rPr>
              <w:t xml:space="preserve"> culturale specifice </w:t>
            </w:r>
            <w:proofErr w:type="spellStart"/>
            <w:r w:rsidRPr="00E47213">
              <w:rPr>
                <w:rFonts w:ascii="Times New Roman" w:hAnsi="Times New Roman"/>
              </w:rPr>
              <w:t>instituţiei</w:t>
            </w:r>
            <w:proofErr w:type="spellEnd"/>
            <w:r w:rsidRPr="00E47213">
              <w:rPr>
                <w:rFonts w:ascii="Times New Roman" w:hAnsi="Times New Roman"/>
              </w:rPr>
              <w:t xml:space="preserve">                        </w:t>
            </w:r>
          </w:p>
        </w:tc>
        <w:tc>
          <w:tcPr>
            <w:tcW w:w="1517" w:type="dxa"/>
          </w:tcPr>
          <w:p w14:paraId="7DA8C97B"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27</w:t>
            </w:r>
          </w:p>
        </w:tc>
        <w:tc>
          <w:tcPr>
            <w:tcW w:w="1412" w:type="dxa"/>
          </w:tcPr>
          <w:p w14:paraId="4F467D67"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w:t>
            </w:r>
          </w:p>
        </w:tc>
      </w:tr>
      <w:tr w:rsidR="00E47213" w:rsidRPr="00E47213" w14:paraId="60E3A2D7" w14:textId="77777777" w:rsidTr="005837DE">
        <w:trPr>
          <w:trHeight w:val="551"/>
        </w:trPr>
        <w:tc>
          <w:tcPr>
            <w:tcW w:w="884" w:type="dxa"/>
          </w:tcPr>
          <w:p w14:paraId="320568F6" w14:textId="77777777" w:rsidR="005837DE" w:rsidRPr="00E47213" w:rsidRDefault="005837DE" w:rsidP="005837DE">
            <w:pPr>
              <w:rPr>
                <w:rFonts w:ascii="Times New Roman" w:hAnsi="Times New Roman"/>
                <w:bCs/>
              </w:rPr>
            </w:pPr>
            <w:r w:rsidRPr="00E47213">
              <w:rPr>
                <w:rFonts w:ascii="Times New Roman" w:hAnsi="Times New Roman"/>
                <w:bCs/>
              </w:rPr>
              <w:t>9.</w:t>
            </w:r>
          </w:p>
        </w:tc>
        <w:tc>
          <w:tcPr>
            <w:tcW w:w="5205" w:type="dxa"/>
          </w:tcPr>
          <w:p w14:paraId="14987492" w14:textId="77777777" w:rsidR="005837DE" w:rsidRPr="00E47213" w:rsidRDefault="005837DE" w:rsidP="005837DE">
            <w:pPr>
              <w:rPr>
                <w:rFonts w:ascii="Times New Roman" w:hAnsi="Times New Roman"/>
              </w:rPr>
            </w:pPr>
            <w:r w:rsidRPr="00E47213">
              <w:rPr>
                <w:rFonts w:ascii="Times New Roman" w:hAnsi="Times New Roman"/>
              </w:rPr>
              <w:t>Venituri proprii din activitatea de bază</w:t>
            </w:r>
          </w:p>
        </w:tc>
        <w:tc>
          <w:tcPr>
            <w:tcW w:w="1517" w:type="dxa"/>
            <w:vAlign w:val="center"/>
          </w:tcPr>
          <w:p w14:paraId="37BCB84A"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581.676 lei</w:t>
            </w:r>
          </w:p>
        </w:tc>
        <w:tc>
          <w:tcPr>
            <w:tcW w:w="1412" w:type="dxa"/>
            <w:vAlign w:val="center"/>
          </w:tcPr>
          <w:p w14:paraId="5DF6D203" w14:textId="77777777" w:rsidR="005837DE" w:rsidRPr="00E47213" w:rsidRDefault="005837DE" w:rsidP="005837DE">
            <w:pPr>
              <w:jc w:val="center"/>
              <w:rPr>
                <w:rFonts w:ascii="Times New Roman" w:hAnsi="Times New Roman"/>
                <w:bCs/>
              </w:rPr>
            </w:pPr>
            <w:r w:rsidRPr="00E47213">
              <w:rPr>
                <w:rFonts w:ascii="Times New Roman" w:hAnsi="Times New Roman"/>
                <w:bCs/>
              </w:rPr>
              <w:t>546.256 lei</w:t>
            </w:r>
          </w:p>
        </w:tc>
      </w:tr>
      <w:tr w:rsidR="00E47213" w:rsidRPr="00E47213" w14:paraId="2E2D0577" w14:textId="77777777" w:rsidTr="005837DE">
        <w:trPr>
          <w:trHeight w:val="564"/>
        </w:trPr>
        <w:tc>
          <w:tcPr>
            <w:tcW w:w="884" w:type="dxa"/>
          </w:tcPr>
          <w:p w14:paraId="17EB0593" w14:textId="77777777" w:rsidR="005837DE" w:rsidRPr="00E47213" w:rsidRDefault="005837DE" w:rsidP="005837DE">
            <w:pPr>
              <w:rPr>
                <w:rFonts w:ascii="Times New Roman" w:hAnsi="Times New Roman"/>
                <w:bCs/>
              </w:rPr>
            </w:pPr>
            <w:r w:rsidRPr="00E47213">
              <w:rPr>
                <w:rFonts w:ascii="Times New Roman" w:hAnsi="Times New Roman"/>
                <w:bCs/>
              </w:rPr>
              <w:t>10.</w:t>
            </w:r>
          </w:p>
        </w:tc>
        <w:tc>
          <w:tcPr>
            <w:tcW w:w="5205" w:type="dxa"/>
          </w:tcPr>
          <w:p w14:paraId="2E41885C" w14:textId="77777777" w:rsidR="005837DE" w:rsidRPr="00E47213" w:rsidRDefault="005837DE" w:rsidP="005837DE">
            <w:pPr>
              <w:rPr>
                <w:rFonts w:ascii="Times New Roman" w:hAnsi="Times New Roman"/>
                <w:bCs/>
              </w:rPr>
            </w:pPr>
            <w:r w:rsidRPr="00E47213">
              <w:rPr>
                <w:rFonts w:ascii="Times New Roman" w:hAnsi="Times New Roman"/>
              </w:rPr>
              <w:t xml:space="preserve">Venituri proprii din alte </w:t>
            </w:r>
            <w:proofErr w:type="spellStart"/>
            <w:r w:rsidRPr="00E47213">
              <w:rPr>
                <w:rFonts w:ascii="Times New Roman" w:hAnsi="Times New Roman"/>
              </w:rPr>
              <w:t>activităţi</w:t>
            </w:r>
            <w:proofErr w:type="spellEnd"/>
          </w:p>
        </w:tc>
        <w:tc>
          <w:tcPr>
            <w:tcW w:w="1517" w:type="dxa"/>
            <w:vAlign w:val="center"/>
          </w:tcPr>
          <w:p w14:paraId="2318EE7E" w14:textId="77777777" w:rsidR="005837DE" w:rsidRPr="00E47213" w:rsidRDefault="005837DE" w:rsidP="005837DE">
            <w:pPr>
              <w:jc w:val="center"/>
              <w:rPr>
                <w:rFonts w:ascii="Times New Roman" w:hAnsi="Times New Roman"/>
                <w:bCs/>
              </w:rPr>
            </w:pPr>
            <w:r w:rsidRPr="00E47213">
              <w:rPr>
                <w:rFonts w:ascii="Times New Roman" w:hAnsi="Times New Roman"/>
                <w:bCs/>
              </w:rPr>
              <w:t xml:space="preserve"> 184.774 lei</w:t>
            </w:r>
          </w:p>
        </w:tc>
        <w:tc>
          <w:tcPr>
            <w:tcW w:w="1412" w:type="dxa"/>
            <w:vAlign w:val="center"/>
          </w:tcPr>
          <w:p w14:paraId="0E820CAD" w14:textId="77777777" w:rsidR="005837DE" w:rsidRPr="00E47213" w:rsidRDefault="005837DE" w:rsidP="005837DE">
            <w:pPr>
              <w:jc w:val="center"/>
              <w:rPr>
                <w:rFonts w:ascii="Times New Roman" w:hAnsi="Times New Roman"/>
                <w:bCs/>
              </w:rPr>
            </w:pPr>
            <w:r w:rsidRPr="00E47213">
              <w:rPr>
                <w:rFonts w:ascii="Times New Roman" w:hAnsi="Times New Roman"/>
                <w:bCs/>
              </w:rPr>
              <w:t>252.583 lei</w:t>
            </w:r>
          </w:p>
        </w:tc>
      </w:tr>
    </w:tbl>
    <w:p w14:paraId="4E8A28E6"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sz w:val="24"/>
          <w:szCs w:val="24"/>
        </w:rPr>
      </w:pPr>
    </w:p>
    <w:p w14:paraId="05679171" w14:textId="77777777" w:rsidR="005837DE" w:rsidRPr="00E47213" w:rsidRDefault="005837DE" w:rsidP="00D55B2A">
      <w:pPr>
        <w:widowControl w:val="0"/>
        <w:tabs>
          <w:tab w:val="left" w:pos="7152"/>
        </w:tabs>
        <w:autoSpaceDE w:val="0"/>
        <w:autoSpaceDN w:val="0"/>
        <w:spacing w:after="0" w:line="240" w:lineRule="auto"/>
        <w:jc w:val="both"/>
        <w:rPr>
          <w:rFonts w:ascii="Times New Roman" w:eastAsia="Times New Roman" w:hAnsi="Times New Roman"/>
          <w:b/>
          <w:bCs/>
          <w:sz w:val="24"/>
          <w:szCs w:val="24"/>
        </w:rPr>
      </w:pPr>
    </w:p>
    <w:p w14:paraId="4651F58D" w14:textId="77777777" w:rsidR="00D55B2A" w:rsidRPr="00E47213" w:rsidRDefault="00D55B2A" w:rsidP="00D55B2A">
      <w:pPr>
        <w:widowControl w:val="0"/>
        <w:tabs>
          <w:tab w:val="left" w:pos="7152"/>
        </w:tabs>
        <w:autoSpaceDE w:val="0"/>
        <w:autoSpaceDN w:val="0"/>
        <w:spacing w:after="0" w:line="240" w:lineRule="auto"/>
        <w:jc w:val="both"/>
        <w:rPr>
          <w:rFonts w:ascii="Times New Roman" w:eastAsia="Times New Roman" w:hAnsi="Times New Roman"/>
          <w:b/>
          <w:bCs/>
          <w:sz w:val="8"/>
          <w:szCs w:val="8"/>
        </w:rPr>
      </w:pPr>
    </w:p>
    <w:p w14:paraId="2489DC52" w14:textId="2E245676" w:rsidR="00670679" w:rsidRPr="00E47213" w:rsidRDefault="00670679" w:rsidP="00D55B2A">
      <w:pPr>
        <w:widowControl w:val="0"/>
        <w:tabs>
          <w:tab w:val="left" w:pos="7152"/>
        </w:tabs>
        <w:autoSpaceDE w:val="0"/>
        <w:autoSpaceDN w:val="0"/>
        <w:spacing w:after="0" w:line="240" w:lineRule="auto"/>
        <w:rPr>
          <w:rFonts w:ascii="Times New Roman" w:eastAsia="Times New Roman" w:hAnsi="Times New Roman"/>
        </w:rPr>
      </w:pPr>
    </w:p>
    <w:p w14:paraId="283A7D70" w14:textId="77777777" w:rsidR="00D55B2A" w:rsidRPr="00E47213" w:rsidRDefault="00D55B2A" w:rsidP="00D55B2A">
      <w:pPr>
        <w:widowControl w:val="0"/>
        <w:tabs>
          <w:tab w:val="left" w:pos="7152"/>
        </w:tabs>
        <w:autoSpaceDE w:val="0"/>
        <w:autoSpaceDN w:val="0"/>
        <w:spacing w:after="0" w:line="240" w:lineRule="auto"/>
        <w:rPr>
          <w:rFonts w:ascii="Times New Roman" w:eastAsia="Times New Roman" w:hAnsi="Times New Roman"/>
        </w:rPr>
      </w:pPr>
    </w:p>
    <w:p w14:paraId="0D8051AA" w14:textId="77777777" w:rsidR="00D55B2A" w:rsidRPr="00E47213" w:rsidRDefault="00D55B2A" w:rsidP="00D55B2A">
      <w:pPr>
        <w:widowControl w:val="0"/>
        <w:tabs>
          <w:tab w:val="left" w:pos="7152"/>
        </w:tabs>
        <w:autoSpaceDE w:val="0"/>
        <w:autoSpaceDN w:val="0"/>
        <w:spacing w:after="0" w:line="240" w:lineRule="auto"/>
        <w:rPr>
          <w:rFonts w:ascii="Times New Roman" w:eastAsia="Times New Roman" w:hAnsi="Times New Roman"/>
        </w:rPr>
      </w:pPr>
    </w:p>
    <w:p w14:paraId="67DB39B5" w14:textId="77777777" w:rsidR="00D55B2A" w:rsidRPr="00E47213" w:rsidRDefault="00D55B2A" w:rsidP="00D55B2A">
      <w:pPr>
        <w:widowControl w:val="0"/>
        <w:tabs>
          <w:tab w:val="left" w:pos="7152"/>
        </w:tabs>
        <w:autoSpaceDE w:val="0"/>
        <w:autoSpaceDN w:val="0"/>
        <w:spacing w:after="0" w:line="240" w:lineRule="auto"/>
        <w:rPr>
          <w:rFonts w:ascii="Times New Roman" w:eastAsia="Times New Roman" w:hAnsi="Times New Roman"/>
        </w:rPr>
      </w:pPr>
    </w:p>
    <w:p w14:paraId="2D75D1B1" w14:textId="77777777" w:rsidR="00D55B2A" w:rsidRPr="00E47213" w:rsidRDefault="00D55B2A"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BFA346A" w14:textId="77777777" w:rsidR="00D55B2A" w:rsidRPr="00E47213" w:rsidRDefault="00D55B2A"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382FF255"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4DF627D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A35F7D7"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5E0FC5C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30786CB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6063A3A3"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5DF74B40"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A547CAE"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49997A93"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43785AA9"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BFD593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5FB3ECF8"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7767B8D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2C456737"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6ABD2FFC"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0AC96B8"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5FBA4B5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594727B0"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088849EE"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tbl>
      <w:tblPr>
        <w:tblpPr w:leftFromText="180" w:rightFromText="180" w:vertAnchor="page" w:horzAnchor="margin" w:tblpY="10146"/>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3"/>
        <w:gridCol w:w="1589"/>
        <w:gridCol w:w="1873"/>
      </w:tblGrid>
      <w:tr w:rsidR="00E47213" w:rsidRPr="00E47213" w14:paraId="0149424B" w14:textId="77777777" w:rsidTr="00F91680">
        <w:trPr>
          <w:trHeight w:val="587"/>
        </w:trPr>
        <w:tc>
          <w:tcPr>
            <w:tcW w:w="5773" w:type="dxa"/>
            <w:vMerge w:val="restart"/>
            <w:tcBorders>
              <w:top w:val="single" w:sz="4" w:space="0" w:color="auto"/>
              <w:left w:val="single" w:sz="4" w:space="0" w:color="auto"/>
              <w:bottom w:val="single" w:sz="4" w:space="0" w:color="auto"/>
              <w:right w:val="single" w:sz="4" w:space="0" w:color="auto"/>
            </w:tcBorders>
            <w:hideMark/>
          </w:tcPr>
          <w:p w14:paraId="45988292" w14:textId="77777777" w:rsidR="00F91680" w:rsidRPr="00E47213" w:rsidRDefault="00F91680" w:rsidP="00F91680">
            <w:pPr>
              <w:jc w:val="center"/>
              <w:rPr>
                <w:rFonts w:ascii="Times New Roman" w:hAnsi="Times New Roman"/>
                <w:sz w:val="12"/>
                <w:szCs w:val="12"/>
              </w:rPr>
            </w:pPr>
          </w:p>
          <w:p w14:paraId="06D5FD46" w14:textId="77777777" w:rsidR="00F91680" w:rsidRPr="00E47213" w:rsidRDefault="00F91680" w:rsidP="00F91680">
            <w:pPr>
              <w:jc w:val="center"/>
              <w:rPr>
                <w:rFonts w:ascii="Times New Roman" w:hAnsi="Times New Roman"/>
              </w:rPr>
            </w:pPr>
            <w:r w:rsidRPr="00E47213">
              <w:rPr>
                <w:rFonts w:ascii="Times New Roman" w:hAnsi="Times New Roman"/>
              </w:rPr>
              <w:t>CATEGORII</w:t>
            </w:r>
          </w:p>
        </w:tc>
        <w:tc>
          <w:tcPr>
            <w:tcW w:w="3462" w:type="dxa"/>
            <w:gridSpan w:val="2"/>
            <w:tcBorders>
              <w:top w:val="single" w:sz="4" w:space="0" w:color="auto"/>
              <w:left w:val="single" w:sz="4" w:space="0" w:color="auto"/>
              <w:bottom w:val="single" w:sz="4" w:space="0" w:color="auto"/>
              <w:right w:val="single" w:sz="4" w:space="0" w:color="auto"/>
            </w:tcBorders>
            <w:hideMark/>
          </w:tcPr>
          <w:p w14:paraId="5A621EED" w14:textId="77777777" w:rsidR="00F91680" w:rsidRPr="00E47213" w:rsidRDefault="00F91680" w:rsidP="00F91680">
            <w:pPr>
              <w:jc w:val="center"/>
              <w:rPr>
                <w:rFonts w:ascii="Times New Roman" w:hAnsi="Times New Roman"/>
              </w:rPr>
            </w:pPr>
            <w:r w:rsidRPr="00E47213">
              <w:rPr>
                <w:rFonts w:ascii="Times New Roman" w:hAnsi="Times New Roman"/>
              </w:rPr>
              <w:t>2025</w:t>
            </w:r>
          </w:p>
        </w:tc>
      </w:tr>
      <w:tr w:rsidR="00E47213" w:rsidRPr="00E47213" w14:paraId="0D655F7A" w14:textId="77777777" w:rsidTr="00F91680">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80E2B4" w14:textId="77777777" w:rsidR="00F91680" w:rsidRPr="00E47213" w:rsidRDefault="00F91680" w:rsidP="00F91680">
            <w:pPr>
              <w:spacing w:after="0" w:line="240" w:lineRule="auto"/>
              <w:rPr>
                <w:rFonts w:ascii="Times New Roman" w:hAnsi="Times New Roman"/>
              </w:rPr>
            </w:pPr>
          </w:p>
        </w:tc>
        <w:tc>
          <w:tcPr>
            <w:tcW w:w="1589" w:type="dxa"/>
            <w:tcBorders>
              <w:top w:val="single" w:sz="4" w:space="0" w:color="auto"/>
              <w:left w:val="single" w:sz="4" w:space="0" w:color="auto"/>
              <w:bottom w:val="single" w:sz="4" w:space="0" w:color="auto"/>
              <w:right w:val="single" w:sz="4" w:space="0" w:color="auto"/>
            </w:tcBorders>
            <w:hideMark/>
          </w:tcPr>
          <w:p w14:paraId="5585FAB8" w14:textId="77777777" w:rsidR="00F91680" w:rsidRPr="00E47213" w:rsidRDefault="00F91680" w:rsidP="00F91680">
            <w:pPr>
              <w:jc w:val="center"/>
              <w:rPr>
                <w:rFonts w:ascii="Times New Roman" w:hAnsi="Times New Roman"/>
              </w:rPr>
            </w:pPr>
            <w:r w:rsidRPr="00E47213">
              <w:rPr>
                <w:rFonts w:ascii="Times New Roman" w:hAnsi="Times New Roman"/>
              </w:rPr>
              <w:t>Prevăzut (lei)</w:t>
            </w:r>
          </w:p>
        </w:tc>
        <w:tc>
          <w:tcPr>
            <w:tcW w:w="1873" w:type="dxa"/>
            <w:tcBorders>
              <w:top w:val="single" w:sz="4" w:space="0" w:color="auto"/>
              <w:left w:val="single" w:sz="4" w:space="0" w:color="auto"/>
              <w:bottom w:val="single" w:sz="4" w:space="0" w:color="auto"/>
              <w:right w:val="single" w:sz="4" w:space="0" w:color="auto"/>
            </w:tcBorders>
            <w:hideMark/>
          </w:tcPr>
          <w:p w14:paraId="0FF03672" w14:textId="77777777" w:rsidR="00F91680" w:rsidRPr="00E47213" w:rsidRDefault="00F91680" w:rsidP="00F91680">
            <w:pPr>
              <w:jc w:val="center"/>
              <w:rPr>
                <w:rFonts w:ascii="Times New Roman" w:hAnsi="Times New Roman"/>
              </w:rPr>
            </w:pPr>
            <w:r w:rsidRPr="00E47213">
              <w:rPr>
                <w:rFonts w:ascii="Times New Roman" w:hAnsi="Times New Roman"/>
              </w:rPr>
              <w:t>Realizat (lei)</w:t>
            </w:r>
          </w:p>
        </w:tc>
      </w:tr>
      <w:tr w:rsidR="00E47213" w:rsidRPr="00E47213" w14:paraId="7ACFC14E" w14:textId="77777777" w:rsidTr="00F91680">
        <w:trPr>
          <w:trHeight w:val="587"/>
        </w:trPr>
        <w:tc>
          <w:tcPr>
            <w:tcW w:w="5773" w:type="dxa"/>
            <w:tcBorders>
              <w:top w:val="single" w:sz="4" w:space="0" w:color="auto"/>
              <w:left w:val="single" w:sz="4" w:space="0" w:color="auto"/>
              <w:bottom w:val="single" w:sz="4" w:space="0" w:color="auto"/>
              <w:right w:val="single" w:sz="4" w:space="0" w:color="auto"/>
            </w:tcBorders>
            <w:hideMark/>
          </w:tcPr>
          <w:p w14:paraId="050C774F" w14:textId="77777777" w:rsidR="00F91680" w:rsidRPr="00E47213" w:rsidRDefault="00F91680" w:rsidP="00F91680">
            <w:pPr>
              <w:rPr>
                <w:rFonts w:ascii="Times New Roman" w:hAnsi="Times New Roman"/>
              </w:rPr>
            </w:pPr>
            <w:r w:rsidRPr="00E47213">
              <w:rPr>
                <w:rFonts w:ascii="Times New Roman" w:hAnsi="Times New Roman"/>
              </w:rPr>
              <w:t>Venituri totale, din care:</w:t>
            </w:r>
          </w:p>
        </w:tc>
        <w:tc>
          <w:tcPr>
            <w:tcW w:w="1589" w:type="dxa"/>
            <w:tcBorders>
              <w:top w:val="single" w:sz="4" w:space="0" w:color="auto"/>
              <w:left w:val="single" w:sz="4" w:space="0" w:color="auto"/>
              <w:bottom w:val="single" w:sz="4" w:space="0" w:color="auto"/>
              <w:right w:val="single" w:sz="4" w:space="0" w:color="auto"/>
            </w:tcBorders>
            <w:hideMark/>
          </w:tcPr>
          <w:p w14:paraId="4A49B6B7" w14:textId="77777777" w:rsidR="00F91680" w:rsidRPr="00E47213" w:rsidRDefault="00F91680" w:rsidP="00F91680">
            <w:pPr>
              <w:jc w:val="right"/>
              <w:rPr>
                <w:rFonts w:ascii="Times New Roman" w:hAnsi="Times New Roman"/>
                <w:b/>
                <w:bCs/>
              </w:rPr>
            </w:pPr>
            <w:r w:rsidRPr="00E47213">
              <w:rPr>
                <w:rFonts w:ascii="Times New Roman" w:hAnsi="Times New Roman"/>
                <w:b/>
                <w:bCs/>
              </w:rPr>
              <w:t>9.306.000</w:t>
            </w:r>
          </w:p>
        </w:tc>
        <w:tc>
          <w:tcPr>
            <w:tcW w:w="1873" w:type="dxa"/>
            <w:tcBorders>
              <w:top w:val="single" w:sz="4" w:space="0" w:color="auto"/>
              <w:left w:val="single" w:sz="4" w:space="0" w:color="auto"/>
              <w:bottom w:val="single" w:sz="4" w:space="0" w:color="auto"/>
              <w:right w:val="single" w:sz="4" w:space="0" w:color="auto"/>
            </w:tcBorders>
            <w:hideMark/>
          </w:tcPr>
          <w:p w14:paraId="08F359FC" w14:textId="77777777" w:rsidR="00F91680" w:rsidRPr="00E47213" w:rsidRDefault="00F91680" w:rsidP="00F91680">
            <w:pPr>
              <w:jc w:val="right"/>
              <w:rPr>
                <w:rFonts w:ascii="Times New Roman" w:hAnsi="Times New Roman"/>
                <w:b/>
                <w:bCs/>
              </w:rPr>
            </w:pPr>
            <w:r w:rsidRPr="00E47213">
              <w:rPr>
                <w:rFonts w:ascii="Times New Roman" w:hAnsi="Times New Roman"/>
                <w:b/>
                <w:bCs/>
              </w:rPr>
              <w:t>9.095.568</w:t>
            </w:r>
          </w:p>
        </w:tc>
      </w:tr>
      <w:tr w:rsidR="00E47213" w:rsidRPr="00E47213" w14:paraId="4D3E65B8" w14:textId="77777777" w:rsidTr="00F91680">
        <w:trPr>
          <w:trHeight w:val="554"/>
        </w:trPr>
        <w:tc>
          <w:tcPr>
            <w:tcW w:w="5773" w:type="dxa"/>
            <w:tcBorders>
              <w:top w:val="single" w:sz="4" w:space="0" w:color="auto"/>
              <w:left w:val="single" w:sz="4" w:space="0" w:color="auto"/>
              <w:bottom w:val="nil"/>
              <w:right w:val="single" w:sz="4" w:space="0" w:color="auto"/>
            </w:tcBorders>
            <w:hideMark/>
          </w:tcPr>
          <w:p w14:paraId="0F37C659" w14:textId="77777777" w:rsidR="00F91680" w:rsidRPr="00E47213" w:rsidRDefault="00F91680" w:rsidP="00F91680">
            <w:pPr>
              <w:rPr>
                <w:rFonts w:ascii="Times New Roman" w:hAnsi="Times New Roman"/>
              </w:rPr>
            </w:pPr>
            <w:r w:rsidRPr="00E47213">
              <w:rPr>
                <w:rFonts w:ascii="Times New Roman" w:hAnsi="Times New Roman"/>
              </w:rPr>
              <w:t>Venituri proprii, din care:</w:t>
            </w:r>
          </w:p>
        </w:tc>
        <w:tc>
          <w:tcPr>
            <w:tcW w:w="1589" w:type="dxa"/>
            <w:tcBorders>
              <w:top w:val="single" w:sz="4" w:space="0" w:color="auto"/>
              <w:left w:val="single" w:sz="4" w:space="0" w:color="auto"/>
              <w:bottom w:val="single" w:sz="4" w:space="0" w:color="auto"/>
              <w:right w:val="single" w:sz="4" w:space="0" w:color="auto"/>
            </w:tcBorders>
            <w:hideMark/>
          </w:tcPr>
          <w:p w14:paraId="69C1054B" w14:textId="77777777" w:rsidR="00F91680" w:rsidRPr="00E47213" w:rsidRDefault="00F91680" w:rsidP="00F91680">
            <w:pPr>
              <w:jc w:val="right"/>
              <w:rPr>
                <w:rFonts w:ascii="Times New Roman" w:hAnsi="Times New Roman"/>
              </w:rPr>
            </w:pPr>
            <w:r w:rsidRPr="00E47213">
              <w:rPr>
                <w:rFonts w:ascii="Times New Roman" w:hAnsi="Times New Roman"/>
              </w:rPr>
              <w:t>760.000</w:t>
            </w:r>
          </w:p>
        </w:tc>
        <w:tc>
          <w:tcPr>
            <w:tcW w:w="1873" w:type="dxa"/>
            <w:hideMark/>
          </w:tcPr>
          <w:p w14:paraId="2CF4FA98" w14:textId="77777777" w:rsidR="00F91680" w:rsidRPr="00E47213" w:rsidRDefault="00F91680" w:rsidP="00F91680">
            <w:pPr>
              <w:jc w:val="right"/>
              <w:rPr>
                <w:rFonts w:ascii="Times New Roman" w:hAnsi="Times New Roman"/>
              </w:rPr>
            </w:pPr>
            <w:r w:rsidRPr="00E47213">
              <w:rPr>
                <w:rFonts w:ascii="Times New Roman" w:hAnsi="Times New Roman"/>
              </w:rPr>
              <w:t>798.839</w:t>
            </w:r>
          </w:p>
        </w:tc>
      </w:tr>
      <w:tr w:rsidR="00E47213" w:rsidRPr="00E47213" w14:paraId="06286723" w14:textId="77777777" w:rsidTr="00F91680">
        <w:trPr>
          <w:trHeight w:val="587"/>
        </w:trPr>
        <w:tc>
          <w:tcPr>
            <w:tcW w:w="5773" w:type="dxa"/>
            <w:tcBorders>
              <w:top w:val="nil"/>
              <w:left w:val="single" w:sz="4" w:space="0" w:color="auto"/>
              <w:bottom w:val="nil"/>
              <w:right w:val="single" w:sz="4" w:space="0" w:color="auto"/>
            </w:tcBorders>
            <w:hideMark/>
          </w:tcPr>
          <w:p w14:paraId="6DD12F23" w14:textId="77777777" w:rsidR="00F91680" w:rsidRPr="00E47213" w:rsidRDefault="00F91680">
            <w:pPr>
              <w:pStyle w:val="Listparagraf"/>
              <w:widowControl/>
              <w:numPr>
                <w:ilvl w:val="0"/>
                <w:numId w:val="23"/>
              </w:numPr>
              <w:autoSpaceDE/>
              <w:contextualSpacing/>
            </w:pPr>
            <w:r w:rsidRPr="00E47213">
              <w:t>venituri din bilete</w:t>
            </w:r>
          </w:p>
        </w:tc>
        <w:tc>
          <w:tcPr>
            <w:tcW w:w="1589" w:type="dxa"/>
            <w:tcBorders>
              <w:top w:val="single" w:sz="4" w:space="0" w:color="auto"/>
              <w:left w:val="single" w:sz="4" w:space="0" w:color="auto"/>
              <w:bottom w:val="single" w:sz="4" w:space="0" w:color="auto"/>
              <w:right w:val="single" w:sz="4" w:space="0" w:color="auto"/>
            </w:tcBorders>
            <w:hideMark/>
          </w:tcPr>
          <w:p w14:paraId="0D0A561E" w14:textId="77777777" w:rsidR="00F91680" w:rsidRPr="00E47213" w:rsidRDefault="00F91680" w:rsidP="00F91680">
            <w:pPr>
              <w:jc w:val="right"/>
              <w:rPr>
                <w:rFonts w:ascii="Times New Roman" w:hAnsi="Times New Roman"/>
              </w:rPr>
            </w:pPr>
            <w:r w:rsidRPr="00E47213">
              <w:rPr>
                <w:rFonts w:ascii="Times New Roman" w:hAnsi="Times New Roman"/>
              </w:rPr>
              <w:t>580.000</w:t>
            </w:r>
          </w:p>
        </w:tc>
        <w:tc>
          <w:tcPr>
            <w:tcW w:w="1873" w:type="dxa"/>
            <w:hideMark/>
          </w:tcPr>
          <w:p w14:paraId="60966EE0" w14:textId="77777777" w:rsidR="00F91680" w:rsidRPr="00E47213" w:rsidRDefault="00F91680" w:rsidP="00F91680">
            <w:pPr>
              <w:jc w:val="right"/>
              <w:rPr>
                <w:rFonts w:ascii="Times New Roman" w:hAnsi="Times New Roman"/>
              </w:rPr>
            </w:pPr>
            <w:r w:rsidRPr="00E47213">
              <w:rPr>
                <w:rFonts w:ascii="Times New Roman" w:hAnsi="Times New Roman"/>
              </w:rPr>
              <w:t>546.256</w:t>
            </w:r>
          </w:p>
        </w:tc>
      </w:tr>
      <w:tr w:rsidR="00E47213" w:rsidRPr="00E47213" w14:paraId="5C6B43C0" w14:textId="77777777" w:rsidTr="00F91680">
        <w:trPr>
          <w:trHeight w:val="587"/>
        </w:trPr>
        <w:tc>
          <w:tcPr>
            <w:tcW w:w="5773" w:type="dxa"/>
            <w:tcBorders>
              <w:top w:val="nil"/>
              <w:left w:val="single" w:sz="4" w:space="0" w:color="auto"/>
              <w:bottom w:val="single" w:sz="4" w:space="0" w:color="auto"/>
              <w:right w:val="single" w:sz="4" w:space="0" w:color="auto"/>
            </w:tcBorders>
            <w:hideMark/>
          </w:tcPr>
          <w:p w14:paraId="5709626F" w14:textId="77777777" w:rsidR="00F91680" w:rsidRPr="00E47213" w:rsidRDefault="00F91680">
            <w:pPr>
              <w:pStyle w:val="Listparagraf"/>
              <w:widowControl/>
              <w:numPr>
                <w:ilvl w:val="0"/>
                <w:numId w:val="23"/>
              </w:numPr>
              <w:autoSpaceDE/>
              <w:contextualSpacing/>
            </w:pPr>
            <w:r w:rsidRPr="00E47213">
              <w:t>alte venituri</w:t>
            </w:r>
          </w:p>
        </w:tc>
        <w:tc>
          <w:tcPr>
            <w:tcW w:w="1589" w:type="dxa"/>
            <w:tcBorders>
              <w:top w:val="single" w:sz="4" w:space="0" w:color="auto"/>
              <w:left w:val="single" w:sz="4" w:space="0" w:color="auto"/>
              <w:bottom w:val="single" w:sz="4" w:space="0" w:color="auto"/>
              <w:right w:val="single" w:sz="4" w:space="0" w:color="auto"/>
            </w:tcBorders>
            <w:hideMark/>
          </w:tcPr>
          <w:p w14:paraId="1E12296C" w14:textId="77777777" w:rsidR="00F91680" w:rsidRPr="00E47213" w:rsidRDefault="00F91680" w:rsidP="00F91680">
            <w:pPr>
              <w:jc w:val="right"/>
              <w:rPr>
                <w:rFonts w:ascii="Times New Roman" w:hAnsi="Times New Roman"/>
              </w:rPr>
            </w:pPr>
            <w:r w:rsidRPr="00E47213">
              <w:rPr>
                <w:rFonts w:ascii="Times New Roman" w:hAnsi="Times New Roman"/>
              </w:rPr>
              <w:t>180.000</w:t>
            </w:r>
          </w:p>
        </w:tc>
        <w:tc>
          <w:tcPr>
            <w:tcW w:w="1873" w:type="dxa"/>
            <w:hideMark/>
          </w:tcPr>
          <w:p w14:paraId="39CBD9B2" w14:textId="77777777" w:rsidR="00F91680" w:rsidRPr="00E47213" w:rsidRDefault="00F91680" w:rsidP="00F91680">
            <w:pPr>
              <w:jc w:val="right"/>
              <w:rPr>
                <w:rFonts w:ascii="Times New Roman" w:hAnsi="Times New Roman"/>
              </w:rPr>
            </w:pPr>
            <w:r w:rsidRPr="00E47213">
              <w:rPr>
                <w:rFonts w:ascii="Times New Roman" w:hAnsi="Times New Roman"/>
              </w:rPr>
              <w:t>252.583</w:t>
            </w:r>
          </w:p>
        </w:tc>
      </w:tr>
      <w:tr w:rsidR="00E47213" w:rsidRPr="00E47213" w14:paraId="59403A0B" w14:textId="77777777" w:rsidTr="00F91680">
        <w:trPr>
          <w:trHeight w:val="587"/>
        </w:trPr>
        <w:tc>
          <w:tcPr>
            <w:tcW w:w="5773" w:type="dxa"/>
            <w:tcBorders>
              <w:top w:val="single" w:sz="4" w:space="0" w:color="auto"/>
              <w:left w:val="single" w:sz="4" w:space="0" w:color="auto"/>
              <w:bottom w:val="single" w:sz="4" w:space="0" w:color="auto"/>
              <w:right w:val="single" w:sz="4" w:space="0" w:color="auto"/>
            </w:tcBorders>
            <w:hideMark/>
          </w:tcPr>
          <w:p w14:paraId="1A12FE89" w14:textId="77777777" w:rsidR="00F91680" w:rsidRPr="00E47213" w:rsidRDefault="00F91680" w:rsidP="00F91680">
            <w:pPr>
              <w:rPr>
                <w:rFonts w:ascii="Times New Roman" w:hAnsi="Times New Roman"/>
              </w:rPr>
            </w:pPr>
            <w:r w:rsidRPr="00E47213">
              <w:rPr>
                <w:rFonts w:ascii="Times New Roman" w:hAnsi="Times New Roman"/>
              </w:rPr>
              <w:t>Subvenții</w:t>
            </w:r>
          </w:p>
        </w:tc>
        <w:tc>
          <w:tcPr>
            <w:tcW w:w="1589" w:type="dxa"/>
            <w:hideMark/>
          </w:tcPr>
          <w:p w14:paraId="65BB82D1" w14:textId="77777777" w:rsidR="00F91680" w:rsidRPr="00E47213" w:rsidRDefault="00F91680" w:rsidP="00F91680">
            <w:pPr>
              <w:jc w:val="right"/>
              <w:rPr>
                <w:rFonts w:ascii="Times New Roman" w:hAnsi="Times New Roman"/>
              </w:rPr>
            </w:pPr>
            <w:r w:rsidRPr="00E47213">
              <w:rPr>
                <w:rFonts w:ascii="Times New Roman" w:hAnsi="Times New Roman"/>
              </w:rPr>
              <w:t>8.546.000</w:t>
            </w:r>
          </w:p>
        </w:tc>
        <w:tc>
          <w:tcPr>
            <w:tcW w:w="1873" w:type="dxa"/>
            <w:hideMark/>
          </w:tcPr>
          <w:p w14:paraId="65967CD7" w14:textId="77777777" w:rsidR="00F91680" w:rsidRPr="00E47213" w:rsidRDefault="00F91680" w:rsidP="00F91680">
            <w:pPr>
              <w:jc w:val="right"/>
              <w:rPr>
                <w:rFonts w:ascii="Times New Roman" w:hAnsi="Times New Roman"/>
              </w:rPr>
            </w:pPr>
            <w:r w:rsidRPr="00E47213">
              <w:rPr>
                <w:rFonts w:ascii="Times New Roman" w:hAnsi="Times New Roman"/>
              </w:rPr>
              <w:t>8.296.729</w:t>
            </w:r>
          </w:p>
        </w:tc>
      </w:tr>
    </w:tbl>
    <w:p w14:paraId="700133AB"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4347002"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7F399D1D"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3176DDAB" w14:textId="77777777" w:rsidR="00E1240A" w:rsidRPr="00E47213" w:rsidRDefault="00E1240A"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122A32BD"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6BBE6A6E" w14:textId="77777777" w:rsidR="00BC6D85" w:rsidRPr="00E47213" w:rsidRDefault="00BC6D85"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4B273B03" w14:textId="77777777" w:rsidR="00B77342" w:rsidRPr="00E47213" w:rsidRDefault="00B77342" w:rsidP="00D55B2A">
      <w:pPr>
        <w:widowControl w:val="0"/>
        <w:tabs>
          <w:tab w:val="left" w:pos="7152"/>
        </w:tabs>
        <w:autoSpaceDE w:val="0"/>
        <w:autoSpaceDN w:val="0"/>
        <w:spacing w:after="0" w:line="240" w:lineRule="auto"/>
        <w:rPr>
          <w:rFonts w:ascii="Times New Roman" w:eastAsia="Times New Roman" w:hAnsi="Times New Roman"/>
          <w:b/>
          <w:bCs/>
          <w:lang w:val="it-IT"/>
        </w:rPr>
      </w:pPr>
    </w:p>
    <w:p w14:paraId="3C86759D" w14:textId="77777777" w:rsidR="00132E0A" w:rsidRPr="00E47213" w:rsidRDefault="00D55B2A" w:rsidP="0045412F">
      <w:pPr>
        <w:widowControl w:val="0"/>
        <w:tabs>
          <w:tab w:val="left" w:pos="7152"/>
        </w:tabs>
        <w:autoSpaceDE w:val="0"/>
        <w:autoSpaceDN w:val="0"/>
        <w:spacing w:after="0" w:line="240" w:lineRule="auto"/>
        <w:rPr>
          <w:rFonts w:ascii="Times New Roman" w:eastAsia="Times New Roman" w:hAnsi="Times New Roman"/>
          <w:b/>
          <w:bCs/>
          <w:lang w:val="it-IT"/>
        </w:rPr>
      </w:pPr>
      <w:r w:rsidRPr="00E47213">
        <w:rPr>
          <w:rFonts w:ascii="Times New Roman" w:eastAsia="Times New Roman" w:hAnsi="Times New Roman"/>
          <w:b/>
          <w:bCs/>
          <w:lang w:val="it-IT"/>
        </w:rPr>
        <w:lastRenderedPageBreak/>
        <w:t xml:space="preserve">          </w:t>
      </w:r>
    </w:p>
    <w:p w14:paraId="05CCA47F" w14:textId="77777777" w:rsidR="001031EE" w:rsidRPr="00E47213" w:rsidRDefault="001031EE" w:rsidP="0045412F">
      <w:pPr>
        <w:widowControl w:val="0"/>
        <w:tabs>
          <w:tab w:val="left" w:pos="7152"/>
        </w:tabs>
        <w:autoSpaceDE w:val="0"/>
        <w:autoSpaceDN w:val="0"/>
        <w:spacing w:after="0" w:line="240" w:lineRule="auto"/>
        <w:rPr>
          <w:rFonts w:ascii="Times New Roman" w:eastAsia="Times New Roman" w:hAnsi="Times New Roman"/>
          <w:b/>
          <w:bCs/>
          <w:lang w:val="it-IT"/>
        </w:rPr>
      </w:pPr>
    </w:p>
    <w:p w14:paraId="67C6A235" w14:textId="77777777" w:rsidR="00E1240A" w:rsidRPr="00E47213" w:rsidRDefault="00E1240A" w:rsidP="00E1240A">
      <w:pPr>
        <w:widowControl w:val="0"/>
        <w:tabs>
          <w:tab w:val="left" w:leader="dot" w:pos="9045"/>
        </w:tabs>
        <w:autoSpaceDE w:val="0"/>
        <w:autoSpaceDN w:val="0"/>
        <w:spacing w:after="0" w:line="360" w:lineRule="auto"/>
        <w:jc w:val="both"/>
        <w:rPr>
          <w:rFonts w:ascii="Times New Roman" w:eastAsia="Times New Roman" w:hAnsi="Times New Roman"/>
          <w:b/>
          <w:sz w:val="24"/>
          <w:szCs w:val="24"/>
        </w:rPr>
      </w:pPr>
      <w:bookmarkStart w:id="79" w:name="_Hlk156320200"/>
      <w:r w:rsidRPr="00E47213">
        <w:rPr>
          <w:rFonts w:ascii="Times New Roman" w:eastAsia="Times New Roman" w:hAnsi="Times New Roman"/>
          <w:sz w:val="24"/>
          <w:szCs w:val="24"/>
        </w:rPr>
        <w:t xml:space="preserve">             </w:t>
      </w:r>
      <w:r w:rsidRPr="00E47213">
        <w:rPr>
          <w:rFonts w:ascii="Times New Roman" w:eastAsia="Times New Roman" w:hAnsi="Times New Roman"/>
          <w:b/>
          <w:sz w:val="24"/>
          <w:szCs w:val="24"/>
        </w:rPr>
        <w:t xml:space="preserve">E. SINTEZA PROGRAMELOR ŞI A PLANULUI DE ACŢIUNE PENTRU </w:t>
      </w:r>
    </w:p>
    <w:p w14:paraId="4A49AB16" w14:textId="77777777" w:rsidR="00E1240A" w:rsidRPr="00E47213" w:rsidRDefault="00E1240A" w:rsidP="00E1240A">
      <w:pPr>
        <w:widowControl w:val="0"/>
        <w:tabs>
          <w:tab w:val="left" w:leader="dot" w:pos="9045"/>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ÎNDEPLINIREA OBLIGAŢIILOR ASUMATE PRIN PROIECTUL  DE</w:t>
      </w:r>
    </w:p>
    <w:p w14:paraId="0735510C" w14:textId="77777777" w:rsidR="00E1240A" w:rsidRPr="00E47213" w:rsidRDefault="00E1240A" w:rsidP="00E1240A">
      <w:pPr>
        <w:widowControl w:val="0"/>
        <w:tabs>
          <w:tab w:val="left" w:leader="dot" w:pos="9045"/>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MANAGEMENT</w:t>
      </w:r>
    </w:p>
    <w:p w14:paraId="2372FBF9" w14:textId="77777777" w:rsidR="00E1240A" w:rsidRPr="00E47213" w:rsidRDefault="00E1240A" w:rsidP="00E1240A">
      <w:pPr>
        <w:widowControl w:val="0"/>
        <w:tabs>
          <w:tab w:val="left" w:leader="dot" w:pos="9045"/>
        </w:tabs>
        <w:autoSpaceDE w:val="0"/>
        <w:autoSpaceDN w:val="0"/>
        <w:spacing w:after="0" w:line="360" w:lineRule="auto"/>
        <w:jc w:val="both"/>
        <w:rPr>
          <w:rFonts w:ascii="Times New Roman" w:eastAsia="Times New Roman" w:hAnsi="Times New Roman"/>
          <w:b/>
          <w:sz w:val="24"/>
          <w:szCs w:val="24"/>
        </w:rPr>
      </w:pPr>
    </w:p>
    <w:p w14:paraId="0D39454B" w14:textId="77777777" w:rsidR="00E1240A" w:rsidRPr="00E47213" w:rsidRDefault="00E1240A" w:rsidP="00E1240A">
      <w:pPr>
        <w:widowControl w:val="0"/>
        <w:tabs>
          <w:tab w:val="left" w:pos="942"/>
          <w:tab w:val="left" w:leader="dot" w:pos="9045"/>
        </w:tabs>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b/>
          <w:sz w:val="24"/>
          <w:szCs w:val="24"/>
        </w:rPr>
        <w:t xml:space="preserve">            E1. </w:t>
      </w:r>
      <w:hyperlink r:id="rId34" w:anchor="_TOC_250005" w:history="1">
        <w:r w:rsidRPr="00E47213">
          <w:rPr>
            <w:rFonts w:ascii="Times New Roman" w:eastAsia="Times New Roman" w:hAnsi="Times New Roman"/>
            <w:b/>
            <w:sz w:val="24"/>
            <w:szCs w:val="24"/>
          </w:rPr>
          <w:t>Viziune</w:t>
        </w:r>
      </w:hyperlink>
    </w:p>
    <w:p w14:paraId="69240CCF"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Viziunea noastră privind managementul Muzeului Vrancei este una integratoare și nu se poate schimba de la un an la altul, ci îmbunătăți, în funcție de evoluția mediului în care ne desfășurăm activitatea. Doar printr-un management cu o viziune integratoare pot fi administrate eficient și cu minim de personal cele 14 obiective muzeale aflate pe tot cuprinsul județului. Integrând activitățile Muzeului Vrancei în agenda culturală a Municipiului Focșani (demers din ce în ce mai dificil din cauza opacității administrației municipale care își desfășoară cele mai multe acțiuni doar cu instituțiile de cultură din cadrul Primăriei Focșani), a celorlalte municipii, orașe și comune din județ, în armonie cu Strategia de dezvoltare a Județului Vrancea, reușim să ne îndeplinim misiunea și să atingem obiectivele. De aceea, avem încheiate parteneriate cu instituții de învățământ-cultură și alte tipuri de instituții din diverse localități, muzeografii și managerul participă la activități organizate în aceste localități pentru ca Muzeul Vrancei să fie parte din structura cultural-educațională a Județului Vrancea.</w:t>
      </w:r>
    </w:p>
    <w:p w14:paraId="270C54BE"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
    <w:p w14:paraId="1F1BB3F3" w14:textId="77777777" w:rsidR="00E1240A" w:rsidRPr="00E47213" w:rsidRDefault="00E1240A" w:rsidP="00E1240A">
      <w:pPr>
        <w:widowControl w:val="0"/>
        <w:tabs>
          <w:tab w:val="left" w:pos="942"/>
          <w:tab w:val="left" w:leader="dot" w:pos="9045"/>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E2. </w:t>
      </w:r>
      <w:hyperlink r:id="rId35" w:anchor="_TOC_250004" w:history="1">
        <w:r w:rsidRPr="00E47213">
          <w:rPr>
            <w:rFonts w:ascii="Times New Roman" w:eastAsia="Times New Roman" w:hAnsi="Times New Roman"/>
            <w:b/>
            <w:sz w:val="24"/>
            <w:szCs w:val="24"/>
          </w:rPr>
          <w:t>Misiune</w:t>
        </w:r>
      </w:hyperlink>
    </w:p>
    <w:p w14:paraId="04D32A3A" w14:textId="77777777" w:rsidR="00E1240A" w:rsidRPr="00E47213" w:rsidRDefault="00E1240A" w:rsidP="00E1240A">
      <w:pPr>
        <w:widowControl w:val="0"/>
        <w:autoSpaceDE w:val="0"/>
        <w:autoSpaceDN w:val="0"/>
        <w:spacing w:after="0" w:line="360" w:lineRule="auto"/>
        <w:ind w:firstLine="283"/>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Misiunea Muzeului Vrancei este aceea de cercetare, dezvoltare, prezervare, valorificare și promovare a patrimoniului muzeal, în armonie cu strategiile locale, județene, regionale și naționale. La punctul </w:t>
      </w:r>
      <w:r w:rsidRPr="00E47213">
        <w:rPr>
          <w:rFonts w:ascii="Times New Roman" w:eastAsia="Times New Roman" w:hAnsi="Times New Roman"/>
          <w:b/>
          <w:bCs/>
          <w:sz w:val="24"/>
          <w:szCs w:val="24"/>
        </w:rPr>
        <w:t>B3</w:t>
      </w:r>
      <w:r w:rsidRPr="00E47213">
        <w:rPr>
          <w:rFonts w:ascii="Times New Roman" w:eastAsia="Times New Roman" w:hAnsi="Times New Roman"/>
          <w:sz w:val="24"/>
          <w:szCs w:val="24"/>
        </w:rPr>
        <w:t xml:space="preserve"> am analizat principalele direcții pentru îndeplinirea misiunii, iar la capitolul </w:t>
      </w:r>
      <w:r w:rsidRPr="00E47213">
        <w:rPr>
          <w:rFonts w:ascii="Times New Roman" w:eastAsia="Times New Roman" w:hAnsi="Times New Roman"/>
          <w:b/>
          <w:bCs/>
          <w:sz w:val="24"/>
          <w:szCs w:val="24"/>
        </w:rPr>
        <w:t>A. Proiectele derulate de Muzeul Vrancei în 2025,</w:t>
      </w:r>
      <w:r w:rsidRPr="00E47213">
        <w:rPr>
          <w:rFonts w:ascii="Times New Roman" w:eastAsia="Times New Roman" w:hAnsi="Times New Roman"/>
          <w:sz w:val="24"/>
          <w:szCs w:val="24"/>
        </w:rPr>
        <w:t xml:space="preserve"> la capitolul </w:t>
      </w:r>
      <w:r w:rsidRPr="00E47213">
        <w:rPr>
          <w:rFonts w:ascii="Times New Roman" w:eastAsia="Times New Roman" w:hAnsi="Times New Roman"/>
          <w:b/>
          <w:bCs/>
          <w:sz w:val="24"/>
          <w:szCs w:val="24"/>
        </w:rPr>
        <w:t>E7.</w:t>
      </w:r>
      <w:r w:rsidRPr="00E47213">
        <w:rPr>
          <w:rFonts w:ascii="Times New Roman" w:hAnsi="Times New Roman"/>
          <w:b/>
          <w:bCs/>
          <w:sz w:val="24"/>
          <w:szCs w:val="24"/>
        </w:rPr>
        <w:t xml:space="preserve"> A</w:t>
      </w:r>
      <w:r w:rsidRPr="00E47213">
        <w:rPr>
          <w:rFonts w:ascii="Times New Roman" w:eastAsia="Times New Roman" w:hAnsi="Times New Roman"/>
          <w:b/>
          <w:bCs/>
          <w:sz w:val="24"/>
          <w:szCs w:val="24"/>
        </w:rPr>
        <w:t xml:space="preserve">lte evenimente și </w:t>
      </w:r>
      <w:proofErr w:type="spellStart"/>
      <w:r w:rsidRPr="00E47213">
        <w:rPr>
          <w:rFonts w:ascii="Times New Roman" w:eastAsia="Times New Roman" w:hAnsi="Times New Roman"/>
          <w:b/>
          <w:bCs/>
          <w:sz w:val="24"/>
          <w:szCs w:val="24"/>
        </w:rPr>
        <w:t>activităţi</w:t>
      </w:r>
      <w:proofErr w:type="spellEnd"/>
      <w:r w:rsidRPr="00E47213">
        <w:rPr>
          <w:rFonts w:ascii="Times New Roman" w:eastAsia="Times New Roman" w:hAnsi="Times New Roman"/>
          <w:b/>
          <w:bCs/>
          <w:sz w:val="24"/>
          <w:szCs w:val="24"/>
        </w:rPr>
        <w:t xml:space="preserve"> specifice </w:t>
      </w:r>
      <w:proofErr w:type="spellStart"/>
      <w:r w:rsidRPr="00E47213">
        <w:rPr>
          <w:rFonts w:ascii="Times New Roman" w:eastAsia="Times New Roman" w:hAnsi="Times New Roman"/>
          <w:b/>
          <w:bCs/>
          <w:sz w:val="24"/>
          <w:szCs w:val="24"/>
        </w:rPr>
        <w:t>instituţiei</w:t>
      </w:r>
      <w:proofErr w:type="spellEnd"/>
      <w:r w:rsidRPr="00E47213">
        <w:rPr>
          <w:rFonts w:ascii="Times New Roman" w:eastAsia="Times New Roman" w:hAnsi="Times New Roman"/>
          <w:sz w:val="24"/>
          <w:szCs w:val="24"/>
        </w:rPr>
        <w:t xml:space="preserve"> și la capitolul </w:t>
      </w:r>
      <w:r w:rsidRPr="00E47213">
        <w:rPr>
          <w:rFonts w:ascii="Times New Roman" w:eastAsia="Times New Roman" w:hAnsi="Times New Roman"/>
          <w:b/>
          <w:bCs/>
          <w:sz w:val="24"/>
          <w:szCs w:val="24"/>
        </w:rPr>
        <w:t>F3. Analiza programului minimal,</w:t>
      </w:r>
      <w:r w:rsidRPr="00E47213">
        <w:rPr>
          <w:rFonts w:ascii="Times New Roman" w:eastAsia="Times New Roman" w:hAnsi="Times New Roman"/>
          <w:sz w:val="24"/>
          <w:szCs w:val="24"/>
        </w:rPr>
        <w:t xml:space="preserve"> am prezentat activitățile care corespund fiecărui capitol din misiunea Muzeului Vrancei.</w:t>
      </w:r>
    </w:p>
    <w:p w14:paraId="3407A858" w14:textId="77777777" w:rsidR="00E1240A" w:rsidRPr="00E47213" w:rsidRDefault="00E1240A" w:rsidP="00E1240A">
      <w:pPr>
        <w:widowControl w:val="0"/>
        <w:autoSpaceDE w:val="0"/>
        <w:autoSpaceDN w:val="0"/>
        <w:spacing w:after="0" w:line="360" w:lineRule="auto"/>
        <w:ind w:firstLine="499"/>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Scopul misiunii instituției asumat prin proiectul de management este transformarea Muzeului Vrancei într-o instituție etalon a culturii vrâncene, în serviciul istoriei, tradițiilor și spiritualității românești, dar și de promovare a valorilor specifice Județului Vrancea. Proiectele din Programul minimal anual și cele care completează acest program anual, realizate în 2025, au ajutat la îndeplinirea acestei misiuni. </w:t>
      </w:r>
    </w:p>
    <w:p w14:paraId="24D2176E"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sz w:val="24"/>
          <w:szCs w:val="24"/>
        </w:rPr>
      </w:pPr>
    </w:p>
    <w:p w14:paraId="2AD99A2C"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E3. Obiective generale </w:t>
      </w:r>
      <w:proofErr w:type="spellStart"/>
      <w:r w:rsidRPr="00E47213">
        <w:rPr>
          <w:rFonts w:ascii="Times New Roman" w:eastAsia="Times New Roman" w:hAnsi="Times New Roman"/>
          <w:b/>
          <w:sz w:val="24"/>
          <w:szCs w:val="24"/>
        </w:rPr>
        <w:t>şi</w:t>
      </w:r>
      <w:proofErr w:type="spellEnd"/>
      <w:r w:rsidRPr="00E47213">
        <w:rPr>
          <w:rFonts w:ascii="Times New Roman" w:eastAsia="Times New Roman" w:hAnsi="Times New Roman"/>
          <w:b/>
          <w:sz w:val="24"/>
          <w:szCs w:val="24"/>
        </w:rPr>
        <w:t xml:space="preserve"> specifice </w:t>
      </w:r>
    </w:p>
    <w:p w14:paraId="78FC6133" w14:textId="77777777" w:rsidR="00E1240A" w:rsidRPr="00E47213" w:rsidRDefault="00E1240A" w:rsidP="00E1240A">
      <w:pPr>
        <w:widowControl w:val="0"/>
        <w:autoSpaceDE w:val="0"/>
        <w:autoSpaceDN w:val="0"/>
        <w:spacing w:after="0" w:line="360" w:lineRule="auto"/>
        <w:jc w:val="both"/>
        <w:rPr>
          <w:rFonts w:ascii="Times New Roman" w:eastAsia="Times New Roman" w:hAnsi="Times New Roman"/>
          <w:bCs/>
        </w:rPr>
      </w:pPr>
      <w:r w:rsidRPr="00E47213">
        <w:rPr>
          <w:rFonts w:ascii="Times New Roman" w:eastAsia="Times New Roman" w:hAnsi="Times New Roman"/>
          <w:b/>
          <w:sz w:val="24"/>
          <w:szCs w:val="24"/>
        </w:rPr>
        <w:t xml:space="preserve">             </w:t>
      </w:r>
      <w:r w:rsidRPr="00E47213">
        <w:rPr>
          <w:rFonts w:ascii="Times New Roman" w:eastAsia="Times New Roman" w:hAnsi="Times New Roman"/>
          <w:bCs/>
        </w:rPr>
        <w:t>OBIECTIVE GENERALE</w:t>
      </w:r>
    </w:p>
    <w:p w14:paraId="0529CBDB" w14:textId="77777777" w:rsidR="00E1240A" w:rsidRPr="00E47213" w:rsidRDefault="00E1240A" w:rsidP="00E1240A">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rPr>
        <w:tab/>
      </w:r>
      <w:r w:rsidRPr="00E47213">
        <w:rPr>
          <w:rFonts w:ascii="Times New Roman" w:eastAsia="Times New Roman" w:hAnsi="Times New Roman"/>
          <w:bCs/>
          <w:sz w:val="24"/>
          <w:szCs w:val="24"/>
        </w:rPr>
        <w:t xml:space="preserve"> Și în 2025 am avut, în linii mari, aceleași obiective generale, care au constat în:</w:t>
      </w:r>
    </w:p>
    <w:p w14:paraId="2F7E3A72" w14:textId="77777777" w:rsidR="00E1240A" w:rsidRPr="00E47213" w:rsidRDefault="00E1240A">
      <w:pPr>
        <w:widowControl w:val="0"/>
        <w:numPr>
          <w:ilvl w:val="0"/>
          <w:numId w:val="12"/>
        </w:numPr>
        <w:autoSpaceDE w:val="0"/>
        <w:autoSpaceDN w:val="0"/>
        <w:spacing w:after="0" w:line="360" w:lineRule="auto"/>
        <w:ind w:left="1134"/>
        <w:jc w:val="both"/>
        <w:rPr>
          <w:rFonts w:ascii="Times New Roman" w:eastAsia="Times New Roman" w:hAnsi="Times New Roman"/>
          <w:iCs/>
          <w:sz w:val="24"/>
          <w:szCs w:val="24"/>
        </w:rPr>
      </w:pPr>
      <w:r w:rsidRPr="00E47213">
        <w:rPr>
          <w:rFonts w:ascii="Times New Roman" w:eastAsia="Times New Roman" w:hAnsi="Times New Roman"/>
          <w:iCs/>
          <w:sz w:val="24"/>
          <w:szCs w:val="24"/>
        </w:rPr>
        <w:lastRenderedPageBreak/>
        <w:t>Transformarea Muzeului Satului Vrâncean într-un centru de atracție turistică, dar și pentru divertisment de weekend pentru zona metropolitană a Focșanilor.</w:t>
      </w:r>
    </w:p>
    <w:p w14:paraId="1894EF7F" w14:textId="77777777" w:rsidR="00E1240A" w:rsidRPr="00E47213" w:rsidRDefault="00E1240A">
      <w:pPr>
        <w:widowControl w:val="0"/>
        <w:numPr>
          <w:ilvl w:val="0"/>
          <w:numId w:val="12"/>
        </w:numPr>
        <w:autoSpaceDE w:val="0"/>
        <w:autoSpaceDN w:val="0"/>
        <w:spacing w:after="0" w:line="360" w:lineRule="auto"/>
        <w:ind w:left="1134"/>
        <w:jc w:val="both"/>
        <w:rPr>
          <w:rFonts w:ascii="Times New Roman" w:eastAsia="Times New Roman" w:hAnsi="Times New Roman"/>
          <w:iCs/>
          <w:sz w:val="24"/>
          <w:szCs w:val="24"/>
        </w:rPr>
      </w:pPr>
      <w:r w:rsidRPr="00E47213">
        <w:rPr>
          <w:rFonts w:ascii="Times New Roman" w:eastAsia="Times New Roman" w:hAnsi="Times New Roman"/>
          <w:iCs/>
          <w:sz w:val="24"/>
          <w:szCs w:val="24"/>
        </w:rPr>
        <w:t xml:space="preserve">Transformarea Muzeului Vrancei într-un centru al vieții culturale și științifice vrâncene, prin agenda culturală anuală și spațiile generoase pe care le administrează, în mod particular prin clădirea fostului Tribunal Vrancea care poate deveni un Palat al Culturii. </w:t>
      </w:r>
    </w:p>
    <w:p w14:paraId="24B4AAF0" w14:textId="77777777" w:rsidR="00E1240A" w:rsidRPr="00E47213" w:rsidRDefault="00E1240A">
      <w:pPr>
        <w:widowControl w:val="0"/>
        <w:numPr>
          <w:ilvl w:val="0"/>
          <w:numId w:val="12"/>
        </w:numPr>
        <w:autoSpaceDE w:val="0"/>
        <w:autoSpaceDN w:val="0"/>
        <w:spacing w:after="0" w:line="360" w:lineRule="auto"/>
        <w:ind w:left="1134"/>
        <w:jc w:val="both"/>
        <w:rPr>
          <w:rFonts w:ascii="Times New Roman" w:eastAsia="Times New Roman" w:hAnsi="Times New Roman"/>
          <w:iCs/>
          <w:sz w:val="24"/>
          <w:szCs w:val="24"/>
        </w:rPr>
      </w:pPr>
      <w:r w:rsidRPr="00E47213">
        <w:rPr>
          <w:rFonts w:ascii="Times New Roman" w:eastAsia="Times New Roman" w:hAnsi="Times New Roman"/>
          <w:iCs/>
          <w:sz w:val="24"/>
          <w:szCs w:val="24"/>
        </w:rPr>
        <w:t xml:space="preserve">Promovarea Muzeului Vrancei într-un circuit european al memorialelor de război prin </w:t>
      </w:r>
    </w:p>
    <w:p w14:paraId="420E7DD2" w14:textId="77777777" w:rsidR="00E1240A" w:rsidRPr="00E47213" w:rsidRDefault="00E1240A" w:rsidP="00E1240A">
      <w:pPr>
        <w:widowControl w:val="0"/>
        <w:autoSpaceDE w:val="0"/>
        <w:autoSpaceDN w:val="0"/>
        <w:spacing w:after="0" w:line="360" w:lineRule="auto"/>
        <w:ind w:left="1134"/>
        <w:jc w:val="both"/>
        <w:rPr>
          <w:rFonts w:ascii="Times New Roman" w:eastAsia="Times New Roman" w:hAnsi="Times New Roman"/>
          <w:iCs/>
          <w:sz w:val="24"/>
          <w:szCs w:val="24"/>
        </w:rPr>
      </w:pPr>
      <w:r w:rsidRPr="00E47213">
        <w:rPr>
          <w:rFonts w:ascii="Times New Roman" w:eastAsia="Times New Roman" w:hAnsi="Times New Roman"/>
          <w:iCs/>
          <w:sz w:val="24"/>
          <w:szCs w:val="24"/>
        </w:rPr>
        <w:t>includerea Mausoleului de la Mărășești pe Lista monumentelor UNESCO.</w:t>
      </w:r>
    </w:p>
    <w:p w14:paraId="40FDC9D0" w14:textId="77777777" w:rsidR="00E1240A" w:rsidRPr="00E47213" w:rsidRDefault="00E1240A">
      <w:pPr>
        <w:widowControl w:val="0"/>
        <w:numPr>
          <w:ilvl w:val="0"/>
          <w:numId w:val="12"/>
        </w:numPr>
        <w:autoSpaceDE w:val="0"/>
        <w:autoSpaceDN w:val="0"/>
        <w:spacing w:after="0" w:line="360" w:lineRule="auto"/>
        <w:ind w:left="1134"/>
        <w:jc w:val="both"/>
        <w:rPr>
          <w:rFonts w:ascii="Times New Roman" w:eastAsia="Times New Roman" w:hAnsi="Times New Roman"/>
          <w:iCs/>
          <w:sz w:val="24"/>
          <w:szCs w:val="24"/>
        </w:rPr>
      </w:pPr>
      <w:r w:rsidRPr="00E47213">
        <w:rPr>
          <w:rFonts w:ascii="Times New Roman" w:eastAsia="Times New Roman" w:hAnsi="Times New Roman"/>
          <w:iCs/>
          <w:sz w:val="24"/>
          <w:szCs w:val="24"/>
        </w:rPr>
        <w:t>Punerea în valoare la nivel național a memorialelor Unirii Principatelor din Vrancea, respectiv Muzeul Unirii din Focșani și Casa Memorială „Ion Roată” din Câmpuri.</w:t>
      </w:r>
    </w:p>
    <w:p w14:paraId="6334194F" w14:textId="77777777" w:rsidR="00E1240A" w:rsidRPr="00E47213" w:rsidRDefault="00E1240A" w:rsidP="00E1240A">
      <w:pPr>
        <w:widowControl w:val="0"/>
        <w:autoSpaceDE w:val="0"/>
        <w:autoSpaceDN w:val="0"/>
        <w:spacing w:after="0" w:line="360" w:lineRule="auto"/>
        <w:ind w:left="774"/>
        <w:jc w:val="both"/>
        <w:rPr>
          <w:rFonts w:ascii="Times New Roman" w:eastAsia="Times New Roman" w:hAnsi="Times New Roman"/>
          <w:iCs/>
          <w:sz w:val="24"/>
          <w:szCs w:val="24"/>
        </w:rPr>
      </w:pPr>
      <w:r w:rsidRPr="00E47213">
        <w:rPr>
          <w:rFonts w:ascii="Times New Roman" w:eastAsia="Times New Roman" w:hAnsi="Times New Roman"/>
          <w:iCs/>
          <w:sz w:val="24"/>
          <w:szCs w:val="24"/>
        </w:rPr>
        <w:t xml:space="preserve">e)  Transformarea Muzeului Viei și Vinului într-un motor de afirmare a identității     </w:t>
      </w:r>
    </w:p>
    <w:p w14:paraId="60BBE95A" w14:textId="77777777" w:rsidR="00E1240A" w:rsidRPr="00E47213" w:rsidRDefault="00E1240A" w:rsidP="00E1240A">
      <w:pPr>
        <w:widowControl w:val="0"/>
        <w:autoSpaceDE w:val="0"/>
        <w:autoSpaceDN w:val="0"/>
        <w:spacing w:after="0" w:line="360" w:lineRule="auto"/>
        <w:ind w:left="774"/>
        <w:jc w:val="both"/>
        <w:rPr>
          <w:rFonts w:ascii="Times New Roman" w:eastAsia="Times New Roman" w:hAnsi="Times New Roman"/>
          <w:iCs/>
          <w:sz w:val="24"/>
          <w:szCs w:val="24"/>
        </w:rPr>
      </w:pPr>
      <w:r w:rsidRPr="00E47213">
        <w:rPr>
          <w:rFonts w:ascii="Times New Roman" w:eastAsia="Times New Roman" w:hAnsi="Times New Roman"/>
          <w:iCs/>
          <w:sz w:val="24"/>
          <w:szCs w:val="24"/>
        </w:rPr>
        <w:t xml:space="preserve">     Județului Vrancea, prin organizarea de evenimente periodice de promovare a </w:t>
      </w:r>
    </w:p>
    <w:p w14:paraId="23F412FD" w14:textId="77777777" w:rsidR="00E1240A" w:rsidRPr="00E47213" w:rsidRDefault="00E1240A" w:rsidP="00E1240A">
      <w:pPr>
        <w:widowControl w:val="0"/>
        <w:autoSpaceDE w:val="0"/>
        <w:autoSpaceDN w:val="0"/>
        <w:spacing w:after="0" w:line="360" w:lineRule="auto"/>
        <w:ind w:left="1134"/>
        <w:jc w:val="both"/>
        <w:rPr>
          <w:rFonts w:ascii="Times New Roman" w:eastAsia="Times New Roman" w:hAnsi="Times New Roman"/>
          <w:iCs/>
          <w:sz w:val="24"/>
          <w:szCs w:val="24"/>
        </w:rPr>
      </w:pPr>
      <w:r w:rsidRPr="00E47213">
        <w:rPr>
          <w:rFonts w:ascii="Times New Roman" w:eastAsia="Times New Roman" w:hAnsi="Times New Roman"/>
          <w:iCs/>
          <w:sz w:val="24"/>
          <w:szCs w:val="24"/>
        </w:rPr>
        <w:t xml:space="preserve">brandurilor </w:t>
      </w:r>
      <w:proofErr w:type="spellStart"/>
      <w:r w:rsidRPr="00E47213">
        <w:rPr>
          <w:rFonts w:ascii="Times New Roman" w:eastAsia="Times New Roman" w:hAnsi="Times New Roman"/>
          <w:iCs/>
          <w:sz w:val="24"/>
          <w:szCs w:val="24"/>
        </w:rPr>
        <w:t>viti</w:t>
      </w:r>
      <w:proofErr w:type="spellEnd"/>
      <w:r w:rsidRPr="00E47213">
        <w:rPr>
          <w:rFonts w:ascii="Times New Roman" w:eastAsia="Times New Roman" w:hAnsi="Times New Roman"/>
          <w:iCs/>
          <w:sz w:val="24"/>
          <w:szCs w:val="24"/>
        </w:rPr>
        <w:t>-vinicole vrâncene.</w:t>
      </w:r>
    </w:p>
    <w:p w14:paraId="65893FF6" w14:textId="77777777" w:rsidR="00E1240A" w:rsidRPr="00E47213" w:rsidRDefault="00E1240A" w:rsidP="00E1240A">
      <w:pPr>
        <w:widowControl w:val="0"/>
        <w:autoSpaceDE w:val="0"/>
        <w:autoSpaceDN w:val="0"/>
        <w:spacing w:after="0" w:line="360" w:lineRule="auto"/>
        <w:ind w:left="1134"/>
        <w:jc w:val="both"/>
        <w:rPr>
          <w:rFonts w:ascii="Times New Roman" w:eastAsia="Times New Roman" w:hAnsi="Times New Roman"/>
          <w:iCs/>
          <w:sz w:val="24"/>
          <w:szCs w:val="24"/>
        </w:rPr>
      </w:pPr>
    </w:p>
    <w:p w14:paraId="5D67A837"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bCs/>
        </w:rPr>
      </w:pPr>
      <w:r w:rsidRPr="00E47213">
        <w:rPr>
          <w:rFonts w:ascii="Times New Roman" w:eastAsia="Times New Roman" w:hAnsi="Times New Roman"/>
          <w:bCs/>
        </w:rPr>
        <w:t xml:space="preserve">   OBIECTIVE SPECIFICE</w:t>
      </w:r>
    </w:p>
    <w:p w14:paraId="6CAD3CBD" w14:textId="77777777" w:rsidR="00E1240A" w:rsidRPr="00E47213" w:rsidRDefault="00E1240A" w:rsidP="00E1240A">
      <w:pPr>
        <w:widowControl w:val="0"/>
        <w:tabs>
          <w:tab w:val="left" w:pos="942"/>
          <w:tab w:val="left" w:leader="dot" w:pos="9045"/>
        </w:tabs>
        <w:autoSpaceDE w:val="0"/>
        <w:autoSpaceDN w:val="0"/>
        <w:spacing w:after="0" w:line="360" w:lineRule="auto"/>
        <w:ind w:left="794" w:hanging="448"/>
        <w:jc w:val="both"/>
        <w:rPr>
          <w:rFonts w:ascii="Times New Roman" w:hAnsi="Times New Roman"/>
          <w:sz w:val="24"/>
          <w:szCs w:val="24"/>
        </w:rPr>
      </w:pPr>
      <w:r w:rsidRPr="00E47213">
        <w:rPr>
          <w:rFonts w:ascii="Times New Roman" w:eastAsia="Times New Roman" w:hAnsi="Times New Roman"/>
          <w:sz w:val="24"/>
          <w:szCs w:val="24"/>
        </w:rPr>
        <w:tab/>
        <w:t>a) D</w:t>
      </w:r>
      <w:r w:rsidRPr="00E47213">
        <w:rPr>
          <w:rFonts w:ascii="Times New Roman" w:hAnsi="Times New Roman"/>
          <w:sz w:val="24"/>
          <w:szCs w:val="24"/>
        </w:rPr>
        <w:t>igitizarea completă a inventarului bunurilor culturale și întocmirea de fișe analitice și de              conservare la toate bunurile culturale. Ținerea unei evidențe pe Secții, până la              digitizarea completă și introducerea acestora în Registrul digital al inventarului Muzeului Vrancei (REGDIM)</w:t>
      </w:r>
    </w:p>
    <w:p w14:paraId="4D001B0A" w14:textId="77777777" w:rsidR="00E1240A" w:rsidRPr="00E47213" w:rsidRDefault="00E1240A" w:rsidP="00E1240A">
      <w:pPr>
        <w:spacing w:after="0" w:line="360" w:lineRule="auto"/>
        <w:ind w:left="794"/>
        <w:jc w:val="both"/>
        <w:rPr>
          <w:rFonts w:ascii="Times New Roman" w:eastAsia="Times New Roman" w:hAnsi="Times New Roman"/>
          <w:sz w:val="24"/>
          <w:szCs w:val="24"/>
        </w:rPr>
      </w:pPr>
      <w:r w:rsidRPr="00E47213">
        <w:rPr>
          <w:rFonts w:ascii="Times New Roman" w:hAnsi="Times New Roman"/>
          <w:sz w:val="24"/>
          <w:szCs w:val="24"/>
        </w:rPr>
        <w:t>b) R</w:t>
      </w:r>
      <w:r w:rsidRPr="00E47213">
        <w:rPr>
          <w:rFonts w:ascii="Times New Roman" w:eastAsia="Times New Roman" w:hAnsi="Times New Roman"/>
          <w:sz w:val="24"/>
          <w:szCs w:val="24"/>
        </w:rPr>
        <w:t xml:space="preserve">estaurarea bunurilor culturale, conform unui grafic anual, în funcție de buget,        începând cu bunurile din categoria </w:t>
      </w:r>
      <w:r w:rsidRPr="00E47213">
        <w:rPr>
          <w:rFonts w:ascii="Times New Roman" w:eastAsia="Times New Roman" w:hAnsi="Times New Roman"/>
          <w:i/>
          <w:iCs/>
          <w:sz w:val="24"/>
          <w:szCs w:val="24"/>
        </w:rPr>
        <w:t>tezaur.</w:t>
      </w:r>
      <w:r w:rsidRPr="00E47213">
        <w:rPr>
          <w:rFonts w:ascii="Times New Roman" w:eastAsia="Times New Roman" w:hAnsi="Times New Roman"/>
          <w:sz w:val="24"/>
          <w:szCs w:val="24"/>
        </w:rPr>
        <w:t xml:space="preserve"> În 2025 a început demersul administrativ pentru restaurarea „Tripticului de la Mănăstirea Vizantea”.</w:t>
      </w:r>
    </w:p>
    <w:p w14:paraId="181A3C8E" w14:textId="77777777" w:rsidR="00E1240A" w:rsidRPr="00E47213" w:rsidRDefault="00E1240A" w:rsidP="00E1240A">
      <w:pPr>
        <w:spacing w:after="0" w:line="360" w:lineRule="auto"/>
        <w:ind w:left="794"/>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c) Cercetarea bunurilor culturale din domeniul memorialelor Unirii și realizarea unor         interfețe digitale cu principalele personalități din epoca unionistă la Muzeul Unirii. În 2025 au fost realizate interfețele digitale pentru familiile </w:t>
      </w:r>
      <w:proofErr w:type="spellStart"/>
      <w:r w:rsidRPr="00E47213">
        <w:rPr>
          <w:rFonts w:ascii="Times New Roman" w:eastAsia="Times New Roman" w:hAnsi="Times New Roman"/>
          <w:sz w:val="24"/>
          <w:szCs w:val="24"/>
        </w:rPr>
        <w:t>Apostoleanu</w:t>
      </w:r>
      <w:proofErr w:type="spellEnd"/>
      <w:r w:rsidRPr="00E47213">
        <w:rPr>
          <w:rFonts w:ascii="Times New Roman" w:eastAsia="Times New Roman" w:hAnsi="Times New Roman"/>
          <w:sz w:val="24"/>
          <w:szCs w:val="24"/>
        </w:rPr>
        <w:t>, Dăscălescu și Ion Roată. În 2026 va fi realizat un proiect cu membrii Comisiei Centrale de la Focșani.</w:t>
      </w:r>
    </w:p>
    <w:p w14:paraId="4191D8F8" w14:textId="77777777" w:rsidR="00E1240A" w:rsidRPr="00E47213" w:rsidRDefault="00E1240A" w:rsidP="00E1240A">
      <w:pPr>
        <w:spacing w:after="0" w:line="360" w:lineRule="auto"/>
        <w:ind w:left="794"/>
        <w:jc w:val="both"/>
        <w:rPr>
          <w:rFonts w:ascii="Times New Roman" w:eastAsia="Times New Roman" w:hAnsi="Times New Roman"/>
          <w:sz w:val="24"/>
          <w:szCs w:val="24"/>
        </w:rPr>
      </w:pPr>
      <w:r w:rsidRPr="00E47213">
        <w:rPr>
          <w:rFonts w:ascii="Times New Roman" w:hAnsi="Times New Roman"/>
          <w:sz w:val="24"/>
          <w:szCs w:val="24"/>
        </w:rPr>
        <w:t xml:space="preserve">e) Valorificarea patrimoniului muzeal prin expoziții permanente și temporare în spațiile </w:t>
      </w:r>
      <w:r w:rsidRPr="00E47213">
        <w:rPr>
          <w:rFonts w:ascii="Times New Roman" w:eastAsia="Times New Roman" w:hAnsi="Times New Roman"/>
          <w:sz w:val="24"/>
          <w:szCs w:val="24"/>
        </w:rPr>
        <w:t xml:space="preserve">      oferite de clădirea din strada Cuza Vodă nr. 8 unde, la etaj, a fost amenajată o Galerie de Artă</w:t>
      </w:r>
    </w:p>
    <w:p w14:paraId="133D8394" w14:textId="77777777" w:rsidR="00E1240A" w:rsidRPr="00E47213" w:rsidRDefault="00E1240A" w:rsidP="00E1240A">
      <w:pPr>
        <w:spacing w:after="0" w:line="360" w:lineRule="auto"/>
        <w:ind w:left="794"/>
        <w:jc w:val="both"/>
        <w:rPr>
          <w:rFonts w:ascii="Times New Roman" w:hAnsi="Times New Roman"/>
          <w:sz w:val="24"/>
          <w:szCs w:val="24"/>
        </w:rPr>
      </w:pPr>
      <w:r w:rsidRPr="00E47213">
        <w:rPr>
          <w:rFonts w:ascii="Times New Roman" w:hAnsi="Times New Roman"/>
          <w:sz w:val="24"/>
          <w:szCs w:val="24"/>
        </w:rPr>
        <w:t xml:space="preserve">f) Publicarea anuală a unui volum cu/despre obiectivele muzeale și bunurile culturale în     cadrul colecției </w:t>
      </w:r>
      <w:r w:rsidRPr="00E47213">
        <w:rPr>
          <w:rFonts w:ascii="Times New Roman" w:hAnsi="Times New Roman"/>
          <w:i/>
          <w:iCs/>
          <w:sz w:val="24"/>
          <w:szCs w:val="24"/>
        </w:rPr>
        <w:t xml:space="preserve">Vrancea </w:t>
      </w:r>
      <w:proofErr w:type="spellStart"/>
      <w:r w:rsidRPr="00E47213">
        <w:rPr>
          <w:rFonts w:ascii="Times New Roman" w:hAnsi="Times New Roman"/>
          <w:i/>
          <w:iCs/>
          <w:sz w:val="24"/>
          <w:szCs w:val="24"/>
        </w:rPr>
        <w:t>Museum</w:t>
      </w:r>
      <w:proofErr w:type="spellEnd"/>
      <w:r w:rsidRPr="00E47213">
        <w:rPr>
          <w:rFonts w:ascii="Times New Roman" w:hAnsi="Times New Roman"/>
          <w:sz w:val="24"/>
          <w:szCs w:val="24"/>
        </w:rPr>
        <w:t xml:space="preserve">. Primele două volume au apărut în 2023 și 2024. Al treilea a fost publicat în 2025 și cel de-al IV-lea, care va întregi colecția memorialelor de război, va fi tipărit în 2026. </w:t>
      </w:r>
    </w:p>
    <w:p w14:paraId="39ED844E" w14:textId="77777777" w:rsidR="00E1240A" w:rsidRPr="00E47213" w:rsidRDefault="00E1240A" w:rsidP="00E1240A">
      <w:pPr>
        <w:spacing w:after="0" w:line="360" w:lineRule="auto"/>
        <w:ind w:left="794"/>
        <w:jc w:val="both"/>
        <w:rPr>
          <w:rFonts w:ascii="Times New Roman" w:eastAsia="Times New Roman" w:hAnsi="Times New Roman"/>
          <w:sz w:val="24"/>
          <w:szCs w:val="24"/>
        </w:rPr>
      </w:pPr>
      <w:r w:rsidRPr="00E47213">
        <w:rPr>
          <w:rFonts w:ascii="Times New Roman" w:hAnsi="Times New Roman"/>
          <w:sz w:val="24"/>
          <w:szCs w:val="24"/>
        </w:rPr>
        <w:t>g) Trimiterea în fiecare an a personalului la cursuri de p</w:t>
      </w:r>
      <w:r w:rsidRPr="00E47213">
        <w:rPr>
          <w:rFonts w:ascii="Times New Roman" w:eastAsia="Times New Roman" w:hAnsi="Times New Roman"/>
          <w:sz w:val="24"/>
          <w:szCs w:val="24"/>
        </w:rPr>
        <w:t xml:space="preserve">erfecționarea continuă. </w:t>
      </w:r>
    </w:p>
    <w:p w14:paraId="67F97F5F" w14:textId="77777777" w:rsidR="00E1240A" w:rsidRPr="00E47213" w:rsidRDefault="00E1240A" w:rsidP="00E1240A">
      <w:pPr>
        <w:spacing w:after="0" w:line="360" w:lineRule="auto"/>
        <w:ind w:left="794"/>
        <w:jc w:val="both"/>
        <w:rPr>
          <w:rFonts w:ascii="Times New Roman" w:hAnsi="Times New Roman"/>
          <w:sz w:val="24"/>
          <w:szCs w:val="24"/>
        </w:rPr>
      </w:pPr>
      <w:r w:rsidRPr="00E47213">
        <w:rPr>
          <w:rFonts w:ascii="Times New Roman" w:hAnsi="Times New Roman"/>
          <w:sz w:val="24"/>
          <w:szCs w:val="24"/>
        </w:rPr>
        <w:t xml:space="preserve">h) Reinventarierea pe fonduri tematice și pe personalități a documentelor și fotografiilor din depozitele instituției și digitizarea acestora. </w:t>
      </w:r>
    </w:p>
    <w:p w14:paraId="699853F3" w14:textId="77777777" w:rsidR="00E1240A" w:rsidRPr="00E47213" w:rsidRDefault="00E1240A" w:rsidP="00E1240A">
      <w:pPr>
        <w:widowControl w:val="0"/>
        <w:autoSpaceDE w:val="0"/>
        <w:autoSpaceDN w:val="0"/>
        <w:spacing w:after="0" w:line="360" w:lineRule="auto"/>
        <w:ind w:left="794"/>
        <w:jc w:val="both"/>
        <w:rPr>
          <w:rFonts w:ascii="Times New Roman" w:eastAsia="Times New Roman" w:hAnsi="Times New Roman"/>
          <w:sz w:val="24"/>
          <w:szCs w:val="24"/>
        </w:rPr>
      </w:pPr>
      <w:r w:rsidRPr="00E47213">
        <w:rPr>
          <w:rFonts w:ascii="Times New Roman" w:eastAsia="Times New Roman" w:hAnsi="Times New Roman"/>
          <w:sz w:val="24"/>
          <w:szCs w:val="24"/>
        </w:rPr>
        <w:t>i) Construirea unei biserici de lemn la Muzeul Satului Vrâncean</w:t>
      </w:r>
    </w:p>
    <w:p w14:paraId="13D97576" w14:textId="77777777" w:rsidR="00E1240A" w:rsidRPr="00E47213" w:rsidRDefault="00E1240A" w:rsidP="00E1240A">
      <w:pPr>
        <w:widowControl w:val="0"/>
        <w:autoSpaceDE w:val="0"/>
        <w:autoSpaceDN w:val="0"/>
        <w:spacing w:after="0" w:line="360" w:lineRule="auto"/>
        <w:ind w:left="794"/>
        <w:jc w:val="both"/>
        <w:rPr>
          <w:rFonts w:ascii="Times New Roman" w:eastAsia="Times New Roman" w:hAnsi="Times New Roman"/>
          <w:sz w:val="24"/>
          <w:szCs w:val="24"/>
        </w:rPr>
      </w:pPr>
      <w:r w:rsidRPr="00E47213">
        <w:rPr>
          <w:rFonts w:ascii="Times New Roman" w:eastAsia="Times New Roman" w:hAnsi="Times New Roman"/>
          <w:sz w:val="24"/>
          <w:szCs w:val="24"/>
        </w:rPr>
        <w:t>j) Realizarea unui parc tematic pentru copii la Mausoleul Eroilor din Mărășești.</w:t>
      </w:r>
    </w:p>
    <w:p w14:paraId="187BDDBA" w14:textId="77777777" w:rsidR="00E1240A" w:rsidRPr="00E47213" w:rsidRDefault="00E1240A" w:rsidP="00E1240A">
      <w:pPr>
        <w:widowControl w:val="0"/>
        <w:autoSpaceDE w:val="0"/>
        <w:autoSpaceDN w:val="0"/>
        <w:spacing w:after="0" w:line="360" w:lineRule="auto"/>
        <w:jc w:val="both"/>
        <w:rPr>
          <w:rFonts w:ascii="Times New Roman" w:hAnsi="Times New Roman"/>
          <w:b/>
          <w:bCs/>
          <w:sz w:val="24"/>
          <w:szCs w:val="24"/>
        </w:rPr>
      </w:pPr>
      <w:r w:rsidRPr="00E47213">
        <w:rPr>
          <w:rFonts w:ascii="Times New Roman" w:eastAsia="Times New Roman" w:hAnsi="Times New Roman"/>
          <w:sz w:val="24"/>
          <w:szCs w:val="24"/>
        </w:rPr>
        <w:lastRenderedPageBreak/>
        <w:t xml:space="preserve">  </w:t>
      </w:r>
      <w:r w:rsidRPr="00E47213">
        <w:rPr>
          <w:rFonts w:ascii="Times New Roman" w:hAnsi="Times New Roman"/>
          <w:b/>
          <w:bCs/>
          <w:sz w:val="24"/>
          <w:szCs w:val="24"/>
        </w:rPr>
        <w:t xml:space="preserve"> </w:t>
      </w:r>
    </w:p>
    <w:p w14:paraId="62F5E257" w14:textId="77777777" w:rsidR="00E1240A" w:rsidRPr="00E47213" w:rsidRDefault="00E1240A" w:rsidP="00E1240A">
      <w:pPr>
        <w:widowControl w:val="0"/>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ab/>
        <w:t>E4. strategia</w:t>
      </w:r>
      <w:r w:rsidRPr="00E47213">
        <w:rPr>
          <w:rFonts w:ascii="Times New Roman" w:eastAsia="Times New Roman" w:hAnsi="Times New Roman"/>
          <w:b/>
          <w:spacing w:val="-3"/>
          <w:sz w:val="24"/>
          <w:szCs w:val="24"/>
        </w:rPr>
        <w:t xml:space="preserve"> </w:t>
      </w:r>
      <w:r w:rsidRPr="00E47213">
        <w:rPr>
          <w:rFonts w:ascii="Times New Roman" w:eastAsia="Times New Roman" w:hAnsi="Times New Roman"/>
          <w:b/>
          <w:sz w:val="24"/>
          <w:szCs w:val="24"/>
        </w:rPr>
        <w:t>culturală</w:t>
      </w:r>
      <w:r w:rsidRPr="00E47213">
        <w:rPr>
          <w:rFonts w:ascii="Times New Roman" w:eastAsia="Times New Roman" w:hAnsi="Times New Roman"/>
          <w:b/>
          <w:spacing w:val="-1"/>
          <w:sz w:val="24"/>
          <w:szCs w:val="24"/>
        </w:rPr>
        <w:t xml:space="preserve"> </w:t>
      </w:r>
      <w:r w:rsidRPr="00E47213">
        <w:rPr>
          <w:rFonts w:ascii="Times New Roman" w:eastAsia="Times New Roman" w:hAnsi="Times New Roman"/>
          <w:b/>
          <w:sz w:val="24"/>
          <w:szCs w:val="24"/>
        </w:rPr>
        <w:t>pentru</w:t>
      </w:r>
      <w:r w:rsidRPr="00E47213">
        <w:rPr>
          <w:rFonts w:ascii="Times New Roman" w:eastAsia="Times New Roman" w:hAnsi="Times New Roman"/>
          <w:b/>
          <w:spacing w:val="-1"/>
          <w:sz w:val="24"/>
          <w:szCs w:val="24"/>
        </w:rPr>
        <w:t xml:space="preserve"> </w:t>
      </w:r>
      <w:r w:rsidRPr="00E47213">
        <w:rPr>
          <w:rFonts w:ascii="Times New Roman" w:eastAsia="Times New Roman" w:hAnsi="Times New Roman"/>
          <w:b/>
          <w:sz w:val="24"/>
          <w:szCs w:val="24"/>
        </w:rPr>
        <w:t>întreaga</w:t>
      </w:r>
      <w:r w:rsidRPr="00E47213">
        <w:rPr>
          <w:rFonts w:ascii="Times New Roman" w:eastAsia="Times New Roman" w:hAnsi="Times New Roman"/>
          <w:b/>
          <w:spacing w:val="-2"/>
          <w:sz w:val="24"/>
          <w:szCs w:val="24"/>
        </w:rPr>
        <w:t xml:space="preserve"> </w:t>
      </w:r>
      <w:r w:rsidRPr="00E47213">
        <w:rPr>
          <w:rFonts w:ascii="Times New Roman" w:eastAsia="Times New Roman" w:hAnsi="Times New Roman"/>
          <w:b/>
          <w:sz w:val="24"/>
          <w:szCs w:val="24"/>
        </w:rPr>
        <w:t>perioadă</w:t>
      </w:r>
      <w:r w:rsidRPr="00E47213">
        <w:rPr>
          <w:rFonts w:ascii="Times New Roman" w:eastAsia="Times New Roman" w:hAnsi="Times New Roman"/>
          <w:b/>
          <w:spacing w:val="-2"/>
          <w:sz w:val="24"/>
          <w:szCs w:val="24"/>
        </w:rPr>
        <w:t xml:space="preserve"> </w:t>
      </w:r>
      <w:r w:rsidRPr="00E47213">
        <w:rPr>
          <w:rFonts w:ascii="Times New Roman" w:eastAsia="Times New Roman" w:hAnsi="Times New Roman"/>
          <w:b/>
          <w:sz w:val="24"/>
          <w:szCs w:val="24"/>
        </w:rPr>
        <w:t>de</w:t>
      </w:r>
      <w:r w:rsidRPr="00E47213">
        <w:rPr>
          <w:rFonts w:ascii="Times New Roman" w:eastAsia="Times New Roman" w:hAnsi="Times New Roman"/>
          <w:b/>
          <w:spacing w:val="-2"/>
          <w:sz w:val="24"/>
          <w:szCs w:val="24"/>
        </w:rPr>
        <w:t xml:space="preserve"> </w:t>
      </w:r>
      <w:r w:rsidRPr="00E47213">
        <w:rPr>
          <w:rFonts w:ascii="Times New Roman" w:eastAsia="Times New Roman" w:hAnsi="Times New Roman"/>
          <w:b/>
          <w:sz w:val="24"/>
          <w:szCs w:val="24"/>
        </w:rPr>
        <w:t>management</w:t>
      </w:r>
    </w:p>
    <w:p w14:paraId="0DF8FF2C"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Strategia culturală propusă prin proiectul de management are la bază următoarele direcții:</w:t>
      </w:r>
    </w:p>
    <w:p w14:paraId="2461ED1D" w14:textId="77777777" w:rsidR="00E1240A" w:rsidRPr="00E47213" w:rsidRDefault="00E1240A">
      <w:pPr>
        <w:widowControl w:val="0"/>
        <w:numPr>
          <w:ilvl w:val="0"/>
          <w:numId w:val="13"/>
        </w:numPr>
        <w:autoSpaceDE w:val="0"/>
        <w:autoSpaceDN w:val="0"/>
        <w:spacing w:after="0" w:line="360" w:lineRule="auto"/>
        <w:ind w:left="680"/>
        <w:jc w:val="both"/>
        <w:rPr>
          <w:rFonts w:ascii="Times New Roman" w:eastAsia="Times New Roman" w:hAnsi="Times New Roman"/>
          <w:sz w:val="24"/>
          <w:szCs w:val="24"/>
        </w:rPr>
      </w:pPr>
      <w:r w:rsidRPr="00E47213">
        <w:rPr>
          <w:rFonts w:ascii="Times New Roman" w:eastAsia="Times New Roman" w:hAnsi="Times New Roman"/>
          <w:b/>
          <w:sz w:val="24"/>
          <w:szCs w:val="24"/>
        </w:rPr>
        <w:t xml:space="preserve">Adecvarea/adaptarea evenimentelor importante din programele și proiectele Muzeului Vrancei cu cele din agenda culturală a Județului Vrancea </w:t>
      </w:r>
    </w:p>
    <w:p w14:paraId="5BD238DE" w14:textId="77777777" w:rsidR="00E1240A" w:rsidRPr="00E47213" w:rsidRDefault="00E1240A" w:rsidP="00E1240A">
      <w:pPr>
        <w:widowControl w:val="0"/>
        <w:autoSpaceDE w:val="0"/>
        <w:autoSpaceDN w:val="0"/>
        <w:spacing w:after="0" w:line="360" w:lineRule="auto"/>
        <w:ind w:left="680"/>
        <w:jc w:val="both"/>
        <w:rPr>
          <w:rFonts w:ascii="Times New Roman" w:eastAsia="Times New Roman" w:hAnsi="Times New Roman"/>
          <w:sz w:val="24"/>
          <w:szCs w:val="24"/>
        </w:rPr>
      </w:pPr>
      <w:r w:rsidRPr="00E47213">
        <w:rPr>
          <w:rFonts w:ascii="Times New Roman" w:eastAsia="Times New Roman" w:hAnsi="Times New Roman"/>
          <w:sz w:val="24"/>
          <w:szCs w:val="24"/>
        </w:rPr>
        <w:t>Au fost încheiate parteneriate cu instituțiile din subordinea UAT, din mediul rural și din mediul urban, iar evenimentele cultural-științifice pe care le organizăm se desfășoară în cadrul acestor parteneriate.</w:t>
      </w:r>
    </w:p>
    <w:p w14:paraId="2ADC737E" w14:textId="77777777" w:rsidR="00E1240A" w:rsidRPr="00E47213" w:rsidRDefault="00E1240A">
      <w:pPr>
        <w:widowControl w:val="0"/>
        <w:numPr>
          <w:ilvl w:val="0"/>
          <w:numId w:val="13"/>
        </w:numPr>
        <w:autoSpaceDE w:val="0"/>
        <w:autoSpaceDN w:val="0"/>
        <w:spacing w:after="0" w:line="360" w:lineRule="auto"/>
        <w:ind w:left="680"/>
        <w:jc w:val="both"/>
        <w:rPr>
          <w:rFonts w:ascii="Times New Roman" w:eastAsia="Times New Roman" w:hAnsi="Times New Roman"/>
          <w:sz w:val="24"/>
          <w:szCs w:val="24"/>
        </w:rPr>
      </w:pPr>
      <w:r w:rsidRPr="00E47213">
        <w:rPr>
          <w:rFonts w:ascii="Times New Roman" w:eastAsia="Times New Roman" w:hAnsi="Times New Roman"/>
          <w:b/>
          <w:sz w:val="24"/>
          <w:szCs w:val="24"/>
        </w:rPr>
        <w:t>Colaborarea cu instituțiile de cultură/educație și ONG-urile din Vrancea</w:t>
      </w:r>
    </w:p>
    <w:p w14:paraId="66477041" w14:textId="77777777" w:rsidR="00E1240A" w:rsidRPr="00E47213" w:rsidRDefault="00E1240A" w:rsidP="00E1240A">
      <w:pPr>
        <w:widowControl w:val="0"/>
        <w:autoSpaceDE w:val="0"/>
        <w:autoSpaceDN w:val="0"/>
        <w:spacing w:after="0" w:line="360" w:lineRule="auto"/>
        <w:ind w:left="680"/>
        <w:jc w:val="both"/>
        <w:rPr>
          <w:rFonts w:ascii="Times New Roman" w:eastAsia="Times New Roman" w:hAnsi="Times New Roman"/>
          <w:sz w:val="24"/>
          <w:szCs w:val="24"/>
        </w:rPr>
      </w:pPr>
      <w:r w:rsidRPr="00E47213">
        <w:rPr>
          <w:rFonts w:ascii="Times New Roman" w:eastAsia="Times New Roman" w:hAnsi="Times New Roman"/>
          <w:sz w:val="24"/>
          <w:szCs w:val="24"/>
        </w:rPr>
        <w:t>Au fost încheiate parteneriate cu instituțiile de cultură și cele de învățământ din județ, cu asociații și fundații, pentru a le pune la dispoziție spațiile și resursa umană, iar cele mai multe evenimente culturale și educaționale au fost realizate în comun cu aceste instituții, pe principiile nediscriminării etnice, religioase sau de altă natură.</w:t>
      </w:r>
    </w:p>
    <w:p w14:paraId="5DAA5264" w14:textId="77777777" w:rsidR="00E1240A" w:rsidRPr="00E47213" w:rsidRDefault="00E1240A">
      <w:pPr>
        <w:widowControl w:val="0"/>
        <w:numPr>
          <w:ilvl w:val="0"/>
          <w:numId w:val="13"/>
        </w:numPr>
        <w:autoSpaceDE w:val="0"/>
        <w:autoSpaceDN w:val="0"/>
        <w:spacing w:after="0" w:line="360" w:lineRule="auto"/>
        <w:ind w:left="680"/>
        <w:jc w:val="both"/>
        <w:rPr>
          <w:rFonts w:ascii="Times New Roman" w:eastAsia="Times New Roman" w:hAnsi="Times New Roman"/>
          <w:sz w:val="24"/>
          <w:szCs w:val="24"/>
        </w:rPr>
      </w:pPr>
      <w:r w:rsidRPr="00E47213">
        <w:rPr>
          <w:rFonts w:ascii="Times New Roman" w:eastAsia="Times New Roman" w:hAnsi="Times New Roman"/>
          <w:b/>
          <w:sz w:val="24"/>
          <w:szCs w:val="24"/>
        </w:rPr>
        <w:t>Punerea în valoare și promovarea patrimoniului istoric și cultural vrâncean</w:t>
      </w:r>
    </w:p>
    <w:p w14:paraId="6A27ABEE" w14:textId="77777777" w:rsidR="00E1240A" w:rsidRPr="00E47213" w:rsidRDefault="00E1240A" w:rsidP="00E1240A">
      <w:pPr>
        <w:widowControl w:val="0"/>
        <w:autoSpaceDE w:val="0"/>
        <w:autoSpaceDN w:val="0"/>
        <w:spacing w:after="0" w:line="360" w:lineRule="auto"/>
        <w:ind w:left="680"/>
        <w:jc w:val="both"/>
        <w:rPr>
          <w:rFonts w:ascii="Times New Roman" w:eastAsia="Times New Roman" w:hAnsi="Times New Roman"/>
          <w:sz w:val="24"/>
          <w:szCs w:val="24"/>
        </w:rPr>
      </w:pPr>
      <w:r w:rsidRPr="00E47213">
        <w:rPr>
          <w:rFonts w:ascii="Times New Roman" w:eastAsia="Times New Roman" w:hAnsi="Times New Roman"/>
          <w:sz w:val="24"/>
          <w:szCs w:val="24"/>
        </w:rPr>
        <w:t>Au fost organizate expoziții și evenimente culturale care au adus la lumină, pe de o parte patrimoniul administrat de Muzeul Vrancei, iar pe de altă parte, momentele istorice importante care au avut loc pe teritoriul actualului județ.</w:t>
      </w:r>
    </w:p>
    <w:p w14:paraId="0EFBAEFE" w14:textId="77777777" w:rsidR="00E1240A" w:rsidRPr="00E47213" w:rsidRDefault="00E1240A" w:rsidP="00E1240A">
      <w:pPr>
        <w:widowControl w:val="0"/>
        <w:tabs>
          <w:tab w:val="left" w:pos="942"/>
          <w:tab w:val="left" w:leader="dot" w:pos="9045"/>
        </w:tabs>
        <w:autoSpaceDE w:val="0"/>
        <w:autoSpaceDN w:val="0"/>
        <w:spacing w:after="0" w:line="360" w:lineRule="auto"/>
        <w:ind w:left="680" w:hanging="448"/>
        <w:jc w:val="both"/>
        <w:rPr>
          <w:rFonts w:ascii="Times New Roman" w:eastAsia="Times New Roman" w:hAnsi="Times New Roman"/>
          <w:bCs/>
          <w:sz w:val="24"/>
          <w:szCs w:val="24"/>
        </w:rPr>
      </w:pPr>
      <w:r w:rsidRPr="00E47213">
        <w:rPr>
          <w:rFonts w:ascii="Times New Roman" w:eastAsia="Times New Roman" w:hAnsi="Times New Roman"/>
          <w:bCs/>
          <w:sz w:val="24"/>
          <w:szCs w:val="24"/>
        </w:rPr>
        <w:tab/>
        <w:t>Strategia</w:t>
      </w:r>
      <w:r w:rsidRPr="00E47213">
        <w:rPr>
          <w:rFonts w:ascii="Times New Roman" w:eastAsia="Times New Roman" w:hAnsi="Times New Roman"/>
          <w:bCs/>
          <w:spacing w:val="-3"/>
          <w:sz w:val="24"/>
          <w:szCs w:val="24"/>
        </w:rPr>
        <w:t xml:space="preserve"> </w:t>
      </w:r>
      <w:r w:rsidRPr="00E47213">
        <w:rPr>
          <w:rFonts w:ascii="Times New Roman" w:eastAsia="Times New Roman" w:hAnsi="Times New Roman"/>
          <w:bCs/>
          <w:sz w:val="24"/>
          <w:szCs w:val="24"/>
        </w:rPr>
        <w:t>culturală</w:t>
      </w:r>
      <w:r w:rsidRPr="00E47213">
        <w:rPr>
          <w:rFonts w:ascii="Times New Roman" w:eastAsia="Times New Roman" w:hAnsi="Times New Roman"/>
          <w:bCs/>
          <w:spacing w:val="-1"/>
          <w:sz w:val="24"/>
          <w:szCs w:val="24"/>
        </w:rPr>
        <w:t xml:space="preserve"> </w:t>
      </w:r>
      <w:r w:rsidRPr="00E47213">
        <w:rPr>
          <w:rFonts w:ascii="Times New Roman" w:eastAsia="Times New Roman" w:hAnsi="Times New Roman"/>
          <w:bCs/>
          <w:sz w:val="24"/>
          <w:szCs w:val="24"/>
        </w:rPr>
        <w:t>pentru</w:t>
      </w:r>
      <w:r w:rsidRPr="00E47213">
        <w:rPr>
          <w:rFonts w:ascii="Times New Roman" w:eastAsia="Times New Roman" w:hAnsi="Times New Roman"/>
          <w:bCs/>
          <w:spacing w:val="-1"/>
          <w:sz w:val="24"/>
          <w:szCs w:val="24"/>
        </w:rPr>
        <w:t xml:space="preserve"> </w:t>
      </w:r>
      <w:r w:rsidRPr="00E47213">
        <w:rPr>
          <w:rFonts w:ascii="Times New Roman" w:eastAsia="Times New Roman" w:hAnsi="Times New Roman"/>
          <w:bCs/>
          <w:sz w:val="24"/>
          <w:szCs w:val="24"/>
        </w:rPr>
        <w:t>întreaga</w:t>
      </w:r>
      <w:r w:rsidRPr="00E47213">
        <w:rPr>
          <w:rFonts w:ascii="Times New Roman" w:eastAsia="Times New Roman" w:hAnsi="Times New Roman"/>
          <w:bCs/>
          <w:spacing w:val="-2"/>
          <w:sz w:val="24"/>
          <w:szCs w:val="24"/>
        </w:rPr>
        <w:t xml:space="preserve"> </w:t>
      </w:r>
      <w:r w:rsidRPr="00E47213">
        <w:rPr>
          <w:rFonts w:ascii="Times New Roman" w:eastAsia="Times New Roman" w:hAnsi="Times New Roman"/>
          <w:bCs/>
          <w:sz w:val="24"/>
          <w:szCs w:val="24"/>
        </w:rPr>
        <w:t>perioadă</w:t>
      </w:r>
      <w:r w:rsidRPr="00E47213">
        <w:rPr>
          <w:rFonts w:ascii="Times New Roman" w:eastAsia="Times New Roman" w:hAnsi="Times New Roman"/>
          <w:bCs/>
          <w:spacing w:val="-2"/>
          <w:sz w:val="24"/>
          <w:szCs w:val="24"/>
        </w:rPr>
        <w:t xml:space="preserve"> </w:t>
      </w:r>
      <w:r w:rsidRPr="00E47213">
        <w:rPr>
          <w:rFonts w:ascii="Times New Roman" w:eastAsia="Times New Roman" w:hAnsi="Times New Roman"/>
          <w:bCs/>
          <w:sz w:val="24"/>
          <w:szCs w:val="24"/>
        </w:rPr>
        <w:t>de</w:t>
      </w:r>
      <w:r w:rsidRPr="00E47213">
        <w:rPr>
          <w:rFonts w:ascii="Times New Roman" w:eastAsia="Times New Roman" w:hAnsi="Times New Roman"/>
          <w:bCs/>
          <w:spacing w:val="-2"/>
          <w:sz w:val="24"/>
          <w:szCs w:val="24"/>
        </w:rPr>
        <w:t xml:space="preserve"> </w:t>
      </w:r>
      <w:r w:rsidRPr="00E47213">
        <w:rPr>
          <w:rFonts w:ascii="Times New Roman" w:eastAsia="Times New Roman" w:hAnsi="Times New Roman"/>
          <w:bCs/>
          <w:sz w:val="24"/>
          <w:szCs w:val="24"/>
        </w:rPr>
        <w:t xml:space="preserve">management se reflectă cel mai bine în prezentarea făcută </w:t>
      </w:r>
      <w:r w:rsidRPr="00E47213">
        <w:rPr>
          <w:rFonts w:ascii="Times New Roman" w:eastAsia="Times New Roman" w:hAnsi="Times New Roman"/>
          <w:sz w:val="24"/>
          <w:szCs w:val="24"/>
        </w:rPr>
        <w:t xml:space="preserve">la capitolul </w:t>
      </w:r>
      <w:r w:rsidRPr="00E47213">
        <w:rPr>
          <w:rFonts w:ascii="Times New Roman" w:eastAsia="Times New Roman" w:hAnsi="Times New Roman"/>
          <w:b/>
          <w:bCs/>
          <w:sz w:val="24"/>
          <w:szCs w:val="24"/>
        </w:rPr>
        <w:t>A. Proiectele derulate de Muzeul Vrancei în 2025</w:t>
      </w:r>
      <w:r w:rsidRPr="00E47213">
        <w:rPr>
          <w:rFonts w:ascii="Times New Roman" w:eastAsia="Times New Roman" w:hAnsi="Times New Roman"/>
          <w:sz w:val="24"/>
          <w:szCs w:val="24"/>
        </w:rPr>
        <w:t xml:space="preserve"> și la capitolul </w:t>
      </w:r>
      <w:r w:rsidRPr="00E47213">
        <w:rPr>
          <w:rFonts w:ascii="Times New Roman" w:eastAsia="Times New Roman" w:hAnsi="Times New Roman"/>
          <w:b/>
          <w:bCs/>
          <w:sz w:val="24"/>
          <w:szCs w:val="24"/>
        </w:rPr>
        <w:t>E7.</w:t>
      </w:r>
      <w:r w:rsidRPr="00E47213">
        <w:rPr>
          <w:rFonts w:ascii="Times New Roman" w:hAnsi="Times New Roman"/>
          <w:b/>
          <w:bCs/>
          <w:sz w:val="24"/>
          <w:szCs w:val="24"/>
        </w:rPr>
        <w:t xml:space="preserve"> A</w:t>
      </w:r>
      <w:r w:rsidRPr="00E47213">
        <w:rPr>
          <w:rFonts w:ascii="Times New Roman" w:eastAsia="Times New Roman" w:hAnsi="Times New Roman"/>
          <w:b/>
          <w:bCs/>
          <w:sz w:val="24"/>
          <w:szCs w:val="24"/>
        </w:rPr>
        <w:t xml:space="preserve">lte evenimente și </w:t>
      </w:r>
      <w:proofErr w:type="spellStart"/>
      <w:r w:rsidRPr="00E47213">
        <w:rPr>
          <w:rFonts w:ascii="Times New Roman" w:eastAsia="Times New Roman" w:hAnsi="Times New Roman"/>
          <w:b/>
          <w:bCs/>
          <w:sz w:val="24"/>
          <w:szCs w:val="24"/>
        </w:rPr>
        <w:t>activităţi</w:t>
      </w:r>
      <w:proofErr w:type="spellEnd"/>
      <w:r w:rsidRPr="00E47213">
        <w:rPr>
          <w:rFonts w:ascii="Times New Roman" w:eastAsia="Times New Roman" w:hAnsi="Times New Roman"/>
          <w:b/>
          <w:bCs/>
          <w:sz w:val="24"/>
          <w:szCs w:val="24"/>
        </w:rPr>
        <w:t xml:space="preserve"> specifice </w:t>
      </w:r>
      <w:proofErr w:type="spellStart"/>
      <w:r w:rsidRPr="00E47213">
        <w:rPr>
          <w:rFonts w:ascii="Times New Roman" w:eastAsia="Times New Roman" w:hAnsi="Times New Roman"/>
          <w:b/>
          <w:bCs/>
          <w:sz w:val="24"/>
          <w:szCs w:val="24"/>
        </w:rPr>
        <w:t>instituţiei</w:t>
      </w:r>
      <w:proofErr w:type="spellEnd"/>
      <w:r w:rsidRPr="00E47213">
        <w:rPr>
          <w:rFonts w:ascii="Times New Roman" w:eastAsia="Times New Roman" w:hAnsi="Times New Roman"/>
          <w:sz w:val="24"/>
          <w:szCs w:val="24"/>
        </w:rPr>
        <w:t xml:space="preserve">, altele decât cele din programul minimal, care completează și îmbogățesc </w:t>
      </w:r>
      <w:r w:rsidRPr="00E47213">
        <w:rPr>
          <w:rFonts w:ascii="Times New Roman" w:eastAsia="Times New Roman" w:hAnsi="Times New Roman"/>
          <w:bCs/>
          <w:sz w:val="24"/>
          <w:szCs w:val="24"/>
        </w:rPr>
        <w:t xml:space="preserve">Programul minimal pentru al doilea an de management.   </w:t>
      </w:r>
    </w:p>
    <w:p w14:paraId="6874FE78" w14:textId="77777777" w:rsidR="00E1240A" w:rsidRPr="00E47213" w:rsidRDefault="00E1240A" w:rsidP="00E1240A">
      <w:pPr>
        <w:widowControl w:val="0"/>
        <w:tabs>
          <w:tab w:val="left" w:pos="942"/>
          <w:tab w:val="left" w:leader="dot" w:pos="9045"/>
        </w:tabs>
        <w:autoSpaceDE w:val="0"/>
        <w:autoSpaceDN w:val="0"/>
        <w:spacing w:after="0" w:line="360" w:lineRule="auto"/>
        <w:ind w:hanging="448"/>
        <w:jc w:val="both"/>
        <w:rPr>
          <w:rFonts w:ascii="Times New Roman" w:eastAsia="Times New Roman" w:hAnsi="Times New Roman"/>
          <w:bCs/>
          <w:sz w:val="24"/>
          <w:szCs w:val="24"/>
        </w:rPr>
      </w:pPr>
    </w:p>
    <w:p w14:paraId="6B532446" w14:textId="77777777" w:rsidR="00E1240A" w:rsidRPr="00E47213" w:rsidRDefault="00E1240A" w:rsidP="00E1240A">
      <w:pPr>
        <w:widowControl w:val="0"/>
        <w:tabs>
          <w:tab w:val="left" w:pos="942"/>
          <w:tab w:val="left" w:leader="dot" w:pos="9045"/>
        </w:tabs>
        <w:autoSpaceDE w:val="0"/>
        <w:autoSpaceDN w:val="0"/>
        <w:spacing w:after="0" w:line="360" w:lineRule="auto"/>
        <w:ind w:hanging="448"/>
        <w:jc w:val="both"/>
        <w:rPr>
          <w:rFonts w:ascii="Times New Roman" w:eastAsia="Times New Roman" w:hAnsi="Times New Roman"/>
          <w:b/>
          <w:sz w:val="24"/>
          <w:szCs w:val="24"/>
        </w:rPr>
      </w:pPr>
      <w:r w:rsidRPr="00E47213">
        <w:rPr>
          <w:rFonts w:ascii="Times New Roman" w:eastAsia="Times New Roman" w:hAnsi="Times New Roman"/>
          <w:b/>
          <w:sz w:val="24"/>
          <w:szCs w:val="24"/>
        </w:rPr>
        <w:tab/>
        <w:t xml:space="preserve">         E5. </w:t>
      </w:r>
      <w:hyperlink r:id="rId36" w:anchor="_TOC_250002" w:history="1">
        <w:r w:rsidRPr="00E47213">
          <w:rPr>
            <w:rFonts w:ascii="Times New Roman" w:eastAsia="Times New Roman" w:hAnsi="Times New Roman"/>
            <w:b/>
            <w:sz w:val="24"/>
            <w:szCs w:val="24"/>
          </w:rPr>
          <w:t>Strategie</w:t>
        </w:r>
        <w:r w:rsidRPr="00E47213">
          <w:rPr>
            <w:rFonts w:ascii="Times New Roman" w:eastAsia="Times New Roman" w:hAnsi="Times New Roman"/>
            <w:b/>
            <w:spacing w:val="-3"/>
            <w:sz w:val="24"/>
            <w:szCs w:val="24"/>
          </w:rPr>
          <w:t xml:space="preserve"> </w:t>
        </w:r>
      </w:hyperlink>
    </w:p>
    <w:p w14:paraId="6FA373BC" w14:textId="77777777" w:rsidR="00E1240A" w:rsidRPr="00E47213" w:rsidRDefault="00E1240A">
      <w:pPr>
        <w:pStyle w:val="Listparagraf"/>
        <w:numPr>
          <w:ilvl w:val="0"/>
          <w:numId w:val="37"/>
        </w:numPr>
        <w:spacing w:line="360" w:lineRule="auto"/>
        <w:jc w:val="both"/>
        <w:rPr>
          <w:b/>
          <w:sz w:val="24"/>
          <w:szCs w:val="24"/>
        </w:rPr>
      </w:pPr>
      <w:r w:rsidRPr="00E47213">
        <w:rPr>
          <w:b/>
          <w:sz w:val="24"/>
          <w:szCs w:val="24"/>
        </w:rPr>
        <w:t>Crearea unei imagini publice pozitive a Muzeului Vrancei</w:t>
      </w:r>
    </w:p>
    <w:p w14:paraId="6C9BD91F" w14:textId="77777777" w:rsidR="00E1240A" w:rsidRPr="00E47213" w:rsidRDefault="00E1240A" w:rsidP="00E1240A">
      <w:pPr>
        <w:widowControl w:val="0"/>
        <w:autoSpaceDE w:val="0"/>
        <w:autoSpaceDN w:val="0"/>
        <w:spacing w:after="0" w:line="360" w:lineRule="auto"/>
        <w:jc w:val="both"/>
        <w:rPr>
          <w:rFonts w:ascii="Times New Roman" w:eastAsia="Times New Roman" w:hAnsi="Times New Roman"/>
          <w:bCs/>
          <w:sz w:val="24"/>
          <w:szCs w:val="24"/>
        </w:rPr>
      </w:pPr>
      <w:r w:rsidRPr="00E47213">
        <w:rPr>
          <w:rFonts w:ascii="Times New Roman" w:eastAsia="Times New Roman" w:hAnsi="Times New Roman"/>
          <w:bCs/>
          <w:sz w:val="24"/>
          <w:szCs w:val="24"/>
        </w:rPr>
        <w:t xml:space="preserve">          Muzeul Vrancei are o comunicare directă și deschisă cu mass-media, invitând reprezentanții acesteia la evenimente, punând la dispoziție o agendă culturală, aflată pe site-ul Muzeului Vrancei. De asemenea, au fost încheiate parteneriate cu instituțiile care și-au manifestat dorința de a organiza evenimente cultural-științifice cu Muzeul Vrancei, atât instituții de cultură, administrații locale, cât și instituții școlare. Prin intermediul proiectelor realizate de Muzeul Vrancei în comunitate, percepția comunității față de Muzeu s-a schimbat, iar acest lucru se observă din numărul mare de parteneriate și numărul participanților la evenimentele cultural-științifice.</w:t>
      </w:r>
    </w:p>
    <w:p w14:paraId="31E574C5" w14:textId="77777777" w:rsidR="00E1240A" w:rsidRPr="00E47213" w:rsidRDefault="00E1240A" w:rsidP="00E1240A">
      <w:pPr>
        <w:widowControl w:val="0"/>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În anul 2025 am continuat, am diversificat și am extins colaborarea cu instituții din județ și din țară. De altfel, una dintre principalele direcții de acțiune ale proiectului nostru de management este </w:t>
      </w:r>
      <w:r w:rsidRPr="00E47213">
        <w:rPr>
          <w:rFonts w:ascii="Times New Roman" w:eastAsia="Times New Roman" w:hAnsi="Times New Roman"/>
          <w:i/>
          <w:sz w:val="24"/>
          <w:szCs w:val="24"/>
        </w:rPr>
        <w:t>comunicare inter-instituțională și relații publice.</w:t>
      </w:r>
      <w:r w:rsidRPr="00E47213">
        <w:rPr>
          <w:rFonts w:ascii="Times New Roman" w:eastAsia="Times New Roman" w:hAnsi="Times New Roman"/>
          <w:sz w:val="24"/>
          <w:szCs w:val="24"/>
        </w:rPr>
        <w:t xml:space="preserve"> </w:t>
      </w:r>
    </w:p>
    <w:p w14:paraId="4ABD82CE"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b) Realizarea unui identități vizuale pentru instituție </w:t>
      </w:r>
    </w:p>
    <w:p w14:paraId="634FFF7C"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bCs/>
          <w:sz w:val="24"/>
          <w:szCs w:val="24"/>
        </w:rPr>
        <w:lastRenderedPageBreak/>
        <w:t xml:space="preserve">Realizarea unei identități vizuale reprezentative pentru Muzeul Vrancei este o provocare deoarece aceasta trebuie să fie purtătoarea identității istorice a Județului Vrancea și în același timp să fie originală și să transmită un mesaj dinamic. În prezent, identitatea vizuală (logo) a Muzeului este o prelucrare dintr-o pictură a lui Theodor Aman, în care sunt reprezentate sub forma simbolică a două femei, cele două Principate. Vrancea este un județ format în 1968, prin desființarea județelor Putna și Râmnicu Sărat și unificarea teritoriilor acestor județe într-o unitate administrativă nou înființată, cu numele de Vrancea. Am avut în acest an discuții cu oameni de cultură, dar și cu specialiști în marketing și concluzia a fost următoarea: Muzeul Vrancei are nevoie de un logo în care să se regăsească, într-o formă cât mai stilizată, trimiteri la cele trei elemente identitare ale județului (memorialele de război, teritoriile a două județe din cele două Principate și tradiția </w:t>
      </w:r>
      <w:proofErr w:type="spellStart"/>
      <w:r w:rsidRPr="00E47213">
        <w:rPr>
          <w:rFonts w:ascii="Times New Roman" w:eastAsia="Times New Roman" w:hAnsi="Times New Roman"/>
          <w:bCs/>
          <w:sz w:val="24"/>
          <w:szCs w:val="24"/>
        </w:rPr>
        <w:t>viti</w:t>
      </w:r>
      <w:proofErr w:type="spellEnd"/>
      <w:r w:rsidRPr="00E47213">
        <w:rPr>
          <w:rFonts w:ascii="Times New Roman" w:eastAsia="Times New Roman" w:hAnsi="Times New Roman"/>
          <w:bCs/>
          <w:sz w:val="24"/>
          <w:szCs w:val="24"/>
        </w:rPr>
        <w:t xml:space="preserve">-vinicolă) sau creionarea unui logo sub o formă stilizată, în jurul celui mai important obiectiv istoric din Vrancea, Mausoleul Eroilor de la Mărășești.  </w:t>
      </w:r>
    </w:p>
    <w:p w14:paraId="0F093268" w14:textId="77777777" w:rsidR="00E1240A" w:rsidRPr="00E47213" w:rsidRDefault="00E1240A" w:rsidP="00E1240A">
      <w:pPr>
        <w:widowControl w:val="0"/>
        <w:autoSpaceDE w:val="0"/>
        <w:autoSpaceDN w:val="0"/>
        <w:spacing w:after="0" w:line="360" w:lineRule="auto"/>
        <w:jc w:val="both"/>
        <w:rPr>
          <w:rFonts w:ascii="Times New Roman" w:eastAsia="Times New Roman" w:hAnsi="Times New Roman"/>
          <w:sz w:val="24"/>
          <w:szCs w:val="24"/>
        </w:rPr>
      </w:pPr>
    </w:p>
    <w:p w14:paraId="6EDF8B02"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E6. P</w:t>
      </w:r>
      <w:r w:rsidRPr="00E47213">
        <w:rPr>
          <w:rFonts w:ascii="Times New Roman" w:hAnsi="Times New Roman"/>
          <w:b/>
          <w:bCs/>
          <w:sz w:val="24"/>
          <w:szCs w:val="24"/>
        </w:rPr>
        <w:t xml:space="preserve">rograme pentru perioada de management </w:t>
      </w:r>
      <w:r w:rsidRPr="00E47213">
        <w:rPr>
          <w:rFonts w:ascii="Times New Roman" w:eastAsia="Times New Roman" w:hAnsi="Times New Roman"/>
          <w:b/>
          <w:bCs/>
          <w:sz w:val="24"/>
          <w:szCs w:val="24"/>
        </w:rPr>
        <w:t>și proiectele din cadrul programului</w:t>
      </w:r>
    </w:p>
    <w:p w14:paraId="10E4B3A8" w14:textId="77777777" w:rsidR="00E1240A" w:rsidRPr="00E47213" w:rsidRDefault="00E1240A" w:rsidP="00E1240A">
      <w:pPr>
        <w:widowControl w:val="0"/>
        <w:tabs>
          <w:tab w:val="left" w:pos="942"/>
          <w:tab w:val="left" w:leader="dot" w:pos="9045"/>
        </w:tabs>
        <w:autoSpaceDE w:val="0"/>
        <w:autoSpaceDN w:val="0"/>
        <w:spacing w:after="0" w:line="360" w:lineRule="auto"/>
        <w:ind w:left="567" w:hanging="448"/>
        <w:jc w:val="both"/>
        <w:rPr>
          <w:rFonts w:ascii="Times New Roman" w:eastAsia="Times New Roman" w:hAnsi="Times New Roman"/>
          <w:b/>
          <w:bCs/>
          <w:sz w:val="24"/>
          <w:szCs w:val="24"/>
        </w:rPr>
      </w:pPr>
      <w:bookmarkStart w:id="80" w:name="_Hlk156367929"/>
      <w:r w:rsidRPr="00E47213">
        <w:rPr>
          <w:rFonts w:ascii="Times New Roman" w:eastAsia="Times New Roman" w:hAnsi="Times New Roman"/>
          <w:b/>
          <w:bCs/>
          <w:sz w:val="24"/>
          <w:szCs w:val="24"/>
        </w:rPr>
        <w:tab/>
        <w:t xml:space="preserve">   1. Programul de d</w:t>
      </w:r>
      <w:r w:rsidRPr="00E47213">
        <w:rPr>
          <w:rFonts w:ascii="Times New Roman" w:hAnsi="Times New Roman"/>
          <w:b/>
          <w:bCs/>
          <w:sz w:val="24"/>
          <w:szCs w:val="24"/>
        </w:rPr>
        <w:t>igitizare a patrimoniului muzeal</w:t>
      </w:r>
    </w:p>
    <w:p w14:paraId="30CCE51C" w14:textId="77777777" w:rsidR="00E1240A" w:rsidRPr="00E47213" w:rsidRDefault="00E1240A" w:rsidP="00E1240A">
      <w:pPr>
        <w:widowControl w:val="0"/>
        <w:tabs>
          <w:tab w:val="left" w:pos="942"/>
          <w:tab w:val="left" w:leader="dot" w:pos="9045"/>
        </w:tabs>
        <w:autoSpaceDE w:val="0"/>
        <w:autoSpaceDN w:val="0"/>
        <w:spacing w:after="0" w:line="360" w:lineRule="auto"/>
        <w:ind w:left="1298" w:hanging="448"/>
        <w:jc w:val="both"/>
        <w:rPr>
          <w:rFonts w:ascii="Times New Roman" w:hAnsi="Times New Roman"/>
          <w:sz w:val="24"/>
          <w:szCs w:val="24"/>
        </w:rPr>
      </w:pPr>
      <w:r w:rsidRPr="00E47213">
        <w:rPr>
          <w:rFonts w:ascii="Times New Roman" w:hAnsi="Times New Roman"/>
          <w:sz w:val="24"/>
          <w:szCs w:val="24"/>
        </w:rPr>
        <w:t>a) Întocmirea fișelor de patrimoniu obiectelor din Muzeul Vrancei, digitizarea și trecerea în Registrul digital al inventarului Muzeului Vrancei (REGDIM)</w:t>
      </w:r>
    </w:p>
    <w:p w14:paraId="3F7E3C0A" w14:textId="77777777" w:rsidR="00E1240A" w:rsidRPr="00E47213" w:rsidRDefault="00E1240A" w:rsidP="00E1240A">
      <w:pPr>
        <w:widowControl w:val="0"/>
        <w:tabs>
          <w:tab w:val="left" w:pos="942"/>
          <w:tab w:val="left" w:leader="dot" w:pos="9045"/>
        </w:tabs>
        <w:autoSpaceDE w:val="0"/>
        <w:autoSpaceDN w:val="0"/>
        <w:spacing w:after="0" w:line="360" w:lineRule="auto"/>
        <w:ind w:left="1298" w:hanging="448"/>
        <w:jc w:val="both"/>
        <w:rPr>
          <w:rFonts w:ascii="Times New Roman" w:hAnsi="Times New Roman"/>
          <w:sz w:val="24"/>
          <w:szCs w:val="24"/>
        </w:rPr>
      </w:pPr>
      <w:r w:rsidRPr="00E47213">
        <w:rPr>
          <w:rFonts w:ascii="Times New Roman" w:hAnsi="Times New Roman"/>
          <w:sz w:val="24"/>
          <w:szCs w:val="24"/>
        </w:rPr>
        <w:t>b) Întocmirea fișelor de patrimoniu pentru colecțiile de fotografii, digitizarea și trecerea în Registrul digital al inventarului Muzeului Vrancei (REGDIM)</w:t>
      </w:r>
    </w:p>
    <w:p w14:paraId="68D20F71" w14:textId="77777777" w:rsidR="00E1240A" w:rsidRPr="00E47213" w:rsidRDefault="00E1240A" w:rsidP="00E1240A">
      <w:pPr>
        <w:widowControl w:val="0"/>
        <w:tabs>
          <w:tab w:val="left" w:pos="942"/>
          <w:tab w:val="left" w:leader="dot" w:pos="9045"/>
        </w:tabs>
        <w:autoSpaceDE w:val="0"/>
        <w:autoSpaceDN w:val="0"/>
        <w:spacing w:after="0" w:line="360" w:lineRule="auto"/>
        <w:ind w:left="1298" w:hanging="448"/>
        <w:jc w:val="both"/>
        <w:rPr>
          <w:rFonts w:ascii="Times New Roman" w:eastAsia="Times New Roman" w:hAnsi="Times New Roman"/>
          <w:b/>
          <w:bCs/>
          <w:sz w:val="24"/>
          <w:szCs w:val="24"/>
        </w:rPr>
      </w:pPr>
      <w:r w:rsidRPr="00E47213">
        <w:rPr>
          <w:rFonts w:ascii="Times New Roman" w:hAnsi="Times New Roman"/>
          <w:sz w:val="24"/>
          <w:szCs w:val="24"/>
        </w:rPr>
        <w:t>c) Întocmirea fișelor de patrimoniu pentru artefactele provenite din cercetările arheologice, din descărcările de sarcini arheologice și a celorlalte artefacte aflate în depozitele Muzeului, digitizarea și trecerea în Registrul digital al inventarului Muzeului Vrancei (REGDIM)</w:t>
      </w:r>
    </w:p>
    <w:p w14:paraId="5DA74AA6"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i/>
          <w:iCs/>
          <w:sz w:val="24"/>
          <w:szCs w:val="24"/>
        </w:rPr>
      </w:pPr>
      <w:r w:rsidRPr="00E47213">
        <w:rPr>
          <w:rFonts w:ascii="Times New Roman" w:eastAsia="Times New Roman" w:hAnsi="Times New Roman"/>
          <w:b/>
          <w:bCs/>
          <w:sz w:val="24"/>
          <w:szCs w:val="24"/>
        </w:rPr>
        <w:t xml:space="preserve">  2. Programul de restaurare și conservare a patrimoniului muzeal</w:t>
      </w:r>
    </w:p>
    <w:p w14:paraId="75E7B205"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Restaurarea și conservarea colecțiilor etnografice de la Secția de Etnografie</w:t>
      </w:r>
    </w:p>
    <w:p w14:paraId="54A56359"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Conservarea icoanelor și tablourilor din patrimoniul Muzeului</w:t>
      </w:r>
    </w:p>
    <w:p w14:paraId="67E13F25"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Conservarea cărților vechi din patrimoniul Muzeului</w:t>
      </w:r>
    </w:p>
    <w:p w14:paraId="47406B46"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Restaurarea și conservarea instalațiilor tehnice și industriale de la Secția de Etnografie</w:t>
      </w:r>
    </w:p>
    <w:p w14:paraId="0D602770"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Restaurarea și conservarea materialului arheologic</w:t>
      </w:r>
    </w:p>
    <w:p w14:paraId="3CD5A058"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Restaurarea și conservarea colecției de arme</w:t>
      </w:r>
    </w:p>
    <w:p w14:paraId="6A7533B2"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Achiziționarea de bunuri de patrimoniu</w:t>
      </w:r>
    </w:p>
    <w:p w14:paraId="2D4D2ACD" w14:textId="77777777" w:rsidR="00E1240A" w:rsidRPr="00E47213" w:rsidRDefault="00E1240A">
      <w:pPr>
        <w:numPr>
          <w:ilvl w:val="0"/>
          <w:numId w:val="14"/>
        </w:numPr>
        <w:spacing w:after="0" w:line="360" w:lineRule="auto"/>
        <w:ind w:left="1154"/>
        <w:jc w:val="both"/>
        <w:rPr>
          <w:rFonts w:ascii="Times New Roman" w:hAnsi="Times New Roman"/>
          <w:sz w:val="24"/>
          <w:szCs w:val="24"/>
        </w:rPr>
      </w:pPr>
      <w:r w:rsidRPr="00E47213">
        <w:rPr>
          <w:rFonts w:ascii="Times New Roman" w:hAnsi="Times New Roman"/>
          <w:sz w:val="24"/>
          <w:szCs w:val="24"/>
        </w:rPr>
        <w:t>Tratamente de conservare la colecțiile Secției de Științe ale Naturii</w:t>
      </w:r>
    </w:p>
    <w:p w14:paraId="046FCCF9" w14:textId="77777777" w:rsidR="00E1240A" w:rsidRPr="00E47213" w:rsidRDefault="00E1240A" w:rsidP="00E1240A">
      <w:pPr>
        <w:spacing w:after="0" w:line="360" w:lineRule="auto"/>
        <w:jc w:val="both"/>
        <w:rPr>
          <w:rFonts w:ascii="Times New Roman" w:hAnsi="Times New Roman"/>
          <w:b/>
          <w:bCs/>
          <w:sz w:val="24"/>
          <w:szCs w:val="24"/>
        </w:rPr>
      </w:pPr>
      <w:r w:rsidRPr="00E47213">
        <w:rPr>
          <w:rFonts w:ascii="Times New Roman" w:hAnsi="Times New Roman"/>
          <w:b/>
          <w:bCs/>
          <w:sz w:val="24"/>
          <w:szCs w:val="24"/>
        </w:rPr>
        <w:t xml:space="preserve">           3. Programul de cercetare a patrimoniului Județului Vrancea</w:t>
      </w:r>
    </w:p>
    <w:p w14:paraId="50171F68" w14:textId="77777777" w:rsidR="00E1240A" w:rsidRPr="00E47213" w:rsidRDefault="00E1240A">
      <w:pPr>
        <w:pStyle w:val="Listparagraf"/>
        <w:numPr>
          <w:ilvl w:val="0"/>
          <w:numId w:val="15"/>
        </w:numPr>
        <w:spacing w:line="360" w:lineRule="auto"/>
        <w:ind w:left="1154"/>
        <w:jc w:val="both"/>
        <w:rPr>
          <w:sz w:val="24"/>
          <w:szCs w:val="24"/>
        </w:rPr>
      </w:pPr>
      <w:r w:rsidRPr="00E47213">
        <w:rPr>
          <w:sz w:val="24"/>
          <w:szCs w:val="24"/>
        </w:rPr>
        <w:t>Finalizarea documentării pentru albumele Mausoleelor Eroilor din Focșani, Soveja și Mărășești</w:t>
      </w:r>
    </w:p>
    <w:p w14:paraId="221CC667" w14:textId="77777777" w:rsidR="00E1240A" w:rsidRPr="00E47213" w:rsidRDefault="00E1240A">
      <w:pPr>
        <w:pStyle w:val="Listparagraf"/>
        <w:numPr>
          <w:ilvl w:val="0"/>
          <w:numId w:val="15"/>
        </w:numPr>
        <w:spacing w:line="360" w:lineRule="auto"/>
        <w:ind w:left="1154"/>
        <w:jc w:val="both"/>
        <w:rPr>
          <w:sz w:val="24"/>
          <w:szCs w:val="24"/>
        </w:rPr>
      </w:pPr>
      <w:r w:rsidRPr="00E47213">
        <w:rPr>
          <w:sz w:val="24"/>
          <w:szCs w:val="24"/>
        </w:rPr>
        <w:t xml:space="preserve">Începerea documentării unui volum despre fostul Județ Putna sub ocupație germană în </w:t>
      </w:r>
      <w:r w:rsidRPr="00E47213">
        <w:rPr>
          <w:sz w:val="24"/>
          <w:szCs w:val="24"/>
        </w:rPr>
        <w:lastRenderedPageBreak/>
        <w:t>timpul Primului Război Mondial</w:t>
      </w:r>
    </w:p>
    <w:p w14:paraId="44F42D4B" w14:textId="77777777" w:rsidR="00E1240A" w:rsidRPr="00E47213" w:rsidRDefault="00E1240A">
      <w:pPr>
        <w:pStyle w:val="Listparagraf"/>
        <w:numPr>
          <w:ilvl w:val="0"/>
          <w:numId w:val="15"/>
        </w:numPr>
        <w:spacing w:line="360" w:lineRule="auto"/>
        <w:ind w:left="1154"/>
        <w:jc w:val="both"/>
        <w:rPr>
          <w:sz w:val="24"/>
          <w:szCs w:val="24"/>
        </w:rPr>
      </w:pPr>
      <w:r w:rsidRPr="00E47213">
        <w:rPr>
          <w:sz w:val="24"/>
          <w:szCs w:val="24"/>
        </w:rPr>
        <w:t xml:space="preserve">Pregătirea numărului pe 2025 a revistei </w:t>
      </w:r>
      <w:r w:rsidRPr="00E47213">
        <w:rPr>
          <w:i/>
          <w:iCs/>
          <w:sz w:val="24"/>
          <w:szCs w:val="24"/>
        </w:rPr>
        <w:t>Cronica Vrancei</w:t>
      </w:r>
    </w:p>
    <w:p w14:paraId="667A61D9" w14:textId="77777777" w:rsidR="00E1240A" w:rsidRPr="00E47213" w:rsidRDefault="00E1240A">
      <w:pPr>
        <w:pStyle w:val="Listparagraf"/>
        <w:numPr>
          <w:ilvl w:val="0"/>
          <w:numId w:val="15"/>
        </w:numPr>
        <w:spacing w:line="360" w:lineRule="auto"/>
        <w:ind w:left="1154"/>
        <w:jc w:val="both"/>
        <w:rPr>
          <w:sz w:val="24"/>
          <w:szCs w:val="24"/>
        </w:rPr>
      </w:pPr>
      <w:r w:rsidRPr="00E47213">
        <w:rPr>
          <w:sz w:val="24"/>
          <w:szCs w:val="24"/>
        </w:rPr>
        <w:t>Participarea la sesiuni de comunicări științifice și pe șantiere arheologice</w:t>
      </w:r>
    </w:p>
    <w:p w14:paraId="0008A63D"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bookmarkStart w:id="81" w:name="_Hlk189907283"/>
      <w:r w:rsidRPr="00E47213">
        <w:rPr>
          <w:rFonts w:ascii="Times New Roman" w:eastAsia="Times New Roman" w:hAnsi="Times New Roman"/>
          <w:b/>
          <w:bCs/>
          <w:sz w:val="24"/>
          <w:szCs w:val="24"/>
        </w:rPr>
        <w:t xml:space="preserve">   4. Programul de valorificare a patrimoniului muzeal prin expoziții</w:t>
      </w:r>
      <w:r w:rsidRPr="00E47213">
        <w:rPr>
          <w:rFonts w:ascii="Times New Roman" w:hAnsi="Times New Roman"/>
          <w:sz w:val="24"/>
          <w:szCs w:val="24"/>
        </w:rPr>
        <w:t xml:space="preserve"> </w:t>
      </w:r>
      <w:bookmarkStart w:id="82" w:name="_Hlk156240187"/>
    </w:p>
    <w:bookmarkEnd w:id="82"/>
    <w:p w14:paraId="66DE34EB" w14:textId="77777777" w:rsidR="00E1240A" w:rsidRPr="00E47213" w:rsidRDefault="00E1240A">
      <w:pPr>
        <w:numPr>
          <w:ilvl w:val="0"/>
          <w:numId w:val="16"/>
        </w:numPr>
        <w:spacing w:after="0" w:line="360" w:lineRule="auto"/>
        <w:ind w:left="1210"/>
        <w:jc w:val="both"/>
        <w:rPr>
          <w:rFonts w:ascii="Times New Roman" w:hAnsi="Times New Roman"/>
          <w:sz w:val="24"/>
          <w:szCs w:val="24"/>
        </w:rPr>
      </w:pPr>
      <w:r w:rsidRPr="00E47213">
        <w:rPr>
          <w:rFonts w:ascii="Times New Roman" w:hAnsi="Times New Roman"/>
          <w:sz w:val="24"/>
          <w:szCs w:val="24"/>
        </w:rPr>
        <w:t xml:space="preserve">Amenajarea Memorialului Comunității Armene din fostul Județ Putna la Muzeul de Arheologie și Istorie Medievală (Casa </w:t>
      </w:r>
      <w:proofErr w:type="spellStart"/>
      <w:r w:rsidRPr="00E47213">
        <w:rPr>
          <w:rFonts w:ascii="Times New Roman" w:hAnsi="Times New Roman"/>
          <w:sz w:val="24"/>
          <w:szCs w:val="24"/>
        </w:rPr>
        <w:t>Alaci</w:t>
      </w:r>
      <w:proofErr w:type="spellEnd"/>
      <w:r w:rsidRPr="00E47213">
        <w:rPr>
          <w:rFonts w:ascii="Times New Roman" w:hAnsi="Times New Roman"/>
          <w:sz w:val="24"/>
          <w:szCs w:val="24"/>
        </w:rPr>
        <w:t>)</w:t>
      </w:r>
    </w:p>
    <w:p w14:paraId="75A11581" w14:textId="77777777" w:rsidR="00E1240A" w:rsidRPr="00E47213" w:rsidRDefault="00E1240A">
      <w:pPr>
        <w:numPr>
          <w:ilvl w:val="0"/>
          <w:numId w:val="16"/>
        </w:numPr>
        <w:spacing w:after="0" w:line="360" w:lineRule="auto"/>
        <w:ind w:left="1210"/>
        <w:jc w:val="both"/>
        <w:rPr>
          <w:rFonts w:ascii="Times New Roman" w:hAnsi="Times New Roman"/>
          <w:sz w:val="24"/>
          <w:szCs w:val="24"/>
        </w:rPr>
      </w:pPr>
      <w:r w:rsidRPr="00E47213">
        <w:rPr>
          <w:rFonts w:ascii="Times New Roman" w:hAnsi="Times New Roman"/>
          <w:sz w:val="24"/>
          <w:szCs w:val="24"/>
        </w:rPr>
        <w:t xml:space="preserve">Amenajare zonei de promenadă și a Lapidarului de la Muzeul de Arheologie și Istorie Medievală (Casa </w:t>
      </w:r>
      <w:proofErr w:type="spellStart"/>
      <w:r w:rsidRPr="00E47213">
        <w:rPr>
          <w:rFonts w:ascii="Times New Roman" w:hAnsi="Times New Roman"/>
          <w:sz w:val="24"/>
          <w:szCs w:val="24"/>
        </w:rPr>
        <w:t>Alaci</w:t>
      </w:r>
      <w:proofErr w:type="spellEnd"/>
      <w:r w:rsidRPr="00E47213">
        <w:rPr>
          <w:rFonts w:ascii="Times New Roman" w:hAnsi="Times New Roman"/>
          <w:sz w:val="24"/>
          <w:szCs w:val="24"/>
        </w:rPr>
        <w:t>)</w:t>
      </w:r>
    </w:p>
    <w:p w14:paraId="3FC2E030" w14:textId="77777777" w:rsidR="00E1240A" w:rsidRPr="00E47213" w:rsidRDefault="00E1240A">
      <w:pPr>
        <w:numPr>
          <w:ilvl w:val="0"/>
          <w:numId w:val="16"/>
        </w:numPr>
        <w:spacing w:after="0" w:line="360" w:lineRule="auto"/>
        <w:ind w:left="1210"/>
        <w:jc w:val="both"/>
        <w:rPr>
          <w:rFonts w:ascii="Times New Roman" w:hAnsi="Times New Roman"/>
          <w:sz w:val="24"/>
          <w:szCs w:val="24"/>
        </w:rPr>
      </w:pPr>
      <w:r w:rsidRPr="00E47213">
        <w:rPr>
          <w:rFonts w:ascii="Times New Roman" w:hAnsi="Times New Roman"/>
          <w:sz w:val="24"/>
          <w:szCs w:val="24"/>
        </w:rPr>
        <w:t xml:space="preserve">Amenajarea dioramelor de la Secția de Științe ale Naturii (Casa </w:t>
      </w:r>
      <w:proofErr w:type="spellStart"/>
      <w:r w:rsidRPr="00E47213">
        <w:rPr>
          <w:rFonts w:ascii="Times New Roman" w:hAnsi="Times New Roman"/>
          <w:sz w:val="24"/>
          <w:szCs w:val="24"/>
        </w:rPr>
        <w:t>Tatovici</w:t>
      </w:r>
      <w:proofErr w:type="spellEnd"/>
      <w:r w:rsidRPr="00E47213">
        <w:rPr>
          <w:rFonts w:ascii="Times New Roman" w:hAnsi="Times New Roman"/>
          <w:sz w:val="24"/>
          <w:szCs w:val="24"/>
        </w:rPr>
        <w:t>)</w:t>
      </w:r>
    </w:p>
    <w:p w14:paraId="321F61B0" w14:textId="77777777" w:rsidR="00E1240A" w:rsidRPr="00E47213" w:rsidRDefault="00E1240A">
      <w:pPr>
        <w:numPr>
          <w:ilvl w:val="0"/>
          <w:numId w:val="16"/>
        </w:numPr>
        <w:spacing w:after="0" w:line="360" w:lineRule="auto"/>
        <w:ind w:left="1210"/>
        <w:jc w:val="both"/>
        <w:rPr>
          <w:rFonts w:ascii="Times New Roman" w:hAnsi="Times New Roman"/>
          <w:sz w:val="24"/>
          <w:szCs w:val="24"/>
        </w:rPr>
      </w:pPr>
      <w:r w:rsidRPr="00E47213">
        <w:rPr>
          <w:rFonts w:ascii="Times New Roman" w:hAnsi="Times New Roman"/>
          <w:sz w:val="24"/>
          <w:szCs w:val="24"/>
        </w:rPr>
        <w:t>Amenajarea segmentului de promovare turistică la Muzeul Viei și Vinului</w:t>
      </w:r>
    </w:p>
    <w:p w14:paraId="78F36504" w14:textId="77777777" w:rsidR="00E1240A" w:rsidRPr="00E47213" w:rsidRDefault="00E1240A">
      <w:pPr>
        <w:widowControl w:val="0"/>
        <w:numPr>
          <w:ilvl w:val="0"/>
          <w:numId w:val="16"/>
        </w:numPr>
        <w:autoSpaceDE w:val="0"/>
        <w:autoSpaceDN w:val="0"/>
        <w:spacing w:after="0" w:line="360" w:lineRule="auto"/>
        <w:ind w:left="1210"/>
        <w:jc w:val="both"/>
        <w:rPr>
          <w:rFonts w:ascii="Times New Roman" w:hAnsi="Times New Roman"/>
          <w:sz w:val="24"/>
          <w:szCs w:val="24"/>
        </w:rPr>
      </w:pPr>
      <w:r w:rsidRPr="00E47213">
        <w:rPr>
          <w:rFonts w:ascii="Times New Roman" w:hAnsi="Times New Roman"/>
          <w:sz w:val="24"/>
          <w:szCs w:val="24"/>
        </w:rPr>
        <w:t xml:space="preserve">Organizarea Salonului de Grafică </w:t>
      </w:r>
      <w:r w:rsidRPr="00E47213">
        <w:rPr>
          <w:rFonts w:ascii="Times New Roman" w:hAnsi="Times New Roman"/>
          <w:i/>
          <w:iCs/>
          <w:sz w:val="24"/>
          <w:szCs w:val="24"/>
        </w:rPr>
        <w:t xml:space="preserve">MILCOVERITAS </w:t>
      </w:r>
      <w:r w:rsidRPr="00E47213">
        <w:rPr>
          <w:rFonts w:ascii="Times New Roman" w:hAnsi="Times New Roman"/>
          <w:sz w:val="24"/>
          <w:szCs w:val="24"/>
        </w:rPr>
        <w:t>la Muzeul Viei și Vinului</w:t>
      </w:r>
    </w:p>
    <w:p w14:paraId="2C77409E" w14:textId="77777777" w:rsidR="00E1240A" w:rsidRPr="00E47213" w:rsidRDefault="00E1240A" w:rsidP="00E1240A">
      <w:pPr>
        <w:widowControl w:val="0"/>
        <w:autoSpaceDE w:val="0"/>
        <w:autoSpaceDN w:val="0"/>
        <w:spacing w:after="0" w:line="360" w:lineRule="auto"/>
        <w:ind w:left="567"/>
        <w:jc w:val="both"/>
        <w:rPr>
          <w:rFonts w:ascii="Times New Roman" w:hAnsi="Times New Roman"/>
          <w:kern w:val="2"/>
          <w:sz w:val="24"/>
          <w:szCs w:val="24"/>
        </w:rPr>
      </w:pPr>
    </w:p>
    <w:p w14:paraId="75F6B21B"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hAnsi="Times New Roman"/>
          <w:kern w:val="2"/>
          <w:sz w:val="24"/>
          <w:szCs w:val="24"/>
        </w:rPr>
        <w:t xml:space="preserve">  </w:t>
      </w:r>
      <w:r w:rsidRPr="00E47213">
        <w:rPr>
          <w:rFonts w:ascii="Times New Roman" w:eastAsia="Times New Roman" w:hAnsi="Times New Roman"/>
          <w:b/>
          <w:bCs/>
          <w:sz w:val="24"/>
          <w:szCs w:val="24"/>
        </w:rPr>
        <w:t>5. Programul de perfecționare continuă a personalului</w:t>
      </w:r>
    </w:p>
    <w:p w14:paraId="141BA54E" w14:textId="77777777" w:rsidR="00E1240A" w:rsidRPr="00E47213" w:rsidRDefault="00E1240A" w:rsidP="00E1240A">
      <w:pPr>
        <w:spacing w:after="0" w:line="360" w:lineRule="auto"/>
        <w:ind w:left="794"/>
        <w:jc w:val="both"/>
        <w:rPr>
          <w:rFonts w:ascii="Times New Roman" w:hAnsi="Times New Roman"/>
          <w:sz w:val="24"/>
          <w:szCs w:val="24"/>
        </w:rPr>
      </w:pPr>
      <w:r w:rsidRPr="00E47213">
        <w:rPr>
          <w:rFonts w:ascii="Times New Roman" w:hAnsi="Times New Roman"/>
          <w:sz w:val="24"/>
          <w:szCs w:val="24"/>
        </w:rPr>
        <w:t xml:space="preserve">  a) Cursuri de perfecționare pentru muzeografi (2)</w:t>
      </w:r>
    </w:p>
    <w:p w14:paraId="03A15F9B" w14:textId="77777777" w:rsidR="00E1240A" w:rsidRPr="00E47213" w:rsidRDefault="00E1240A" w:rsidP="00E1240A">
      <w:pPr>
        <w:spacing w:after="0" w:line="360" w:lineRule="auto"/>
        <w:ind w:left="794"/>
        <w:jc w:val="both"/>
        <w:rPr>
          <w:rFonts w:ascii="Times New Roman" w:hAnsi="Times New Roman"/>
          <w:sz w:val="24"/>
          <w:szCs w:val="24"/>
        </w:rPr>
      </w:pPr>
      <w:r w:rsidRPr="00E47213">
        <w:rPr>
          <w:rFonts w:ascii="Times New Roman" w:hAnsi="Times New Roman"/>
          <w:sz w:val="24"/>
          <w:szCs w:val="24"/>
        </w:rPr>
        <w:t xml:space="preserve">  b) Cursuri de perfecționare pentru supraveghetori (2)</w:t>
      </w:r>
    </w:p>
    <w:p w14:paraId="60DD6E9C" w14:textId="77777777" w:rsidR="00E1240A" w:rsidRPr="00E47213" w:rsidRDefault="00E1240A" w:rsidP="00E1240A">
      <w:pPr>
        <w:spacing w:after="0" w:line="360" w:lineRule="auto"/>
        <w:ind w:left="794"/>
        <w:jc w:val="both"/>
        <w:rPr>
          <w:rFonts w:ascii="Times New Roman" w:hAnsi="Times New Roman"/>
          <w:sz w:val="24"/>
          <w:szCs w:val="24"/>
        </w:rPr>
      </w:pPr>
      <w:r w:rsidRPr="00E47213">
        <w:rPr>
          <w:rFonts w:ascii="Times New Roman" w:hAnsi="Times New Roman"/>
          <w:sz w:val="24"/>
          <w:szCs w:val="24"/>
        </w:rPr>
        <w:t xml:space="preserve">  c) Cursuri de perfecționare arme și muniții (2)</w:t>
      </w:r>
    </w:p>
    <w:p w14:paraId="29E94472" w14:textId="77777777" w:rsidR="00E1240A" w:rsidRPr="00E47213" w:rsidRDefault="00E1240A" w:rsidP="00E1240A">
      <w:p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d) Cursuri perfecționare arhivar (1)</w:t>
      </w:r>
    </w:p>
    <w:p w14:paraId="74F380DC" w14:textId="77777777" w:rsidR="00E1240A" w:rsidRPr="00E47213" w:rsidRDefault="00E1240A" w:rsidP="00E1240A">
      <w:p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e) Cursuri perfecționare PSI (1)</w:t>
      </w:r>
    </w:p>
    <w:p w14:paraId="3CA361A5" w14:textId="77777777" w:rsidR="00E1240A" w:rsidRPr="00E47213" w:rsidRDefault="00E1240A" w:rsidP="00E1240A">
      <w:pPr>
        <w:widowControl w:val="0"/>
        <w:autoSpaceDE w:val="0"/>
        <w:autoSpaceDN w:val="0"/>
        <w:spacing w:after="0" w:line="360" w:lineRule="auto"/>
        <w:ind w:left="567"/>
        <w:jc w:val="both"/>
        <w:rPr>
          <w:rFonts w:ascii="Times New Roman" w:hAnsi="Times New Roman"/>
          <w:b/>
          <w:bCs/>
          <w:sz w:val="24"/>
          <w:szCs w:val="24"/>
        </w:rPr>
      </w:pPr>
      <w:r w:rsidRPr="00E47213">
        <w:rPr>
          <w:rFonts w:ascii="Times New Roman" w:eastAsia="Times New Roman" w:hAnsi="Times New Roman"/>
          <w:b/>
          <w:bCs/>
          <w:sz w:val="24"/>
          <w:szCs w:val="24"/>
        </w:rPr>
        <w:t xml:space="preserve">     6. Programul de e</w:t>
      </w:r>
      <w:r w:rsidRPr="00E47213">
        <w:rPr>
          <w:rFonts w:ascii="Times New Roman" w:hAnsi="Times New Roman"/>
          <w:b/>
          <w:bCs/>
          <w:sz w:val="24"/>
          <w:szCs w:val="24"/>
        </w:rPr>
        <w:t>ducație muzeală</w:t>
      </w:r>
    </w:p>
    <w:p w14:paraId="62E5DC2B" w14:textId="77777777" w:rsidR="00E1240A" w:rsidRPr="00E47213" w:rsidRDefault="00E1240A">
      <w:pPr>
        <w:numPr>
          <w:ilvl w:val="0"/>
          <w:numId w:val="17"/>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 „Școala de Vară la Muzeu”</w:t>
      </w:r>
      <w:r w:rsidRPr="00E47213">
        <w:rPr>
          <w:rFonts w:ascii="Times New Roman" w:hAnsi="Times New Roman"/>
          <w:sz w:val="24"/>
          <w:szCs w:val="24"/>
        </w:rPr>
        <w:tab/>
      </w:r>
    </w:p>
    <w:p w14:paraId="273C46AC" w14:textId="77777777" w:rsidR="00E1240A" w:rsidRPr="00E47213" w:rsidRDefault="00E1240A">
      <w:pPr>
        <w:numPr>
          <w:ilvl w:val="0"/>
          <w:numId w:val="17"/>
        </w:numPr>
        <w:spacing w:after="0" w:line="360" w:lineRule="auto"/>
        <w:ind w:left="1154"/>
        <w:jc w:val="both"/>
        <w:rPr>
          <w:rFonts w:ascii="Times New Roman" w:hAnsi="Times New Roman"/>
          <w:i/>
          <w:iCs/>
          <w:sz w:val="24"/>
          <w:szCs w:val="24"/>
        </w:rPr>
      </w:pPr>
      <w:r w:rsidRPr="00E47213">
        <w:rPr>
          <w:rFonts w:ascii="Times New Roman" w:hAnsi="Times New Roman"/>
          <w:i/>
          <w:iCs/>
          <w:sz w:val="24"/>
          <w:szCs w:val="24"/>
        </w:rPr>
        <w:t xml:space="preserve">  Olăritul de Irești</w:t>
      </w:r>
    </w:p>
    <w:p w14:paraId="4E700149" w14:textId="77777777" w:rsidR="00E1240A" w:rsidRPr="00E47213" w:rsidRDefault="00E1240A">
      <w:pPr>
        <w:widowControl w:val="0"/>
        <w:numPr>
          <w:ilvl w:val="0"/>
          <w:numId w:val="17"/>
        </w:numPr>
        <w:autoSpaceDE w:val="0"/>
        <w:autoSpaceDN w:val="0"/>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 „Clio vine la școală” </w:t>
      </w:r>
    </w:p>
    <w:p w14:paraId="39EE2E54"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7. Programul de valorificare a activității de cercetare, în format print și digital</w:t>
      </w:r>
    </w:p>
    <w:p w14:paraId="01741A12"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sz w:val="24"/>
          <w:szCs w:val="24"/>
        </w:rPr>
        <w:t>Tipărirea de cărți istorice pentru copii</w:t>
      </w:r>
    </w:p>
    <w:p w14:paraId="5E18D7F0"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Tipărirea albumului </w:t>
      </w:r>
      <w:r w:rsidRPr="00E47213">
        <w:rPr>
          <w:rFonts w:ascii="Times New Roman" w:hAnsi="Times New Roman"/>
          <w:i/>
          <w:sz w:val="24"/>
          <w:szCs w:val="24"/>
        </w:rPr>
        <w:t>Mausoleul Eroilor de la Mărășești</w:t>
      </w:r>
    </w:p>
    <w:p w14:paraId="7A210341"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Tipărirea revistei </w:t>
      </w:r>
      <w:r w:rsidRPr="00E47213">
        <w:rPr>
          <w:rFonts w:ascii="Times New Roman" w:hAnsi="Times New Roman"/>
          <w:i/>
          <w:sz w:val="24"/>
          <w:szCs w:val="24"/>
        </w:rPr>
        <w:t>Cronica Vrancei, vol. XXV</w:t>
      </w:r>
    </w:p>
    <w:p w14:paraId="5F86BD96"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iCs/>
          <w:sz w:val="24"/>
          <w:szCs w:val="24"/>
        </w:rPr>
        <w:t>Tipărirea pliantelor bilingve de promovare a obiectivelor muzeale</w:t>
      </w:r>
    </w:p>
    <w:p w14:paraId="4F240FC3"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Tipărirea albumului despre </w:t>
      </w:r>
      <w:r w:rsidRPr="00E47213">
        <w:rPr>
          <w:rFonts w:ascii="Times New Roman" w:hAnsi="Times New Roman"/>
          <w:i/>
          <w:sz w:val="24"/>
          <w:szCs w:val="24"/>
        </w:rPr>
        <w:t>Mausoleul Eroilor Focșani</w:t>
      </w:r>
    </w:p>
    <w:p w14:paraId="357D97BD"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iCs/>
          <w:sz w:val="24"/>
          <w:szCs w:val="24"/>
        </w:rPr>
        <w:t xml:space="preserve">Tipărirea albumului </w:t>
      </w:r>
      <w:r w:rsidRPr="00E47213">
        <w:rPr>
          <w:rFonts w:ascii="Times New Roman" w:hAnsi="Times New Roman"/>
          <w:i/>
          <w:sz w:val="24"/>
          <w:szCs w:val="24"/>
        </w:rPr>
        <w:t>Vrancea – tărâmul unde istoria se contopește cu legenda</w:t>
      </w:r>
    </w:p>
    <w:p w14:paraId="2E32F6B7" w14:textId="77777777" w:rsidR="00E1240A" w:rsidRPr="00E47213" w:rsidRDefault="00E1240A">
      <w:pPr>
        <w:numPr>
          <w:ilvl w:val="0"/>
          <w:numId w:val="18"/>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Tipărirea albumului </w:t>
      </w:r>
      <w:r w:rsidRPr="00E47213">
        <w:rPr>
          <w:rFonts w:ascii="Times New Roman" w:hAnsi="Times New Roman"/>
          <w:i/>
          <w:sz w:val="24"/>
          <w:szCs w:val="24"/>
        </w:rPr>
        <w:t>Muzeul Satului Vrâncean</w:t>
      </w:r>
    </w:p>
    <w:p w14:paraId="742FA823"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8. Programul de promovare a patrimoniului prin conferințe, simpozioane, </w:t>
      </w:r>
    </w:p>
    <w:p w14:paraId="635248DD"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lansări de carte</w:t>
      </w:r>
    </w:p>
    <w:p w14:paraId="66C233C1"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
          <w:sz w:val="24"/>
          <w:szCs w:val="24"/>
        </w:rPr>
        <w:t>Focșanii și Unirea Principatelor,</w:t>
      </w:r>
      <w:r w:rsidRPr="00E47213">
        <w:rPr>
          <w:rFonts w:ascii="Times New Roman" w:hAnsi="Times New Roman"/>
          <w:sz w:val="24"/>
          <w:szCs w:val="24"/>
        </w:rPr>
        <w:t xml:space="preserve"> simpozion anual, de 24 ianuarie, la Muzeul Unirii</w:t>
      </w:r>
    </w:p>
    <w:p w14:paraId="43485B6A"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Cs/>
          <w:sz w:val="24"/>
          <w:szCs w:val="24"/>
        </w:rPr>
        <w:t>Tradiții pascale la români</w:t>
      </w:r>
    </w:p>
    <w:p w14:paraId="49E7C55A"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Cs/>
          <w:sz w:val="24"/>
          <w:szCs w:val="24"/>
        </w:rPr>
        <w:t>Mărțișorul, simbol și tradiție</w:t>
      </w:r>
    </w:p>
    <w:p w14:paraId="5B8AF159"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
          <w:sz w:val="24"/>
          <w:szCs w:val="24"/>
        </w:rPr>
        <w:t>Zilele Portului Popular Vrâncean,</w:t>
      </w:r>
      <w:r w:rsidRPr="00E47213">
        <w:rPr>
          <w:rFonts w:ascii="Times New Roman" w:hAnsi="Times New Roman"/>
          <w:sz w:val="24"/>
          <w:szCs w:val="24"/>
        </w:rPr>
        <w:t xml:space="preserve"> 21-29 iunie, ediția a V-a</w:t>
      </w:r>
    </w:p>
    <w:p w14:paraId="7C59D37F"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Cs/>
          <w:sz w:val="24"/>
          <w:szCs w:val="24"/>
        </w:rPr>
        <w:lastRenderedPageBreak/>
        <w:t>Simpozion cu ocazia „Zilelor Municipiului Focșani”</w:t>
      </w:r>
    </w:p>
    <w:p w14:paraId="1D13AC1F"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
          <w:sz w:val="24"/>
          <w:szCs w:val="24"/>
        </w:rPr>
        <w:t>Parada uniformelor militare</w:t>
      </w:r>
      <w:r w:rsidRPr="00E47213">
        <w:rPr>
          <w:rFonts w:ascii="Times New Roman" w:hAnsi="Times New Roman"/>
          <w:sz w:val="24"/>
          <w:szCs w:val="24"/>
        </w:rPr>
        <w:t xml:space="preserve"> din Primul Războiul Mondial, pe 6 august la Mărășești     </w:t>
      </w:r>
    </w:p>
    <w:p w14:paraId="16BED3D7"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
          <w:sz w:val="24"/>
          <w:szCs w:val="24"/>
        </w:rPr>
        <w:t>Zilele Satului Vrâncean</w:t>
      </w:r>
      <w:r w:rsidRPr="00E47213">
        <w:rPr>
          <w:rFonts w:ascii="Times New Roman" w:hAnsi="Times New Roman"/>
          <w:sz w:val="24"/>
          <w:szCs w:val="24"/>
        </w:rPr>
        <w:t>, 26-28 septembrie, ediția a V-a</w:t>
      </w:r>
    </w:p>
    <w:p w14:paraId="31D1A9E3" w14:textId="77777777" w:rsidR="00E1240A" w:rsidRPr="00E47213" w:rsidRDefault="00E1240A">
      <w:pPr>
        <w:numPr>
          <w:ilvl w:val="0"/>
          <w:numId w:val="19"/>
        </w:numPr>
        <w:spacing w:after="0" w:line="360" w:lineRule="auto"/>
        <w:ind w:left="1154"/>
        <w:jc w:val="both"/>
        <w:rPr>
          <w:rFonts w:ascii="Times New Roman" w:hAnsi="Times New Roman"/>
          <w:sz w:val="24"/>
          <w:szCs w:val="24"/>
        </w:rPr>
      </w:pPr>
      <w:r w:rsidRPr="00E47213">
        <w:rPr>
          <w:rFonts w:ascii="Times New Roman" w:hAnsi="Times New Roman"/>
          <w:i/>
          <w:sz w:val="24"/>
          <w:szCs w:val="24"/>
        </w:rPr>
        <w:t>Zilele Muzeului Vrancei</w:t>
      </w:r>
      <w:r w:rsidRPr="00E47213">
        <w:rPr>
          <w:rFonts w:ascii="Times New Roman" w:hAnsi="Times New Roman"/>
          <w:sz w:val="24"/>
          <w:szCs w:val="24"/>
        </w:rPr>
        <w:t xml:space="preserve">, 11-15 decembrie, ediția a V-a </w:t>
      </w:r>
    </w:p>
    <w:p w14:paraId="536F2794"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9. Programul de marketing și comunicare</w:t>
      </w:r>
    </w:p>
    <w:bookmarkEnd w:id="80"/>
    <w:bookmarkEnd w:id="81"/>
    <w:p w14:paraId="6A4E48DB" w14:textId="77777777" w:rsidR="00E1240A" w:rsidRPr="00E47213" w:rsidRDefault="00E1240A">
      <w:pPr>
        <w:numPr>
          <w:ilvl w:val="0"/>
          <w:numId w:val="20"/>
        </w:numPr>
        <w:spacing w:after="0" w:line="360" w:lineRule="auto"/>
        <w:ind w:left="1154"/>
        <w:jc w:val="both"/>
        <w:rPr>
          <w:rFonts w:ascii="Times New Roman" w:hAnsi="Times New Roman"/>
          <w:sz w:val="24"/>
          <w:szCs w:val="24"/>
        </w:rPr>
      </w:pPr>
      <w:r w:rsidRPr="00E47213">
        <w:rPr>
          <w:rFonts w:ascii="Times New Roman" w:hAnsi="Times New Roman"/>
          <w:sz w:val="24"/>
          <w:szCs w:val="24"/>
        </w:rPr>
        <w:t>„Noaptea Muzeelor”</w:t>
      </w:r>
    </w:p>
    <w:p w14:paraId="584DEF92" w14:textId="77777777" w:rsidR="00E1240A" w:rsidRPr="00E47213" w:rsidRDefault="00E1240A">
      <w:pPr>
        <w:numPr>
          <w:ilvl w:val="0"/>
          <w:numId w:val="20"/>
        </w:numPr>
        <w:spacing w:after="0" w:line="360" w:lineRule="auto"/>
        <w:ind w:left="1154"/>
        <w:jc w:val="both"/>
        <w:rPr>
          <w:rFonts w:ascii="Times New Roman" w:hAnsi="Times New Roman"/>
          <w:sz w:val="24"/>
          <w:szCs w:val="24"/>
        </w:rPr>
      </w:pPr>
      <w:r w:rsidRPr="00E47213">
        <w:rPr>
          <w:rFonts w:ascii="Times New Roman" w:hAnsi="Times New Roman"/>
          <w:sz w:val="24"/>
          <w:szCs w:val="24"/>
        </w:rPr>
        <w:t>„Ziua porților deschise”</w:t>
      </w:r>
    </w:p>
    <w:p w14:paraId="40EC911A" w14:textId="77777777" w:rsidR="00E1240A" w:rsidRPr="00E47213" w:rsidRDefault="00E1240A">
      <w:pPr>
        <w:numPr>
          <w:ilvl w:val="0"/>
          <w:numId w:val="20"/>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 „Cărți poștale de colecție”</w:t>
      </w:r>
    </w:p>
    <w:p w14:paraId="4E875CD9" w14:textId="77777777" w:rsidR="00E1240A" w:rsidRPr="00E47213" w:rsidRDefault="00E1240A">
      <w:pPr>
        <w:numPr>
          <w:ilvl w:val="0"/>
          <w:numId w:val="20"/>
        </w:numPr>
        <w:spacing w:after="0" w:line="360" w:lineRule="auto"/>
        <w:ind w:left="1154"/>
        <w:jc w:val="both"/>
        <w:rPr>
          <w:rFonts w:ascii="Times New Roman" w:hAnsi="Times New Roman"/>
          <w:sz w:val="24"/>
          <w:szCs w:val="24"/>
        </w:rPr>
      </w:pPr>
      <w:r w:rsidRPr="00E47213">
        <w:rPr>
          <w:rFonts w:ascii="Times New Roman" w:hAnsi="Times New Roman"/>
          <w:sz w:val="24"/>
          <w:szCs w:val="24"/>
        </w:rPr>
        <w:t xml:space="preserve">„Ia Muzeul acasă!” </w:t>
      </w:r>
    </w:p>
    <w:p w14:paraId="3A01D8D5" w14:textId="77777777" w:rsidR="00E1240A" w:rsidRPr="00E47213" w:rsidRDefault="00E1240A">
      <w:pPr>
        <w:numPr>
          <w:ilvl w:val="0"/>
          <w:numId w:val="20"/>
        </w:numPr>
        <w:spacing w:after="0" w:line="360" w:lineRule="auto"/>
        <w:ind w:left="1154"/>
        <w:jc w:val="both"/>
        <w:rPr>
          <w:rFonts w:ascii="Times New Roman" w:hAnsi="Times New Roman"/>
          <w:sz w:val="24"/>
          <w:szCs w:val="24"/>
        </w:rPr>
      </w:pPr>
      <w:r w:rsidRPr="00E47213">
        <w:rPr>
          <w:rFonts w:ascii="Times New Roman" w:hAnsi="Times New Roman"/>
          <w:sz w:val="24"/>
          <w:szCs w:val="24"/>
        </w:rPr>
        <w:t>Salonul Literar de la Dragosloveni</w:t>
      </w:r>
    </w:p>
    <w:p w14:paraId="73E841B6" w14:textId="77777777" w:rsidR="00E1240A" w:rsidRPr="00E47213" w:rsidRDefault="00E1240A" w:rsidP="00E1240A">
      <w:pPr>
        <w:widowControl w:val="0"/>
        <w:autoSpaceDE w:val="0"/>
        <w:autoSpaceDN w:val="0"/>
        <w:spacing w:after="0" w:line="360" w:lineRule="auto"/>
        <w:ind w:left="567"/>
        <w:rPr>
          <w:rFonts w:ascii="Times New Roman" w:hAnsi="Times New Roman"/>
          <w:sz w:val="24"/>
          <w:szCs w:val="24"/>
        </w:rPr>
      </w:pPr>
    </w:p>
    <w:p w14:paraId="302DD742" w14:textId="77777777" w:rsidR="00E1240A" w:rsidRPr="00E47213" w:rsidRDefault="00E1240A" w:rsidP="00E1240A">
      <w:pPr>
        <w:widowControl w:val="0"/>
        <w:autoSpaceDE w:val="0"/>
        <w:autoSpaceDN w:val="0"/>
        <w:spacing w:after="0" w:line="360" w:lineRule="auto"/>
        <w:ind w:left="567" w:firstLine="283"/>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E7.</w:t>
      </w:r>
      <w:r w:rsidRPr="00E47213">
        <w:rPr>
          <w:rFonts w:ascii="Times New Roman" w:hAnsi="Times New Roman"/>
          <w:b/>
          <w:bCs/>
          <w:sz w:val="24"/>
          <w:szCs w:val="24"/>
        </w:rPr>
        <w:t xml:space="preserve"> </w:t>
      </w:r>
      <w:r w:rsidRPr="00E47213">
        <w:rPr>
          <w:rFonts w:ascii="Times New Roman" w:eastAsia="Times New Roman" w:hAnsi="Times New Roman"/>
          <w:b/>
          <w:bCs/>
          <w:sz w:val="24"/>
          <w:szCs w:val="24"/>
        </w:rPr>
        <w:t xml:space="preserve">Alte evenimente și </w:t>
      </w:r>
      <w:proofErr w:type="spellStart"/>
      <w:r w:rsidRPr="00E47213">
        <w:rPr>
          <w:rFonts w:ascii="Times New Roman" w:eastAsia="Times New Roman" w:hAnsi="Times New Roman"/>
          <w:b/>
          <w:bCs/>
          <w:sz w:val="24"/>
          <w:szCs w:val="24"/>
        </w:rPr>
        <w:t>activităţi</w:t>
      </w:r>
      <w:proofErr w:type="spellEnd"/>
      <w:r w:rsidRPr="00E47213">
        <w:rPr>
          <w:rFonts w:ascii="Times New Roman" w:eastAsia="Times New Roman" w:hAnsi="Times New Roman"/>
          <w:b/>
          <w:bCs/>
          <w:sz w:val="24"/>
          <w:szCs w:val="24"/>
        </w:rPr>
        <w:t xml:space="preserve"> specifice </w:t>
      </w:r>
      <w:proofErr w:type="spellStart"/>
      <w:r w:rsidRPr="00E47213">
        <w:rPr>
          <w:rFonts w:ascii="Times New Roman" w:eastAsia="Times New Roman" w:hAnsi="Times New Roman"/>
          <w:b/>
          <w:bCs/>
          <w:sz w:val="24"/>
          <w:szCs w:val="24"/>
        </w:rPr>
        <w:t>instituţiei</w:t>
      </w:r>
      <w:proofErr w:type="spellEnd"/>
      <w:r w:rsidRPr="00E47213">
        <w:rPr>
          <w:rFonts w:ascii="Times New Roman" w:eastAsia="Times New Roman" w:hAnsi="Times New Roman"/>
          <w:b/>
          <w:bCs/>
          <w:sz w:val="24"/>
          <w:szCs w:val="24"/>
        </w:rPr>
        <w:t xml:space="preserve"> </w:t>
      </w:r>
    </w:p>
    <w:p w14:paraId="69A7C76E" w14:textId="77777777" w:rsidR="00E1240A" w:rsidRPr="00E47213" w:rsidRDefault="00E1240A" w:rsidP="00E1240A">
      <w:pPr>
        <w:spacing w:after="0" w:line="360" w:lineRule="auto"/>
        <w:ind w:left="567" w:firstLine="720"/>
        <w:jc w:val="both"/>
        <w:rPr>
          <w:rFonts w:ascii="Times New Roman" w:hAnsi="Times New Roman"/>
          <w:sz w:val="24"/>
          <w:szCs w:val="24"/>
        </w:rPr>
      </w:pPr>
      <w:bookmarkStart w:id="83" w:name="_Hlk189906121"/>
      <w:bookmarkStart w:id="84" w:name="_Hlk156238998"/>
      <w:r w:rsidRPr="00E47213">
        <w:rPr>
          <w:rFonts w:ascii="Times New Roman" w:hAnsi="Times New Roman"/>
          <w:sz w:val="24"/>
          <w:szCs w:val="24"/>
        </w:rPr>
        <w:t xml:space="preserve">În 2025, în afara activităților de cercetare, de organizare a expozițiilor și a evenimentelor prevăzute în Programul minimal, specialiștii instituției au fost implicați și au realizat activități de documentare, cercetare arheologică, expoziții și participare la simpozioane după cum urmează </w:t>
      </w:r>
    </w:p>
    <w:p w14:paraId="649AB999" w14:textId="77777777" w:rsidR="00E1240A" w:rsidRPr="00E47213" w:rsidRDefault="00E1240A" w:rsidP="00E1240A">
      <w:pPr>
        <w:spacing w:after="0" w:line="360" w:lineRule="auto"/>
        <w:ind w:left="567" w:firstLine="720"/>
        <w:jc w:val="both"/>
        <w:rPr>
          <w:rFonts w:ascii="Times New Roman" w:hAnsi="Times New Roman"/>
          <w:sz w:val="24"/>
          <w:szCs w:val="24"/>
        </w:rPr>
      </w:pPr>
    </w:p>
    <w:p w14:paraId="1ECF1F57" w14:textId="77777777" w:rsidR="00E1240A" w:rsidRPr="00E47213" w:rsidRDefault="00E1240A" w:rsidP="00E1240A">
      <w:pPr>
        <w:widowControl w:val="0"/>
        <w:tabs>
          <w:tab w:val="right" w:leader="dot" w:pos="9285"/>
        </w:tabs>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Documentare </w:t>
      </w:r>
    </w:p>
    <w:p w14:paraId="0AF210A5" w14:textId="77777777" w:rsidR="00E1240A" w:rsidRPr="00E47213" w:rsidRDefault="00E1240A">
      <w:pPr>
        <w:numPr>
          <w:ilvl w:val="0"/>
          <w:numId w:val="11"/>
        </w:num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Documentarea albumului </w:t>
      </w:r>
      <w:r w:rsidRPr="00E47213">
        <w:rPr>
          <w:rFonts w:ascii="Times New Roman" w:hAnsi="Times New Roman"/>
          <w:i/>
          <w:iCs/>
          <w:sz w:val="24"/>
          <w:szCs w:val="24"/>
        </w:rPr>
        <w:t>Istoria Muzeului Satului Vrâncean</w:t>
      </w:r>
    </w:p>
    <w:p w14:paraId="03753AB9"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 xml:space="preserve">Realizarea unui studiu referitor la </w:t>
      </w:r>
      <w:proofErr w:type="spellStart"/>
      <w:r w:rsidRPr="00E47213">
        <w:rPr>
          <w:rFonts w:ascii="Times New Roman" w:hAnsi="Times New Roman"/>
          <w:sz w:val="24"/>
          <w:szCs w:val="24"/>
        </w:rPr>
        <w:t>viaţa</w:t>
      </w:r>
      <w:proofErr w:type="spellEnd"/>
      <w:r w:rsidRPr="00E47213">
        <w:rPr>
          <w:rFonts w:ascii="Times New Roman" w:hAnsi="Times New Roman"/>
          <w:sz w:val="24"/>
          <w:szCs w:val="24"/>
        </w:rPr>
        <w:t xml:space="preserve"> </w:t>
      </w:r>
      <w:proofErr w:type="spellStart"/>
      <w:r w:rsidRPr="00E47213">
        <w:rPr>
          <w:rFonts w:ascii="Times New Roman" w:hAnsi="Times New Roman"/>
          <w:sz w:val="24"/>
          <w:szCs w:val="24"/>
        </w:rPr>
        <w:t>şi</w:t>
      </w:r>
      <w:proofErr w:type="spellEnd"/>
      <w:r w:rsidRPr="00E47213">
        <w:rPr>
          <w:rFonts w:ascii="Times New Roman" w:hAnsi="Times New Roman"/>
          <w:sz w:val="24"/>
          <w:szCs w:val="24"/>
        </w:rPr>
        <w:t xml:space="preserve"> activitatea poetului Dimitrie Dăscălescu</w:t>
      </w:r>
    </w:p>
    <w:p w14:paraId="435A8833"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și redactarea monografiei Colegiului Național „Unirea” din Focșani</w:t>
      </w:r>
    </w:p>
    <w:p w14:paraId="0327E0D3"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 pentru comunicarea „Mihail Kogălniceanu și legăturile sale cu județul Putna”, susținută la Câmpuri, pe 23 ianuarie 2025, cu ocazia  derulării proiectului „Moș Ion Roată. Oameni și locuri cu care ne mândrim”.</w:t>
      </w:r>
    </w:p>
    <w:p w14:paraId="2BE8BF64"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 referitoare la începuturile Armei Grănicerilor, la solicitarea Garnizoanei Focșani.</w:t>
      </w:r>
    </w:p>
    <w:p w14:paraId="1B0336C6"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 xml:space="preserve">Documentare referitoare la generalul Iacob </w:t>
      </w:r>
      <w:proofErr w:type="spellStart"/>
      <w:r w:rsidRPr="00E47213">
        <w:rPr>
          <w:rFonts w:ascii="Times New Roman" w:hAnsi="Times New Roman"/>
          <w:sz w:val="24"/>
          <w:szCs w:val="24"/>
        </w:rPr>
        <w:t>Zadik</w:t>
      </w:r>
      <w:proofErr w:type="spellEnd"/>
      <w:r w:rsidRPr="00E47213">
        <w:rPr>
          <w:rFonts w:ascii="Times New Roman" w:hAnsi="Times New Roman"/>
          <w:sz w:val="24"/>
          <w:szCs w:val="24"/>
        </w:rPr>
        <w:t>, la solicitarea unei unități militare care îi poartă numele, de la Câmpulung  Moldovenesc.</w:t>
      </w:r>
    </w:p>
    <w:p w14:paraId="6559136F"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 xml:space="preserve">Documentare privind Istoricul Orașului Focșani, Comisia Centrală de la Focșani, Poșta Veche din Focșani, personalitatea lui Nicolae Suțu, familia </w:t>
      </w:r>
      <w:proofErr w:type="spellStart"/>
      <w:r w:rsidRPr="00E47213">
        <w:rPr>
          <w:rFonts w:ascii="Times New Roman" w:hAnsi="Times New Roman"/>
          <w:sz w:val="24"/>
          <w:szCs w:val="24"/>
        </w:rPr>
        <w:t>Apostoleanu</w:t>
      </w:r>
      <w:proofErr w:type="spellEnd"/>
      <w:r w:rsidRPr="00E47213">
        <w:rPr>
          <w:rFonts w:ascii="Times New Roman" w:hAnsi="Times New Roman"/>
          <w:sz w:val="24"/>
          <w:szCs w:val="24"/>
        </w:rPr>
        <w:t xml:space="preserve">, familia </w:t>
      </w:r>
      <w:proofErr w:type="spellStart"/>
      <w:r w:rsidRPr="00E47213">
        <w:rPr>
          <w:rFonts w:ascii="Times New Roman" w:hAnsi="Times New Roman"/>
          <w:sz w:val="24"/>
          <w:szCs w:val="24"/>
        </w:rPr>
        <w:t>Stamatin</w:t>
      </w:r>
      <w:proofErr w:type="spellEnd"/>
      <w:r w:rsidRPr="00E47213">
        <w:rPr>
          <w:rFonts w:ascii="Times New Roman" w:hAnsi="Times New Roman"/>
          <w:sz w:val="24"/>
          <w:szCs w:val="24"/>
        </w:rPr>
        <w:t xml:space="preserve"> și familia Dăscălescu, pentru reorganizarea expoziției permanente a Muzeului Unirii.</w:t>
      </w:r>
    </w:p>
    <w:p w14:paraId="254B6A6F"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și pregătirea pentru publicare a volumului referitor la „haiducul” Constantin Bahnă.</w:t>
      </w:r>
    </w:p>
    <w:p w14:paraId="593EE762"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materialului privind lagărul de prizonieri din Focșani.</w:t>
      </w:r>
    </w:p>
    <w:p w14:paraId="5D3F8A3E"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și finalizarea articolului intitulat „Implicarea comandanților Diviziei a 6-a în ridicarea construcției Mausoleului Eroilor din Focșani”.</w:t>
      </w:r>
    </w:p>
    <w:p w14:paraId="69A75F16"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lastRenderedPageBreak/>
        <w:t>Documentarea și susținerea comunicării „Constantin Bahnă, cel mai vestit haiduc din Țara Vrancei”, în cadrul activității Școlii de Vară a Societății de Științe Istorice din România.</w:t>
      </w:r>
    </w:p>
    <w:p w14:paraId="54F7C4C7"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Cercetarea în depozitul Muzeului Vrancei în vederea realizării fondului referitor la personalități și obiecte din Epoca Unirii.</w:t>
      </w:r>
    </w:p>
    <w:p w14:paraId="4044F4D0"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și realizarea unui material în limbile română și engleză privind activitatea Grupului Chilian care să fie accesibil sub forma unui cod QR.</w:t>
      </w:r>
    </w:p>
    <w:p w14:paraId="3070A655"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lucrării „Lăzile de zestre din colecția Muzeului Vrancei”.</w:t>
      </w:r>
    </w:p>
    <w:p w14:paraId="6CA9CB64"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 xml:space="preserve">Documentarea lucrării „Străjerii timpului”. </w:t>
      </w:r>
    </w:p>
    <w:p w14:paraId="48ECA43A"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lucrării „Portret de cioban între ocupație și moștenire culturală”.</w:t>
      </w:r>
    </w:p>
    <w:p w14:paraId="39652A4D"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 xml:space="preserve">Documentarea și finalizarea articolului referitor la Mănăstirea </w:t>
      </w:r>
      <w:proofErr w:type="spellStart"/>
      <w:r w:rsidRPr="00E47213">
        <w:rPr>
          <w:rFonts w:ascii="Times New Roman" w:hAnsi="Times New Roman"/>
          <w:sz w:val="24"/>
          <w:szCs w:val="24"/>
        </w:rPr>
        <w:t>Vărzăreşti</w:t>
      </w:r>
      <w:proofErr w:type="spellEnd"/>
      <w:r w:rsidRPr="00E47213">
        <w:rPr>
          <w:rFonts w:ascii="Times New Roman" w:hAnsi="Times New Roman"/>
          <w:sz w:val="24"/>
          <w:szCs w:val="24"/>
        </w:rPr>
        <w:t>, publicat în Cronica Cercetărilor Arheologice din România.</w:t>
      </w:r>
    </w:p>
    <w:p w14:paraId="79148EA8" w14:textId="77777777" w:rsidR="00E1240A" w:rsidRPr="00E47213" w:rsidRDefault="00E1240A">
      <w:pPr>
        <w:numPr>
          <w:ilvl w:val="0"/>
          <w:numId w:val="11"/>
        </w:numPr>
        <w:spacing w:after="0" w:line="360" w:lineRule="auto"/>
        <w:ind w:left="567" w:hanging="357"/>
        <w:jc w:val="both"/>
        <w:rPr>
          <w:rFonts w:ascii="Times New Roman" w:hAnsi="Times New Roman"/>
          <w:sz w:val="24"/>
          <w:szCs w:val="24"/>
        </w:rPr>
      </w:pPr>
      <w:r w:rsidRPr="00E47213">
        <w:rPr>
          <w:rFonts w:ascii="Times New Roman" w:hAnsi="Times New Roman"/>
          <w:sz w:val="24"/>
          <w:szCs w:val="24"/>
        </w:rPr>
        <w:t>Documentarea, redactarea și finalizarea articolului „Contribuții la repertoriul arheologic al județului Vrancea. comuna Sihlea”, pentru Cronica Vrancei vol. XXV.</w:t>
      </w:r>
    </w:p>
    <w:p w14:paraId="24B1B633" w14:textId="77777777" w:rsidR="00E1240A" w:rsidRPr="00E47213" w:rsidRDefault="00E1240A">
      <w:pPr>
        <w:numPr>
          <w:ilvl w:val="0"/>
          <w:numId w:val="11"/>
        </w:numPr>
        <w:spacing w:after="0" w:line="360" w:lineRule="auto"/>
        <w:ind w:left="530"/>
        <w:rPr>
          <w:rFonts w:ascii="Times New Roman" w:eastAsia="Times New Roman" w:hAnsi="Times New Roman"/>
          <w:sz w:val="24"/>
          <w:szCs w:val="24"/>
        </w:rPr>
      </w:pPr>
      <w:r w:rsidRPr="00E47213">
        <w:rPr>
          <w:rFonts w:ascii="Times New Roman" w:eastAsia="Times New Roman" w:hAnsi="Times New Roman"/>
          <w:sz w:val="24"/>
          <w:szCs w:val="24"/>
        </w:rPr>
        <w:t xml:space="preserve">Documentarea și finalizarea volumului </w:t>
      </w:r>
      <w:r w:rsidRPr="00E47213">
        <w:rPr>
          <w:rFonts w:ascii="Times New Roman" w:eastAsia="Times New Roman" w:hAnsi="Times New Roman"/>
          <w:i/>
          <w:iCs/>
          <w:sz w:val="24"/>
          <w:szCs w:val="24"/>
        </w:rPr>
        <w:t>Colectivizarea agriculturii în județul Vrancea.</w:t>
      </w:r>
    </w:p>
    <w:p w14:paraId="50A77D0C" w14:textId="77777777" w:rsidR="00E1240A" w:rsidRPr="00E47213" w:rsidRDefault="00E1240A">
      <w:pPr>
        <w:numPr>
          <w:ilvl w:val="0"/>
          <w:numId w:val="11"/>
        </w:numPr>
        <w:spacing w:after="0" w:line="360" w:lineRule="auto"/>
        <w:ind w:left="530"/>
        <w:rPr>
          <w:rFonts w:ascii="Times New Roman" w:eastAsia="Times New Roman" w:hAnsi="Times New Roman"/>
          <w:sz w:val="24"/>
          <w:szCs w:val="24"/>
        </w:rPr>
      </w:pPr>
      <w:r w:rsidRPr="00E47213">
        <w:rPr>
          <w:rFonts w:ascii="Times New Roman" w:eastAsia="Times New Roman" w:hAnsi="Times New Roman"/>
          <w:sz w:val="24"/>
          <w:szCs w:val="24"/>
        </w:rPr>
        <w:t xml:space="preserve">Documentarea și finalizarea albumului </w:t>
      </w:r>
      <w:r w:rsidRPr="00E47213">
        <w:rPr>
          <w:rFonts w:ascii="Times New Roman" w:eastAsia="Times New Roman" w:hAnsi="Times New Roman"/>
          <w:i/>
          <w:iCs/>
          <w:sz w:val="24"/>
          <w:szCs w:val="24"/>
        </w:rPr>
        <w:t>Tipare și păpușare de caș din colecția Muzeului Vrancei</w:t>
      </w:r>
    </w:p>
    <w:p w14:paraId="447509E1" w14:textId="77777777" w:rsidR="00E1240A" w:rsidRPr="00E47213" w:rsidRDefault="00E1240A">
      <w:pPr>
        <w:numPr>
          <w:ilvl w:val="0"/>
          <w:numId w:val="11"/>
        </w:numPr>
        <w:spacing w:after="0" w:line="360" w:lineRule="auto"/>
        <w:ind w:left="530"/>
        <w:rPr>
          <w:rFonts w:ascii="Times New Roman" w:eastAsia="Times New Roman" w:hAnsi="Times New Roman"/>
          <w:sz w:val="24"/>
          <w:szCs w:val="24"/>
        </w:rPr>
      </w:pPr>
      <w:r w:rsidRPr="00E47213">
        <w:rPr>
          <w:rFonts w:ascii="Times New Roman" w:eastAsia="Times New Roman" w:hAnsi="Times New Roman"/>
          <w:sz w:val="24"/>
          <w:szCs w:val="24"/>
        </w:rPr>
        <w:t xml:space="preserve">Documentarea </w:t>
      </w:r>
      <w:r w:rsidRPr="00E47213">
        <w:rPr>
          <w:rFonts w:ascii="Times New Roman" w:hAnsi="Times New Roman"/>
          <w:sz w:val="24"/>
          <w:szCs w:val="24"/>
        </w:rPr>
        <w:t>albumului omagial</w:t>
      </w:r>
      <w:r w:rsidRPr="00E47213">
        <w:rPr>
          <w:rFonts w:ascii="Times New Roman" w:hAnsi="Times New Roman"/>
          <w:i/>
          <w:sz w:val="24"/>
          <w:szCs w:val="24"/>
        </w:rPr>
        <w:t xml:space="preserve"> Anghel Saligny – un veac de la trecerea în eternitate</w:t>
      </w:r>
    </w:p>
    <w:p w14:paraId="5908D261" w14:textId="77777777" w:rsidR="00E1240A" w:rsidRPr="00E47213" w:rsidRDefault="00E1240A">
      <w:pPr>
        <w:pStyle w:val="Listparagraf"/>
        <w:numPr>
          <w:ilvl w:val="0"/>
          <w:numId w:val="11"/>
        </w:numPr>
        <w:spacing w:line="360" w:lineRule="auto"/>
        <w:ind w:left="530"/>
        <w:jc w:val="both"/>
      </w:pPr>
      <w:r w:rsidRPr="00E47213">
        <w:rPr>
          <w:sz w:val="24"/>
          <w:szCs w:val="24"/>
        </w:rPr>
        <w:t>Documentarea albumului</w:t>
      </w:r>
      <w:r w:rsidRPr="00E47213">
        <w:rPr>
          <w:i/>
          <w:sz w:val="24"/>
          <w:szCs w:val="24"/>
        </w:rPr>
        <w:t xml:space="preserve"> Izvoade vrâncene adunate de Elena Cuparencu, aflate în patrimoniul Muzeului Vrancei</w:t>
      </w:r>
    </w:p>
    <w:p w14:paraId="427BC4AE" w14:textId="77777777" w:rsidR="00E1240A" w:rsidRPr="00E47213" w:rsidRDefault="00E1240A" w:rsidP="00E1240A">
      <w:pPr>
        <w:spacing w:after="0" w:line="360" w:lineRule="auto"/>
        <w:ind w:left="530"/>
        <w:rPr>
          <w:rFonts w:ascii="Times New Roman" w:eastAsia="Times New Roman" w:hAnsi="Times New Roman"/>
          <w:sz w:val="24"/>
          <w:szCs w:val="24"/>
        </w:rPr>
      </w:pPr>
    </w:p>
    <w:p w14:paraId="21352134" w14:textId="77777777" w:rsidR="00E1240A" w:rsidRPr="00E47213" w:rsidRDefault="00E1240A" w:rsidP="00E1240A">
      <w:pPr>
        <w:spacing w:after="0" w:line="360" w:lineRule="auto"/>
        <w:ind w:left="567"/>
        <w:jc w:val="both"/>
        <w:rPr>
          <w:rFonts w:ascii="Times New Roman" w:hAnsi="Times New Roman"/>
          <w:b/>
          <w:sz w:val="24"/>
          <w:szCs w:val="24"/>
        </w:rPr>
      </w:pPr>
      <w:r w:rsidRPr="00E47213">
        <w:rPr>
          <w:rFonts w:ascii="Times New Roman" w:hAnsi="Times New Roman"/>
          <w:b/>
          <w:bCs/>
          <w:sz w:val="24"/>
          <w:szCs w:val="24"/>
        </w:rPr>
        <w:t xml:space="preserve">Supraveghere/cercetare arheologică, diagnostic de teren intruziv/ </w:t>
      </w:r>
      <w:r w:rsidRPr="00E47213">
        <w:rPr>
          <w:rFonts w:ascii="Times New Roman" w:hAnsi="Times New Roman"/>
          <w:b/>
          <w:sz w:val="24"/>
          <w:szCs w:val="24"/>
        </w:rPr>
        <w:t>evaluări de teren</w:t>
      </w:r>
    </w:p>
    <w:p w14:paraId="0E478124" w14:textId="77777777" w:rsidR="00E1240A" w:rsidRPr="00E47213" w:rsidRDefault="00E1240A">
      <w:pPr>
        <w:pStyle w:val="Listparagraf"/>
        <w:numPr>
          <w:ilvl w:val="0"/>
          <w:numId w:val="32"/>
        </w:numPr>
        <w:spacing w:line="360" w:lineRule="auto"/>
        <w:ind w:left="587"/>
        <w:jc w:val="both"/>
        <w:rPr>
          <w:sz w:val="24"/>
          <w:szCs w:val="24"/>
        </w:rPr>
      </w:pPr>
      <w:r w:rsidRPr="00E47213">
        <w:rPr>
          <w:sz w:val="24"/>
          <w:szCs w:val="24"/>
        </w:rPr>
        <w:t xml:space="preserve">Cercetarea arheologică preventivă în Situl „Islaz”, </w:t>
      </w:r>
      <w:proofErr w:type="spellStart"/>
      <w:r w:rsidRPr="00E47213">
        <w:rPr>
          <w:sz w:val="24"/>
          <w:szCs w:val="24"/>
        </w:rPr>
        <w:t>Diocheți</w:t>
      </w:r>
      <w:proofErr w:type="spellEnd"/>
      <w:r w:rsidRPr="00E47213">
        <w:rPr>
          <w:sz w:val="24"/>
          <w:szCs w:val="24"/>
        </w:rPr>
        <w:t xml:space="preserve"> Rediu, comuna  Movilița – cercetare efectuată în colaborare cu Muzeul Județean Buzău</w:t>
      </w:r>
    </w:p>
    <w:p w14:paraId="6831ECDC" w14:textId="77777777" w:rsidR="00E1240A" w:rsidRPr="00E47213" w:rsidRDefault="00E1240A">
      <w:pPr>
        <w:pStyle w:val="Listparagraf"/>
        <w:numPr>
          <w:ilvl w:val="0"/>
          <w:numId w:val="32"/>
        </w:numPr>
        <w:spacing w:line="360" w:lineRule="auto"/>
        <w:ind w:left="587"/>
        <w:jc w:val="both"/>
        <w:rPr>
          <w:sz w:val="24"/>
          <w:szCs w:val="24"/>
        </w:rPr>
      </w:pPr>
      <w:r w:rsidRPr="00E47213">
        <w:rPr>
          <w:sz w:val="24"/>
          <w:szCs w:val="24"/>
        </w:rPr>
        <w:t>Cercetare arheologică preventivă în  punctul „Orașul medieval de la Focșani” – Focșani</w:t>
      </w:r>
    </w:p>
    <w:p w14:paraId="5E58A942" w14:textId="77777777" w:rsidR="00E1240A" w:rsidRPr="00E47213" w:rsidRDefault="00E1240A">
      <w:pPr>
        <w:pStyle w:val="Listparagraf"/>
        <w:numPr>
          <w:ilvl w:val="0"/>
          <w:numId w:val="32"/>
        </w:numPr>
        <w:spacing w:line="360" w:lineRule="auto"/>
        <w:ind w:left="587"/>
        <w:jc w:val="both"/>
        <w:rPr>
          <w:sz w:val="24"/>
          <w:szCs w:val="24"/>
        </w:rPr>
      </w:pPr>
      <w:r w:rsidRPr="00E47213">
        <w:rPr>
          <w:sz w:val="24"/>
          <w:szCs w:val="24"/>
        </w:rPr>
        <w:t xml:space="preserve">Cercetare arheologică sistematică la </w:t>
      </w:r>
      <w:proofErr w:type="spellStart"/>
      <w:r w:rsidRPr="00E47213">
        <w:rPr>
          <w:sz w:val="24"/>
          <w:szCs w:val="24"/>
        </w:rPr>
        <w:t>Bârseşti</w:t>
      </w:r>
      <w:proofErr w:type="spellEnd"/>
      <w:r w:rsidRPr="00E47213">
        <w:rPr>
          <w:sz w:val="24"/>
          <w:szCs w:val="24"/>
        </w:rPr>
        <w:t>-Păulești (necropola tumulară), în colaborare cu Institutul de Arheologie al Academiei Române din București</w:t>
      </w:r>
    </w:p>
    <w:p w14:paraId="0A62340D" w14:textId="77777777" w:rsidR="00E1240A" w:rsidRPr="00E47213" w:rsidRDefault="00E1240A">
      <w:pPr>
        <w:pStyle w:val="Listparagraf"/>
        <w:numPr>
          <w:ilvl w:val="0"/>
          <w:numId w:val="32"/>
        </w:numPr>
        <w:spacing w:line="360" w:lineRule="auto"/>
        <w:ind w:left="587"/>
        <w:jc w:val="both"/>
        <w:rPr>
          <w:sz w:val="24"/>
          <w:szCs w:val="24"/>
        </w:rPr>
      </w:pPr>
      <w:r w:rsidRPr="00E47213">
        <w:rPr>
          <w:sz w:val="24"/>
          <w:szCs w:val="24"/>
        </w:rPr>
        <w:t xml:space="preserve">Cercetare arheologică preventivă - Biserica de lemn „Adormirea Maicii Domnului”, Odobasca </w:t>
      </w:r>
    </w:p>
    <w:p w14:paraId="74739FDA" w14:textId="77777777" w:rsidR="00E1240A" w:rsidRPr="00E47213" w:rsidRDefault="00E1240A">
      <w:pPr>
        <w:pStyle w:val="Listparagraf"/>
        <w:numPr>
          <w:ilvl w:val="0"/>
          <w:numId w:val="32"/>
        </w:numPr>
        <w:spacing w:line="360" w:lineRule="auto"/>
        <w:ind w:left="587"/>
        <w:jc w:val="both"/>
        <w:rPr>
          <w:sz w:val="24"/>
          <w:szCs w:val="24"/>
        </w:rPr>
      </w:pPr>
      <w:r w:rsidRPr="00E47213">
        <w:rPr>
          <w:sz w:val="24"/>
          <w:szCs w:val="24"/>
        </w:rPr>
        <w:t xml:space="preserve">Cercetare arheologică preventivă la Mănăstirea </w:t>
      </w:r>
      <w:proofErr w:type="spellStart"/>
      <w:r w:rsidRPr="00E47213">
        <w:rPr>
          <w:sz w:val="24"/>
          <w:szCs w:val="24"/>
        </w:rPr>
        <w:t>Vărzăreşti</w:t>
      </w:r>
      <w:proofErr w:type="spellEnd"/>
      <w:r w:rsidRPr="00E47213">
        <w:rPr>
          <w:sz w:val="24"/>
          <w:szCs w:val="24"/>
        </w:rPr>
        <w:t xml:space="preserve">             </w:t>
      </w:r>
    </w:p>
    <w:p w14:paraId="12C852D4" w14:textId="77777777" w:rsidR="00E1240A" w:rsidRPr="00E47213" w:rsidRDefault="00E1240A">
      <w:pPr>
        <w:pStyle w:val="Listparagraf"/>
        <w:numPr>
          <w:ilvl w:val="0"/>
          <w:numId w:val="32"/>
        </w:numPr>
        <w:spacing w:line="360" w:lineRule="auto"/>
        <w:ind w:left="587"/>
        <w:jc w:val="both"/>
        <w:rPr>
          <w:sz w:val="24"/>
          <w:szCs w:val="24"/>
        </w:rPr>
      </w:pPr>
      <w:r w:rsidRPr="00E47213">
        <w:rPr>
          <w:sz w:val="24"/>
          <w:szCs w:val="24"/>
        </w:rPr>
        <w:t xml:space="preserve">Cercetare arheologică preventivă - construire ansamblu parohial (pangar, capelă, birou parohial, sală de recreere), în curtea Bisericii </w:t>
      </w:r>
      <w:proofErr w:type="spellStart"/>
      <w:r w:rsidRPr="00E47213">
        <w:rPr>
          <w:sz w:val="24"/>
          <w:szCs w:val="24"/>
        </w:rPr>
        <w:t>Sfinţii</w:t>
      </w:r>
      <w:proofErr w:type="spellEnd"/>
      <w:r w:rsidRPr="00E47213">
        <w:rPr>
          <w:sz w:val="24"/>
          <w:szCs w:val="24"/>
        </w:rPr>
        <w:t xml:space="preserve"> Apostoli Petru </w:t>
      </w:r>
      <w:proofErr w:type="spellStart"/>
      <w:r w:rsidRPr="00E47213">
        <w:rPr>
          <w:sz w:val="24"/>
          <w:szCs w:val="24"/>
        </w:rPr>
        <w:t>şi</w:t>
      </w:r>
      <w:proofErr w:type="spellEnd"/>
      <w:r w:rsidRPr="00E47213">
        <w:rPr>
          <w:sz w:val="24"/>
          <w:szCs w:val="24"/>
        </w:rPr>
        <w:t xml:space="preserve"> Pavel de la Ocol, din Municipiul </w:t>
      </w:r>
      <w:proofErr w:type="spellStart"/>
      <w:r w:rsidRPr="00E47213">
        <w:rPr>
          <w:sz w:val="24"/>
          <w:szCs w:val="24"/>
        </w:rPr>
        <w:t>Focşani</w:t>
      </w:r>
      <w:proofErr w:type="spellEnd"/>
    </w:p>
    <w:p w14:paraId="2A1E4065"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Evaluare de teren – Străoane pentru întocmirea Studiului arheologic al comunei Străoane</w:t>
      </w:r>
    </w:p>
    <w:p w14:paraId="65993110"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Evaluare de teren –  Panciu  pentru întocmirea Studiului arheologic al comunei Panciu</w:t>
      </w:r>
    </w:p>
    <w:p w14:paraId="40FC32DD" w14:textId="6735D7CB"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Evaluare de teren – „Evaluarea potențialului arheologic în zona Subcarpaților Vrancei pentru perio</w:t>
      </w:r>
      <w:r w:rsidR="0014675B" w:rsidRPr="00E47213">
        <w:rPr>
          <w:rFonts w:ascii="Times New Roman" w:hAnsi="Times New Roman"/>
          <w:bCs/>
          <w:sz w:val="24"/>
          <w:szCs w:val="24"/>
        </w:rPr>
        <w:t>a</w:t>
      </w:r>
      <w:r w:rsidRPr="00E47213">
        <w:rPr>
          <w:rFonts w:ascii="Times New Roman" w:hAnsi="Times New Roman"/>
          <w:bCs/>
          <w:sz w:val="24"/>
          <w:szCs w:val="24"/>
        </w:rPr>
        <w:t xml:space="preserve">da Paleoliticului” punctul „Lutărie 1” – Vităneștii de sub Măgură, comuna Bolotești – în colaborare cu Conf. Univ. Dr. Marian Cosac și Dr. George </w:t>
      </w:r>
      <w:proofErr w:type="spellStart"/>
      <w:r w:rsidRPr="00E47213">
        <w:rPr>
          <w:rFonts w:ascii="Times New Roman" w:hAnsi="Times New Roman"/>
          <w:bCs/>
          <w:sz w:val="24"/>
          <w:szCs w:val="24"/>
        </w:rPr>
        <w:t>Murătoreanu</w:t>
      </w:r>
      <w:proofErr w:type="spellEnd"/>
      <w:r w:rsidRPr="00E47213">
        <w:rPr>
          <w:rFonts w:ascii="Times New Roman" w:hAnsi="Times New Roman"/>
          <w:bCs/>
          <w:sz w:val="24"/>
          <w:szCs w:val="24"/>
        </w:rPr>
        <w:t xml:space="preserve"> din cadrul Universității </w:t>
      </w:r>
      <w:r w:rsidRPr="00E47213">
        <w:rPr>
          <w:rFonts w:ascii="Times New Roman" w:hAnsi="Times New Roman"/>
          <w:bCs/>
          <w:sz w:val="24"/>
          <w:szCs w:val="24"/>
        </w:rPr>
        <w:lastRenderedPageBreak/>
        <w:t>„Valahia” din Târgoviște și Dan Vereș – Institutul de Speologie „Emil Racoviță” – Compartimentul Cluj-Napoca.</w:t>
      </w:r>
    </w:p>
    <w:p w14:paraId="26383263"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Evaluare de teren – „ Mamifere mari din Cuaternar”  -   Valea Putnei și  Valea Siretului  -  comunele Bolotești, Țifești, Ciușlea, Biliești și Suraia, în colaborare cu Lector Univ. Dr. Ștefan Vasile din cadrul Facultății de Geologie și Geofizică, Universitatea București.</w:t>
      </w:r>
    </w:p>
    <w:p w14:paraId="54F1BB3B"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Supraveghere </w:t>
      </w:r>
      <w:proofErr w:type="spellStart"/>
      <w:r w:rsidRPr="00E47213">
        <w:rPr>
          <w:rFonts w:ascii="Times New Roman" w:hAnsi="Times New Roman"/>
          <w:bCs/>
          <w:sz w:val="24"/>
          <w:szCs w:val="24"/>
        </w:rPr>
        <w:t>arheologică:„Exploatare</w:t>
      </w:r>
      <w:proofErr w:type="spellEnd"/>
      <w:r w:rsidRPr="00E47213">
        <w:rPr>
          <w:rFonts w:ascii="Times New Roman" w:hAnsi="Times New Roman"/>
          <w:bCs/>
          <w:sz w:val="24"/>
          <w:szCs w:val="24"/>
        </w:rPr>
        <w:t xml:space="preserve"> de agregate minerale - perimetrul AVAL BĂTINEȘTI”, beneficiar fiind SC. CRICONS S.R.L.</w:t>
      </w:r>
    </w:p>
    <w:p w14:paraId="58A8BA46"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 Supraveghere arheologică: „Exploatare de agregate minerale - perimetrul AMONTE BĂTINEȘTI”, beneficiar fiind SC. CRICONS S.R.L.</w:t>
      </w:r>
    </w:p>
    <w:p w14:paraId="5BFEE239" w14:textId="77777777" w:rsidR="00E1240A" w:rsidRPr="00E47213" w:rsidRDefault="00E1240A">
      <w:pPr>
        <w:numPr>
          <w:ilvl w:val="0"/>
          <w:numId w:val="32"/>
        </w:numPr>
        <w:spacing w:after="0" w:line="360" w:lineRule="auto"/>
        <w:ind w:left="567" w:hanging="357"/>
        <w:jc w:val="both"/>
        <w:rPr>
          <w:rFonts w:ascii="Times New Roman" w:hAnsi="Times New Roman"/>
          <w:bCs/>
          <w:sz w:val="24"/>
          <w:szCs w:val="24"/>
        </w:rPr>
      </w:pPr>
      <w:r w:rsidRPr="00E47213">
        <w:rPr>
          <w:rFonts w:ascii="Times New Roman" w:hAnsi="Times New Roman"/>
          <w:bCs/>
          <w:sz w:val="24"/>
          <w:szCs w:val="24"/>
        </w:rPr>
        <w:t>Supraveghere arheologică: „Exploatare de agregate minerale - perimetrul BĂTINEȘTI”, beneficiar fiind SC. CRICONS S.R.L.</w:t>
      </w:r>
    </w:p>
    <w:p w14:paraId="5C3999E5"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Supraveghere arheologică: „Exploatare de agregate minerale - perimetrul AVAL BĂTINEȘTI”, beneficiar fiind SC. CRICONS S.R.L.</w:t>
      </w:r>
    </w:p>
    <w:p w14:paraId="28D1C354"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 Supraveghere arheologică: „Demolarea anexe (corp C2 și corp C3) și construire foișor, împrejmuire stradală, înlocuire învelitoare corp C1, înlocuire tâmplărie exterioară și reparații fațadă”, beneficiar fiind domnul Epure </w:t>
      </w:r>
      <w:proofErr w:type="spellStart"/>
      <w:r w:rsidRPr="00E47213">
        <w:rPr>
          <w:rFonts w:ascii="Times New Roman" w:hAnsi="Times New Roman"/>
          <w:bCs/>
          <w:sz w:val="24"/>
          <w:szCs w:val="24"/>
        </w:rPr>
        <w:t>Maricel</w:t>
      </w:r>
      <w:proofErr w:type="spellEnd"/>
      <w:r w:rsidRPr="00E47213">
        <w:rPr>
          <w:rFonts w:ascii="Times New Roman" w:hAnsi="Times New Roman"/>
          <w:bCs/>
          <w:sz w:val="24"/>
          <w:szCs w:val="24"/>
        </w:rPr>
        <w:t>.</w:t>
      </w:r>
    </w:p>
    <w:p w14:paraId="123F3EE4"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Supraveghere arheologică: „Construire locuință D+P+M și anexe”, beneficiar fiind domnul Călugăru Bogdan.</w:t>
      </w:r>
    </w:p>
    <w:p w14:paraId="1F5C6E59"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Participare la cercetările arheologice preventive din Situl arheologic „Cotul Miculinți”, județul Botoșani, 16-29 octombrie, cercetări efectuate de un colectiv compus din: Institutul de Arheologie „Vasile Pârvan” București, Institutul de Arheologie Iași, Universitatea Valahia din Târgoviște – Facultatea de Științe Umaniste, </w:t>
      </w:r>
      <w:proofErr w:type="spellStart"/>
      <w:r w:rsidRPr="00E47213">
        <w:rPr>
          <w:rFonts w:ascii="Times New Roman" w:hAnsi="Times New Roman"/>
          <w:bCs/>
          <w:sz w:val="24"/>
          <w:szCs w:val="24"/>
        </w:rPr>
        <w:t>Austrian</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Archaeological</w:t>
      </w:r>
      <w:proofErr w:type="spellEnd"/>
      <w:r w:rsidRPr="00E47213">
        <w:rPr>
          <w:rFonts w:ascii="Times New Roman" w:hAnsi="Times New Roman"/>
          <w:bCs/>
          <w:sz w:val="24"/>
          <w:szCs w:val="24"/>
        </w:rPr>
        <w:t xml:space="preserve"> Institut și Institutul de Speologie „Emil Racoviță” – Compartimentul Cluj – Napoca.</w:t>
      </w:r>
    </w:p>
    <w:p w14:paraId="380204AE"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Supraveghere arheologică - Ocol </w:t>
      </w:r>
      <w:proofErr w:type="spellStart"/>
      <w:r w:rsidRPr="00E47213">
        <w:rPr>
          <w:rFonts w:ascii="Times New Roman" w:hAnsi="Times New Roman"/>
          <w:bCs/>
          <w:sz w:val="24"/>
          <w:szCs w:val="24"/>
        </w:rPr>
        <w:t>Focşani</w:t>
      </w:r>
      <w:proofErr w:type="spellEnd"/>
    </w:p>
    <w:p w14:paraId="407A5177"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 Supraveghere arheologică  Biserica „</w:t>
      </w:r>
      <w:proofErr w:type="spellStart"/>
      <w:r w:rsidRPr="00E47213">
        <w:rPr>
          <w:rFonts w:ascii="Times New Roman" w:hAnsi="Times New Roman"/>
          <w:bCs/>
          <w:sz w:val="24"/>
          <w:szCs w:val="24"/>
        </w:rPr>
        <w:t>Sfinţii</w:t>
      </w:r>
      <w:proofErr w:type="spellEnd"/>
      <w:r w:rsidRPr="00E47213">
        <w:rPr>
          <w:rFonts w:ascii="Times New Roman" w:hAnsi="Times New Roman"/>
          <w:bCs/>
          <w:sz w:val="24"/>
          <w:szCs w:val="24"/>
        </w:rPr>
        <w:t xml:space="preserve"> Voievozi” </w:t>
      </w:r>
      <w:proofErr w:type="spellStart"/>
      <w:r w:rsidRPr="00E47213">
        <w:rPr>
          <w:rFonts w:ascii="Times New Roman" w:hAnsi="Times New Roman"/>
          <w:bCs/>
          <w:sz w:val="24"/>
          <w:szCs w:val="24"/>
        </w:rPr>
        <w:t>Focşani</w:t>
      </w:r>
      <w:proofErr w:type="spellEnd"/>
    </w:p>
    <w:p w14:paraId="2F941C4C"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Supraveghere arheologică  trei perimetre de exploatare, comuna </w:t>
      </w:r>
      <w:proofErr w:type="spellStart"/>
      <w:r w:rsidRPr="00E47213">
        <w:rPr>
          <w:rFonts w:ascii="Times New Roman" w:hAnsi="Times New Roman"/>
          <w:bCs/>
          <w:sz w:val="24"/>
          <w:szCs w:val="24"/>
        </w:rPr>
        <w:t>Ţifeşti</w:t>
      </w:r>
      <w:proofErr w:type="spellEnd"/>
      <w:r w:rsidRPr="00E47213">
        <w:rPr>
          <w:rFonts w:ascii="Times New Roman" w:hAnsi="Times New Roman"/>
          <w:bCs/>
          <w:sz w:val="24"/>
          <w:szCs w:val="24"/>
        </w:rPr>
        <w:t xml:space="preserve">, Vrancea  </w:t>
      </w:r>
    </w:p>
    <w:p w14:paraId="600E4FD2"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 Supraveghere arheologică - lucrări de săpătură necesare </w:t>
      </w:r>
      <w:proofErr w:type="spellStart"/>
      <w:r w:rsidRPr="00E47213">
        <w:rPr>
          <w:rFonts w:ascii="Times New Roman" w:hAnsi="Times New Roman"/>
          <w:bCs/>
          <w:sz w:val="24"/>
          <w:szCs w:val="24"/>
        </w:rPr>
        <w:t>execuţiei</w:t>
      </w:r>
      <w:proofErr w:type="spellEnd"/>
      <w:r w:rsidRPr="00E47213">
        <w:rPr>
          <w:rFonts w:ascii="Times New Roman" w:hAnsi="Times New Roman"/>
          <w:bCs/>
          <w:sz w:val="24"/>
          <w:szCs w:val="24"/>
        </w:rPr>
        <w:t xml:space="preserve"> forajelor geotehnice propuse - firma LIMSILVA  </w:t>
      </w:r>
    </w:p>
    <w:p w14:paraId="20191EAE"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Supraveghere arheologică lucrări pentru decolmatare, regularizare </w:t>
      </w:r>
      <w:proofErr w:type="spellStart"/>
      <w:r w:rsidRPr="00E47213">
        <w:rPr>
          <w:rFonts w:ascii="Times New Roman" w:hAnsi="Times New Roman"/>
          <w:bCs/>
          <w:sz w:val="24"/>
          <w:szCs w:val="24"/>
        </w:rPr>
        <w:t>şi</w:t>
      </w:r>
      <w:proofErr w:type="spellEnd"/>
      <w:r w:rsidRPr="00E47213">
        <w:rPr>
          <w:rFonts w:ascii="Times New Roman" w:hAnsi="Times New Roman"/>
          <w:bCs/>
          <w:sz w:val="24"/>
          <w:szCs w:val="24"/>
        </w:rPr>
        <w:t xml:space="preserve"> reprofilare albie minoră, prin exploatare de agregate minerale din perimetrul Aval Pod </w:t>
      </w:r>
      <w:proofErr w:type="spellStart"/>
      <w:r w:rsidRPr="00E47213">
        <w:rPr>
          <w:rFonts w:ascii="Times New Roman" w:hAnsi="Times New Roman"/>
          <w:bCs/>
          <w:sz w:val="24"/>
          <w:szCs w:val="24"/>
        </w:rPr>
        <w:t>Boloteşti</w:t>
      </w:r>
      <w:proofErr w:type="spellEnd"/>
      <w:r w:rsidRPr="00E47213">
        <w:rPr>
          <w:rFonts w:ascii="Times New Roman" w:hAnsi="Times New Roman"/>
          <w:bCs/>
          <w:sz w:val="24"/>
          <w:szCs w:val="24"/>
        </w:rPr>
        <w:t xml:space="preserve">, râul Putna, comunele </w:t>
      </w:r>
      <w:proofErr w:type="spellStart"/>
      <w:r w:rsidRPr="00E47213">
        <w:rPr>
          <w:rFonts w:ascii="Times New Roman" w:hAnsi="Times New Roman"/>
          <w:bCs/>
          <w:sz w:val="24"/>
          <w:szCs w:val="24"/>
        </w:rPr>
        <w:t>Boloteşti</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şi</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Ţifeşti</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judeţul</w:t>
      </w:r>
      <w:proofErr w:type="spellEnd"/>
      <w:r w:rsidRPr="00E47213">
        <w:rPr>
          <w:rFonts w:ascii="Times New Roman" w:hAnsi="Times New Roman"/>
          <w:bCs/>
          <w:sz w:val="24"/>
          <w:szCs w:val="24"/>
        </w:rPr>
        <w:t xml:space="preserve"> Vrancea (firma Crama </w:t>
      </w:r>
      <w:proofErr w:type="spellStart"/>
      <w:r w:rsidRPr="00E47213">
        <w:rPr>
          <w:rFonts w:ascii="Times New Roman" w:hAnsi="Times New Roman"/>
          <w:bCs/>
          <w:sz w:val="24"/>
          <w:szCs w:val="24"/>
        </w:rPr>
        <w:t>Şarba</w:t>
      </w:r>
      <w:proofErr w:type="spellEnd"/>
      <w:r w:rsidRPr="00E47213">
        <w:rPr>
          <w:rFonts w:ascii="Times New Roman" w:hAnsi="Times New Roman"/>
          <w:bCs/>
          <w:sz w:val="24"/>
          <w:szCs w:val="24"/>
        </w:rPr>
        <w:t xml:space="preserve">) </w:t>
      </w:r>
    </w:p>
    <w:p w14:paraId="7EBAC88E"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Supraveghere arheologică - consolidare </w:t>
      </w:r>
      <w:proofErr w:type="spellStart"/>
      <w:r w:rsidRPr="00E47213">
        <w:rPr>
          <w:rFonts w:ascii="Times New Roman" w:hAnsi="Times New Roman"/>
          <w:bCs/>
          <w:sz w:val="24"/>
          <w:szCs w:val="24"/>
        </w:rPr>
        <w:t>şi</w:t>
      </w:r>
      <w:proofErr w:type="spellEnd"/>
      <w:r w:rsidRPr="00E47213">
        <w:rPr>
          <w:rFonts w:ascii="Times New Roman" w:hAnsi="Times New Roman"/>
          <w:bCs/>
          <w:sz w:val="24"/>
          <w:szCs w:val="24"/>
        </w:rPr>
        <w:t xml:space="preserve"> restaurare sală de lectură a Bibliotecii </w:t>
      </w:r>
      <w:proofErr w:type="spellStart"/>
      <w:r w:rsidRPr="00E47213">
        <w:rPr>
          <w:rFonts w:ascii="Times New Roman" w:hAnsi="Times New Roman"/>
          <w:bCs/>
          <w:sz w:val="24"/>
          <w:szCs w:val="24"/>
        </w:rPr>
        <w:t>Judeţene</w:t>
      </w:r>
      <w:proofErr w:type="spellEnd"/>
      <w:r w:rsidRPr="00E47213">
        <w:rPr>
          <w:rFonts w:ascii="Times New Roman" w:hAnsi="Times New Roman"/>
          <w:bCs/>
          <w:sz w:val="24"/>
          <w:szCs w:val="24"/>
        </w:rPr>
        <w:t xml:space="preserve"> Vrancea din </w:t>
      </w:r>
      <w:proofErr w:type="spellStart"/>
      <w:r w:rsidRPr="00E47213">
        <w:rPr>
          <w:rFonts w:ascii="Times New Roman" w:hAnsi="Times New Roman"/>
          <w:bCs/>
          <w:sz w:val="24"/>
          <w:szCs w:val="24"/>
        </w:rPr>
        <w:t>Focşani</w:t>
      </w:r>
      <w:proofErr w:type="spellEnd"/>
      <w:r w:rsidRPr="00E47213">
        <w:rPr>
          <w:rFonts w:ascii="Times New Roman" w:hAnsi="Times New Roman"/>
          <w:bCs/>
          <w:sz w:val="24"/>
          <w:szCs w:val="24"/>
        </w:rPr>
        <w:t>, casă monument istoric</w:t>
      </w:r>
    </w:p>
    <w:p w14:paraId="5EACFD80"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t xml:space="preserve">Supraveghere arheologică - construire </w:t>
      </w:r>
      <w:proofErr w:type="spellStart"/>
      <w:r w:rsidRPr="00E47213">
        <w:rPr>
          <w:rFonts w:ascii="Times New Roman" w:hAnsi="Times New Roman"/>
          <w:bCs/>
          <w:sz w:val="24"/>
          <w:szCs w:val="24"/>
        </w:rPr>
        <w:t>foişor</w:t>
      </w:r>
      <w:proofErr w:type="spellEnd"/>
      <w:r w:rsidRPr="00E47213">
        <w:rPr>
          <w:rFonts w:ascii="Times New Roman" w:hAnsi="Times New Roman"/>
          <w:bCs/>
          <w:sz w:val="24"/>
          <w:szCs w:val="24"/>
        </w:rPr>
        <w:t xml:space="preserve"> din lemn în zona de </w:t>
      </w:r>
      <w:proofErr w:type="spellStart"/>
      <w:r w:rsidRPr="00E47213">
        <w:rPr>
          <w:rFonts w:ascii="Times New Roman" w:hAnsi="Times New Roman"/>
          <w:bCs/>
          <w:sz w:val="24"/>
          <w:szCs w:val="24"/>
        </w:rPr>
        <w:t>protecţie</w:t>
      </w:r>
      <w:proofErr w:type="spellEnd"/>
      <w:r w:rsidRPr="00E47213">
        <w:rPr>
          <w:rFonts w:ascii="Times New Roman" w:hAnsi="Times New Roman"/>
          <w:bCs/>
          <w:sz w:val="24"/>
          <w:szCs w:val="24"/>
        </w:rPr>
        <w:t xml:space="preserve"> a monumentului istoric Biserica de lemn „Sfânta Treime”, Schitul Buluc, sat Pădureni, comuna </w:t>
      </w:r>
      <w:proofErr w:type="spellStart"/>
      <w:r w:rsidRPr="00E47213">
        <w:rPr>
          <w:rFonts w:ascii="Times New Roman" w:hAnsi="Times New Roman"/>
          <w:bCs/>
          <w:sz w:val="24"/>
          <w:szCs w:val="24"/>
        </w:rPr>
        <w:t>Jariştea</w:t>
      </w:r>
      <w:proofErr w:type="spellEnd"/>
    </w:p>
    <w:p w14:paraId="2D85F28A" w14:textId="77777777" w:rsidR="00E1240A" w:rsidRPr="00E47213" w:rsidRDefault="00E1240A">
      <w:pPr>
        <w:numPr>
          <w:ilvl w:val="0"/>
          <w:numId w:val="32"/>
        </w:numPr>
        <w:spacing w:after="0" w:line="360" w:lineRule="auto"/>
        <w:ind w:left="567"/>
        <w:jc w:val="both"/>
        <w:rPr>
          <w:rFonts w:ascii="Times New Roman" w:hAnsi="Times New Roman"/>
          <w:bCs/>
          <w:sz w:val="24"/>
          <w:szCs w:val="24"/>
        </w:rPr>
      </w:pPr>
      <w:r w:rsidRPr="00E47213">
        <w:rPr>
          <w:rFonts w:ascii="Times New Roman" w:hAnsi="Times New Roman"/>
          <w:bCs/>
          <w:sz w:val="24"/>
          <w:szCs w:val="24"/>
        </w:rPr>
        <w:lastRenderedPageBreak/>
        <w:t xml:space="preserve">Supraveghere arheologică - </w:t>
      </w:r>
      <w:proofErr w:type="spellStart"/>
      <w:r w:rsidRPr="00E47213">
        <w:rPr>
          <w:rFonts w:ascii="Times New Roman" w:hAnsi="Times New Roman"/>
          <w:bCs/>
          <w:sz w:val="24"/>
          <w:szCs w:val="24"/>
        </w:rPr>
        <w:t>desfiinţare</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locuinţă</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şi</w:t>
      </w:r>
      <w:proofErr w:type="spellEnd"/>
      <w:r w:rsidRPr="00E47213">
        <w:rPr>
          <w:rFonts w:ascii="Times New Roman" w:hAnsi="Times New Roman"/>
          <w:bCs/>
          <w:sz w:val="24"/>
          <w:szCs w:val="24"/>
        </w:rPr>
        <w:t xml:space="preserve"> anexă, construire spălătorie auto cu autoservire (self-service), anexă </w:t>
      </w:r>
      <w:proofErr w:type="spellStart"/>
      <w:r w:rsidRPr="00E47213">
        <w:rPr>
          <w:rFonts w:ascii="Times New Roman" w:hAnsi="Times New Roman"/>
          <w:bCs/>
          <w:sz w:val="24"/>
          <w:szCs w:val="24"/>
        </w:rPr>
        <w:t>şi</w:t>
      </w:r>
      <w:proofErr w:type="spellEnd"/>
      <w:r w:rsidRPr="00E47213">
        <w:rPr>
          <w:rFonts w:ascii="Times New Roman" w:hAnsi="Times New Roman"/>
          <w:bCs/>
          <w:sz w:val="24"/>
          <w:szCs w:val="24"/>
        </w:rPr>
        <w:t xml:space="preserve"> împrejmuire în zonă de </w:t>
      </w:r>
      <w:proofErr w:type="spellStart"/>
      <w:r w:rsidRPr="00E47213">
        <w:rPr>
          <w:rFonts w:ascii="Times New Roman" w:hAnsi="Times New Roman"/>
          <w:bCs/>
          <w:sz w:val="24"/>
          <w:szCs w:val="24"/>
        </w:rPr>
        <w:t>protecţie</w:t>
      </w:r>
      <w:proofErr w:type="spellEnd"/>
      <w:r w:rsidRPr="00E47213">
        <w:rPr>
          <w:rFonts w:ascii="Times New Roman" w:hAnsi="Times New Roman"/>
          <w:bCs/>
          <w:sz w:val="24"/>
          <w:szCs w:val="24"/>
        </w:rPr>
        <w:t xml:space="preserve"> monument istoric - Sihlea, comuna Voetin </w:t>
      </w:r>
    </w:p>
    <w:p w14:paraId="06B66636" w14:textId="77777777" w:rsidR="00E1240A" w:rsidRPr="00E47213" w:rsidRDefault="00E1240A" w:rsidP="00E1240A">
      <w:pPr>
        <w:spacing w:after="0" w:line="360" w:lineRule="auto"/>
        <w:ind w:left="567"/>
        <w:jc w:val="both"/>
        <w:rPr>
          <w:rFonts w:ascii="Times New Roman" w:hAnsi="Times New Roman"/>
          <w:sz w:val="24"/>
          <w:szCs w:val="24"/>
        </w:rPr>
      </w:pPr>
    </w:p>
    <w:p w14:paraId="1E7BE36F" w14:textId="77777777" w:rsidR="00E1240A" w:rsidRPr="00E47213" w:rsidRDefault="00E1240A" w:rsidP="00E1240A">
      <w:pPr>
        <w:spacing w:after="0" w:line="360" w:lineRule="auto"/>
        <w:ind w:left="567"/>
        <w:jc w:val="both"/>
        <w:rPr>
          <w:rFonts w:ascii="Times New Roman" w:hAnsi="Times New Roman"/>
          <w:b/>
          <w:bCs/>
          <w:sz w:val="24"/>
          <w:szCs w:val="24"/>
        </w:rPr>
      </w:pPr>
      <w:r w:rsidRPr="00E47213">
        <w:rPr>
          <w:rFonts w:ascii="Times New Roman" w:hAnsi="Times New Roman"/>
          <w:sz w:val="24"/>
          <w:szCs w:val="24"/>
        </w:rPr>
        <w:t xml:space="preserve"> </w:t>
      </w:r>
      <w:r w:rsidRPr="00E47213">
        <w:rPr>
          <w:rFonts w:ascii="Times New Roman" w:hAnsi="Times New Roman"/>
          <w:b/>
          <w:bCs/>
          <w:sz w:val="24"/>
          <w:szCs w:val="24"/>
        </w:rPr>
        <w:t xml:space="preserve">Expoziții </w:t>
      </w:r>
    </w:p>
    <w:p w14:paraId="11D0ED8C"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Expoziția </w:t>
      </w:r>
      <w:r w:rsidRPr="00E47213">
        <w:rPr>
          <w:rFonts w:ascii="Times New Roman" w:hAnsi="Times New Roman"/>
          <w:i/>
          <w:sz w:val="24"/>
          <w:szCs w:val="24"/>
        </w:rPr>
        <w:t>Eroism și credință. Memoriale ale Neamului Românesc</w:t>
      </w:r>
      <w:r w:rsidRPr="00E47213">
        <w:rPr>
          <w:rFonts w:ascii="Times New Roman" w:hAnsi="Times New Roman"/>
          <w:sz w:val="24"/>
          <w:szCs w:val="24"/>
        </w:rPr>
        <w:t xml:space="preserve">,  1 august – 30 septembrie 2025, Muzeul Luptelor din Mărășești </w:t>
      </w:r>
    </w:p>
    <w:p w14:paraId="1735CDA2"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Expoziția itinerantă </w:t>
      </w:r>
      <w:r w:rsidRPr="00E47213">
        <w:rPr>
          <w:rFonts w:ascii="Times New Roman" w:hAnsi="Times New Roman"/>
          <w:i/>
          <w:sz w:val="24"/>
          <w:szCs w:val="24"/>
        </w:rPr>
        <w:t>Jandarmeria Română 1850-2020</w:t>
      </w:r>
      <w:r w:rsidRPr="00E47213">
        <w:rPr>
          <w:rFonts w:ascii="Times New Roman" w:hAnsi="Times New Roman"/>
          <w:sz w:val="24"/>
          <w:szCs w:val="24"/>
        </w:rPr>
        <w:t xml:space="preserve">, 24 ianuarie 2025, foaierul Muzeului Vrancei </w:t>
      </w:r>
    </w:p>
    <w:p w14:paraId="061E750E"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Expoziția de </w:t>
      </w:r>
      <w:r w:rsidRPr="00E47213">
        <w:rPr>
          <w:rFonts w:ascii="Times New Roman" w:hAnsi="Times New Roman"/>
          <w:i/>
          <w:sz w:val="24"/>
          <w:szCs w:val="24"/>
        </w:rPr>
        <w:t>port popular vrâncean</w:t>
      </w:r>
      <w:r w:rsidRPr="00E47213">
        <w:rPr>
          <w:rFonts w:ascii="Times New Roman" w:hAnsi="Times New Roman"/>
          <w:sz w:val="24"/>
          <w:szCs w:val="24"/>
        </w:rPr>
        <w:t xml:space="preserve">, ediția a VI-a, 21-24 iunie 2025, foaierul Muzeului Vrancei </w:t>
      </w:r>
    </w:p>
    <w:p w14:paraId="597D4C36"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Proiect cultural </w:t>
      </w:r>
      <w:r w:rsidRPr="00E47213">
        <w:rPr>
          <w:rFonts w:ascii="Times New Roman" w:hAnsi="Times New Roman"/>
          <w:i/>
          <w:sz w:val="24"/>
          <w:szCs w:val="24"/>
        </w:rPr>
        <w:t>Vin în Vrancea, tradiții și meșteșuguri,</w:t>
      </w:r>
      <w:r w:rsidRPr="00E47213">
        <w:rPr>
          <w:rFonts w:ascii="Times New Roman" w:hAnsi="Times New Roman"/>
          <w:sz w:val="24"/>
          <w:szCs w:val="24"/>
        </w:rPr>
        <w:t xml:space="preserve"> 21 octombrie 2025, Muzeul Viei și Vinului </w:t>
      </w:r>
    </w:p>
    <w:p w14:paraId="36E1A150"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i/>
          <w:sz w:val="24"/>
          <w:szCs w:val="24"/>
        </w:rPr>
        <w:t>Anghel Saligny - 100 de ani de la trecerea in eternitate</w:t>
      </w:r>
      <w:r w:rsidRPr="00E47213">
        <w:rPr>
          <w:rFonts w:ascii="Times New Roman" w:hAnsi="Times New Roman"/>
          <w:sz w:val="24"/>
          <w:szCs w:val="24"/>
        </w:rPr>
        <w:t>, 12 iunie 2025, foaierul Muzeului Vrancei, ocazie cu care a fost organizat un simpozion și a fost lansat albumul omonim.</w:t>
      </w:r>
    </w:p>
    <w:p w14:paraId="08F650E8"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Expoziția de pictură </w:t>
      </w:r>
      <w:proofErr w:type="spellStart"/>
      <w:r w:rsidRPr="00E47213">
        <w:rPr>
          <w:rFonts w:ascii="Times New Roman" w:hAnsi="Times New Roman"/>
          <w:i/>
          <w:sz w:val="24"/>
          <w:szCs w:val="24"/>
        </w:rPr>
        <w:t>Naiades</w:t>
      </w:r>
      <w:proofErr w:type="spellEnd"/>
      <w:r w:rsidRPr="00E47213">
        <w:rPr>
          <w:rFonts w:ascii="Times New Roman" w:hAnsi="Times New Roman"/>
          <w:i/>
          <w:sz w:val="24"/>
          <w:szCs w:val="24"/>
        </w:rPr>
        <w:t xml:space="preserve"> </w:t>
      </w:r>
      <w:proofErr w:type="spellStart"/>
      <w:r w:rsidRPr="00E47213">
        <w:rPr>
          <w:rFonts w:ascii="Times New Roman" w:hAnsi="Times New Roman"/>
          <w:i/>
          <w:sz w:val="24"/>
          <w:szCs w:val="24"/>
        </w:rPr>
        <w:t>Animae</w:t>
      </w:r>
      <w:proofErr w:type="spellEnd"/>
      <w:r w:rsidRPr="00E47213">
        <w:rPr>
          <w:rFonts w:ascii="Times New Roman" w:hAnsi="Times New Roman"/>
          <w:sz w:val="24"/>
          <w:szCs w:val="24"/>
        </w:rPr>
        <w:t>, 21 iunie 2025, Muzeul Memorial „Al. Vlahuță”</w:t>
      </w:r>
    </w:p>
    <w:p w14:paraId="6C8A9BC3" w14:textId="77777777" w:rsidR="00E1240A" w:rsidRPr="00E47213" w:rsidRDefault="00E1240A">
      <w:pPr>
        <w:numPr>
          <w:ilvl w:val="0"/>
          <w:numId w:val="21"/>
        </w:numPr>
        <w:spacing w:after="0" w:line="360" w:lineRule="auto"/>
        <w:ind w:left="567"/>
        <w:jc w:val="both"/>
        <w:rPr>
          <w:rFonts w:ascii="Times New Roman" w:hAnsi="Times New Roman"/>
          <w:i/>
          <w:sz w:val="24"/>
          <w:szCs w:val="24"/>
        </w:rPr>
      </w:pPr>
      <w:r w:rsidRPr="00E47213">
        <w:rPr>
          <w:rFonts w:ascii="Times New Roman" w:hAnsi="Times New Roman"/>
          <w:sz w:val="24"/>
          <w:szCs w:val="24"/>
        </w:rPr>
        <w:t xml:space="preserve">Salon de </w:t>
      </w:r>
      <w:r w:rsidRPr="00E47213">
        <w:rPr>
          <w:rFonts w:ascii="Times New Roman" w:hAnsi="Times New Roman"/>
          <w:i/>
          <w:sz w:val="24"/>
          <w:szCs w:val="24"/>
        </w:rPr>
        <w:t xml:space="preserve">Grafică Satirică </w:t>
      </w:r>
      <w:proofErr w:type="spellStart"/>
      <w:r w:rsidRPr="00E47213">
        <w:rPr>
          <w:rFonts w:ascii="Times New Roman" w:hAnsi="Times New Roman"/>
          <w:i/>
          <w:sz w:val="24"/>
          <w:szCs w:val="24"/>
        </w:rPr>
        <w:t>Milcoveritas</w:t>
      </w:r>
      <w:proofErr w:type="spellEnd"/>
      <w:r w:rsidRPr="00E47213">
        <w:rPr>
          <w:rFonts w:ascii="Times New Roman" w:hAnsi="Times New Roman"/>
          <w:i/>
          <w:sz w:val="24"/>
          <w:szCs w:val="24"/>
        </w:rPr>
        <w:t xml:space="preserve">, </w:t>
      </w:r>
      <w:r w:rsidRPr="00E47213">
        <w:rPr>
          <w:rFonts w:ascii="Times New Roman" w:hAnsi="Times New Roman"/>
          <w:sz w:val="24"/>
          <w:szCs w:val="24"/>
        </w:rPr>
        <w:t>11 decembrie 2025, foaierul Muzeului Vrancei</w:t>
      </w:r>
    </w:p>
    <w:p w14:paraId="1C866C9F" w14:textId="77777777" w:rsidR="00E1240A" w:rsidRPr="00E47213" w:rsidRDefault="00E1240A">
      <w:pPr>
        <w:numPr>
          <w:ilvl w:val="0"/>
          <w:numId w:val="21"/>
        </w:numPr>
        <w:spacing w:after="0" w:line="360" w:lineRule="auto"/>
        <w:ind w:left="567"/>
        <w:jc w:val="both"/>
        <w:rPr>
          <w:rFonts w:ascii="Times New Roman" w:hAnsi="Times New Roman"/>
          <w:sz w:val="24"/>
          <w:szCs w:val="24"/>
        </w:rPr>
      </w:pPr>
      <w:r w:rsidRPr="00E47213">
        <w:rPr>
          <w:rFonts w:ascii="Times New Roman" w:hAnsi="Times New Roman"/>
          <w:i/>
          <w:sz w:val="24"/>
          <w:szCs w:val="24"/>
        </w:rPr>
        <w:t xml:space="preserve">Expoziția flori de mină, </w:t>
      </w:r>
      <w:r w:rsidRPr="00E47213">
        <w:rPr>
          <w:rFonts w:ascii="Times New Roman" w:hAnsi="Times New Roman"/>
          <w:sz w:val="24"/>
          <w:szCs w:val="24"/>
        </w:rPr>
        <w:t>12 decembrie 2025, Muzeul de Științele Naturii și Acvariu</w:t>
      </w:r>
    </w:p>
    <w:p w14:paraId="6C01CF13" w14:textId="77777777" w:rsidR="00E1240A" w:rsidRPr="00E47213" w:rsidRDefault="00E1240A" w:rsidP="00E1240A">
      <w:pPr>
        <w:spacing w:after="0" w:line="360" w:lineRule="auto"/>
        <w:ind w:left="567"/>
        <w:jc w:val="both"/>
        <w:rPr>
          <w:rFonts w:ascii="Times New Roman" w:hAnsi="Times New Roman"/>
          <w:sz w:val="24"/>
          <w:szCs w:val="24"/>
        </w:rPr>
      </w:pPr>
    </w:p>
    <w:bookmarkEnd w:id="83"/>
    <w:p w14:paraId="1C71F867" w14:textId="77777777" w:rsidR="00E1240A" w:rsidRPr="00E47213" w:rsidRDefault="00E1240A" w:rsidP="00E1240A">
      <w:pPr>
        <w:spacing w:after="0" w:line="360" w:lineRule="auto"/>
        <w:rPr>
          <w:rFonts w:ascii="Times New Roman" w:hAnsi="Times New Roman"/>
          <w:b/>
          <w:bCs/>
          <w:sz w:val="24"/>
          <w:szCs w:val="24"/>
        </w:rPr>
      </w:pPr>
      <w:r w:rsidRPr="00E47213">
        <w:rPr>
          <w:rFonts w:ascii="Times New Roman" w:hAnsi="Times New Roman"/>
          <w:b/>
          <w:bCs/>
          <w:sz w:val="24"/>
          <w:szCs w:val="24"/>
        </w:rPr>
        <w:t xml:space="preserve">          Participare la sesiuni științifice și conferințe</w:t>
      </w:r>
    </w:p>
    <w:p w14:paraId="5B533B7E"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t xml:space="preserve">Documentarea și realizarea articolului „23 august 1944: Ocupația trupelor sovietice asupra Focșanilor. Cazul Mausoleului Eroilor din Focșani” pentru participarea la Sesiunea Internațională de Comunicări Științifice „Acta </w:t>
      </w:r>
      <w:proofErr w:type="spellStart"/>
      <w:r w:rsidRPr="00E47213">
        <w:rPr>
          <w:rFonts w:ascii="Times New Roman" w:hAnsi="Times New Roman"/>
          <w:sz w:val="24"/>
          <w:szCs w:val="24"/>
        </w:rPr>
        <w:t>Moldaviae</w:t>
      </w:r>
      <w:proofErr w:type="spellEnd"/>
      <w:r w:rsidRPr="00E47213">
        <w:rPr>
          <w:rFonts w:ascii="Times New Roman" w:hAnsi="Times New Roman"/>
          <w:sz w:val="24"/>
          <w:szCs w:val="24"/>
        </w:rPr>
        <w:t xml:space="preserve"> </w:t>
      </w:r>
      <w:proofErr w:type="spellStart"/>
      <w:r w:rsidRPr="00E47213">
        <w:rPr>
          <w:rFonts w:ascii="Times New Roman" w:hAnsi="Times New Roman"/>
          <w:sz w:val="24"/>
          <w:szCs w:val="24"/>
        </w:rPr>
        <w:t>Meridionalis</w:t>
      </w:r>
      <w:proofErr w:type="spellEnd"/>
      <w:r w:rsidRPr="00E47213">
        <w:rPr>
          <w:rFonts w:ascii="Times New Roman" w:hAnsi="Times New Roman"/>
          <w:sz w:val="24"/>
          <w:szCs w:val="24"/>
        </w:rPr>
        <w:t>”, Ediția a XLVIII-a, Vaslui, 26 – 27 septembrie 2025.</w:t>
      </w:r>
    </w:p>
    <w:p w14:paraId="231E33D5"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t xml:space="preserve">Documentarea și redactarea lucrării „Ioan </w:t>
      </w:r>
      <w:proofErr w:type="spellStart"/>
      <w:r w:rsidRPr="00E47213">
        <w:rPr>
          <w:rFonts w:ascii="Times New Roman" w:hAnsi="Times New Roman"/>
          <w:sz w:val="24"/>
          <w:szCs w:val="24"/>
        </w:rPr>
        <w:t>Romanoai</w:t>
      </w:r>
      <w:proofErr w:type="spellEnd"/>
      <w:r w:rsidRPr="00E47213">
        <w:rPr>
          <w:rFonts w:ascii="Times New Roman" w:hAnsi="Times New Roman"/>
          <w:sz w:val="24"/>
          <w:szCs w:val="24"/>
        </w:rPr>
        <w:t xml:space="preserve">, entuziast vizionar al </w:t>
      </w:r>
      <w:proofErr w:type="spellStart"/>
      <w:r w:rsidRPr="00E47213">
        <w:rPr>
          <w:rFonts w:ascii="Times New Roman" w:hAnsi="Times New Roman"/>
          <w:sz w:val="24"/>
          <w:szCs w:val="24"/>
        </w:rPr>
        <w:t>Focșaniului</w:t>
      </w:r>
      <w:proofErr w:type="spellEnd"/>
      <w:r w:rsidRPr="00E47213">
        <w:rPr>
          <w:rFonts w:ascii="Times New Roman" w:hAnsi="Times New Roman"/>
          <w:sz w:val="24"/>
          <w:szCs w:val="24"/>
        </w:rPr>
        <w:t xml:space="preserve"> contemporan” pentru participarea la Sesiunea internațională de comunicări științifice „Acta </w:t>
      </w:r>
      <w:proofErr w:type="spellStart"/>
      <w:r w:rsidRPr="00E47213">
        <w:rPr>
          <w:rFonts w:ascii="Times New Roman" w:hAnsi="Times New Roman"/>
          <w:sz w:val="24"/>
          <w:szCs w:val="24"/>
        </w:rPr>
        <w:t>Moldaviae</w:t>
      </w:r>
      <w:proofErr w:type="spellEnd"/>
      <w:r w:rsidRPr="00E47213">
        <w:rPr>
          <w:rFonts w:ascii="Times New Roman" w:hAnsi="Times New Roman"/>
          <w:sz w:val="24"/>
          <w:szCs w:val="24"/>
        </w:rPr>
        <w:t xml:space="preserve"> </w:t>
      </w:r>
      <w:proofErr w:type="spellStart"/>
      <w:r w:rsidRPr="00E47213">
        <w:rPr>
          <w:rFonts w:ascii="Times New Roman" w:hAnsi="Times New Roman"/>
          <w:sz w:val="24"/>
          <w:szCs w:val="24"/>
        </w:rPr>
        <w:t>Meridionalis</w:t>
      </w:r>
      <w:proofErr w:type="spellEnd"/>
      <w:r w:rsidRPr="00E47213">
        <w:rPr>
          <w:rFonts w:ascii="Times New Roman" w:hAnsi="Times New Roman"/>
          <w:sz w:val="24"/>
          <w:szCs w:val="24"/>
        </w:rPr>
        <w:t>”, Muzeul „Ștefan cel Mare”, Vaslui.</w:t>
      </w:r>
    </w:p>
    <w:p w14:paraId="58B72ACC"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t xml:space="preserve">Documentarea, redactarea și publicarea lucrării „O privire asupra portului popular </w:t>
      </w:r>
      <w:proofErr w:type="spellStart"/>
      <w:r w:rsidRPr="00E47213">
        <w:rPr>
          <w:rFonts w:ascii="Times New Roman" w:hAnsi="Times New Roman"/>
          <w:sz w:val="24"/>
          <w:szCs w:val="24"/>
        </w:rPr>
        <w:t>sovejan</w:t>
      </w:r>
      <w:proofErr w:type="spellEnd"/>
      <w:r w:rsidRPr="00E47213">
        <w:rPr>
          <w:rFonts w:ascii="Times New Roman" w:hAnsi="Times New Roman"/>
          <w:sz w:val="24"/>
          <w:szCs w:val="24"/>
        </w:rPr>
        <w:t xml:space="preserve">” pentru participarea la Sesiunea Internațională de Comunicări Științifice „Acta </w:t>
      </w:r>
      <w:proofErr w:type="spellStart"/>
      <w:r w:rsidRPr="00E47213">
        <w:rPr>
          <w:rFonts w:ascii="Times New Roman" w:hAnsi="Times New Roman"/>
          <w:sz w:val="24"/>
          <w:szCs w:val="24"/>
        </w:rPr>
        <w:t>Moldaviae</w:t>
      </w:r>
      <w:proofErr w:type="spellEnd"/>
      <w:r w:rsidRPr="00E47213">
        <w:rPr>
          <w:rFonts w:ascii="Times New Roman" w:hAnsi="Times New Roman"/>
          <w:sz w:val="24"/>
          <w:szCs w:val="24"/>
        </w:rPr>
        <w:t xml:space="preserve"> </w:t>
      </w:r>
      <w:proofErr w:type="spellStart"/>
      <w:r w:rsidRPr="00E47213">
        <w:rPr>
          <w:rFonts w:ascii="Times New Roman" w:hAnsi="Times New Roman"/>
          <w:sz w:val="24"/>
          <w:szCs w:val="24"/>
        </w:rPr>
        <w:t>Meridionalis</w:t>
      </w:r>
      <w:proofErr w:type="spellEnd"/>
      <w:r w:rsidRPr="00E47213">
        <w:rPr>
          <w:rFonts w:ascii="Times New Roman" w:hAnsi="Times New Roman"/>
          <w:sz w:val="24"/>
          <w:szCs w:val="24"/>
        </w:rPr>
        <w:t>”, Ediția a XLVIII-a, Vaslui, 26 – 27 septembrie 2025.</w:t>
      </w:r>
    </w:p>
    <w:p w14:paraId="05F1CBB3"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t>Documentarea și redactarea articolului „Orașul Focșani și ororile Primului Război Mondial sub „lupa” scriitoarei Hortensia Papadat-Bengescu”, susținut la Simpozionul Național „Femei celebre ale României”, Muzeul „Ștefan cel Mare”, Vaslui.</w:t>
      </w:r>
    </w:p>
    <w:p w14:paraId="2820419C"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t>Documentarea și prezentarea sărbătorii de Sânziene și portului popular vrâncean, în cadrul proiectului „Ziua Internațională a Iei”, organizat de Biblioteca Județeană „Duiliu Zamfirescu” Vrancea.</w:t>
      </w:r>
    </w:p>
    <w:p w14:paraId="7881BE42"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lastRenderedPageBreak/>
        <w:t xml:space="preserve">Documentarea, redactarea și finalizarea lucrării „De la lut la obiect sacru”, pentru Sesiunea Internațională de Comunicări Științifice „Acta </w:t>
      </w:r>
      <w:proofErr w:type="spellStart"/>
      <w:r w:rsidRPr="00E47213">
        <w:rPr>
          <w:rFonts w:ascii="Times New Roman" w:hAnsi="Times New Roman"/>
          <w:sz w:val="24"/>
          <w:szCs w:val="24"/>
        </w:rPr>
        <w:t>Moldaviae</w:t>
      </w:r>
      <w:proofErr w:type="spellEnd"/>
      <w:r w:rsidRPr="00E47213">
        <w:rPr>
          <w:rFonts w:ascii="Times New Roman" w:hAnsi="Times New Roman"/>
          <w:sz w:val="24"/>
          <w:szCs w:val="24"/>
        </w:rPr>
        <w:t xml:space="preserve"> </w:t>
      </w:r>
      <w:proofErr w:type="spellStart"/>
      <w:r w:rsidRPr="00E47213">
        <w:rPr>
          <w:rFonts w:ascii="Times New Roman" w:hAnsi="Times New Roman"/>
          <w:sz w:val="24"/>
          <w:szCs w:val="24"/>
        </w:rPr>
        <w:t>Meridionalis</w:t>
      </w:r>
      <w:proofErr w:type="spellEnd"/>
      <w:r w:rsidRPr="00E47213">
        <w:rPr>
          <w:rFonts w:ascii="Times New Roman" w:hAnsi="Times New Roman"/>
          <w:sz w:val="24"/>
          <w:szCs w:val="24"/>
        </w:rPr>
        <w:t xml:space="preserve">”, Ediția a XLVIII-a, Vaslui, 26 – 27 septembrie 2025. </w:t>
      </w:r>
    </w:p>
    <w:p w14:paraId="246CD9D9" w14:textId="77777777" w:rsidR="00E1240A" w:rsidRPr="00E47213" w:rsidRDefault="00E1240A">
      <w:pPr>
        <w:numPr>
          <w:ilvl w:val="0"/>
          <w:numId w:val="43"/>
        </w:numPr>
        <w:spacing w:after="0" w:line="360" w:lineRule="auto"/>
        <w:jc w:val="both"/>
        <w:rPr>
          <w:rFonts w:ascii="Times New Roman" w:hAnsi="Times New Roman"/>
          <w:b/>
          <w:bCs/>
          <w:sz w:val="24"/>
          <w:szCs w:val="24"/>
        </w:rPr>
      </w:pPr>
      <w:r w:rsidRPr="00E47213">
        <w:rPr>
          <w:rFonts w:ascii="Times New Roman" w:hAnsi="Times New Roman"/>
          <w:sz w:val="24"/>
          <w:szCs w:val="24"/>
        </w:rPr>
        <w:t xml:space="preserve">Documentarea și prezentarea articolului ,,Personalități vrâncene: dr. Carol </w:t>
      </w:r>
      <w:proofErr w:type="spellStart"/>
      <w:r w:rsidRPr="00E47213">
        <w:rPr>
          <w:rFonts w:ascii="Times New Roman" w:hAnsi="Times New Roman"/>
          <w:sz w:val="24"/>
          <w:szCs w:val="24"/>
        </w:rPr>
        <w:t>Nagler</w:t>
      </w:r>
      <w:proofErr w:type="spellEnd"/>
      <w:r w:rsidRPr="00E47213">
        <w:rPr>
          <w:rFonts w:ascii="Times New Roman" w:hAnsi="Times New Roman"/>
          <w:sz w:val="24"/>
          <w:szCs w:val="24"/>
        </w:rPr>
        <w:t>”, la Simpozionul Național ,,Petrodava”, ediția a VI-a,  mai 2025, organizat de Complexul Muzeal Național Neamț, Piatra Neamț.</w:t>
      </w:r>
    </w:p>
    <w:p w14:paraId="7EEE14A6"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sz w:val="24"/>
          <w:szCs w:val="24"/>
        </w:rPr>
        <w:t xml:space="preserve">Documentarea, redactarea și publicarea lucrării „Incursiune în arta populară a </w:t>
      </w:r>
      <w:proofErr w:type="spellStart"/>
      <w:r w:rsidRPr="00E47213">
        <w:rPr>
          <w:rFonts w:ascii="Times New Roman" w:hAnsi="Times New Roman"/>
          <w:sz w:val="24"/>
          <w:szCs w:val="24"/>
        </w:rPr>
        <w:t>lemnului.Tipare</w:t>
      </w:r>
      <w:proofErr w:type="spellEnd"/>
      <w:r w:rsidRPr="00E47213">
        <w:rPr>
          <w:rFonts w:ascii="Times New Roman" w:hAnsi="Times New Roman"/>
          <w:sz w:val="24"/>
          <w:szCs w:val="24"/>
        </w:rPr>
        <w:t xml:space="preserve"> și păpușare de caș și lăzi de zestre din colecțiile Muzeului Vrancei” și prezentare port popular </w:t>
      </w:r>
      <w:proofErr w:type="spellStart"/>
      <w:r w:rsidRPr="00E47213">
        <w:rPr>
          <w:rFonts w:ascii="Times New Roman" w:hAnsi="Times New Roman"/>
          <w:sz w:val="24"/>
          <w:szCs w:val="24"/>
        </w:rPr>
        <w:t>vrâncenesc</w:t>
      </w:r>
      <w:proofErr w:type="spellEnd"/>
      <w:r w:rsidRPr="00E47213">
        <w:rPr>
          <w:rFonts w:ascii="Times New Roman" w:hAnsi="Times New Roman"/>
          <w:sz w:val="24"/>
          <w:szCs w:val="24"/>
        </w:rPr>
        <w:t xml:space="preserve">, pornind de la pictura „La </w:t>
      </w:r>
      <w:proofErr w:type="spellStart"/>
      <w:r w:rsidRPr="00E47213">
        <w:rPr>
          <w:rFonts w:ascii="Times New Roman" w:hAnsi="Times New Roman"/>
          <w:sz w:val="24"/>
          <w:szCs w:val="24"/>
        </w:rPr>
        <w:t>Blouse</w:t>
      </w:r>
      <w:proofErr w:type="spellEnd"/>
      <w:r w:rsidRPr="00E47213">
        <w:rPr>
          <w:rFonts w:ascii="Times New Roman" w:hAnsi="Times New Roman"/>
          <w:sz w:val="24"/>
          <w:szCs w:val="24"/>
        </w:rPr>
        <w:t xml:space="preserve"> </w:t>
      </w:r>
      <w:proofErr w:type="spellStart"/>
      <w:r w:rsidRPr="00E47213">
        <w:rPr>
          <w:rFonts w:ascii="Times New Roman" w:hAnsi="Times New Roman"/>
          <w:sz w:val="24"/>
          <w:szCs w:val="24"/>
        </w:rPr>
        <w:t>Roumaine</w:t>
      </w:r>
      <w:proofErr w:type="spellEnd"/>
      <w:r w:rsidRPr="00E47213">
        <w:rPr>
          <w:rFonts w:ascii="Times New Roman" w:hAnsi="Times New Roman"/>
          <w:sz w:val="24"/>
          <w:szCs w:val="24"/>
        </w:rPr>
        <w:t>” a pictorului francez Henri Matisse la Sesiunea Internațională de Comunicări Științifice de la Muzeul „Vasile Pârvan” din Bârlad – Secțiunea Artă.</w:t>
      </w:r>
    </w:p>
    <w:p w14:paraId="0E9B14B3" w14:textId="77777777" w:rsidR="00E1240A" w:rsidRPr="00E47213" w:rsidRDefault="00E1240A">
      <w:pPr>
        <w:numPr>
          <w:ilvl w:val="0"/>
          <w:numId w:val="43"/>
        </w:numPr>
        <w:spacing w:after="0" w:line="360" w:lineRule="auto"/>
        <w:rPr>
          <w:rFonts w:ascii="Times New Roman" w:hAnsi="Times New Roman"/>
          <w:bCs/>
          <w:sz w:val="24"/>
          <w:szCs w:val="24"/>
        </w:rPr>
      </w:pPr>
      <w:r w:rsidRPr="00E47213">
        <w:rPr>
          <w:rFonts w:ascii="Times New Roman" w:hAnsi="Times New Roman"/>
          <w:bCs/>
          <w:sz w:val="24"/>
          <w:szCs w:val="24"/>
        </w:rPr>
        <w:t>Documentarea și susținerea lucrării „Prezentarea expoziției - Viețuitoare și medii de viață de la Muzeul Orășenesc Adjud”, la Simpozionul Științific „Biologia și Dezvoltarea Durabilă”, desfășurat în perioada 19–21 noiembrie 2025, la Complexul Muzeal de Științele Naturii „Ion Borcea”, Bacău.</w:t>
      </w:r>
    </w:p>
    <w:p w14:paraId="6E75DC2F" w14:textId="77777777" w:rsidR="00E1240A" w:rsidRPr="00E47213" w:rsidRDefault="00E1240A">
      <w:pPr>
        <w:numPr>
          <w:ilvl w:val="0"/>
          <w:numId w:val="43"/>
        </w:numPr>
        <w:spacing w:after="0" w:line="360" w:lineRule="auto"/>
        <w:rPr>
          <w:rFonts w:ascii="Times New Roman" w:hAnsi="Times New Roman"/>
          <w:bCs/>
          <w:sz w:val="24"/>
          <w:szCs w:val="24"/>
        </w:rPr>
      </w:pPr>
      <w:r w:rsidRPr="00E47213">
        <w:rPr>
          <w:rFonts w:ascii="Times New Roman" w:hAnsi="Times New Roman"/>
          <w:bCs/>
          <w:sz w:val="24"/>
          <w:szCs w:val="24"/>
        </w:rPr>
        <w:t xml:space="preserve">Documentarea și prezentarea </w:t>
      </w:r>
      <w:proofErr w:type="spellStart"/>
      <w:r w:rsidRPr="00E47213">
        <w:rPr>
          <w:rFonts w:ascii="Times New Roman" w:hAnsi="Times New Roman"/>
          <w:bCs/>
          <w:sz w:val="24"/>
          <w:szCs w:val="24"/>
        </w:rPr>
        <w:t>comunicarii</w:t>
      </w:r>
      <w:proofErr w:type="spellEnd"/>
      <w:r w:rsidRPr="00E47213">
        <w:rPr>
          <w:rFonts w:ascii="Times New Roman" w:hAnsi="Times New Roman"/>
          <w:bCs/>
          <w:sz w:val="24"/>
          <w:szCs w:val="24"/>
        </w:rPr>
        <w:t xml:space="preserve"> „Portrete feminine din Muzeul Unirii” în cadrul Simpozionul Științific „Istorie și tradiții în Vrancea”.</w:t>
      </w:r>
    </w:p>
    <w:p w14:paraId="3A8CEA04" w14:textId="77777777" w:rsidR="00E1240A" w:rsidRPr="00E47213" w:rsidRDefault="00E1240A">
      <w:pPr>
        <w:numPr>
          <w:ilvl w:val="0"/>
          <w:numId w:val="43"/>
        </w:numPr>
        <w:spacing w:after="0" w:line="360" w:lineRule="auto"/>
        <w:rPr>
          <w:rFonts w:ascii="Times New Roman" w:hAnsi="Times New Roman"/>
          <w:bCs/>
          <w:sz w:val="24"/>
          <w:szCs w:val="24"/>
        </w:rPr>
      </w:pPr>
      <w:r w:rsidRPr="00E47213">
        <w:rPr>
          <w:rFonts w:ascii="Times New Roman" w:hAnsi="Times New Roman"/>
          <w:bCs/>
          <w:sz w:val="24"/>
          <w:szCs w:val="24"/>
        </w:rPr>
        <w:t xml:space="preserve">Documentarea și susținerea lucrării „Cercetări arheologice în situl «Islaz» – </w:t>
      </w:r>
      <w:proofErr w:type="spellStart"/>
      <w:r w:rsidRPr="00E47213">
        <w:rPr>
          <w:rFonts w:ascii="Times New Roman" w:hAnsi="Times New Roman"/>
          <w:bCs/>
          <w:sz w:val="24"/>
          <w:szCs w:val="24"/>
        </w:rPr>
        <w:t>Diocheți</w:t>
      </w:r>
      <w:proofErr w:type="spellEnd"/>
      <w:r w:rsidRPr="00E47213">
        <w:rPr>
          <w:rFonts w:ascii="Times New Roman" w:hAnsi="Times New Roman"/>
          <w:bCs/>
          <w:sz w:val="24"/>
          <w:szCs w:val="24"/>
        </w:rPr>
        <w:t xml:space="preserve"> Rediu, Comuna Movilița, Județul Vrancea. Campania 2024”, la Sesiunea Națională de Rapoarte Arheologice 2025 din perioada 28–30 mai 2025.</w:t>
      </w:r>
    </w:p>
    <w:p w14:paraId="4AFA6781"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Documentarea  și prezentarea studiului intitulat „Focșanii Munteniei în documente cartografice în ajunul Unirii – Mănăstirea „Sfântul Ioan” la Sesiunea de comunicări științifice „Orașul Focșani în documente cartografice”.</w:t>
      </w:r>
    </w:p>
    <w:p w14:paraId="0361A7B8"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Documentarea, redactarea și prezentarea lucrărilor „Observații privind tipologia, datarea, modalitățile de confecționare și utilizare a două </w:t>
      </w:r>
      <w:proofErr w:type="spellStart"/>
      <w:r w:rsidRPr="00E47213">
        <w:rPr>
          <w:rFonts w:ascii="Times New Roman" w:hAnsi="Times New Roman"/>
          <w:bCs/>
          <w:sz w:val="24"/>
          <w:szCs w:val="24"/>
        </w:rPr>
        <w:t>psalii</w:t>
      </w:r>
      <w:proofErr w:type="spellEnd"/>
      <w:r w:rsidRPr="00E47213">
        <w:rPr>
          <w:rFonts w:ascii="Times New Roman" w:hAnsi="Times New Roman"/>
          <w:bCs/>
          <w:sz w:val="24"/>
          <w:szCs w:val="24"/>
        </w:rPr>
        <w:t xml:space="preserve"> din corn de la Cândești și Coroteni (Județul Vrancea)” și „Rezultatele preliminare ale Cercetărilor Arheologice din </w:t>
      </w:r>
      <w:proofErr w:type="spellStart"/>
      <w:r w:rsidRPr="00E47213">
        <w:rPr>
          <w:rFonts w:ascii="Times New Roman" w:hAnsi="Times New Roman"/>
          <w:bCs/>
          <w:sz w:val="24"/>
          <w:szCs w:val="24"/>
        </w:rPr>
        <w:t>Peştera</w:t>
      </w:r>
      <w:proofErr w:type="spellEnd"/>
      <w:r w:rsidRPr="00E47213">
        <w:rPr>
          <w:rFonts w:ascii="Times New Roman" w:hAnsi="Times New Roman"/>
          <w:bCs/>
          <w:sz w:val="24"/>
          <w:szCs w:val="24"/>
        </w:rPr>
        <w:t xml:space="preserve"> Mare – Nr. 14, Cheile Vârghișului, Jud. Harghita”, la Sesiunea Națională de Comunicări Științifice „Milenii tezaurizate. Creație și spiritualitate”, ediția a XXIII-a, organizată de Muzeul Județean Buzău.</w:t>
      </w:r>
    </w:p>
    <w:p w14:paraId="546BE7E1"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Sesiunea Națională de Rapoarte Arheologice (ediția a 59-a) 28-30 mai 2025, CONSTANȚA. Cercetări Arheologice în Situl „Islaz” –   </w:t>
      </w:r>
      <w:proofErr w:type="spellStart"/>
      <w:r w:rsidRPr="00E47213">
        <w:rPr>
          <w:rFonts w:ascii="Times New Roman" w:hAnsi="Times New Roman"/>
          <w:bCs/>
          <w:sz w:val="24"/>
          <w:szCs w:val="24"/>
        </w:rPr>
        <w:t>Diocheți</w:t>
      </w:r>
      <w:proofErr w:type="spellEnd"/>
      <w:r w:rsidRPr="00E47213">
        <w:rPr>
          <w:rFonts w:ascii="Times New Roman" w:hAnsi="Times New Roman"/>
          <w:bCs/>
          <w:sz w:val="24"/>
          <w:szCs w:val="24"/>
        </w:rPr>
        <w:t xml:space="preserve"> Rediu, Comuna Movilița, Județul Vrancea. campania 2024. </w:t>
      </w:r>
    </w:p>
    <w:p w14:paraId="4AAB78C1"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Simpozionul Național „Petrodava”, Ediția A VI-A, Piatra-Neamț, 13-15 Mai 2025 „Principalele Rezultate ale Cercetărilor Arheologice desfășurate în Situl Bonțești - La </w:t>
      </w:r>
      <w:proofErr w:type="spellStart"/>
      <w:r w:rsidRPr="00E47213">
        <w:rPr>
          <w:rFonts w:ascii="Times New Roman" w:hAnsi="Times New Roman"/>
          <w:bCs/>
          <w:sz w:val="24"/>
          <w:szCs w:val="24"/>
        </w:rPr>
        <w:t>Nucușori</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Com</w:t>
      </w:r>
      <w:proofErr w:type="spellEnd"/>
      <w:r w:rsidRPr="00E47213">
        <w:rPr>
          <w:rFonts w:ascii="Times New Roman" w:hAnsi="Times New Roman"/>
          <w:bCs/>
          <w:sz w:val="24"/>
          <w:szCs w:val="24"/>
        </w:rPr>
        <w:t>. Cârligele, Județul Vrancea”.</w:t>
      </w:r>
    </w:p>
    <w:p w14:paraId="2F447209"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lastRenderedPageBreak/>
        <w:t xml:space="preserve">Universitatea „Valahia” din Târgoviște „Sesiunea </w:t>
      </w:r>
      <w:proofErr w:type="spellStart"/>
      <w:r w:rsidRPr="00E47213">
        <w:rPr>
          <w:rFonts w:ascii="Times New Roman" w:hAnsi="Times New Roman"/>
          <w:bCs/>
          <w:sz w:val="24"/>
          <w:szCs w:val="24"/>
        </w:rPr>
        <w:t>Naţională</w:t>
      </w:r>
      <w:proofErr w:type="spellEnd"/>
      <w:r w:rsidRPr="00E47213">
        <w:rPr>
          <w:rFonts w:ascii="Times New Roman" w:hAnsi="Times New Roman"/>
          <w:bCs/>
          <w:sz w:val="24"/>
          <w:szCs w:val="24"/>
        </w:rPr>
        <w:t xml:space="preserve"> Universitară de Comunicări </w:t>
      </w:r>
      <w:proofErr w:type="spellStart"/>
      <w:r w:rsidRPr="00E47213">
        <w:rPr>
          <w:rFonts w:ascii="Times New Roman" w:hAnsi="Times New Roman"/>
          <w:bCs/>
          <w:sz w:val="24"/>
          <w:szCs w:val="24"/>
        </w:rPr>
        <w:t>Ştiinţifice</w:t>
      </w:r>
      <w:proofErr w:type="spellEnd"/>
      <w:r w:rsidRPr="00E47213">
        <w:rPr>
          <w:rFonts w:ascii="Times New Roman" w:hAnsi="Times New Roman"/>
          <w:bCs/>
          <w:sz w:val="24"/>
          <w:szCs w:val="24"/>
        </w:rPr>
        <w:t xml:space="preserve"> din domeniul Istorie” 13 iunie 2025.  „Un nou Sit atribuit Culturii Boian - Faza Giulești descoperit în Județul Vrancea”. </w:t>
      </w:r>
    </w:p>
    <w:p w14:paraId="6FD788A7"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Simpozionul „Cercetări Arheologice și Numismatice”, Ediția a XI-A, in memoriam Eugen Nicolae. București, 18-19 Septembrie 2025, Muzeul Municipiului </w:t>
      </w:r>
      <w:proofErr w:type="spellStart"/>
      <w:r w:rsidRPr="00E47213">
        <w:rPr>
          <w:rFonts w:ascii="Times New Roman" w:hAnsi="Times New Roman"/>
          <w:bCs/>
          <w:sz w:val="24"/>
          <w:szCs w:val="24"/>
        </w:rPr>
        <w:t>Bucureşti</w:t>
      </w:r>
      <w:proofErr w:type="spellEnd"/>
      <w:r w:rsidRPr="00E47213">
        <w:rPr>
          <w:rFonts w:ascii="Times New Roman" w:hAnsi="Times New Roman"/>
          <w:bCs/>
          <w:sz w:val="24"/>
          <w:szCs w:val="24"/>
        </w:rPr>
        <w:t>, Institutul de Arheologie „Vasile Pârvan” al Academiei Române, Biblioteca Academiei Române</w:t>
      </w:r>
    </w:p>
    <w:p w14:paraId="3AA25026"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Conferința </w:t>
      </w:r>
      <w:proofErr w:type="spellStart"/>
      <w:r w:rsidRPr="00E47213">
        <w:rPr>
          <w:rFonts w:ascii="Times New Roman" w:hAnsi="Times New Roman"/>
          <w:bCs/>
          <w:sz w:val="24"/>
          <w:szCs w:val="24"/>
        </w:rPr>
        <w:t>Ştiinţifică</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Internaţională</w:t>
      </w:r>
      <w:proofErr w:type="spellEnd"/>
      <w:r w:rsidRPr="00E47213">
        <w:rPr>
          <w:rFonts w:ascii="Times New Roman" w:hAnsi="Times New Roman"/>
          <w:bCs/>
          <w:sz w:val="24"/>
          <w:szCs w:val="24"/>
        </w:rPr>
        <w:t xml:space="preserve"> „Arheologie Interdisciplinară: Metode, Studii, Rezultate/ </w:t>
      </w:r>
      <w:proofErr w:type="spellStart"/>
      <w:r w:rsidRPr="00E47213">
        <w:rPr>
          <w:rFonts w:ascii="Times New Roman" w:hAnsi="Times New Roman"/>
          <w:bCs/>
          <w:sz w:val="24"/>
          <w:szCs w:val="24"/>
        </w:rPr>
        <w:t>Interdisciplinary</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Archaeology</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Methods</w:t>
      </w:r>
      <w:proofErr w:type="spellEnd"/>
      <w:r w:rsidRPr="00E47213">
        <w:rPr>
          <w:rFonts w:ascii="Times New Roman" w:hAnsi="Times New Roman"/>
          <w:bCs/>
          <w:sz w:val="24"/>
          <w:szCs w:val="24"/>
        </w:rPr>
        <w:t xml:space="preserve">, Studies, </w:t>
      </w:r>
      <w:proofErr w:type="spellStart"/>
      <w:r w:rsidRPr="00E47213">
        <w:rPr>
          <w:rFonts w:ascii="Times New Roman" w:hAnsi="Times New Roman"/>
          <w:bCs/>
          <w:sz w:val="24"/>
          <w:szCs w:val="24"/>
        </w:rPr>
        <w:t>Results</w:t>
      </w:r>
      <w:proofErr w:type="spellEnd"/>
      <w:r w:rsidRPr="00E47213">
        <w:rPr>
          <w:rFonts w:ascii="Times New Roman" w:hAnsi="Times New Roman"/>
          <w:bCs/>
          <w:sz w:val="24"/>
          <w:szCs w:val="24"/>
        </w:rPr>
        <w:t xml:space="preserve">” de la Orheiul Vechi, Republica Moldova, 14 – 16 August 2025 </w:t>
      </w:r>
    </w:p>
    <w:p w14:paraId="7FE9A7C7"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Simpozionul Național „Vasile Pârvan” organizat de Complexul  Muzeal „Iulian Antonescu” Bacău, 09-10 Octombrie 2025: „Comunități În Contact: Studiul inventarului unui Mormânt din Necropola de Epoca Bronzului, de la Cândești, Jud. Vrancea”.</w:t>
      </w:r>
    </w:p>
    <w:p w14:paraId="41D685AA"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Sesiunea Națională de Comunicări Științifice - „Noi contribuții în cercetarea preistoriei” Bârlad, 8-10 Mai 2025 - „Rezultatele preliminare efectuate în Situl nr. 6 de la Voetin, Județul Vrancea – campania 2023”.</w:t>
      </w:r>
    </w:p>
    <w:p w14:paraId="5DD294B6"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Documentarea, redactarea și participarea cu comunicarea „Materialul </w:t>
      </w:r>
      <w:proofErr w:type="spellStart"/>
      <w:r w:rsidRPr="00E47213">
        <w:rPr>
          <w:rFonts w:ascii="Times New Roman" w:hAnsi="Times New Roman"/>
          <w:bCs/>
          <w:sz w:val="24"/>
          <w:szCs w:val="24"/>
        </w:rPr>
        <w:t>litic</w:t>
      </w:r>
      <w:proofErr w:type="spellEnd"/>
      <w:r w:rsidRPr="00E47213">
        <w:rPr>
          <w:rFonts w:ascii="Times New Roman" w:hAnsi="Times New Roman"/>
          <w:bCs/>
          <w:sz w:val="24"/>
          <w:szCs w:val="24"/>
        </w:rPr>
        <w:t xml:space="preserve"> cioplit descoperit în situl </w:t>
      </w:r>
      <w:r w:rsidRPr="00E47213">
        <w:rPr>
          <w:rFonts w:ascii="Times New Roman" w:hAnsi="Times New Roman"/>
          <w:bCs/>
          <w:i/>
          <w:iCs/>
          <w:sz w:val="24"/>
          <w:szCs w:val="24"/>
        </w:rPr>
        <w:t xml:space="preserve">Boian </w:t>
      </w:r>
      <w:r w:rsidRPr="00E47213">
        <w:rPr>
          <w:rFonts w:ascii="Times New Roman" w:hAnsi="Times New Roman"/>
          <w:bCs/>
          <w:sz w:val="24"/>
          <w:szCs w:val="24"/>
        </w:rPr>
        <w:t>de la Voetin, Județul Vrancea – tehnologie, tipologie, funcționalitate” la Simpozionul Național „Vasile Pârvan” Bacău, ediția 2025.</w:t>
      </w:r>
    </w:p>
    <w:p w14:paraId="729FEEAB"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Documentarea și prezentarea comunicării „Comunități în contact: studiul inventarului unui mormânt din necropola de epoca bronzului de la Cândești, Județul Vrancea” prezent la Simpozionul Național „Vasile Pârvan” Bacău, ediția 2025.</w:t>
      </w:r>
    </w:p>
    <w:p w14:paraId="7C940D2E" w14:textId="77777777" w:rsidR="00E1240A" w:rsidRPr="00E47213" w:rsidRDefault="00E1240A">
      <w:pPr>
        <w:numPr>
          <w:ilvl w:val="0"/>
          <w:numId w:val="43"/>
        </w:numPr>
        <w:spacing w:after="0" w:line="360" w:lineRule="auto"/>
        <w:jc w:val="both"/>
        <w:rPr>
          <w:rFonts w:ascii="Times New Roman" w:hAnsi="Times New Roman"/>
          <w:bCs/>
          <w:sz w:val="24"/>
          <w:szCs w:val="24"/>
        </w:rPr>
      </w:pPr>
      <w:r w:rsidRPr="00E47213">
        <w:rPr>
          <w:rFonts w:ascii="Times New Roman" w:hAnsi="Times New Roman"/>
          <w:bCs/>
          <w:sz w:val="24"/>
          <w:szCs w:val="24"/>
        </w:rPr>
        <w:t xml:space="preserve">Comunicare „Cercetările arheologice de la fosta mănăstire </w:t>
      </w:r>
      <w:proofErr w:type="spellStart"/>
      <w:r w:rsidRPr="00E47213">
        <w:rPr>
          <w:rFonts w:ascii="Times New Roman" w:hAnsi="Times New Roman"/>
          <w:bCs/>
          <w:sz w:val="24"/>
          <w:szCs w:val="24"/>
        </w:rPr>
        <w:t>Bordeşti</w:t>
      </w:r>
      <w:proofErr w:type="spellEnd"/>
      <w:r w:rsidRPr="00E47213">
        <w:rPr>
          <w:rFonts w:ascii="Times New Roman" w:hAnsi="Times New Roman"/>
          <w:bCs/>
          <w:sz w:val="24"/>
          <w:szCs w:val="24"/>
        </w:rPr>
        <w:t xml:space="preserve">” - în cadrul Proiectului </w:t>
      </w:r>
      <w:proofErr w:type="spellStart"/>
      <w:r w:rsidRPr="00E47213">
        <w:rPr>
          <w:rFonts w:ascii="Times New Roman" w:hAnsi="Times New Roman"/>
          <w:bCs/>
          <w:sz w:val="24"/>
          <w:szCs w:val="24"/>
        </w:rPr>
        <w:t>Educaţional</w:t>
      </w:r>
      <w:proofErr w:type="spellEnd"/>
      <w:r w:rsidRPr="00E47213">
        <w:rPr>
          <w:rFonts w:ascii="Times New Roman" w:hAnsi="Times New Roman"/>
          <w:bCs/>
          <w:sz w:val="24"/>
          <w:szCs w:val="24"/>
        </w:rPr>
        <w:t xml:space="preserve"> </w:t>
      </w:r>
      <w:proofErr w:type="spellStart"/>
      <w:r w:rsidRPr="00E47213">
        <w:rPr>
          <w:rFonts w:ascii="Times New Roman" w:hAnsi="Times New Roman"/>
          <w:bCs/>
          <w:sz w:val="24"/>
          <w:szCs w:val="24"/>
        </w:rPr>
        <w:t>Bordeşti</w:t>
      </w:r>
      <w:proofErr w:type="spellEnd"/>
      <w:r w:rsidRPr="00E47213">
        <w:rPr>
          <w:rFonts w:ascii="Times New Roman" w:hAnsi="Times New Roman"/>
          <w:bCs/>
          <w:sz w:val="24"/>
          <w:szCs w:val="24"/>
        </w:rPr>
        <w:t xml:space="preserve"> - Brâncoveanu, </w:t>
      </w:r>
      <w:proofErr w:type="spellStart"/>
      <w:r w:rsidRPr="00E47213">
        <w:rPr>
          <w:rFonts w:ascii="Times New Roman" w:hAnsi="Times New Roman"/>
          <w:bCs/>
          <w:sz w:val="24"/>
          <w:szCs w:val="24"/>
        </w:rPr>
        <w:t>Ediţia</w:t>
      </w:r>
      <w:proofErr w:type="spellEnd"/>
      <w:r w:rsidRPr="00E47213">
        <w:rPr>
          <w:rFonts w:ascii="Times New Roman" w:hAnsi="Times New Roman"/>
          <w:bCs/>
          <w:sz w:val="24"/>
          <w:szCs w:val="24"/>
        </w:rPr>
        <w:t xml:space="preserve"> a X-a.</w:t>
      </w:r>
    </w:p>
    <w:bookmarkEnd w:id="84"/>
    <w:p w14:paraId="56CA8FAD"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33F6C454"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1CD6943F"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6F020488"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3B74D8D5"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0CAF2DF0"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3781F966"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10499427"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71C54454"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37DB3224"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6F1F7102"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243F4314"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29A97D03"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6D21027A" w14:textId="77777777" w:rsidR="00AC3DC3" w:rsidRPr="00AC3DC3" w:rsidRDefault="00AC3DC3" w:rsidP="00AC3DC3">
      <w:pPr>
        <w:widowControl w:val="0"/>
        <w:tabs>
          <w:tab w:val="left" w:pos="7152"/>
        </w:tabs>
        <w:autoSpaceDE w:val="0"/>
        <w:autoSpaceDN w:val="0"/>
        <w:spacing w:after="0" w:line="360" w:lineRule="auto"/>
        <w:ind w:left="567" w:right="567"/>
        <w:jc w:val="both"/>
        <w:rPr>
          <w:rFonts w:ascii="Times New Roman" w:eastAsia="Times New Roman" w:hAnsi="Times New Roman"/>
          <w:b/>
          <w:sz w:val="20"/>
          <w:szCs w:val="20"/>
        </w:rPr>
      </w:pPr>
      <w:r w:rsidRPr="00AC3DC3">
        <w:rPr>
          <w:rFonts w:ascii="Times New Roman" w:eastAsia="Times New Roman" w:hAnsi="Times New Roman"/>
          <w:b/>
          <w:sz w:val="20"/>
          <w:szCs w:val="20"/>
        </w:rPr>
        <w:lastRenderedPageBreak/>
        <w:t xml:space="preserve">F. PREVIZIONAREA EVOLUŢIEI ECONOMICO-FINANCIARE A INSTITUŢIEI, CU O ESTIMARE A RESURSELOR FINANCIARE CE AR TREBUI ALOCATE DE CĂTRE AUTORITATE, PRECUM ŞI A VENITURILOR INSTITUŢIEI CE POT FI ATRASE DIN ALTE SURSE </w:t>
      </w:r>
      <w:r w:rsidRPr="00AC3DC3">
        <w:rPr>
          <w:rFonts w:ascii="Times New Roman" w:eastAsia="Times New Roman" w:hAnsi="Times New Roman"/>
          <w:b/>
          <w:sz w:val="20"/>
          <w:szCs w:val="20"/>
        </w:rPr>
        <w:tab/>
      </w:r>
    </w:p>
    <w:p w14:paraId="2668FE1B" w14:textId="77777777" w:rsidR="00AC3DC3" w:rsidRPr="00AC3DC3" w:rsidRDefault="00AC3DC3" w:rsidP="00AC3DC3">
      <w:pPr>
        <w:widowControl w:val="0"/>
        <w:tabs>
          <w:tab w:val="left" w:pos="7152"/>
        </w:tabs>
        <w:autoSpaceDE w:val="0"/>
        <w:autoSpaceDN w:val="0"/>
        <w:spacing w:after="0" w:line="360" w:lineRule="auto"/>
        <w:ind w:left="567" w:right="567"/>
        <w:jc w:val="both"/>
        <w:rPr>
          <w:rFonts w:ascii="Times New Roman" w:eastAsia="Times New Roman" w:hAnsi="Times New Roman"/>
          <w:b/>
          <w:sz w:val="24"/>
          <w:szCs w:val="24"/>
        </w:rPr>
      </w:pPr>
      <w:r w:rsidRPr="00AC3DC3">
        <w:rPr>
          <w:rFonts w:ascii="Times New Roman" w:eastAsia="Times New Roman" w:hAnsi="Times New Roman"/>
          <w:b/>
          <w:sz w:val="20"/>
          <w:szCs w:val="20"/>
        </w:rPr>
        <w:t xml:space="preserve">       </w:t>
      </w:r>
    </w:p>
    <w:p w14:paraId="24E907FC" w14:textId="77777777" w:rsidR="00AC3DC3" w:rsidRPr="00AC3DC3" w:rsidRDefault="00AC3DC3" w:rsidP="00AC3DC3">
      <w:pPr>
        <w:widowControl w:val="0"/>
        <w:tabs>
          <w:tab w:val="left" w:pos="7152"/>
        </w:tabs>
        <w:autoSpaceDE w:val="0"/>
        <w:autoSpaceDN w:val="0"/>
        <w:spacing w:after="0" w:line="240" w:lineRule="auto"/>
        <w:jc w:val="both"/>
        <w:rPr>
          <w:rFonts w:ascii="Times New Roman" w:eastAsia="Times New Roman" w:hAnsi="Times New Roman"/>
          <w:b/>
          <w:sz w:val="24"/>
          <w:szCs w:val="24"/>
        </w:rPr>
      </w:pPr>
      <w:r w:rsidRPr="00AC3DC3">
        <w:rPr>
          <w:rFonts w:ascii="Times New Roman" w:eastAsia="Times New Roman" w:hAnsi="Times New Roman"/>
          <w:b/>
          <w:sz w:val="24"/>
          <w:szCs w:val="24"/>
        </w:rPr>
        <w:t xml:space="preserve">              F.1. Proiectul de venituri </w:t>
      </w:r>
      <w:proofErr w:type="spellStart"/>
      <w:r w:rsidRPr="00AC3DC3">
        <w:rPr>
          <w:rFonts w:ascii="Times New Roman" w:eastAsia="Times New Roman" w:hAnsi="Times New Roman"/>
          <w:b/>
          <w:sz w:val="24"/>
          <w:szCs w:val="24"/>
        </w:rPr>
        <w:t>şi</w:t>
      </w:r>
      <w:proofErr w:type="spellEnd"/>
      <w:r w:rsidRPr="00AC3DC3">
        <w:rPr>
          <w:rFonts w:ascii="Times New Roman" w:eastAsia="Times New Roman" w:hAnsi="Times New Roman"/>
          <w:b/>
          <w:sz w:val="24"/>
          <w:szCs w:val="24"/>
        </w:rPr>
        <w:t xml:space="preserve"> cheltuieli pentru următoarea perioadă de raportare</w:t>
      </w:r>
      <w:r w:rsidRPr="00AC3DC3">
        <w:rPr>
          <w:rFonts w:ascii="Times New Roman" w:eastAsia="Times New Roman" w:hAnsi="Times New Roman"/>
          <w:b/>
          <w:sz w:val="24"/>
          <w:szCs w:val="24"/>
        </w:rPr>
        <w:tab/>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4"/>
        <w:gridCol w:w="1176"/>
        <w:gridCol w:w="1296"/>
      </w:tblGrid>
      <w:tr w:rsidR="00AC3DC3" w:rsidRPr="00AC3DC3" w14:paraId="54B7E1EF"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tcPr>
          <w:p w14:paraId="1AE40E8A" w14:textId="77777777" w:rsidR="00AC3DC3" w:rsidRPr="00AC3DC3" w:rsidRDefault="00AC3DC3" w:rsidP="00AC3DC3">
            <w:pPr>
              <w:spacing w:line="256" w:lineRule="auto"/>
              <w:rPr>
                <w:rFonts w:ascii="Times New Roman" w:hAnsi="Times New Roman"/>
                <w:sz w:val="24"/>
                <w:szCs w:val="24"/>
              </w:rPr>
            </w:pPr>
          </w:p>
        </w:tc>
        <w:tc>
          <w:tcPr>
            <w:tcW w:w="1176" w:type="dxa"/>
            <w:tcBorders>
              <w:top w:val="single" w:sz="4" w:space="0" w:color="auto"/>
              <w:left w:val="single" w:sz="4" w:space="0" w:color="auto"/>
              <w:bottom w:val="single" w:sz="4" w:space="0" w:color="auto"/>
              <w:right w:val="single" w:sz="4" w:space="0" w:color="auto"/>
            </w:tcBorders>
            <w:hideMark/>
          </w:tcPr>
          <w:p w14:paraId="3A0E7C41"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Anul</w:t>
            </w:r>
          </w:p>
          <w:p w14:paraId="58C1A553"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2025</w:t>
            </w:r>
          </w:p>
        </w:tc>
        <w:tc>
          <w:tcPr>
            <w:tcW w:w="1296" w:type="dxa"/>
            <w:tcBorders>
              <w:top w:val="single" w:sz="4" w:space="0" w:color="auto"/>
              <w:left w:val="single" w:sz="4" w:space="0" w:color="auto"/>
              <w:bottom w:val="single" w:sz="4" w:space="0" w:color="auto"/>
              <w:right w:val="single" w:sz="4" w:space="0" w:color="auto"/>
            </w:tcBorders>
            <w:hideMark/>
          </w:tcPr>
          <w:p w14:paraId="17F04795"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Anul</w:t>
            </w:r>
          </w:p>
          <w:p w14:paraId="77F6DE37"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2026</w:t>
            </w:r>
          </w:p>
        </w:tc>
      </w:tr>
      <w:tr w:rsidR="00AC3DC3" w:rsidRPr="00AC3DC3" w14:paraId="09179535"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2D6374B4" w14:textId="77777777" w:rsidR="00AC3DC3" w:rsidRPr="00AC3DC3" w:rsidRDefault="00AC3DC3" w:rsidP="00AC3DC3">
            <w:pPr>
              <w:spacing w:line="256" w:lineRule="auto"/>
              <w:rPr>
                <w:rFonts w:ascii="Times New Roman" w:hAnsi="Times New Roman"/>
                <w:b/>
                <w:sz w:val="24"/>
                <w:szCs w:val="24"/>
              </w:rPr>
            </w:pPr>
            <w:r w:rsidRPr="00AC3DC3">
              <w:rPr>
                <w:rFonts w:ascii="Times New Roman" w:hAnsi="Times New Roman"/>
                <w:b/>
                <w:sz w:val="24"/>
                <w:szCs w:val="24"/>
              </w:rPr>
              <w:t>1.Personal</w:t>
            </w:r>
          </w:p>
        </w:tc>
        <w:tc>
          <w:tcPr>
            <w:tcW w:w="1176" w:type="dxa"/>
            <w:tcBorders>
              <w:top w:val="single" w:sz="4" w:space="0" w:color="auto"/>
              <w:left w:val="single" w:sz="4" w:space="0" w:color="auto"/>
              <w:bottom w:val="single" w:sz="4" w:space="0" w:color="auto"/>
              <w:right w:val="single" w:sz="4" w:space="0" w:color="auto"/>
            </w:tcBorders>
          </w:tcPr>
          <w:p w14:paraId="5B80DFED" w14:textId="77777777" w:rsidR="00AC3DC3" w:rsidRPr="00AC3DC3" w:rsidRDefault="00AC3DC3" w:rsidP="00AC3DC3">
            <w:pPr>
              <w:spacing w:line="256" w:lineRule="auto"/>
              <w:jc w:val="center"/>
              <w:rPr>
                <w:rFonts w:ascii="Times New Roman" w:hAnsi="Times New Roman"/>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1B6C53" w14:textId="77777777" w:rsidR="00AC3DC3" w:rsidRPr="00AC3DC3" w:rsidRDefault="00AC3DC3" w:rsidP="00AC3DC3">
            <w:pPr>
              <w:spacing w:line="256" w:lineRule="auto"/>
              <w:jc w:val="center"/>
              <w:rPr>
                <w:rFonts w:ascii="Times New Roman" w:hAnsi="Times New Roman"/>
                <w:sz w:val="24"/>
                <w:szCs w:val="24"/>
              </w:rPr>
            </w:pPr>
          </w:p>
        </w:tc>
      </w:tr>
      <w:tr w:rsidR="00AC3DC3" w:rsidRPr="00AC3DC3" w14:paraId="158645E7"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68C3B8D7" w14:textId="77777777" w:rsidR="00AC3DC3" w:rsidRPr="00AC3DC3" w:rsidRDefault="00AC3DC3" w:rsidP="00AC3DC3">
            <w:pPr>
              <w:numPr>
                <w:ilvl w:val="0"/>
                <w:numId w:val="48"/>
              </w:numPr>
              <w:spacing w:after="200" w:line="256" w:lineRule="auto"/>
              <w:rPr>
                <w:rFonts w:ascii="Times New Roman" w:hAnsi="Times New Roman"/>
                <w:sz w:val="24"/>
                <w:szCs w:val="24"/>
              </w:rPr>
            </w:pPr>
            <w:r w:rsidRPr="00AC3DC3">
              <w:rPr>
                <w:rFonts w:ascii="Times New Roman" w:hAnsi="Times New Roman"/>
                <w:sz w:val="24"/>
                <w:szCs w:val="24"/>
              </w:rPr>
              <w:t xml:space="preserve">a) Număr de personal conform statului de </w:t>
            </w:r>
            <w:proofErr w:type="spellStart"/>
            <w:r w:rsidRPr="00AC3DC3">
              <w:rPr>
                <w:rFonts w:ascii="Times New Roman" w:hAnsi="Times New Roman"/>
                <w:sz w:val="24"/>
                <w:szCs w:val="24"/>
              </w:rPr>
              <w:t>funcţii</w:t>
            </w:r>
            <w:proofErr w:type="spellEnd"/>
            <w:r w:rsidRPr="00AC3DC3">
              <w:rPr>
                <w:rFonts w:ascii="Times New Roman" w:hAnsi="Times New Roman"/>
                <w:sz w:val="24"/>
                <w:szCs w:val="24"/>
              </w:rPr>
              <w:t xml:space="preserve"> aprobat, </w:t>
            </w:r>
          </w:p>
          <w:p w14:paraId="3796FEDA" w14:textId="77777777" w:rsidR="00AC3DC3" w:rsidRPr="00AC3DC3" w:rsidRDefault="00AC3DC3" w:rsidP="00AC3DC3">
            <w:pPr>
              <w:numPr>
                <w:ilvl w:val="0"/>
                <w:numId w:val="48"/>
              </w:numPr>
              <w:spacing w:after="200" w:line="256" w:lineRule="auto"/>
              <w:rPr>
                <w:rFonts w:ascii="Times New Roman" w:hAnsi="Times New Roman"/>
                <w:sz w:val="24"/>
                <w:szCs w:val="24"/>
              </w:rPr>
            </w:pPr>
            <w:r w:rsidRPr="00AC3DC3">
              <w:rPr>
                <w:rFonts w:ascii="Times New Roman" w:hAnsi="Times New Roman"/>
                <w:sz w:val="24"/>
                <w:szCs w:val="24"/>
              </w:rPr>
              <w:t xml:space="preserve">din care: </w:t>
            </w:r>
          </w:p>
        </w:tc>
        <w:tc>
          <w:tcPr>
            <w:tcW w:w="1176" w:type="dxa"/>
            <w:tcBorders>
              <w:top w:val="single" w:sz="4" w:space="0" w:color="auto"/>
              <w:left w:val="single" w:sz="4" w:space="0" w:color="auto"/>
              <w:bottom w:val="single" w:sz="4" w:space="0" w:color="auto"/>
              <w:right w:val="single" w:sz="4" w:space="0" w:color="auto"/>
            </w:tcBorders>
            <w:hideMark/>
          </w:tcPr>
          <w:p w14:paraId="36BBB681"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94</w:t>
            </w:r>
          </w:p>
        </w:tc>
        <w:tc>
          <w:tcPr>
            <w:tcW w:w="1296" w:type="dxa"/>
            <w:tcBorders>
              <w:top w:val="single" w:sz="4" w:space="0" w:color="auto"/>
              <w:left w:val="single" w:sz="4" w:space="0" w:color="auto"/>
              <w:bottom w:val="single" w:sz="4" w:space="0" w:color="auto"/>
              <w:right w:val="single" w:sz="4" w:space="0" w:color="auto"/>
            </w:tcBorders>
            <w:hideMark/>
          </w:tcPr>
          <w:p w14:paraId="5A554D60"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94</w:t>
            </w:r>
          </w:p>
        </w:tc>
      </w:tr>
      <w:tr w:rsidR="00AC3DC3" w:rsidRPr="00AC3DC3" w14:paraId="049881CF"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5B346337"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 xml:space="preserve">personal de specialitate </w:t>
            </w:r>
          </w:p>
        </w:tc>
        <w:tc>
          <w:tcPr>
            <w:tcW w:w="1176" w:type="dxa"/>
            <w:tcBorders>
              <w:top w:val="single" w:sz="4" w:space="0" w:color="auto"/>
              <w:left w:val="single" w:sz="4" w:space="0" w:color="auto"/>
              <w:bottom w:val="single" w:sz="4" w:space="0" w:color="auto"/>
              <w:right w:val="single" w:sz="4" w:space="0" w:color="auto"/>
            </w:tcBorders>
            <w:hideMark/>
          </w:tcPr>
          <w:p w14:paraId="03CF2CF2"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52</w:t>
            </w:r>
          </w:p>
        </w:tc>
        <w:tc>
          <w:tcPr>
            <w:tcW w:w="1296" w:type="dxa"/>
            <w:tcBorders>
              <w:top w:val="single" w:sz="4" w:space="0" w:color="auto"/>
              <w:left w:val="single" w:sz="4" w:space="0" w:color="auto"/>
              <w:bottom w:val="single" w:sz="4" w:space="0" w:color="auto"/>
              <w:right w:val="single" w:sz="4" w:space="0" w:color="auto"/>
            </w:tcBorders>
            <w:hideMark/>
          </w:tcPr>
          <w:p w14:paraId="3DFBEBF9"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60</w:t>
            </w:r>
          </w:p>
        </w:tc>
      </w:tr>
      <w:tr w:rsidR="00AC3DC3" w:rsidRPr="00AC3DC3" w14:paraId="18C5D8D9"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69B88736"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personal administrativ</w:t>
            </w:r>
          </w:p>
        </w:tc>
        <w:tc>
          <w:tcPr>
            <w:tcW w:w="1176" w:type="dxa"/>
            <w:tcBorders>
              <w:top w:val="single" w:sz="4" w:space="0" w:color="auto"/>
              <w:left w:val="single" w:sz="4" w:space="0" w:color="auto"/>
              <w:bottom w:val="single" w:sz="4" w:space="0" w:color="auto"/>
              <w:right w:val="single" w:sz="4" w:space="0" w:color="auto"/>
            </w:tcBorders>
            <w:hideMark/>
          </w:tcPr>
          <w:p w14:paraId="6728187A"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42</w:t>
            </w:r>
          </w:p>
        </w:tc>
        <w:tc>
          <w:tcPr>
            <w:tcW w:w="1296" w:type="dxa"/>
            <w:tcBorders>
              <w:top w:val="single" w:sz="4" w:space="0" w:color="auto"/>
              <w:left w:val="single" w:sz="4" w:space="0" w:color="auto"/>
              <w:bottom w:val="single" w:sz="4" w:space="0" w:color="auto"/>
              <w:right w:val="single" w:sz="4" w:space="0" w:color="auto"/>
            </w:tcBorders>
            <w:hideMark/>
          </w:tcPr>
          <w:p w14:paraId="083FF5D0"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34</w:t>
            </w:r>
          </w:p>
        </w:tc>
      </w:tr>
      <w:tr w:rsidR="00AC3DC3" w:rsidRPr="00AC3DC3" w14:paraId="35CD0923"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791CBDB7" w14:textId="77777777" w:rsidR="00AC3DC3" w:rsidRPr="00AC3DC3" w:rsidRDefault="00AC3DC3" w:rsidP="00AC3DC3">
            <w:pPr>
              <w:numPr>
                <w:ilvl w:val="0"/>
                <w:numId w:val="48"/>
              </w:numPr>
              <w:spacing w:after="200" w:line="256" w:lineRule="auto"/>
              <w:rPr>
                <w:rFonts w:ascii="Times New Roman" w:hAnsi="Times New Roman"/>
                <w:sz w:val="24"/>
                <w:szCs w:val="24"/>
              </w:rPr>
            </w:pPr>
            <w:r w:rsidRPr="00AC3DC3">
              <w:rPr>
                <w:rFonts w:ascii="Times New Roman" w:hAnsi="Times New Roman"/>
                <w:sz w:val="24"/>
                <w:szCs w:val="24"/>
              </w:rPr>
              <w:t xml:space="preserve">Număr de personal prevăzut să se realizeze, </w:t>
            </w:r>
          </w:p>
          <w:p w14:paraId="5EA72138" w14:textId="77777777" w:rsidR="00AC3DC3" w:rsidRPr="00AC3DC3" w:rsidRDefault="00AC3DC3" w:rsidP="00AC3DC3">
            <w:pPr>
              <w:numPr>
                <w:ilvl w:val="0"/>
                <w:numId w:val="48"/>
              </w:numPr>
              <w:spacing w:after="200" w:line="256" w:lineRule="auto"/>
              <w:rPr>
                <w:rFonts w:ascii="Times New Roman" w:hAnsi="Times New Roman"/>
                <w:sz w:val="24"/>
                <w:szCs w:val="24"/>
              </w:rPr>
            </w:pPr>
            <w:r w:rsidRPr="00AC3DC3">
              <w:rPr>
                <w:rFonts w:ascii="Times New Roman" w:hAnsi="Times New Roman"/>
                <w:sz w:val="24"/>
                <w:szCs w:val="24"/>
              </w:rPr>
              <w:t>din care:</w:t>
            </w:r>
          </w:p>
        </w:tc>
        <w:tc>
          <w:tcPr>
            <w:tcW w:w="1176" w:type="dxa"/>
            <w:tcBorders>
              <w:top w:val="single" w:sz="4" w:space="0" w:color="auto"/>
              <w:left w:val="single" w:sz="4" w:space="0" w:color="auto"/>
              <w:bottom w:val="single" w:sz="4" w:space="0" w:color="auto"/>
              <w:right w:val="single" w:sz="4" w:space="0" w:color="auto"/>
            </w:tcBorders>
          </w:tcPr>
          <w:p w14:paraId="4CB25868" w14:textId="77777777" w:rsidR="00AC3DC3" w:rsidRPr="00AC3DC3" w:rsidRDefault="00AC3DC3" w:rsidP="00AC3DC3">
            <w:pPr>
              <w:spacing w:line="256" w:lineRule="auto"/>
              <w:jc w:val="center"/>
              <w:rPr>
                <w:rFonts w:ascii="Times New Roman" w:hAnsi="Times New Roman"/>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0F6594E" w14:textId="77777777" w:rsidR="00AC3DC3" w:rsidRPr="00AC3DC3" w:rsidRDefault="00AC3DC3" w:rsidP="00AC3DC3">
            <w:pPr>
              <w:spacing w:line="256" w:lineRule="auto"/>
              <w:jc w:val="center"/>
              <w:rPr>
                <w:rFonts w:ascii="Times New Roman" w:hAnsi="Times New Roman"/>
                <w:sz w:val="24"/>
                <w:szCs w:val="24"/>
              </w:rPr>
            </w:pPr>
          </w:p>
        </w:tc>
      </w:tr>
      <w:tr w:rsidR="00AC3DC3" w:rsidRPr="00AC3DC3" w14:paraId="31A50C5A"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15E44AAD"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personal de specialitate</w:t>
            </w:r>
          </w:p>
        </w:tc>
        <w:tc>
          <w:tcPr>
            <w:tcW w:w="1176" w:type="dxa"/>
            <w:tcBorders>
              <w:top w:val="single" w:sz="4" w:space="0" w:color="auto"/>
              <w:left w:val="single" w:sz="4" w:space="0" w:color="auto"/>
              <w:bottom w:val="single" w:sz="4" w:space="0" w:color="auto"/>
              <w:right w:val="single" w:sz="4" w:space="0" w:color="auto"/>
            </w:tcBorders>
            <w:hideMark/>
          </w:tcPr>
          <w:p w14:paraId="721182D8"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14:paraId="24D59AEC"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w:t>
            </w:r>
          </w:p>
        </w:tc>
      </w:tr>
      <w:tr w:rsidR="00AC3DC3" w:rsidRPr="00AC3DC3" w14:paraId="46BD4ACD"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23D7B083"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personal tehnic</w:t>
            </w:r>
          </w:p>
        </w:tc>
        <w:tc>
          <w:tcPr>
            <w:tcW w:w="1176" w:type="dxa"/>
            <w:tcBorders>
              <w:top w:val="single" w:sz="4" w:space="0" w:color="auto"/>
              <w:left w:val="single" w:sz="4" w:space="0" w:color="auto"/>
              <w:bottom w:val="single" w:sz="4" w:space="0" w:color="auto"/>
              <w:right w:val="single" w:sz="4" w:space="0" w:color="auto"/>
            </w:tcBorders>
            <w:hideMark/>
          </w:tcPr>
          <w:p w14:paraId="249B66EF"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14:paraId="78C8B464"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w:t>
            </w:r>
          </w:p>
        </w:tc>
      </w:tr>
      <w:tr w:rsidR="00AC3DC3" w:rsidRPr="00AC3DC3" w14:paraId="28DF2D00"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66EB78A8"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personal administrativ</w:t>
            </w:r>
          </w:p>
        </w:tc>
        <w:tc>
          <w:tcPr>
            <w:tcW w:w="1176" w:type="dxa"/>
            <w:tcBorders>
              <w:top w:val="single" w:sz="4" w:space="0" w:color="auto"/>
              <w:left w:val="single" w:sz="4" w:space="0" w:color="auto"/>
              <w:bottom w:val="single" w:sz="4" w:space="0" w:color="auto"/>
              <w:right w:val="single" w:sz="4" w:space="0" w:color="auto"/>
            </w:tcBorders>
            <w:hideMark/>
          </w:tcPr>
          <w:p w14:paraId="7280AB3B"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14:paraId="4D35ED58"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w:t>
            </w:r>
          </w:p>
        </w:tc>
      </w:tr>
      <w:tr w:rsidR="00AC3DC3" w:rsidRPr="00AC3DC3" w14:paraId="3F84BDEB"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14CE1F49" w14:textId="77777777" w:rsidR="00AC3DC3" w:rsidRPr="00AC3DC3" w:rsidRDefault="00AC3DC3" w:rsidP="00AC3DC3">
            <w:pPr>
              <w:spacing w:line="256" w:lineRule="auto"/>
              <w:rPr>
                <w:rFonts w:ascii="Times New Roman" w:hAnsi="Times New Roman"/>
                <w:b/>
                <w:sz w:val="24"/>
                <w:szCs w:val="24"/>
              </w:rPr>
            </w:pPr>
            <w:r w:rsidRPr="00AC3DC3">
              <w:rPr>
                <w:rFonts w:ascii="Times New Roman" w:hAnsi="Times New Roman"/>
                <w:b/>
                <w:sz w:val="24"/>
                <w:szCs w:val="24"/>
              </w:rPr>
              <w:t xml:space="preserve">2. Venituri totale, </w:t>
            </w:r>
          </w:p>
          <w:p w14:paraId="4292F588" w14:textId="77777777" w:rsidR="00AC3DC3" w:rsidRPr="00AC3DC3" w:rsidRDefault="00AC3DC3" w:rsidP="00AC3DC3">
            <w:pPr>
              <w:spacing w:line="256" w:lineRule="auto"/>
              <w:rPr>
                <w:rFonts w:ascii="Times New Roman" w:hAnsi="Times New Roman"/>
                <w:sz w:val="24"/>
                <w:szCs w:val="24"/>
              </w:rPr>
            </w:pPr>
            <w:r w:rsidRPr="00AC3DC3">
              <w:rPr>
                <w:rFonts w:ascii="Times New Roman" w:hAnsi="Times New Roman"/>
                <w:b/>
                <w:sz w:val="24"/>
                <w:szCs w:val="24"/>
              </w:rPr>
              <w:t>din care:</w:t>
            </w:r>
          </w:p>
        </w:tc>
        <w:tc>
          <w:tcPr>
            <w:tcW w:w="1176" w:type="dxa"/>
            <w:tcBorders>
              <w:top w:val="single" w:sz="4" w:space="0" w:color="auto"/>
              <w:left w:val="single" w:sz="4" w:space="0" w:color="auto"/>
              <w:bottom w:val="single" w:sz="4" w:space="0" w:color="auto"/>
              <w:right w:val="single" w:sz="4" w:space="0" w:color="auto"/>
            </w:tcBorders>
            <w:hideMark/>
          </w:tcPr>
          <w:p w14:paraId="1AE23D39"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9.095.568</w:t>
            </w:r>
          </w:p>
        </w:tc>
        <w:tc>
          <w:tcPr>
            <w:tcW w:w="1296" w:type="dxa"/>
            <w:tcBorders>
              <w:top w:val="single" w:sz="4" w:space="0" w:color="auto"/>
              <w:left w:val="single" w:sz="4" w:space="0" w:color="auto"/>
              <w:bottom w:val="single" w:sz="4" w:space="0" w:color="auto"/>
              <w:right w:val="single" w:sz="4" w:space="0" w:color="auto"/>
            </w:tcBorders>
            <w:hideMark/>
          </w:tcPr>
          <w:p w14:paraId="74536CE0"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9.130.000</w:t>
            </w:r>
          </w:p>
        </w:tc>
      </w:tr>
      <w:tr w:rsidR="00AC3DC3" w:rsidRPr="00AC3DC3" w14:paraId="643F7CE2"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6276B39D"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venituri proprii</w:t>
            </w:r>
          </w:p>
        </w:tc>
        <w:tc>
          <w:tcPr>
            <w:tcW w:w="1176" w:type="dxa"/>
            <w:tcBorders>
              <w:top w:val="single" w:sz="4" w:space="0" w:color="auto"/>
              <w:left w:val="single" w:sz="4" w:space="0" w:color="auto"/>
              <w:bottom w:val="single" w:sz="4" w:space="0" w:color="auto"/>
              <w:right w:val="single" w:sz="4" w:space="0" w:color="auto"/>
            </w:tcBorders>
            <w:hideMark/>
          </w:tcPr>
          <w:p w14:paraId="7ED586AB"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 xml:space="preserve">   798.839</w:t>
            </w:r>
          </w:p>
        </w:tc>
        <w:tc>
          <w:tcPr>
            <w:tcW w:w="1296" w:type="dxa"/>
            <w:tcBorders>
              <w:top w:val="single" w:sz="4" w:space="0" w:color="auto"/>
              <w:left w:val="single" w:sz="4" w:space="0" w:color="auto"/>
              <w:bottom w:val="single" w:sz="4" w:space="0" w:color="auto"/>
              <w:right w:val="single" w:sz="4" w:space="0" w:color="auto"/>
            </w:tcBorders>
            <w:hideMark/>
          </w:tcPr>
          <w:p w14:paraId="609C38E4"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800.000</w:t>
            </w:r>
          </w:p>
        </w:tc>
      </w:tr>
      <w:tr w:rsidR="00AC3DC3" w:rsidRPr="00AC3DC3" w14:paraId="0B6463D8"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72A6E62E" w14:textId="77777777" w:rsidR="00AC3DC3" w:rsidRPr="00AC3DC3" w:rsidRDefault="00AC3DC3" w:rsidP="00AC3DC3">
            <w:pPr>
              <w:numPr>
                <w:ilvl w:val="0"/>
                <w:numId w:val="3"/>
              </w:numPr>
              <w:spacing w:after="200" w:line="256" w:lineRule="auto"/>
              <w:rPr>
                <w:rFonts w:ascii="Times New Roman" w:hAnsi="Times New Roman"/>
                <w:sz w:val="24"/>
                <w:szCs w:val="24"/>
              </w:rPr>
            </w:pPr>
            <w:proofErr w:type="spellStart"/>
            <w:r w:rsidRPr="00AC3DC3">
              <w:rPr>
                <w:rFonts w:ascii="Times New Roman" w:hAnsi="Times New Roman"/>
                <w:sz w:val="24"/>
                <w:szCs w:val="24"/>
              </w:rPr>
              <w:t>subvenţii</w:t>
            </w:r>
            <w:proofErr w:type="spellEnd"/>
          </w:p>
        </w:tc>
        <w:tc>
          <w:tcPr>
            <w:tcW w:w="1176" w:type="dxa"/>
            <w:tcBorders>
              <w:top w:val="single" w:sz="4" w:space="0" w:color="auto"/>
              <w:left w:val="single" w:sz="4" w:space="0" w:color="auto"/>
              <w:bottom w:val="single" w:sz="4" w:space="0" w:color="auto"/>
              <w:right w:val="single" w:sz="4" w:space="0" w:color="auto"/>
            </w:tcBorders>
            <w:hideMark/>
          </w:tcPr>
          <w:p w14:paraId="07D96B20"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8.296.729</w:t>
            </w:r>
          </w:p>
        </w:tc>
        <w:tc>
          <w:tcPr>
            <w:tcW w:w="1296" w:type="dxa"/>
            <w:tcBorders>
              <w:top w:val="single" w:sz="4" w:space="0" w:color="auto"/>
              <w:left w:val="single" w:sz="4" w:space="0" w:color="auto"/>
              <w:bottom w:val="single" w:sz="4" w:space="0" w:color="auto"/>
              <w:right w:val="single" w:sz="4" w:space="0" w:color="auto"/>
            </w:tcBorders>
            <w:hideMark/>
          </w:tcPr>
          <w:p w14:paraId="3AEF5A35"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8.330.000</w:t>
            </w:r>
          </w:p>
        </w:tc>
      </w:tr>
      <w:tr w:rsidR="00AC3DC3" w:rsidRPr="00AC3DC3" w14:paraId="04F350E8"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25571EFA" w14:textId="77777777" w:rsidR="00AC3DC3" w:rsidRPr="00AC3DC3" w:rsidRDefault="00AC3DC3" w:rsidP="00AC3DC3">
            <w:pPr>
              <w:spacing w:line="256" w:lineRule="auto"/>
              <w:rPr>
                <w:rFonts w:ascii="Times New Roman" w:hAnsi="Times New Roman"/>
                <w:b/>
                <w:sz w:val="24"/>
                <w:szCs w:val="24"/>
              </w:rPr>
            </w:pPr>
            <w:r w:rsidRPr="00AC3DC3">
              <w:rPr>
                <w:rFonts w:ascii="Times New Roman" w:hAnsi="Times New Roman"/>
                <w:b/>
                <w:sz w:val="24"/>
                <w:szCs w:val="24"/>
              </w:rPr>
              <w:t xml:space="preserve">3. Cheltuieli totale, </w:t>
            </w:r>
          </w:p>
          <w:p w14:paraId="1A4C1791" w14:textId="77777777" w:rsidR="00AC3DC3" w:rsidRPr="00AC3DC3" w:rsidRDefault="00AC3DC3" w:rsidP="00AC3DC3">
            <w:pPr>
              <w:spacing w:line="256" w:lineRule="auto"/>
              <w:rPr>
                <w:rFonts w:ascii="Times New Roman" w:hAnsi="Times New Roman"/>
                <w:sz w:val="24"/>
                <w:szCs w:val="24"/>
              </w:rPr>
            </w:pPr>
            <w:r w:rsidRPr="00AC3DC3">
              <w:rPr>
                <w:rFonts w:ascii="Times New Roman" w:hAnsi="Times New Roman"/>
                <w:b/>
                <w:sz w:val="24"/>
                <w:szCs w:val="24"/>
              </w:rPr>
              <w:t>din care:</w:t>
            </w:r>
          </w:p>
        </w:tc>
        <w:tc>
          <w:tcPr>
            <w:tcW w:w="1176" w:type="dxa"/>
            <w:tcBorders>
              <w:top w:val="single" w:sz="4" w:space="0" w:color="auto"/>
              <w:left w:val="single" w:sz="4" w:space="0" w:color="auto"/>
              <w:bottom w:val="single" w:sz="4" w:space="0" w:color="auto"/>
              <w:right w:val="single" w:sz="4" w:space="0" w:color="auto"/>
            </w:tcBorders>
            <w:hideMark/>
          </w:tcPr>
          <w:p w14:paraId="7430D8BC"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9.095.568</w:t>
            </w:r>
          </w:p>
        </w:tc>
        <w:tc>
          <w:tcPr>
            <w:tcW w:w="1296" w:type="dxa"/>
            <w:tcBorders>
              <w:top w:val="single" w:sz="4" w:space="0" w:color="auto"/>
              <w:left w:val="single" w:sz="4" w:space="0" w:color="auto"/>
              <w:bottom w:val="single" w:sz="4" w:space="0" w:color="auto"/>
              <w:right w:val="single" w:sz="4" w:space="0" w:color="auto"/>
            </w:tcBorders>
            <w:hideMark/>
          </w:tcPr>
          <w:p w14:paraId="10F793F1"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9.130.000</w:t>
            </w:r>
          </w:p>
        </w:tc>
      </w:tr>
      <w:tr w:rsidR="00AC3DC3" w:rsidRPr="00AC3DC3" w14:paraId="4B672BEB"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05738B48"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cheltuieli de personal, inclusiv colaboratori</w:t>
            </w:r>
          </w:p>
        </w:tc>
        <w:tc>
          <w:tcPr>
            <w:tcW w:w="1176" w:type="dxa"/>
            <w:tcBorders>
              <w:top w:val="single" w:sz="4" w:space="0" w:color="auto"/>
              <w:left w:val="single" w:sz="4" w:space="0" w:color="auto"/>
              <w:bottom w:val="single" w:sz="4" w:space="0" w:color="auto"/>
              <w:right w:val="single" w:sz="4" w:space="0" w:color="auto"/>
            </w:tcBorders>
            <w:hideMark/>
          </w:tcPr>
          <w:p w14:paraId="3CB30912"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6.496.572</w:t>
            </w:r>
          </w:p>
        </w:tc>
        <w:tc>
          <w:tcPr>
            <w:tcW w:w="1296" w:type="dxa"/>
            <w:tcBorders>
              <w:top w:val="single" w:sz="4" w:space="0" w:color="auto"/>
              <w:left w:val="single" w:sz="4" w:space="0" w:color="auto"/>
              <w:bottom w:val="single" w:sz="4" w:space="0" w:color="auto"/>
              <w:right w:val="single" w:sz="4" w:space="0" w:color="auto"/>
            </w:tcBorders>
            <w:hideMark/>
          </w:tcPr>
          <w:p w14:paraId="3B6FCF0E"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6.181.000</w:t>
            </w:r>
          </w:p>
        </w:tc>
      </w:tr>
      <w:tr w:rsidR="00AC3DC3" w:rsidRPr="00AC3DC3" w14:paraId="2E2FEDB5" w14:textId="77777777" w:rsidTr="00A517C4">
        <w:trPr>
          <w:trHeight w:val="501"/>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500CBC6C"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 xml:space="preserve">cheltuieli pentru bunuri </w:t>
            </w:r>
            <w:proofErr w:type="spellStart"/>
            <w:r w:rsidRPr="00AC3DC3">
              <w:rPr>
                <w:rFonts w:ascii="Times New Roman" w:hAnsi="Times New Roman"/>
                <w:sz w:val="24"/>
                <w:szCs w:val="24"/>
              </w:rPr>
              <w:t>şi</w:t>
            </w:r>
            <w:proofErr w:type="spellEnd"/>
            <w:r w:rsidRPr="00AC3DC3">
              <w:rPr>
                <w:rFonts w:ascii="Times New Roman" w:hAnsi="Times New Roman"/>
                <w:sz w:val="24"/>
                <w:szCs w:val="24"/>
              </w:rPr>
              <w:t xml:space="preserve"> servicii                                                                                                                                                                                                                                                                                                                              </w:t>
            </w:r>
          </w:p>
        </w:tc>
        <w:tc>
          <w:tcPr>
            <w:tcW w:w="1176" w:type="dxa"/>
            <w:tcBorders>
              <w:top w:val="single" w:sz="4" w:space="0" w:color="auto"/>
              <w:left w:val="single" w:sz="4" w:space="0" w:color="auto"/>
              <w:bottom w:val="single" w:sz="4" w:space="0" w:color="auto"/>
              <w:right w:val="single" w:sz="4" w:space="0" w:color="auto"/>
            </w:tcBorders>
            <w:hideMark/>
          </w:tcPr>
          <w:p w14:paraId="13A56436"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2.184.886</w:t>
            </w:r>
          </w:p>
        </w:tc>
        <w:tc>
          <w:tcPr>
            <w:tcW w:w="1296" w:type="dxa"/>
            <w:tcBorders>
              <w:top w:val="single" w:sz="4" w:space="0" w:color="auto"/>
              <w:left w:val="single" w:sz="4" w:space="0" w:color="auto"/>
              <w:bottom w:val="single" w:sz="4" w:space="0" w:color="auto"/>
              <w:right w:val="single" w:sz="4" w:space="0" w:color="auto"/>
            </w:tcBorders>
            <w:hideMark/>
          </w:tcPr>
          <w:p w14:paraId="4B023173"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1.966.000</w:t>
            </w:r>
          </w:p>
        </w:tc>
      </w:tr>
      <w:tr w:rsidR="00AC3DC3" w:rsidRPr="00AC3DC3" w14:paraId="6159462C" w14:textId="77777777" w:rsidTr="00A517C4">
        <w:trPr>
          <w:trHeight w:val="501"/>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7FBF05ED" w14:textId="77777777" w:rsidR="00AC3DC3" w:rsidRPr="00AC3DC3" w:rsidRDefault="00AC3DC3" w:rsidP="00AC3DC3">
            <w:pPr>
              <w:numPr>
                <w:ilvl w:val="0"/>
                <w:numId w:val="3"/>
              </w:numPr>
              <w:spacing w:after="200" w:line="256" w:lineRule="auto"/>
              <w:rPr>
                <w:rFonts w:ascii="Times New Roman" w:hAnsi="Times New Roman"/>
                <w:sz w:val="24"/>
                <w:szCs w:val="24"/>
              </w:rPr>
            </w:pPr>
            <w:r w:rsidRPr="00AC3DC3">
              <w:rPr>
                <w:rFonts w:ascii="Times New Roman" w:hAnsi="Times New Roman"/>
                <w:sz w:val="24"/>
                <w:szCs w:val="24"/>
              </w:rPr>
              <w:t>alte cheltuieli, sume aferente persoane cu handicap neîncadrate</w:t>
            </w:r>
          </w:p>
        </w:tc>
        <w:tc>
          <w:tcPr>
            <w:tcW w:w="1176" w:type="dxa"/>
            <w:tcBorders>
              <w:top w:val="single" w:sz="4" w:space="0" w:color="auto"/>
              <w:left w:val="single" w:sz="4" w:space="0" w:color="auto"/>
              <w:bottom w:val="single" w:sz="4" w:space="0" w:color="auto"/>
              <w:right w:val="single" w:sz="4" w:space="0" w:color="auto"/>
            </w:tcBorders>
            <w:hideMark/>
          </w:tcPr>
          <w:p w14:paraId="5E5358BF"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149.745</w:t>
            </w:r>
          </w:p>
        </w:tc>
        <w:tc>
          <w:tcPr>
            <w:tcW w:w="1296" w:type="dxa"/>
            <w:tcBorders>
              <w:top w:val="single" w:sz="4" w:space="0" w:color="auto"/>
              <w:left w:val="single" w:sz="4" w:space="0" w:color="auto"/>
              <w:bottom w:val="single" w:sz="4" w:space="0" w:color="auto"/>
              <w:right w:val="single" w:sz="4" w:space="0" w:color="auto"/>
            </w:tcBorders>
            <w:hideMark/>
          </w:tcPr>
          <w:p w14:paraId="3E8076C5" w14:textId="77777777" w:rsidR="00AC3DC3" w:rsidRPr="00AC3DC3" w:rsidRDefault="00AC3DC3" w:rsidP="00AC3DC3">
            <w:pPr>
              <w:spacing w:line="256" w:lineRule="auto"/>
              <w:jc w:val="center"/>
              <w:rPr>
                <w:rFonts w:ascii="Times New Roman" w:hAnsi="Times New Roman"/>
                <w:sz w:val="24"/>
                <w:szCs w:val="24"/>
              </w:rPr>
            </w:pPr>
            <w:r w:rsidRPr="00AC3DC3">
              <w:rPr>
                <w:rFonts w:ascii="Times New Roman" w:hAnsi="Times New Roman"/>
                <w:sz w:val="24"/>
                <w:szCs w:val="24"/>
              </w:rPr>
              <w:t>151.000</w:t>
            </w:r>
          </w:p>
        </w:tc>
      </w:tr>
    </w:tbl>
    <w:p w14:paraId="02A65D44"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2311690D" w14:textId="77777777" w:rsidR="00E1240A"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77530E08"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7C3B213B"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7D220D10"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50A2BCD1"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4"/>
        <w:gridCol w:w="1176"/>
        <w:gridCol w:w="1296"/>
      </w:tblGrid>
      <w:tr w:rsidR="00AD0544" w:rsidRPr="00AD0544" w14:paraId="5549C47F"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1B38C8D2" w14:textId="77777777" w:rsidR="00AD0544" w:rsidRPr="00AD0544" w:rsidRDefault="00AD0544" w:rsidP="00AD0544">
            <w:pPr>
              <w:numPr>
                <w:ilvl w:val="0"/>
                <w:numId w:val="3"/>
              </w:numPr>
              <w:spacing w:after="200" w:line="256" w:lineRule="auto"/>
              <w:rPr>
                <w:rFonts w:ascii="Times New Roman" w:hAnsi="Times New Roman"/>
                <w:sz w:val="24"/>
                <w:szCs w:val="24"/>
              </w:rPr>
            </w:pPr>
            <w:r w:rsidRPr="00AD0544">
              <w:rPr>
                <w:rFonts w:ascii="Times New Roman" w:hAnsi="Times New Roman"/>
                <w:sz w:val="24"/>
                <w:szCs w:val="24"/>
              </w:rPr>
              <w:t>plăți efectuate în anii precedenți și recuperate  în anul curent</w:t>
            </w:r>
          </w:p>
        </w:tc>
        <w:tc>
          <w:tcPr>
            <w:tcW w:w="1176" w:type="dxa"/>
            <w:tcBorders>
              <w:top w:val="single" w:sz="4" w:space="0" w:color="auto"/>
              <w:left w:val="single" w:sz="4" w:space="0" w:color="auto"/>
              <w:bottom w:val="single" w:sz="4" w:space="0" w:color="auto"/>
              <w:right w:val="single" w:sz="4" w:space="0" w:color="auto"/>
            </w:tcBorders>
            <w:hideMark/>
          </w:tcPr>
          <w:p w14:paraId="6C7CF2C8"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-96.439</w:t>
            </w:r>
          </w:p>
        </w:tc>
        <w:tc>
          <w:tcPr>
            <w:tcW w:w="1296" w:type="dxa"/>
            <w:tcBorders>
              <w:top w:val="single" w:sz="4" w:space="0" w:color="auto"/>
              <w:left w:val="single" w:sz="4" w:space="0" w:color="auto"/>
              <w:bottom w:val="single" w:sz="4" w:space="0" w:color="auto"/>
              <w:right w:val="single" w:sz="4" w:space="0" w:color="auto"/>
            </w:tcBorders>
            <w:hideMark/>
          </w:tcPr>
          <w:p w14:paraId="107AE256"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w:t>
            </w:r>
          </w:p>
        </w:tc>
      </w:tr>
      <w:tr w:rsidR="00AD0544" w:rsidRPr="00AD0544" w14:paraId="7075B654"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0A043261" w14:textId="77777777" w:rsidR="00AD0544" w:rsidRPr="00AD0544" w:rsidRDefault="00AD0544" w:rsidP="00AD0544">
            <w:pPr>
              <w:numPr>
                <w:ilvl w:val="0"/>
                <w:numId w:val="3"/>
              </w:numPr>
              <w:spacing w:after="200" w:line="256" w:lineRule="auto"/>
              <w:rPr>
                <w:rFonts w:ascii="Times New Roman" w:hAnsi="Times New Roman"/>
                <w:sz w:val="24"/>
                <w:szCs w:val="24"/>
              </w:rPr>
            </w:pPr>
            <w:r w:rsidRPr="00AD0544">
              <w:rPr>
                <w:rFonts w:ascii="Times New Roman" w:hAnsi="Times New Roman"/>
                <w:sz w:val="24"/>
                <w:szCs w:val="24"/>
              </w:rPr>
              <w:t>cheltuieli de capital</w:t>
            </w:r>
          </w:p>
        </w:tc>
        <w:tc>
          <w:tcPr>
            <w:tcW w:w="1176" w:type="dxa"/>
            <w:tcBorders>
              <w:top w:val="single" w:sz="4" w:space="0" w:color="auto"/>
              <w:left w:val="single" w:sz="4" w:space="0" w:color="auto"/>
              <w:bottom w:val="single" w:sz="4" w:space="0" w:color="auto"/>
              <w:right w:val="single" w:sz="4" w:space="0" w:color="auto"/>
            </w:tcBorders>
            <w:hideMark/>
          </w:tcPr>
          <w:p w14:paraId="5E0D587A"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360.804</w:t>
            </w:r>
          </w:p>
        </w:tc>
        <w:tc>
          <w:tcPr>
            <w:tcW w:w="1296" w:type="dxa"/>
            <w:tcBorders>
              <w:top w:val="single" w:sz="4" w:space="0" w:color="auto"/>
              <w:left w:val="single" w:sz="4" w:space="0" w:color="auto"/>
              <w:bottom w:val="single" w:sz="4" w:space="0" w:color="auto"/>
              <w:right w:val="single" w:sz="4" w:space="0" w:color="auto"/>
            </w:tcBorders>
            <w:hideMark/>
          </w:tcPr>
          <w:p w14:paraId="410824B9"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832.000</w:t>
            </w:r>
          </w:p>
        </w:tc>
      </w:tr>
      <w:tr w:rsidR="00AD0544" w:rsidRPr="00AD0544" w14:paraId="1D78C654"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6EE0AEA5"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 xml:space="preserve">4. Cheltuieli pe vizitator, </w:t>
            </w:r>
          </w:p>
          <w:p w14:paraId="3C98F324" w14:textId="77777777" w:rsidR="00AD0544" w:rsidRPr="00AD0544" w:rsidRDefault="00AD0544" w:rsidP="00AD0544">
            <w:pPr>
              <w:spacing w:line="256" w:lineRule="auto"/>
              <w:rPr>
                <w:rFonts w:ascii="Times New Roman" w:hAnsi="Times New Roman"/>
                <w:sz w:val="24"/>
                <w:szCs w:val="24"/>
              </w:rPr>
            </w:pPr>
            <w:r w:rsidRPr="00AD0544">
              <w:rPr>
                <w:rFonts w:ascii="Times New Roman" w:hAnsi="Times New Roman"/>
                <w:b/>
                <w:sz w:val="24"/>
                <w:szCs w:val="24"/>
              </w:rPr>
              <w:t>din care:</w:t>
            </w:r>
          </w:p>
        </w:tc>
        <w:tc>
          <w:tcPr>
            <w:tcW w:w="1176" w:type="dxa"/>
            <w:tcBorders>
              <w:top w:val="single" w:sz="4" w:space="0" w:color="auto"/>
              <w:left w:val="single" w:sz="4" w:space="0" w:color="auto"/>
              <w:bottom w:val="single" w:sz="4" w:space="0" w:color="auto"/>
              <w:right w:val="single" w:sz="4" w:space="0" w:color="auto"/>
            </w:tcBorders>
            <w:hideMark/>
          </w:tcPr>
          <w:p w14:paraId="52B48804"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85,58</w:t>
            </w:r>
          </w:p>
        </w:tc>
        <w:tc>
          <w:tcPr>
            <w:tcW w:w="1296" w:type="dxa"/>
            <w:tcBorders>
              <w:top w:val="single" w:sz="4" w:space="0" w:color="auto"/>
              <w:left w:val="single" w:sz="4" w:space="0" w:color="auto"/>
              <w:bottom w:val="single" w:sz="4" w:space="0" w:color="auto"/>
              <w:right w:val="single" w:sz="4" w:space="0" w:color="auto"/>
            </w:tcBorders>
            <w:hideMark/>
          </w:tcPr>
          <w:p w14:paraId="72D2D66B"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79,03</w:t>
            </w:r>
          </w:p>
        </w:tc>
      </w:tr>
      <w:tr w:rsidR="00AD0544" w:rsidRPr="00AD0544" w14:paraId="3CEB60B9"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3D5D36F1" w14:textId="77777777" w:rsidR="00AD0544" w:rsidRPr="00AD0544" w:rsidRDefault="00AD0544" w:rsidP="00AD0544">
            <w:pPr>
              <w:numPr>
                <w:ilvl w:val="0"/>
                <w:numId w:val="3"/>
              </w:numPr>
              <w:spacing w:after="200" w:line="256" w:lineRule="auto"/>
              <w:rPr>
                <w:rFonts w:ascii="Times New Roman" w:hAnsi="Times New Roman"/>
                <w:sz w:val="24"/>
                <w:szCs w:val="24"/>
              </w:rPr>
            </w:pPr>
            <w:r w:rsidRPr="00AD0544">
              <w:rPr>
                <w:rFonts w:ascii="Times New Roman" w:hAnsi="Times New Roman"/>
                <w:sz w:val="24"/>
                <w:szCs w:val="24"/>
              </w:rPr>
              <w:t xml:space="preserve">din </w:t>
            </w:r>
            <w:proofErr w:type="spellStart"/>
            <w:r w:rsidRPr="00AD0544">
              <w:rPr>
                <w:rFonts w:ascii="Times New Roman" w:hAnsi="Times New Roman"/>
                <w:sz w:val="24"/>
                <w:szCs w:val="24"/>
              </w:rPr>
              <w:t>subvenţie</w:t>
            </w:r>
            <w:proofErr w:type="spellEnd"/>
          </w:p>
        </w:tc>
        <w:tc>
          <w:tcPr>
            <w:tcW w:w="1176" w:type="dxa"/>
            <w:tcBorders>
              <w:top w:val="single" w:sz="4" w:space="0" w:color="auto"/>
              <w:left w:val="single" w:sz="4" w:space="0" w:color="auto"/>
              <w:bottom w:val="single" w:sz="4" w:space="0" w:color="auto"/>
              <w:right w:val="single" w:sz="4" w:space="0" w:color="auto"/>
            </w:tcBorders>
            <w:hideMark/>
          </w:tcPr>
          <w:p w14:paraId="3C119EC2"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77,75</w:t>
            </w:r>
          </w:p>
        </w:tc>
        <w:tc>
          <w:tcPr>
            <w:tcW w:w="1296" w:type="dxa"/>
            <w:tcBorders>
              <w:top w:val="single" w:sz="4" w:space="0" w:color="auto"/>
              <w:left w:val="single" w:sz="4" w:space="0" w:color="auto"/>
              <w:bottom w:val="single" w:sz="4" w:space="0" w:color="auto"/>
              <w:right w:val="single" w:sz="4" w:space="0" w:color="auto"/>
            </w:tcBorders>
            <w:hideMark/>
          </w:tcPr>
          <w:p w14:paraId="0B043ED6"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71,41</w:t>
            </w:r>
          </w:p>
        </w:tc>
      </w:tr>
      <w:tr w:rsidR="00AD0544" w:rsidRPr="00AD0544" w14:paraId="3901B252"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2CEA6FE7" w14:textId="77777777" w:rsidR="00AD0544" w:rsidRPr="00AD0544" w:rsidRDefault="00AD0544" w:rsidP="00AD0544">
            <w:pPr>
              <w:numPr>
                <w:ilvl w:val="0"/>
                <w:numId w:val="3"/>
              </w:numPr>
              <w:spacing w:after="200" w:line="256" w:lineRule="auto"/>
              <w:rPr>
                <w:rFonts w:ascii="Times New Roman" w:hAnsi="Times New Roman"/>
                <w:sz w:val="24"/>
                <w:szCs w:val="24"/>
              </w:rPr>
            </w:pPr>
            <w:r w:rsidRPr="00AD0544">
              <w:rPr>
                <w:rFonts w:ascii="Times New Roman" w:hAnsi="Times New Roman"/>
                <w:sz w:val="24"/>
                <w:szCs w:val="24"/>
              </w:rPr>
              <w:t>din venituri proprii</w:t>
            </w:r>
          </w:p>
        </w:tc>
        <w:tc>
          <w:tcPr>
            <w:tcW w:w="1176" w:type="dxa"/>
            <w:tcBorders>
              <w:top w:val="single" w:sz="4" w:space="0" w:color="auto"/>
              <w:left w:val="single" w:sz="4" w:space="0" w:color="auto"/>
              <w:bottom w:val="single" w:sz="4" w:space="0" w:color="auto"/>
              <w:right w:val="single" w:sz="4" w:space="0" w:color="auto"/>
            </w:tcBorders>
            <w:hideMark/>
          </w:tcPr>
          <w:p w14:paraId="38D3AA77"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7,83</w:t>
            </w:r>
          </w:p>
        </w:tc>
        <w:tc>
          <w:tcPr>
            <w:tcW w:w="1296" w:type="dxa"/>
            <w:tcBorders>
              <w:top w:val="single" w:sz="4" w:space="0" w:color="auto"/>
              <w:left w:val="single" w:sz="4" w:space="0" w:color="auto"/>
              <w:bottom w:val="single" w:sz="4" w:space="0" w:color="auto"/>
              <w:right w:val="single" w:sz="4" w:space="0" w:color="auto"/>
            </w:tcBorders>
            <w:hideMark/>
          </w:tcPr>
          <w:p w14:paraId="2B3F5DE4"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7,62</w:t>
            </w:r>
          </w:p>
        </w:tc>
      </w:tr>
      <w:tr w:rsidR="00AD0544" w:rsidRPr="00AD0544" w14:paraId="0419F2B3"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1122BA00"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 xml:space="preserve">5. Gradul de acoperire din venituri proprii a cheltuielilor </w:t>
            </w:r>
            <w:proofErr w:type="spellStart"/>
            <w:r w:rsidRPr="00AD0544">
              <w:rPr>
                <w:rFonts w:ascii="Times New Roman" w:hAnsi="Times New Roman"/>
                <w:b/>
                <w:sz w:val="24"/>
                <w:szCs w:val="24"/>
              </w:rPr>
              <w:t>instituţiei</w:t>
            </w:r>
            <w:proofErr w:type="spellEnd"/>
            <w:r w:rsidRPr="00AD0544">
              <w:rPr>
                <w:rFonts w:ascii="Times New Roman" w:hAnsi="Times New Roman"/>
                <w:b/>
                <w:sz w:val="24"/>
                <w:szCs w:val="24"/>
              </w:rPr>
              <w:t xml:space="preserve"> (%)</w:t>
            </w:r>
          </w:p>
        </w:tc>
        <w:tc>
          <w:tcPr>
            <w:tcW w:w="1176" w:type="dxa"/>
            <w:tcBorders>
              <w:top w:val="single" w:sz="4" w:space="0" w:color="auto"/>
              <w:left w:val="single" w:sz="4" w:space="0" w:color="auto"/>
              <w:bottom w:val="single" w:sz="4" w:space="0" w:color="auto"/>
              <w:right w:val="single" w:sz="4" w:space="0" w:color="auto"/>
            </w:tcBorders>
            <w:hideMark/>
          </w:tcPr>
          <w:p w14:paraId="7C464D0A"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8,78</w:t>
            </w:r>
          </w:p>
        </w:tc>
        <w:tc>
          <w:tcPr>
            <w:tcW w:w="1296" w:type="dxa"/>
            <w:tcBorders>
              <w:top w:val="single" w:sz="4" w:space="0" w:color="auto"/>
              <w:left w:val="single" w:sz="4" w:space="0" w:color="auto"/>
              <w:bottom w:val="single" w:sz="4" w:space="0" w:color="auto"/>
              <w:right w:val="single" w:sz="4" w:space="0" w:color="auto"/>
            </w:tcBorders>
            <w:hideMark/>
          </w:tcPr>
          <w:p w14:paraId="30067DEE"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8,76</w:t>
            </w:r>
          </w:p>
        </w:tc>
      </w:tr>
      <w:tr w:rsidR="00AD0544" w:rsidRPr="00AD0544" w14:paraId="4D587800"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72806B55"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6. Ponderea cheltuielilor de personal din totalul cheltuielilor (%)</w:t>
            </w:r>
          </w:p>
        </w:tc>
        <w:tc>
          <w:tcPr>
            <w:tcW w:w="1176" w:type="dxa"/>
            <w:tcBorders>
              <w:top w:val="single" w:sz="4" w:space="0" w:color="auto"/>
              <w:left w:val="single" w:sz="4" w:space="0" w:color="auto"/>
              <w:bottom w:val="single" w:sz="4" w:space="0" w:color="auto"/>
              <w:right w:val="single" w:sz="4" w:space="0" w:color="auto"/>
            </w:tcBorders>
            <w:hideMark/>
          </w:tcPr>
          <w:p w14:paraId="43A27F75"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71,43</w:t>
            </w:r>
          </w:p>
        </w:tc>
        <w:tc>
          <w:tcPr>
            <w:tcW w:w="1296" w:type="dxa"/>
            <w:tcBorders>
              <w:top w:val="single" w:sz="4" w:space="0" w:color="auto"/>
              <w:left w:val="single" w:sz="4" w:space="0" w:color="auto"/>
              <w:bottom w:val="single" w:sz="4" w:space="0" w:color="auto"/>
              <w:right w:val="single" w:sz="4" w:space="0" w:color="auto"/>
            </w:tcBorders>
            <w:hideMark/>
          </w:tcPr>
          <w:p w14:paraId="4C0094C7"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67,70</w:t>
            </w:r>
          </w:p>
        </w:tc>
      </w:tr>
      <w:tr w:rsidR="00AD0544" w:rsidRPr="00AD0544" w14:paraId="57DDDE33" w14:textId="77777777" w:rsidTr="00A517C4">
        <w:trPr>
          <w:jc w:val="center"/>
        </w:trPr>
        <w:tc>
          <w:tcPr>
            <w:tcW w:w="6414" w:type="dxa"/>
            <w:tcBorders>
              <w:top w:val="single" w:sz="4" w:space="0" w:color="auto"/>
              <w:left w:val="single" w:sz="4" w:space="0" w:color="auto"/>
              <w:bottom w:val="single" w:sz="4" w:space="0" w:color="auto"/>
              <w:right w:val="single" w:sz="4" w:space="0" w:color="auto"/>
            </w:tcBorders>
            <w:vAlign w:val="center"/>
            <w:hideMark/>
          </w:tcPr>
          <w:p w14:paraId="56006C71"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 xml:space="preserve">7. Gradul de acoperire a salariilor din </w:t>
            </w:r>
            <w:proofErr w:type="spellStart"/>
            <w:r w:rsidRPr="00AD0544">
              <w:rPr>
                <w:rFonts w:ascii="Times New Roman" w:hAnsi="Times New Roman"/>
                <w:b/>
                <w:sz w:val="24"/>
                <w:szCs w:val="24"/>
              </w:rPr>
              <w:t>subvenţie</w:t>
            </w:r>
            <w:proofErr w:type="spellEnd"/>
            <w:r w:rsidRPr="00AD0544">
              <w:rPr>
                <w:rFonts w:ascii="Times New Roman" w:hAnsi="Times New Roman"/>
                <w:b/>
                <w:sz w:val="24"/>
                <w:szCs w:val="24"/>
              </w:rPr>
              <w:t xml:space="preserve"> (%)</w:t>
            </w:r>
          </w:p>
        </w:tc>
        <w:tc>
          <w:tcPr>
            <w:tcW w:w="1176" w:type="dxa"/>
            <w:tcBorders>
              <w:top w:val="single" w:sz="4" w:space="0" w:color="auto"/>
              <w:left w:val="single" w:sz="4" w:space="0" w:color="auto"/>
              <w:bottom w:val="single" w:sz="4" w:space="0" w:color="auto"/>
              <w:right w:val="single" w:sz="4" w:space="0" w:color="auto"/>
            </w:tcBorders>
            <w:hideMark/>
          </w:tcPr>
          <w:p w14:paraId="694D2016"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100</w:t>
            </w:r>
          </w:p>
        </w:tc>
        <w:tc>
          <w:tcPr>
            <w:tcW w:w="1296" w:type="dxa"/>
            <w:tcBorders>
              <w:top w:val="single" w:sz="4" w:space="0" w:color="auto"/>
              <w:left w:val="single" w:sz="4" w:space="0" w:color="auto"/>
              <w:bottom w:val="single" w:sz="4" w:space="0" w:color="auto"/>
              <w:right w:val="single" w:sz="4" w:space="0" w:color="auto"/>
            </w:tcBorders>
            <w:hideMark/>
          </w:tcPr>
          <w:p w14:paraId="4ED4E18E" w14:textId="77777777" w:rsidR="00AD0544" w:rsidRPr="00AD0544" w:rsidRDefault="00AD0544" w:rsidP="00AD0544">
            <w:pPr>
              <w:spacing w:line="256" w:lineRule="auto"/>
              <w:jc w:val="center"/>
              <w:rPr>
                <w:rFonts w:ascii="Times New Roman" w:hAnsi="Times New Roman"/>
                <w:sz w:val="24"/>
                <w:szCs w:val="24"/>
              </w:rPr>
            </w:pPr>
            <w:r w:rsidRPr="00AD0544">
              <w:rPr>
                <w:rFonts w:ascii="Times New Roman" w:hAnsi="Times New Roman"/>
                <w:sz w:val="24"/>
                <w:szCs w:val="24"/>
              </w:rPr>
              <w:t>100</w:t>
            </w:r>
          </w:p>
        </w:tc>
      </w:tr>
    </w:tbl>
    <w:p w14:paraId="75A22DA8" w14:textId="77777777" w:rsidR="00AD0544" w:rsidRPr="00AD0544" w:rsidRDefault="00AD0544" w:rsidP="00AD0544">
      <w:pPr>
        <w:widowControl w:val="0"/>
        <w:tabs>
          <w:tab w:val="left" w:pos="7152"/>
        </w:tabs>
        <w:autoSpaceDE w:val="0"/>
        <w:autoSpaceDN w:val="0"/>
        <w:spacing w:after="0" w:line="240" w:lineRule="auto"/>
        <w:jc w:val="both"/>
        <w:rPr>
          <w:rFonts w:ascii="Times New Roman" w:eastAsia="Times New Roman" w:hAnsi="Times New Roman"/>
          <w:b/>
          <w:sz w:val="24"/>
          <w:szCs w:val="24"/>
        </w:rPr>
      </w:pPr>
    </w:p>
    <w:p w14:paraId="69BE6BC8" w14:textId="77777777" w:rsidR="00AD0544" w:rsidRPr="00AD0544" w:rsidRDefault="00AD0544" w:rsidP="00AD0544">
      <w:pPr>
        <w:widowControl w:val="0"/>
        <w:tabs>
          <w:tab w:val="left" w:pos="7152"/>
        </w:tabs>
        <w:autoSpaceDE w:val="0"/>
        <w:autoSpaceDN w:val="0"/>
        <w:spacing w:after="0" w:line="240" w:lineRule="auto"/>
        <w:jc w:val="both"/>
        <w:rPr>
          <w:rFonts w:ascii="Times New Roman" w:eastAsia="Times New Roman" w:hAnsi="Times New Roman"/>
          <w:b/>
          <w:sz w:val="24"/>
          <w:szCs w:val="24"/>
        </w:rPr>
      </w:pPr>
    </w:p>
    <w:p w14:paraId="4939CB45" w14:textId="77777777" w:rsidR="00AD0544" w:rsidRPr="00AD0544" w:rsidRDefault="00AD0544" w:rsidP="00AD0544">
      <w:pPr>
        <w:widowControl w:val="0"/>
        <w:tabs>
          <w:tab w:val="left" w:pos="7152"/>
        </w:tabs>
        <w:autoSpaceDE w:val="0"/>
        <w:autoSpaceDN w:val="0"/>
        <w:spacing w:after="0" w:line="240" w:lineRule="auto"/>
        <w:jc w:val="both"/>
        <w:rPr>
          <w:rFonts w:ascii="Times New Roman" w:eastAsia="Times New Roman" w:hAnsi="Times New Roman"/>
          <w:b/>
          <w:sz w:val="24"/>
          <w:szCs w:val="24"/>
        </w:rPr>
      </w:pPr>
      <w:r w:rsidRPr="00AD0544">
        <w:rPr>
          <w:rFonts w:ascii="Times New Roman" w:eastAsia="Times New Roman" w:hAnsi="Times New Roman"/>
          <w:b/>
          <w:sz w:val="24"/>
          <w:szCs w:val="24"/>
        </w:rPr>
        <w:t xml:space="preserve">                    F.2.Număr de beneficiari </w:t>
      </w:r>
      <w:proofErr w:type="spellStart"/>
      <w:r w:rsidRPr="00AD0544">
        <w:rPr>
          <w:rFonts w:ascii="Times New Roman" w:eastAsia="Times New Roman" w:hAnsi="Times New Roman"/>
          <w:b/>
          <w:sz w:val="24"/>
          <w:szCs w:val="24"/>
        </w:rPr>
        <w:t>estimaţi</w:t>
      </w:r>
      <w:proofErr w:type="spellEnd"/>
      <w:r w:rsidRPr="00AD0544">
        <w:rPr>
          <w:rFonts w:ascii="Times New Roman" w:eastAsia="Times New Roman" w:hAnsi="Times New Roman"/>
          <w:b/>
          <w:sz w:val="24"/>
          <w:szCs w:val="24"/>
        </w:rPr>
        <w:t xml:space="preserve"> pentru următoarea perioadă de management</w:t>
      </w:r>
      <w:r w:rsidRPr="00AD0544">
        <w:rPr>
          <w:rFonts w:ascii="Times New Roman" w:eastAsia="Times New Roman" w:hAnsi="Times New Roman"/>
          <w:b/>
          <w:sz w:val="24"/>
          <w:szCs w:val="24"/>
        </w:rPr>
        <w:tab/>
      </w:r>
    </w:p>
    <w:p w14:paraId="4937FA52" w14:textId="77777777" w:rsidR="00AD0544" w:rsidRPr="00AD0544" w:rsidRDefault="00AD0544" w:rsidP="00AD0544">
      <w:pPr>
        <w:widowControl w:val="0"/>
        <w:tabs>
          <w:tab w:val="left" w:pos="7152"/>
        </w:tabs>
        <w:autoSpaceDE w:val="0"/>
        <w:autoSpaceDN w:val="0"/>
        <w:spacing w:after="0" w:line="240" w:lineRule="auto"/>
        <w:jc w:val="both"/>
        <w:rPr>
          <w:rFonts w:ascii="Times New Roman" w:eastAsia="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127"/>
      </w:tblGrid>
      <w:tr w:rsidR="00AD0544" w:rsidRPr="00AD0544" w14:paraId="5E59B750" w14:textId="77777777" w:rsidTr="00A517C4">
        <w:trPr>
          <w:jc w:val="center"/>
        </w:trPr>
        <w:tc>
          <w:tcPr>
            <w:tcW w:w="1809" w:type="dxa"/>
            <w:tcBorders>
              <w:top w:val="single" w:sz="4" w:space="0" w:color="auto"/>
              <w:left w:val="single" w:sz="4" w:space="0" w:color="auto"/>
              <w:bottom w:val="single" w:sz="4" w:space="0" w:color="auto"/>
              <w:right w:val="single" w:sz="4" w:space="0" w:color="auto"/>
            </w:tcBorders>
            <w:hideMark/>
          </w:tcPr>
          <w:p w14:paraId="038AF6FB"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Anul</w:t>
            </w:r>
          </w:p>
        </w:tc>
        <w:tc>
          <w:tcPr>
            <w:tcW w:w="2127" w:type="dxa"/>
            <w:tcBorders>
              <w:top w:val="single" w:sz="4" w:space="0" w:color="auto"/>
              <w:left w:val="single" w:sz="4" w:space="0" w:color="auto"/>
              <w:bottom w:val="single" w:sz="4" w:space="0" w:color="auto"/>
              <w:right w:val="single" w:sz="4" w:space="0" w:color="auto"/>
            </w:tcBorders>
            <w:hideMark/>
          </w:tcPr>
          <w:p w14:paraId="0531B0D6"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Beneficiari</w:t>
            </w:r>
          </w:p>
        </w:tc>
      </w:tr>
      <w:tr w:rsidR="00AD0544" w:rsidRPr="00AD0544" w14:paraId="1D024B60" w14:textId="77777777" w:rsidTr="00A517C4">
        <w:trPr>
          <w:jc w:val="center"/>
        </w:trPr>
        <w:tc>
          <w:tcPr>
            <w:tcW w:w="1809" w:type="dxa"/>
            <w:tcBorders>
              <w:top w:val="single" w:sz="4" w:space="0" w:color="auto"/>
              <w:left w:val="single" w:sz="4" w:space="0" w:color="auto"/>
              <w:bottom w:val="single" w:sz="4" w:space="0" w:color="auto"/>
              <w:right w:val="single" w:sz="4" w:space="0" w:color="auto"/>
            </w:tcBorders>
            <w:hideMark/>
          </w:tcPr>
          <w:p w14:paraId="32DA7365" w14:textId="77777777" w:rsidR="00AD0544" w:rsidRPr="00AD0544" w:rsidRDefault="00AD0544" w:rsidP="00AD0544">
            <w:pPr>
              <w:spacing w:line="256" w:lineRule="auto"/>
              <w:rPr>
                <w:rFonts w:ascii="Times New Roman" w:hAnsi="Times New Roman"/>
                <w:sz w:val="24"/>
                <w:szCs w:val="24"/>
              </w:rPr>
            </w:pPr>
            <w:r w:rsidRPr="00AD0544">
              <w:rPr>
                <w:rFonts w:ascii="Times New Roman" w:hAnsi="Times New Roman"/>
                <w:sz w:val="24"/>
                <w:szCs w:val="24"/>
              </w:rPr>
              <w:t>2024</w:t>
            </w:r>
          </w:p>
        </w:tc>
        <w:tc>
          <w:tcPr>
            <w:tcW w:w="2127" w:type="dxa"/>
            <w:tcBorders>
              <w:top w:val="single" w:sz="4" w:space="0" w:color="auto"/>
              <w:left w:val="single" w:sz="4" w:space="0" w:color="auto"/>
              <w:bottom w:val="single" w:sz="4" w:space="0" w:color="auto"/>
              <w:right w:val="single" w:sz="4" w:space="0" w:color="auto"/>
            </w:tcBorders>
            <w:hideMark/>
          </w:tcPr>
          <w:p w14:paraId="0189C2C9"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106.346</w:t>
            </w:r>
          </w:p>
        </w:tc>
      </w:tr>
      <w:tr w:rsidR="00AD0544" w:rsidRPr="00AD0544" w14:paraId="03E97B3B" w14:textId="77777777" w:rsidTr="00A517C4">
        <w:trPr>
          <w:jc w:val="center"/>
        </w:trPr>
        <w:tc>
          <w:tcPr>
            <w:tcW w:w="1809" w:type="dxa"/>
            <w:tcBorders>
              <w:top w:val="single" w:sz="4" w:space="0" w:color="auto"/>
              <w:left w:val="single" w:sz="4" w:space="0" w:color="auto"/>
              <w:bottom w:val="single" w:sz="4" w:space="0" w:color="auto"/>
              <w:right w:val="single" w:sz="4" w:space="0" w:color="auto"/>
            </w:tcBorders>
            <w:hideMark/>
          </w:tcPr>
          <w:p w14:paraId="7C1257BF" w14:textId="77777777" w:rsidR="00AD0544" w:rsidRPr="00AD0544" w:rsidRDefault="00AD0544" w:rsidP="00AD0544">
            <w:pPr>
              <w:spacing w:line="256" w:lineRule="auto"/>
              <w:rPr>
                <w:rFonts w:ascii="Times New Roman" w:hAnsi="Times New Roman"/>
                <w:sz w:val="24"/>
                <w:szCs w:val="24"/>
              </w:rPr>
            </w:pPr>
            <w:r w:rsidRPr="00AD0544">
              <w:rPr>
                <w:rFonts w:ascii="Times New Roman" w:hAnsi="Times New Roman"/>
                <w:sz w:val="24"/>
                <w:szCs w:val="24"/>
              </w:rPr>
              <w:t>2025</w:t>
            </w:r>
          </w:p>
        </w:tc>
        <w:tc>
          <w:tcPr>
            <w:tcW w:w="2127" w:type="dxa"/>
            <w:tcBorders>
              <w:top w:val="single" w:sz="4" w:space="0" w:color="auto"/>
              <w:left w:val="single" w:sz="4" w:space="0" w:color="auto"/>
              <w:bottom w:val="single" w:sz="4" w:space="0" w:color="auto"/>
              <w:right w:val="single" w:sz="4" w:space="0" w:color="auto"/>
            </w:tcBorders>
            <w:hideMark/>
          </w:tcPr>
          <w:p w14:paraId="66BD36BA" w14:textId="77777777" w:rsidR="00AD0544" w:rsidRPr="00AD0544" w:rsidRDefault="00AD0544" w:rsidP="00AD0544">
            <w:pPr>
              <w:spacing w:line="256" w:lineRule="auto"/>
              <w:rPr>
                <w:rFonts w:ascii="Times New Roman" w:hAnsi="Times New Roman"/>
                <w:b/>
                <w:sz w:val="24"/>
                <w:szCs w:val="24"/>
              </w:rPr>
            </w:pPr>
            <w:r w:rsidRPr="00AD0544">
              <w:rPr>
                <w:rFonts w:ascii="Times New Roman" w:hAnsi="Times New Roman"/>
                <w:b/>
                <w:sz w:val="24"/>
                <w:szCs w:val="24"/>
              </w:rPr>
              <w:t>102.062</w:t>
            </w:r>
          </w:p>
        </w:tc>
      </w:tr>
      <w:tr w:rsidR="00AD0544" w:rsidRPr="00AD0544" w14:paraId="560EB992" w14:textId="77777777" w:rsidTr="00A517C4">
        <w:trPr>
          <w:jc w:val="center"/>
        </w:trPr>
        <w:tc>
          <w:tcPr>
            <w:tcW w:w="1809" w:type="dxa"/>
            <w:tcBorders>
              <w:top w:val="single" w:sz="4" w:space="0" w:color="auto"/>
              <w:left w:val="single" w:sz="4" w:space="0" w:color="auto"/>
              <w:bottom w:val="single" w:sz="4" w:space="0" w:color="auto"/>
              <w:right w:val="single" w:sz="4" w:space="0" w:color="auto"/>
            </w:tcBorders>
            <w:hideMark/>
          </w:tcPr>
          <w:p w14:paraId="2F292B00" w14:textId="77777777" w:rsidR="00AD0544" w:rsidRPr="00AD0544" w:rsidRDefault="00AD0544" w:rsidP="00AD0544">
            <w:pPr>
              <w:spacing w:line="256" w:lineRule="auto"/>
              <w:rPr>
                <w:rFonts w:ascii="Times New Roman" w:hAnsi="Times New Roman"/>
                <w:sz w:val="24"/>
                <w:szCs w:val="24"/>
              </w:rPr>
            </w:pPr>
            <w:r w:rsidRPr="00AD0544">
              <w:rPr>
                <w:rFonts w:ascii="Times New Roman" w:hAnsi="Times New Roman"/>
                <w:sz w:val="24"/>
                <w:szCs w:val="24"/>
              </w:rPr>
              <w:t>2026</w:t>
            </w:r>
          </w:p>
        </w:tc>
        <w:tc>
          <w:tcPr>
            <w:tcW w:w="2127" w:type="dxa"/>
            <w:tcBorders>
              <w:top w:val="single" w:sz="4" w:space="0" w:color="auto"/>
              <w:left w:val="single" w:sz="4" w:space="0" w:color="auto"/>
              <w:bottom w:val="single" w:sz="4" w:space="0" w:color="auto"/>
              <w:right w:val="single" w:sz="4" w:space="0" w:color="auto"/>
            </w:tcBorders>
            <w:hideMark/>
          </w:tcPr>
          <w:p w14:paraId="59636B0D" w14:textId="77777777" w:rsidR="00AD0544" w:rsidRPr="00AD0544" w:rsidRDefault="00AD0544" w:rsidP="00AD0544">
            <w:pPr>
              <w:spacing w:line="256" w:lineRule="auto"/>
              <w:rPr>
                <w:rFonts w:ascii="Times New Roman" w:hAnsi="Times New Roman"/>
                <w:b/>
                <w:bCs/>
                <w:sz w:val="24"/>
                <w:szCs w:val="24"/>
              </w:rPr>
            </w:pPr>
            <w:r w:rsidRPr="00AD0544">
              <w:rPr>
                <w:rFonts w:ascii="Times New Roman" w:hAnsi="Times New Roman"/>
                <w:b/>
                <w:bCs/>
                <w:sz w:val="24"/>
                <w:szCs w:val="24"/>
              </w:rPr>
              <w:t>105.000</w:t>
            </w:r>
          </w:p>
        </w:tc>
      </w:tr>
    </w:tbl>
    <w:p w14:paraId="0DF20CCE" w14:textId="77777777" w:rsidR="00AD0544" w:rsidRPr="00AD0544" w:rsidRDefault="00AD0544" w:rsidP="00AD0544">
      <w:pPr>
        <w:spacing w:after="200" w:line="276" w:lineRule="auto"/>
        <w:rPr>
          <w:kern w:val="2"/>
          <w:lang w:val="en-US"/>
          <w14:ligatures w14:val="standardContextual"/>
        </w:rPr>
      </w:pPr>
    </w:p>
    <w:p w14:paraId="404C15D5"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735292D0"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767EA5CF"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25DF4D57"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51001129"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1A884F81"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21E94BE3"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40285BD2"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1DF103C4"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69CF6460"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506CD6CD"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1B1C1DF6" w14:textId="77777777" w:rsidR="00AC3DC3" w:rsidRDefault="00AC3DC3"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072F42A6" w14:textId="77777777" w:rsidR="00E1240A" w:rsidRPr="00E47213" w:rsidRDefault="00E1240A" w:rsidP="00F30F1F">
      <w:pPr>
        <w:widowControl w:val="0"/>
        <w:tabs>
          <w:tab w:val="left" w:pos="7152"/>
        </w:tabs>
        <w:autoSpaceDE w:val="0"/>
        <w:autoSpaceDN w:val="0"/>
        <w:spacing w:after="0" w:line="360" w:lineRule="auto"/>
        <w:jc w:val="both"/>
        <w:rPr>
          <w:rFonts w:ascii="Times New Roman" w:eastAsia="Times New Roman" w:hAnsi="Times New Roman"/>
          <w:b/>
          <w:sz w:val="24"/>
          <w:szCs w:val="24"/>
        </w:rPr>
      </w:pPr>
    </w:p>
    <w:p w14:paraId="1835999D"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eastAsia="Times New Roman" w:hAnsi="Times New Roman"/>
          <w:b/>
          <w:sz w:val="24"/>
          <w:szCs w:val="24"/>
        </w:rPr>
      </w:pPr>
    </w:p>
    <w:p w14:paraId="5B52EC6F"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sz w:val="24"/>
          <w:szCs w:val="24"/>
        </w:rPr>
      </w:pPr>
      <w:r w:rsidRPr="00E47213">
        <w:rPr>
          <w:rFonts w:ascii="Times New Roman" w:eastAsia="Times New Roman" w:hAnsi="Times New Roman"/>
          <w:b/>
          <w:sz w:val="24"/>
          <w:szCs w:val="24"/>
        </w:rPr>
        <w:t xml:space="preserve">               F.3. ANALIZA PROGRAMULUI MINIMAL</w:t>
      </w:r>
    </w:p>
    <w:p w14:paraId="17453458"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b/>
          <w:bCs/>
          <w:sz w:val="24"/>
          <w:szCs w:val="24"/>
        </w:rPr>
      </w:pPr>
      <w:r w:rsidRPr="00E47213">
        <w:rPr>
          <w:rFonts w:ascii="Times New Roman" w:eastAsia="Times New Roman" w:hAnsi="Times New Roman"/>
          <w:b/>
          <w:sz w:val="24"/>
          <w:szCs w:val="24"/>
        </w:rPr>
        <w:t xml:space="preserve">               </w:t>
      </w:r>
      <w:r w:rsidRPr="00E47213">
        <w:rPr>
          <w:rFonts w:ascii="Times New Roman" w:eastAsia="Times New Roman" w:hAnsi="Times New Roman"/>
          <w:b/>
          <w:bCs/>
          <w:sz w:val="24"/>
          <w:szCs w:val="24"/>
        </w:rPr>
        <w:t xml:space="preserve">1. Digitizarea patrimoniului muzeal </w:t>
      </w:r>
    </w:p>
    <w:p w14:paraId="54F5DB86"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Au fost completate și digitizate fișele bunurilor culturale din secțiile Muzeului Vrancei, după cum urmează: </w:t>
      </w:r>
    </w:p>
    <w:p w14:paraId="76F38F6C" w14:textId="77777777" w:rsidR="00E1240A" w:rsidRPr="00E47213" w:rsidRDefault="00E1240A">
      <w:pPr>
        <w:pStyle w:val="Listparagraf"/>
        <w:numPr>
          <w:ilvl w:val="0"/>
          <w:numId w:val="42"/>
        </w:numPr>
        <w:tabs>
          <w:tab w:val="left" w:pos="7152"/>
        </w:tabs>
        <w:spacing w:line="360" w:lineRule="auto"/>
        <w:ind w:left="1324"/>
        <w:jc w:val="both"/>
        <w:rPr>
          <w:sz w:val="24"/>
          <w:szCs w:val="24"/>
        </w:rPr>
      </w:pPr>
      <w:r w:rsidRPr="00E47213">
        <w:rPr>
          <w:sz w:val="24"/>
          <w:szCs w:val="24"/>
        </w:rPr>
        <w:t xml:space="preserve">1071 Fișe Analitice de Evidență (FAE),  </w:t>
      </w:r>
    </w:p>
    <w:p w14:paraId="78D22A14" w14:textId="77777777" w:rsidR="00E1240A" w:rsidRPr="00E47213" w:rsidRDefault="00E1240A">
      <w:pPr>
        <w:pStyle w:val="Listparagraf"/>
        <w:numPr>
          <w:ilvl w:val="0"/>
          <w:numId w:val="42"/>
        </w:numPr>
        <w:tabs>
          <w:tab w:val="left" w:pos="7152"/>
        </w:tabs>
        <w:spacing w:line="360" w:lineRule="auto"/>
        <w:ind w:left="1324"/>
        <w:jc w:val="both"/>
        <w:rPr>
          <w:sz w:val="24"/>
          <w:szCs w:val="24"/>
        </w:rPr>
      </w:pPr>
      <w:r w:rsidRPr="00E47213">
        <w:rPr>
          <w:sz w:val="24"/>
          <w:szCs w:val="24"/>
        </w:rPr>
        <w:t xml:space="preserve">173 fișe de conservare,             </w:t>
      </w:r>
    </w:p>
    <w:p w14:paraId="31A5273F" w14:textId="77777777" w:rsidR="00E1240A" w:rsidRPr="00E47213" w:rsidRDefault="00E1240A">
      <w:pPr>
        <w:pStyle w:val="Listparagraf"/>
        <w:numPr>
          <w:ilvl w:val="0"/>
          <w:numId w:val="42"/>
        </w:numPr>
        <w:tabs>
          <w:tab w:val="left" w:pos="7152"/>
        </w:tabs>
        <w:spacing w:line="360" w:lineRule="auto"/>
        <w:ind w:left="1324"/>
        <w:jc w:val="both"/>
        <w:rPr>
          <w:sz w:val="24"/>
          <w:szCs w:val="24"/>
        </w:rPr>
      </w:pPr>
      <w:r w:rsidRPr="00E47213">
        <w:rPr>
          <w:sz w:val="24"/>
          <w:szCs w:val="24"/>
        </w:rPr>
        <w:t xml:space="preserve">20 fișe de restaurare.                </w:t>
      </w:r>
    </w:p>
    <w:p w14:paraId="27DF579B"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 continuat digitizarea fotografiilor din viitorul Fond </w:t>
      </w:r>
      <w:proofErr w:type="spellStart"/>
      <w:r w:rsidRPr="00E47213">
        <w:rPr>
          <w:rFonts w:ascii="Times New Roman" w:eastAsia="Times New Roman" w:hAnsi="Times New Roman"/>
          <w:sz w:val="24"/>
          <w:szCs w:val="24"/>
        </w:rPr>
        <w:t>Koroschetz</w:t>
      </w:r>
      <w:proofErr w:type="spellEnd"/>
      <w:r w:rsidRPr="00E47213">
        <w:rPr>
          <w:rFonts w:ascii="Times New Roman" w:eastAsia="Times New Roman" w:hAnsi="Times New Roman"/>
          <w:sz w:val="24"/>
          <w:szCs w:val="24"/>
        </w:rPr>
        <w:t>.</w:t>
      </w:r>
    </w:p>
    <w:p w14:paraId="3E30A63B" w14:textId="77777777" w:rsidR="00E1240A" w:rsidRPr="00E47213" w:rsidRDefault="00E1240A" w:rsidP="00E1240A">
      <w:pPr>
        <w:widowControl w:val="0"/>
        <w:tabs>
          <w:tab w:val="left" w:pos="7152"/>
        </w:tabs>
        <w:autoSpaceDE w:val="0"/>
        <w:autoSpaceDN w:val="0"/>
        <w:spacing w:after="0" w:line="360" w:lineRule="auto"/>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A fost reorganizat depozitul principal al patrimoniului instituției prin împărțirea fondurilor pe principalele personalități vrâncene, fiecare muzeograf primind în gestiune un anumit fond, cu obligația de a întocmi fișe analitice și a digitiza materialul </w:t>
      </w:r>
      <w:proofErr w:type="spellStart"/>
      <w:r w:rsidRPr="00E47213">
        <w:rPr>
          <w:rFonts w:ascii="Times New Roman" w:eastAsia="Times New Roman" w:hAnsi="Times New Roman"/>
          <w:sz w:val="24"/>
          <w:szCs w:val="24"/>
        </w:rPr>
        <w:t>foto</w:t>
      </w:r>
      <w:proofErr w:type="spellEnd"/>
      <w:r w:rsidRPr="00E47213">
        <w:rPr>
          <w:rFonts w:ascii="Times New Roman" w:eastAsia="Times New Roman" w:hAnsi="Times New Roman"/>
          <w:sz w:val="24"/>
          <w:szCs w:val="24"/>
        </w:rPr>
        <w:t xml:space="preserve">-documentar </w:t>
      </w:r>
    </w:p>
    <w:p w14:paraId="6B6605DD" w14:textId="385F43E6"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eastAsia="Times New Roman" w:hAnsi="Times New Roman"/>
          <w:sz w:val="24"/>
          <w:szCs w:val="24"/>
        </w:rPr>
        <w:t xml:space="preserve">             </w:t>
      </w:r>
      <w:r w:rsidRPr="00E47213">
        <w:rPr>
          <w:rFonts w:ascii="Times New Roman" w:hAnsi="Times New Roman"/>
          <w:sz w:val="24"/>
          <w:szCs w:val="24"/>
        </w:rPr>
        <w:t>Buget prevăzut</w:t>
      </w:r>
      <w:r w:rsidR="006D3316" w:rsidRPr="00E47213">
        <w:rPr>
          <w:rFonts w:ascii="Times New Roman" w:hAnsi="Times New Roman"/>
          <w:sz w:val="24"/>
          <w:szCs w:val="24"/>
        </w:rPr>
        <w:t xml:space="preserve"> </w:t>
      </w:r>
      <w:r w:rsidRPr="00E47213">
        <w:rPr>
          <w:rFonts w:ascii="Times New Roman" w:hAnsi="Times New Roman"/>
          <w:sz w:val="24"/>
          <w:szCs w:val="24"/>
        </w:rPr>
        <w:t xml:space="preserve"> </w:t>
      </w:r>
      <w:r w:rsidR="006D3316" w:rsidRPr="00E47213">
        <w:rPr>
          <w:rFonts w:ascii="Times New Roman" w:hAnsi="Times New Roman"/>
          <w:sz w:val="24"/>
          <w:szCs w:val="24"/>
        </w:rPr>
        <w:t xml:space="preserve"> -</w:t>
      </w:r>
    </w:p>
    <w:p w14:paraId="43FBE6B9" w14:textId="15D21AEA"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hAnsi="Times New Roman"/>
          <w:sz w:val="24"/>
          <w:szCs w:val="24"/>
        </w:rPr>
        <w:t xml:space="preserve">             Buget aprobat</w:t>
      </w:r>
      <w:r w:rsidR="006D3316" w:rsidRPr="00E47213">
        <w:rPr>
          <w:rFonts w:ascii="Times New Roman" w:hAnsi="Times New Roman"/>
          <w:sz w:val="24"/>
          <w:szCs w:val="24"/>
        </w:rPr>
        <w:t xml:space="preserve">    -</w:t>
      </w:r>
    </w:p>
    <w:p w14:paraId="31CF0F5D" w14:textId="39BC8D92"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hAnsi="Times New Roman"/>
          <w:sz w:val="24"/>
          <w:szCs w:val="24"/>
        </w:rPr>
        <w:t xml:space="preserve">             Sumă cheltuită</w:t>
      </w:r>
      <w:r w:rsidR="006D3316" w:rsidRPr="00E47213">
        <w:rPr>
          <w:rFonts w:ascii="Times New Roman" w:hAnsi="Times New Roman"/>
          <w:sz w:val="24"/>
          <w:szCs w:val="24"/>
        </w:rPr>
        <w:t xml:space="preserve">  -</w:t>
      </w:r>
    </w:p>
    <w:p w14:paraId="6F8D398D"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eastAsia="Times New Roman" w:hAnsi="Times New Roman"/>
          <w:sz w:val="24"/>
          <w:szCs w:val="24"/>
        </w:rPr>
      </w:pPr>
    </w:p>
    <w:p w14:paraId="17E5BD1A"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2. Restaurarea și conservarea patrimoniului muzeal </w:t>
      </w:r>
    </w:p>
    <w:p w14:paraId="6394510E" w14:textId="77777777" w:rsidR="00E1240A" w:rsidRPr="00E47213" w:rsidRDefault="00E1240A" w:rsidP="00E1240A">
      <w:pPr>
        <w:widowControl w:val="0"/>
        <w:autoSpaceDE w:val="0"/>
        <w:autoSpaceDN w:val="0"/>
        <w:spacing w:after="0" w:line="360" w:lineRule="auto"/>
        <w:ind w:firstLine="720"/>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Cele opt proiecte din programul de restaurare și conservare, care compun operațiunile desfășurate în cadrul acestor proiecte în 2025 se găsesc descrise sistematic la capitolul </w:t>
      </w:r>
      <w:r w:rsidRPr="00E47213">
        <w:rPr>
          <w:rFonts w:ascii="Times New Roman" w:eastAsia="Times New Roman" w:hAnsi="Times New Roman"/>
          <w:b/>
          <w:bCs/>
          <w:sz w:val="24"/>
          <w:szCs w:val="24"/>
        </w:rPr>
        <w:t xml:space="preserve">C.5. Măsuri luate pentru gestionarea patrimoniului </w:t>
      </w:r>
      <w:proofErr w:type="spellStart"/>
      <w:r w:rsidRPr="00E47213">
        <w:rPr>
          <w:rFonts w:ascii="Times New Roman" w:eastAsia="Times New Roman" w:hAnsi="Times New Roman"/>
          <w:b/>
          <w:bCs/>
          <w:sz w:val="24"/>
          <w:szCs w:val="24"/>
        </w:rPr>
        <w:t>instituţiei</w:t>
      </w:r>
      <w:proofErr w:type="spellEnd"/>
      <w:r w:rsidRPr="00E47213">
        <w:rPr>
          <w:rFonts w:ascii="Times New Roman" w:eastAsia="Times New Roman" w:hAnsi="Times New Roman"/>
          <w:b/>
          <w:bCs/>
          <w:sz w:val="24"/>
          <w:szCs w:val="24"/>
        </w:rPr>
        <w:t xml:space="preserve">, </w:t>
      </w:r>
      <w:proofErr w:type="spellStart"/>
      <w:r w:rsidRPr="00E47213">
        <w:rPr>
          <w:rFonts w:ascii="Times New Roman" w:eastAsia="Times New Roman" w:hAnsi="Times New Roman"/>
          <w:b/>
          <w:bCs/>
          <w:sz w:val="24"/>
          <w:szCs w:val="24"/>
        </w:rPr>
        <w:t>îmbunătăţiri</w:t>
      </w:r>
      <w:proofErr w:type="spellEnd"/>
      <w:r w:rsidRPr="00E47213">
        <w:rPr>
          <w:rFonts w:ascii="Times New Roman" w:eastAsia="Times New Roman" w:hAnsi="Times New Roman"/>
          <w:b/>
          <w:bCs/>
          <w:sz w:val="24"/>
          <w:szCs w:val="24"/>
        </w:rPr>
        <w:t xml:space="preserve">, </w:t>
      </w:r>
      <w:proofErr w:type="spellStart"/>
      <w:r w:rsidRPr="00E47213">
        <w:rPr>
          <w:rFonts w:ascii="Times New Roman" w:eastAsia="Times New Roman" w:hAnsi="Times New Roman"/>
          <w:b/>
          <w:bCs/>
          <w:sz w:val="24"/>
          <w:szCs w:val="24"/>
        </w:rPr>
        <w:t>refuncţionalizări</w:t>
      </w:r>
      <w:proofErr w:type="spellEnd"/>
      <w:r w:rsidRPr="00E47213">
        <w:rPr>
          <w:rFonts w:ascii="Times New Roman" w:eastAsia="Times New Roman" w:hAnsi="Times New Roman"/>
          <w:b/>
          <w:bCs/>
          <w:sz w:val="24"/>
          <w:szCs w:val="24"/>
        </w:rPr>
        <w:t xml:space="preserve"> ale </w:t>
      </w:r>
      <w:proofErr w:type="spellStart"/>
      <w:r w:rsidRPr="00E47213">
        <w:rPr>
          <w:rFonts w:ascii="Times New Roman" w:eastAsia="Times New Roman" w:hAnsi="Times New Roman"/>
          <w:b/>
          <w:bCs/>
          <w:sz w:val="24"/>
          <w:szCs w:val="24"/>
        </w:rPr>
        <w:t>spaţiilor</w:t>
      </w:r>
      <w:proofErr w:type="spellEnd"/>
      <w:r w:rsidRPr="00E47213">
        <w:rPr>
          <w:rFonts w:ascii="Times New Roman" w:eastAsia="Times New Roman" w:hAnsi="Times New Roman"/>
          <w:b/>
          <w:bCs/>
          <w:sz w:val="24"/>
          <w:szCs w:val="24"/>
        </w:rPr>
        <w:t xml:space="preserve">. </w:t>
      </w:r>
      <w:r w:rsidRPr="00E47213">
        <w:rPr>
          <w:rFonts w:ascii="Times New Roman" w:eastAsia="Times New Roman" w:hAnsi="Times New Roman"/>
          <w:sz w:val="24"/>
          <w:szCs w:val="24"/>
        </w:rPr>
        <w:t xml:space="preserve">Specialiștii Laboratorului de restaurare-conservare au efectuat ample și dificile lucrări conservare și restaurare a obiectelor din toate categoriile de obiecte care se află în colecțiile Muzeului Vrancei, începând cu colecțiile etnografice, icoanele, tablourile și cartea veche, continuând cu instalațiile tehnice din Muzeul Satului Vrâncean și colecțiile materialelor din Secția de Științe ale Naturii, până la conservarea și restaurarea materialului arheologic și a colecției de arme. </w:t>
      </w:r>
    </w:p>
    <w:p w14:paraId="4BF67248"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eastAsia="Times New Roman" w:hAnsi="Times New Roman"/>
          <w:sz w:val="24"/>
          <w:szCs w:val="24"/>
        </w:rPr>
      </w:pPr>
      <w:r w:rsidRPr="00E47213">
        <w:rPr>
          <w:rFonts w:ascii="Times New Roman" w:eastAsia="Times New Roman" w:hAnsi="Times New Roman"/>
          <w:sz w:val="24"/>
          <w:szCs w:val="24"/>
        </w:rPr>
        <w:t xml:space="preserve"> </w:t>
      </w:r>
    </w:p>
    <w:p w14:paraId="488B1916"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prevăzut                       13.000</w:t>
      </w:r>
    </w:p>
    <w:p w14:paraId="1B4E2E2C"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aprobat                         13.000</w:t>
      </w:r>
    </w:p>
    <w:p w14:paraId="214E04E9" w14:textId="5995AC0A"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 xml:space="preserve">Sumă cheltuită                      </w:t>
      </w:r>
      <w:r w:rsidR="00E47213" w:rsidRPr="00E47213">
        <w:rPr>
          <w:rFonts w:ascii="Times New Roman" w:hAnsi="Times New Roman"/>
          <w:sz w:val="24"/>
          <w:szCs w:val="24"/>
        </w:rPr>
        <w:t xml:space="preserve"> </w:t>
      </w:r>
      <w:r w:rsidRPr="00E47213">
        <w:rPr>
          <w:rFonts w:ascii="Times New Roman" w:hAnsi="Times New Roman"/>
          <w:sz w:val="24"/>
          <w:szCs w:val="24"/>
        </w:rPr>
        <w:t xml:space="preserve">  2.000 </w:t>
      </w:r>
    </w:p>
    <w:p w14:paraId="491F1797"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eastAsia="Times New Roman" w:hAnsi="Times New Roman"/>
          <w:sz w:val="24"/>
          <w:szCs w:val="24"/>
        </w:rPr>
      </w:pPr>
    </w:p>
    <w:p w14:paraId="48D8D77E"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r w:rsidRPr="00E47213">
        <w:rPr>
          <w:rFonts w:ascii="Times New Roman" w:eastAsia="Times New Roman" w:hAnsi="Times New Roman"/>
          <w:sz w:val="24"/>
          <w:szCs w:val="24"/>
        </w:rPr>
        <w:t xml:space="preserve">              3. </w:t>
      </w:r>
      <w:r w:rsidRPr="00E47213">
        <w:rPr>
          <w:rFonts w:ascii="Times New Roman" w:hAnsi="Times New Roman"/>
          <w:b/>
          <w:iCs/>
          <w:sz w:val="24"/>
          <w:szCs w:val="24"/>
        </w:rPr>
        <w:t>Cercetarea patrimoniului Județului Vrancea</w:t>
      </w:r>
      <w:r w:rsidRPr="00E47213">
        <w:rPr>
          <w:rFonts w:ascii="Times New Roman" w:hAnsi="Times New Roman"/>
          <w:sz w:val="24"/>
          <w:szCs w:val="24"/>
        </w:rPr>
        <w:t xml:space="preserve"> </w:t>
      </w:r>
    </w:p>
    <w:p w14:paraId="41CFDC3B"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w:t>
      </w:r>
      <w:r w:rsidRPr="00E47213">
        <w:rPr>
          <w:rFonts w:ascii="Times New Roman" w:eastAsia="Times New Roman" w:hAnsi="Times New Roman"/>
          <w:bCs/>
          <w:sz w:val="24"/>
          <w:szCs w:val="24"/>
        </w:rPr>
        <w:t xml:space="preserve"> Cele patru proiecte din acest program s-au desfășurat conform agendei stabilite. A fost finalizată documentarea albumului despre Mausoleul Eroilor din Focșani și a continuat documentarea albumelor despre Mausoleele din Soveja și Mărășești. A început documentarea despre fostul Județ Putna sub ocupație germană în timpul Primului Război Mondial. A fost pregătit pentru tipar numărul pe 2025 al revistei </w:t>
      </w:r>
      <w:r w:rsidRPr="00E47213">
        <w:rPr>
          <w:rFonts w:ascii="Times New Roman" w:eastAsia="Times New Roman" w:hAnsi="Times New Roman"/>
          <w:bCs/>
          <w:i/>
          <w:iCs/>
          <w:sz w:val="24"/>
          <w:szCs w:val="24"/>
        </w:rPr>
        <w:t>Cronica Vrancei.</w:t>
      </w:r>
      <w:r w:rsidRPr="00E47213">
        <w:rPr>
          <w:rFonts w:ascii="Times New Roman" w:eastAsia="Times New Roman" w:hAnsi="Times New Roman"/>
          <w:bCs/>
          <w:sz w:val="24"/>
          <w:szCs w:val="24"/>
        </w:rPr>
        <w:t xml:space="preserve"> Specialiștii Muzeului Vrancei </w:t>
      </w:r>
      <w:r w:rsidRPr="00E47213">
        <w:rPr>
          <w:rFonts w:ascii="Times New Roman" w:eastAsia="Times New Roman" w:hAnsi="Times New Roman"/>
          <w:bCs/>
          <w:sz w:val="24"/>
          <w:szCs w:val="24"/>
        </w:rPr>
        <w:lastRenderedPageBreak/>
        <w:t xml:space="preserve">au participat la sesiuni naționale și internaționale de comunicări științifice, organizate de </w:t>
      </w:r>
      <w:r w:rsidRPr="00E47213">
        <w:rPr>
          <w:rFonts w:ascii="Times New Roman" w:hAnsi="Times New Roman"/>
          <w:sz w:val="24"/>
          <w:szCs w:val="24"/>
        </w:rPr>
        <w:t xml:space="preserve">Muzeul Județean din Vaslui, Muzeul „Vasile Pârvan” din Bârlad, </w:t>
      </w:r>
      <w:r w:rsidRPr="00E47213">
        <w:rPr>
          <w:rFonts w:ascii="Times New Roman" w:hAnsi="Times New Roman"/>
          <w:bCs/>
          <w:sz w:val="24"/>
          <w:szCs w:val="24"/>
        </w:rPr>
        <w:t>Muzeul Județean Buzău și Universitatea „Valahia” din Târgoviște.</w:t>
      </w:r>
      <w:r w:rsidRPr="00E47213">
        <w:rPr>
          <w:rFonts w:ascii="Times New Roman" w:eastAsia="Times New Roman" w:hAnsi="Times New Roman"/>
          <w:bCs/>
          <w:sz w:val="24"/>
          <w:szCs w:val="24"/>
        </w:rPr>
        <w:t xml:space="preserve"> Arheologii instituției au participat la cercetări arheologice preventive</w:t>
      </w:r>
      <w:r w:rsidRPr="00E47213">
        <w:rPr>
          <w:rFonts w:ascii="Times New Roman" w:hAnsi="Times New Roman"/>
          <w:sz w:val="24"/>
          <w:szCs w:val="24"/>
        </w:rPr>
        <w:t xml:space="preserve"> în Situl „Islaz”  </w:t>
      </w:r>
      <w:proofErr w:type="spellStart"/>
      <w:r w:rsidRPr="00E47213">
        <w:rPr>
          <w:rFonts w:ascii="Times New Roman" w:hAnsi="Times New Roman"/>
          <w:sz w:val="24"/>
          <w:szCs w:val="24"/>
        </w:rPr>
        <w:t>Diocheți</w:t>
      </w:r>
      <w:proofErr w:type="spellEnd"/>
      <w:r w:rsidRPr="00E47213">
        <w:rPr>
          <w:rFonts w:ascii="Times New Roman" w:hAnsi="Times New Roman"/>
          <w:sz w:val="24"/>
          <w:szCs w:val="24"/>
        </w:rPr>
        <w:t xml:space="preserve"> Rediu, comuna  Movilița,  în  punctul „Orașul medieval de la Focșani” – Focșani, la Biserica de lemn „Adormirea Maicii Domnului”, Odobasca, la Mănăstirea </w:t>
      </w:r>
      <w:proofErr w:type="spellStart"/>
      <w:r w:rsidRPr="00E47213">
        <w:rPr>
          <w:rFonts w:ascii="Times New Roman" w:hAnsi="Times New Roman"/>
          <w:sz w:val="24"/>
          <w:szCs w:val="24"/>
        </w:rPr>
        <w:t>Vărzăreşti</w:t>
      </w:r>
      <w:proofErr w:type="spellEnd"/>
      <w:r w:rsidRPr="00E47213">
        <w:rPr>
          <w:rFonts w:ascii="Times New Roman" w:hAnsi="Times New Roman"/>
          <w:sz w:val="24"/>
          <w:szCs w:val="24"/>
        </w:rPr>
        <w:t xml:space="preserve">, la Biserica </w:t>
      </w:r>
      <w:proofErr w:type="spellStart"/>
      <w:r w:rsidRPr="00E47213">
        <w:rPr>
          <w:rFonts w:ascii="Times New Roman" w:hAnsi="Times New Roman"/>
          <w:sz w:val="24"/>
          <w:szCs w:val="24"/>
        </w:rPr>
        <w:t>Sfinţii</w:t>
      </w:r>
      <w:proofErr w:type="spellEnd"/>
      <w:r w:rsidRPr="00E47213">
        <w:rPr>
          <w:rFonts w:ascii="Times New Roman" w:hAnsi="Times New Roman"/>
          <w:sz w:val="24"/>
          <w:szCs w:val="24"/>
        </w:rPr>
        <w:t xml:space="preserve"> Apostoli Petru </w:t>
      </w:r>
      <w:proofErr w:type="spellStart"/>
      <w:r w:rsidRPr="00E47213">
        <w:rPr>
          <w:rFonts w:ascii="Times New Roman" w:hAnsi="Times New Roman"/>
          <w:sz w:val="24"/>
          <w:szCs w:val="24"/>
        </w:rPr>
        <w:t>şi</w:t>
      </w:r>
      <w:proofErr w:type="spellEnd"/>
      <w:r w:rsidRPr="00E47213">
        <w:rPr>
          <w:rFonts w:ascii="Times New Roman" w:hAnsi="Times New Roman"/>
          <w:sz w:val="24"/>
          <w:szCs w:val="24"/>
        </w:rPr>
        <w:t xml:space="preserve"> Pavel de la Ocol, din Municipiul </w:t>
      </w:r>
      <w:proofErr w:type="spellStart"/>
      <w:r w:rsidRPr="00E47213">
        <w:rPr>
          <w:rFonts w:ascii="Times New Roman" w:hAnsi="Times New Roman"/>
          <w:sz w:val="24"/>
          <w:szCs w:val="24"/>
        </w:rPr>
        <w:t>Focşani</w:t>
      </w:r>
      <w:proofErr w:type="spellEnd"/>
      <w:r w:rsidRPr="00E47213">
        <w:rPr>
          <w:rFonts w:ascii="Times New Roman" w:hAnsi="Times New Roman"/>
          <w:sz w:val="24"/>
          <w:szCs w:val="24"/>
        </w:rPr>
        <w:t xml:space="preserve">, pe șantierul arheologic de la </w:t>
      </w:r>
      <w:proofErr w:type="spellStart"/>
      <w:r w:rsidRPr="00E47213">
        <w:rPr>
          <w:rFonts w:ascii="Times New Roman" w:hAnsi="Times New Roman"/>
          <w:sz w:val="24"/>
          <w:szCs w:val="24"/>
        </w:rPr>
        <w:t>Bârseşti</w:t>
      </w:r>
      <w:proofErr w:type="spellEnd"/>
      <w:r w:rsidRPr="00E47213">
        <w:rPr>
          <w:rFonts w:ascii="Times New Roman" w:hAnsi="Times New Roman"/>
          <w:sz w:val="24"/>
          <w:szCs w:val="24"/>
        </w:rPr>
        <w:t>-Păulești (necropola tumulară), în colaborare cu Institutul de Arheologie al Academiei Române din București.</w:t>
      </w:r>
    </w:p>
    <w:p w14:paraId="5E40AD02" w14:textId="77777777"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hAnsi="Times New Roman"/>
          <w:sz w:val="24"/>
          <w:szCs w:val="24"/>
        </w:rPr>
        <w:t xml:space="preserve">                      Buget prevăzut                       18.000                   </w:t>
      </w:r>
    </w:p>
    <w:p w14:paraId="7239FCF1"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aprobat                        18.000</w:t>
      </w:r>
    </w:p>
    <w:p w14:paraId="35A993E0"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Sumă cheltuită                       36.300</w:t>
      </w:r>
    </w:p>
    <w:p w14:paraId="459AC8A0"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eastAsia="Times New Roman" w:hAnsi="Times New Roman"/>
          <w:bCs/>
          <w:iCs/>
          <w:sz w:val="24"/>
          <w:szCs w:val="24"/>
        </w:rPr>
      </w:pPr>
    </w:p>
    <w:p w14:paraId="5E0F6A34" w14:textId="77777777" w:rsidR="00E1240A" w:rsidRPr="00E47213" w:rsidRDefault="00E1240A" w:rsidP="00E1240A">
      <w:pPr>
        <w:widowControl w:val="0"/>
        <w:autoSpaceDE w:val="0"/>
        <w:autoSpaceDN w:val="0"/>
        <w:spacing w:after="0" w:line="360" w:lineRule="auto"/>
        <w:ind w:left="1134" w:right="226"/>
        <w:jc w:val="both"/>
        <w:rPr>
          <w:rFonts w:ascii="Times New Roman" w:hAnsi="Times New Roman"/>
          <w:b/>
          <w:iCs/>
          <w:sz w:val="24"/>
          <w:szCs w:val="24"/>
        </w:rPr>
      </w:pPr>
      <w:r w:rsidRPr="00E47213">
        <w:rPr>
          <w:rFonts w:ascii="Times New Roman" w:hAnsi="Times New Roman"/>
          <w:b/>
          <w:iCs/>
          <w:sz w:val="24"/>
          <w:szCs w:val="24"/>
        </w:rPr>
        <w:t xml:space="preserve">  4. Valorificarea patrimoniului muzeal prin expoziții </w:t>
      </w:r>
    </w:p>
    <w:p w14:paraId="106A430E" w14:textId="77777777" w:rsidR="00E1240A" w:rsidRPr="00E47213" w:rsidRDefault="00E1240A" w:rsidP="00E1240A">
      <w:pPr>
        <w:spacing w:after="0" w:line="360" w:lineRule="auto"/>
        <w:ind w:left="720" w:firstLine="720"/>
        <w:jc w:val="both"/>
        <w:rPr>
          <w:rFonts w:ascii="Times New Roman" w:hAnsi="Times New Roman"/>
          <w:sz w:val="24"/>
          <w:szCs w:val="24"/>
        </w:rPr>
      </w:pPr>
      <w:r w:rsidRPr="00E47213">
        <w:rPr>
          <w:rFonts w:ascii="Times New Roman" w:hAnsi="Times New Roman"/>
          <w:sz w:val="24"/>
          <w:szCs w:val="24"/>
        </w:rPr>
        <w:t xml:space="preserve">În cadrul acestui program, a fost amenajată zona de promenadă din așa zisa grădină a Casei </w:t>
      </w:r>
      <w:proofErr w:type="spellStart"/>
      <w:r w:rsidRPr="00E47213">
        <w:rPr>
          <w:rFonts w:ascii="Times New Roman" w:hAnsi="Times New Roman"/>
          <w:sz w:val="24"/>
          <w:szCs w:val="24"/>
        </w:rPr>
        <w:t>Alaci</w:t>
      </w:r>
      <w:proofErr w:type="spellEnd"/>
      <w:r w:rsidRPr="00E47213">
        <w:rPr>
          <w:rFonts w:ascii="Times New Roman" w:hAnsi="Times New Roman"/>
          <w:sz w:val="24"/>
          <w:szCs w:val="24"/>
        </w:rPr>
        <w:t xml:space="preserve"> și a Lapidarului de lângă Muzeul de Arheologie și Istorie Medievală (Casa </w:t>
      </w:r>
      <w:proofErr w:type="spellStart"/>
      <w:r w:rsidRPr="00E47213">
        <w:rPr>
          <w:rFonts w:ascii="Times New Roman" w:hAnsi="Times New Roman"/>
          <w:sz w:val="24"/>
          <w:szCs w:val="24"/>
        </w:rPr>
        <w:t>Alaci</w:t>
      </w:r>
      <w:proofErr w:type="spellEnd"/>
      <w:r w:rsidRPr="00E47213">
        <w:rPr>
          <w:rFonts w:ascii="Times New Roman" w:hAnsi="Times New Roman"/>
          <w:sz w:val="24"/>
          <w:szCs w:val="24"/>
        </w:rPr>
        <w:t xml:space="preserve">). A continuat pregătirea materialelor pentru expoziția permanentă care va fi găzduită în dioramele a căror amenajare va fi încheiată în 2026 la Secția de Științe ale Naturii. De asemenea, a continuat și proiectul de amenajare a segmentului de promovare turistică din Muzeul Viei și Vinului, cu un moment special, în octombrie, în cadrul proiectului „Vin în Vrancea”. În decembrie a fost organizat ultimul proiect din cadrul programului, respectiv Salonul de Grafică </w:t>
      </w:r>
      <w:r w:rsidRPr="00E47213">
        <w:rPr>
          <w:rFonts w:ascii="Times New Roman" w:hAnsi="Times New Roman"/>
          <w:i/>
          <w:iCs/>
          <w:sz w:val="24"/>
          <w:szCs w:val="24"/>
        </w:rPr>
        <w:t>MILCOVERITAS</w:t>
      </w:r>
      <w:r w:rsidRPr="00E47213">
        <w:rPr>
          <w:rFonts w:ascii="Times New Roman" w:hAnsi="Times New Roman"/>
          <w:sz w:val="24"/>
          <w:szCs w:val="24"/>
        </w:rPr>
        <w:t xml:space="preserve">. Proiectul de amenajare a Memorialului Comunității Armene din fostul Județ Putna propus pentru mezaninul Muzeului de Arheologie și Istorie Medievală (Casa </w:t>
      </w:r>
      <w:proofErr w:type="spellStart"/>
      <w:r w:rsidRPr="00E47213">
        <w:rPr>
          <w:rFonts w:ascii="Times New Roman" w:hAnsi="Times New Roman"/>
          <w:sz w:val="24"/>
          <w:szCs w:val="24"/>
        </w:rPr>
        <w:t>Alaci</w:t>
      </w:r>
      <w:proofErr w:type="spellEnd"/>
      <w:r w:rsidRPr="00E47213">
        <w:rPr>
          <w:rFonts w:ascii="Times New Roman" w:hAnsi="Times New Roman"/>
          <w:sz w:val="24"/>
          <w:szCs w:val="24"/>
        </w:rPr>
        <w:t>) nu s-a putut realiza deoarece în urma discuției cu reprezentanții ISU „Anghel Saligny” Vrancea, aceștia din urmă au constatat că spațiul nu a fost prevăzut în proiectul inițial și nu poate deveni un spațiu pentru activitate cu public, doar spațiu pentru depozitare</w:t>
      </w:r>
    </w:p>
    <w:p w14:paraId="579B34B8"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prevăzut   10.000</w:t>
      </w:r>
    </w:p>
    <w:p w14:paraId="78425F5E"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 xml:space="preserve">Buget aprobat     10.000 </w:t>
      </w:r>
    </w:p>
    <w:p w14:paraId="255181E6" w14:textId="5DF5F45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 xml:space="preserve">Sumă cheltuită     </w:t>
      </w:r>
      <w:r w:rsidR="00E47213" w:rsidRPr="00E47213">
        <w:rPr>
          <w:rFonts w:ascii="Times New Roman" w:hAnsi="Times New Roman"/>
          <w:sz w:val="24"/>
          <w:szCs w:val="24"/>
        </w:rPr>
        <w:t xml:space="preserve"> </w:t>
      </w:r>
      <w:r w:rsidRPr="00E47213">
        <w:rPr>
          <w:rFonts w:ascii="Times New Roman" w:hAnsi="Times New Roman"/>
          <w:sz w:val="24"/>
          <w:szCs w:val="24"/>
        </w:rPr>
        <w:t>3.500</w:t>
      </w:r>
    </w:p>
    <w:p w14:paraId="42F12BFF"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p>
    <w:p w14:paraId="3931AE81"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b/>
          <w:bCs/>
          <w:sz w:val="24"/>
          <w:szCs w:val="24"/>
        </w:rPr>
      </w:pPr>
      <w:r w:rsidRPr="00E47213">
        <w:rPr>
          <w:rFonts w:ascii="Times New Roman" w:eastAsia="Times New Roman" w:hAnsi="Times New Roman"/>
          <w:b/>
          <w:bCs/>
          <w:sz w:val="24"/>
          <w:szCs w:val="24"/>
        </w:rPr>
        <w:t xml:space="preserve">            5.</w:t>
      </w:r>
      <w:r w:rsidRPr="00E47213">
        <w:rPr>
          <w:rFonts w:ascii="Times New Roman" w:hAnsi="Times New Roman"/>
          <w:b/>
          <w:bCs/>
          <w:sz w:val="24"/>
          <w:szCs w:val="24"/>
        </w:rPr>
        <w:t xml:space="preserve"> Perfecționarea continuă a personalului</w:t>
      </w:r>
    </w:p>
    <w:p w14:paraId="42004EAC" w14:textId="77777777" w:rsidR="00E1240A" w:rsidRPr="00E47213" w:rsidRDefault="00E1240A" w:rsidP="00E1240A">
      <w:pPr>
        <w:pStyle w:val="Listparagraf"/>
        <w:spacing w:line="360" w:lineRule="auto"/>
        <w:ind w:left="567" w:firstLine="0"/>
        <w:jc w:val="both"/>
        <w:rPr>
          <w:sz w:val="24"/>
          <w:szCs w:val="24"/>
        </w:rPr>
      </w:pPr>
      <w:r w:rsidRPr="00E47213">
        <w:rPr>
          <w:sz w:val="24"/>
          <w:szCs w:val="24"/>
        </w:rPr>
        <w:t xml:space="preserve">            Pentru anul 2025 au fost propuse spre finanțare cursuri de perfecționare pentru muzeografi (2), cursuri de perfecționare pentru supraveghetori (2), cursuri de perfecționare pentru mânuitor arme și muniții (2), curs perfecționare arhivar (1) și curs perfecționare PSI (1). Toate cursurile de perfecționare continuă a personalului au fost realizate, participanții obținând atestate acreditate.</w:t>
      </w:r>
    </w:p>
    <w:p w14:paraId="20D70516"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lastRenderedPageBreak/>
        <w:t>Buget prevăzut   31.000</w:t>
      </w:r>
    </w:p>
    <w:p w14:paraId="73EAE658" w14:textId="4E95882B"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 xml:space="preserve">Buget aprobat     </w:t>
      </w:r>
      <w:r w:rsidR="00E47213" w:rsidRPr="00E47213">
        <w:rPr>
          <w:rFonts w:ascii="Times New Roman" w:hAnsi="Times New Roman"/>
          <w:sz w:val="24"/>
          <w:szCs w:val="24"/>
        </w:rPr>
        <w:t>31</w:t>
      </w:r>
      <w:r w:rsidRPr="00E47213">
        <w:rPr>
          <w:rFonts w:ascii="Times New Roman" w:hAnsi="Times New Roman"/>
          <w:sz w:val="24"/>
          <w:szCs w:val="24"/>
        </w:rPr>
        <w:t>.000</w:t>
      </w:r>
    </w:p>
    <w:p w14:paraId="1593B781"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Sumă cheltuită    19.896</w:t>
      </w:r>
    </w:p>
    <w:p w14:paraId="5EF39B51" w14:textId="77777777" w:rsidR="00E1240A" w:rsidRPr="00E47213" w:rsidRDefault="00E1240A" w:rsidP="00E1240A">
      <w:pPr>
        <w:widowControl w:val="0"/>
        <w:autoSpaceDE w:val="0"/>
        <w:autoSpaceDN w:val="0"/>
        <w:spacing w:after="0" w:line="360" w:lineRule="auto"/>
        <w:ind w:left="567"/>
        <w:jc w:val="both"/>
        <w:rPr>
          <w:rFonts w:ascii="Times New Roman" w:eastAsia="Times New Roman" w:hAnsi="Times New Roman"/>
          <w:b/>
          <w:bCs/>
          <w:sz w:val="24"/>
          <w:szCs w:val="24"/>
        </w:rPr>
      </w:pPr>
      <w:r w:rsidRPr="00E47213">
        <w:rPr>
          <w:rFonts w:ascii="Times New Roman" w:eastAsia="Times New Roman" w:hAnsi="Times New Roman"/>
          <w:b/>
          <w:bCs/>
          <w:sz w:val="24"/>
          <w:szCs w:val="24"/>
        </w:rPr>
        <w:t xml:space="preserve">  </w:t>
      </w:r>
    </w:p>
    <w:p w14:paraId="429A48E5" w14:textId="77777777" w:rsidR="00E1240A" w:rsidRPr="00E47213" w:rsidRDefault="00E1240A" w:rsidP="00E1240A">
      <w:pPr>
        <w:widowControl w:val="0"/>
        <w:autoSpaceDE w:val="0"/>
        <w:autoSpaceDN w:val="0"/>
        <w:spacing w:after="0" w:line="360" w:lineRule="auto"/>
        <w:ind w:left="567"/>
        <w:jc w:val="both"/>
        <w:rPr>
          <w:rFonts w:ascii="Times New Roman" w:hAnsi="Times New Roman"/>
          <w:b/>
          <w:iCs/>
          <w:sz w:val="24"/>
          <w:szCs w:val="24"/>
        </w:rPr>
      </w:pPr>
      <w:r w:rsidRPr="00E47213">
        <w:rPr>
          <w:rFonts w:ascii="Times New Roman" w:hAnsi="Times New Roman"/>
          <w:b/>
          <w:iCs/>
          <w:sz w:val="24"/>
          <w:szCs w:val="24"/>
        </w:rPr>
        <w:t xml:space="preserve">            6. Educație muzeală </w:t>
      </w:r>
    </w:p>
    <w:p w14:paraId="33EB4432" w14:textId="77777777" w:rsidR="00E1240A" w:rsidRPr="00E47213" w:rsidRDefault="00E1240A" w:rsidP="00E1240A">
      <w:pPr>
        <w:spacing w:after="0" w:line="360" w:lineRule="auto"/>
        <w:ind w:left="720" w:firstLine="720"/>
        <w:jc w:val="both"/>
        <w:rPr>
          <w:rFonts w:ascii="Times New Roman" w:hAnsi="Times New Roman"/>
          <w:sz w:val="24"/>
          <w:szCs w:val="24"/>
        </w:rPr>
      </w:pPr>
      <w:r w:rsidRPr="00E47213">
        <w:rPr>
          <w:rFonts w:ascii="Times New Roman" w:hAnsi="Times New Roman"/>
          <w:sz w:val="24"/>
          <w:szCs w:val="24"/>
        </w:rPr>
        <w:t>Programul de educație muzeală alcătuit din proiectele „Școală de Vară la Muzeu”, „Olăritul de Irești” și „Clio vine la școală” s-a desfășurat pe tot parcursul anului, prin participarea muzeografilor la acțiuni de promovare a instituției noastre în școli. Pe de altă parte a oferit posibilitatea ca zeci de mii de elevi să viziteze obiectivele Muzeului Vrancei și să participe la activitățile organizate de instituție. Participarea elevilor a fost facilitată și de hotărârea Consiliului Județean Vrancea de a acorda gratuitate accesului elevilor la toate obiectivele Muzeului Vrancei.</w:t>
      </w:r>
    </w:p>
    <w:p w14:paraId="63A4052F"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prevăzut   15.000</w:t>
      </w:r>
    </w:p>
    <w:p w14:paraId="2667BFCE"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 xml:space="preserve">Buget aprobat     15.000 </w:t>
      </w:r>
    </w:p>
    <w:p w14:paraId="7536129B"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Sumă cheltuită    15.800</w:t>
      </w:r>
    </w:p>
    <w:p w14:paraId="3674BD2B" w14:textId="77777777" w:rsidR="00E1240A" w:rsidRPr="00E47213" w:rsidRDefault="00E1240A" w:rsidP="00E1240A">
      <w:pPr>
        <w:spacing w:after="0" w:line="360" w:lineRule="auto"/>
        <w:ind w:left="567"/>
        <w:jc w:val="both"/>
        <w:rPr>
          <w:rFonts w:ascii="Times New Roman" w:hAnsi="Times New Roman"/>
          <w:sz w:val="24"/>
          <w:szCs w:val="24"/>
        </w:rPr>
      </w:pPr>
    </w:p>
    <w:p w14:paraId="3789F403" w14:textId="77777777" w:rsidR="00E1240A" w:rsidRPr="00E47213" w:rsidRDefault="00E1240A" w:rsidP="00E1240A">
      <w:pPr>
        <w:widowControl w:val="0"/>
        <w:tabs>
          <w:tab w:val="left" w:pos="7152"/>
        </w:tabs>
        <w:autoSpaceDE w:val="0"/>
        <w:autoSpaceDN w:val="0"/>
        <w:spacing w:after="0" w:line="360" w:lineRule="auto"/>
        <w:ind w:left="720"/>
        <w:jc w:val="both"/>
        <w:rPr>
          <w:rFonts w:ascii="Times New Roman" w:hAnsi="Times New Roman"/>
          <w:b/>
          <w:iCs/>
          <w:sz w:val="24"/>
          <w:szCs w:val="24"/>
        </w:rPr>
      </w:pPr>
      <w:r w:rsidRPr="00E47213">
        <w:rPr>
          <w:rFonts w:ascii="Times New Roman" w:hAnsi="Times New Roman"/>
          <w:b/>
          <w:iCs/>
          <w:sz w:val="24"/>
          <w:szCs w:val="24"/>
        </w:rPr>
        <w:t xml:space="preserve">           7. Valorificarea</w:t>
      </w:r>
      <w:r w:rsidRPr="00E47213">
        <w:rPr>
          <w:rFonts w:ascii="Times New Roman" w:hAnsi="Times New Roman"/>
          <w:iCs/>
          <w:sz w:val="24"/>
          <w:szCs w:val="24"/>
        </w:rPr>
        <w:t xml:space="preserve"> </w:t>
      </w:r>
      <w:r w:rsidRPr="00E47213">
        <w:rPr>
          <w:rFonts w:ascii="Times New Roman" w:hAnsi="Times New Roman"/>
          <w:b/>
          <w:iCs/>
          <w:sz w:val="24"/>
          <w:szCs w:val="24"/>
        </w:rPr>
        <w:t>activității de cercetare, în format print și digital</w:t>
      </w:r>
    </w:p>
    <w:p w14:paraId="4262E551" w14:textId="77777777" w:rsidR="00E1240A" w:rsidRPr="00E47213" w:rsidRDefault="00E1240A" w:rsidP="00E1240A">
      <w:pPr>
        <w:spacing w:after="0" w:line="360" w:lineRule="auto"/>
        <w:ind w:left="720"/>
        <w:jc w:val="both"/>
        <w:rPr>
          <w:rFonts w:ascii="Times New Roman" w:hAnsi="Times New Roman"/>
          <w:sz w:val="24"/>
          <w:szCs w:val="24"/>
        </w:rPr>
      </w:pPr>
      <w:r w:rsidRPr="00E47213">
        <w:rPr>
          <w:rFonts w:ascii="Times New Roman" w:hAnsi="Times New Roman"/>
          <w:sz w:val="24"/>
          <w:szCs w:val="24"/>
        </w:rPr>
        <w:t xml:space="preserve">           În cadrul activității de valorificare a cercetării pe 2025 au fost propuse și aprobate șapte proiecte. Au fost tipărite și lansate cu succes albumul </w:t>
      </w:r>
      <w:r w:rsidRPr="00E47213">
        <w:rPr>
          <w:rFonts w:ascii="Times New Roman" w:hAnsi="Times New Roman"/>
          <w:i/>
          <w:iCs/>
          <w:sz w:val="24"/>
          <w:szCs w:val="24"/>
        </w:rPr>
        <w:t>Mausoleul Eroilor din Focșani</w:t>
      </w:r>
      <w:r w:rsidRPr="00E47213">
        <w:rPr>
          <w:rFonts w:ascii="Times New Roman" w:hAnsi="Times New Roman"/>
          <w:sz w:val="24"/>
          <w:szCs w:val="24"/>
        </w:rPr>
        <w:t xml:space="preserve"> în colecția </w:t>
      </w:r>
      <w:r w:rsidRPr="00E47213">
        <w:rPr>
          <w:rFonts w:ascii="Times New Roman" w:hAnsi="Times New Roman"/>
          <w:i/>
          <w:iCs/>
          <w:sz w:val="24"/>
          <w:szCs w:val="24"/>
        </w:rPr>
        <w:t xml:space="preserve">Vrancea </w:t>
      </w:r>
      <w:proofErr w:type="spellStart"/>
      <w:r w:rsidRPr="00E47213">
        <w:rPr>
          <w:rFonts w:ascii="Times New Roman" w:hAnsi="Times New Roman"/>
          <w:i/>
          <w:iCs/>
          <w:sz w:val="24"/>
          <w:szCs w:val="24"/>
        </w:rPr>
        <w:t>Museum</w:t>
      </w:r>
      <w:proofErr w:type="spellEnd"/>
      <w:r w:rsidRPr="00E47213">
        <w:rPr>
          <w:rFonts w:ascii="Times New Roman" w:hAnsi="Times New Roman"/>
          <w:sz w:val="24"/>
          <w:szCs w:val="24"/>
        </w:rPr>
        <w:t xml:space="preserve">, albumul </w:t>
      </w:r>
      <w:r w:rsidRPr="00E47213">
        <w:rPr>
          <w:rFonts w:ascii="Times New Roman" w:hAnsi="Times New Roman"/>
          <w:i/>
          <w:iCs/>
          <w:sz w:val="24"/>
          <w:szCs w:val="24"/>
        </w:rPr>
        <w:t>Muzeul Satului Vrâncean</w:t>
      </w:r>
      <w:r w:rsidRPr="00E47213">
        <w:rPr>
          <w:rFonts w:ascii="Times New Roman" w:hAnsi="Times New Roman"/>
          <w:sz w:val="24"/>
          <w:szCs w:val="24"/>
        </w:rPr>
        <w:t xml:space="preserve">, în cadrul proiectului „Vin în Vrancea” și albumul monografic </w:t>
      </w:r>
      <w:r w:rsidRPr="00E47213">
        <w:rPr>
          <w:rFonts w:ascii="Times New Roman" w:hAnsi="Times New Roman"/>
          <w:i/>
          <w:iCs/>
          <w:sz w:val="24"/>
          <w:szCs w:val="24"/>
        </w:rPr>
        <w:t xml:space="preserve">Vrancea. Tărâmul unde istoria întâlnește legenda. </w:t>
      </w:r>
      <w:r w:rsidRPr="00E47213">
        <w:rPr>
          <w:rFonts w:ascii="Times New Roman" w:hAnsi="Times New Roman"/>
          <w:sz w:val="24"/>
          <w:szCs w:val="24"/>
        </w:rPr>
        <w:t xml:space="preserve">De asemenea, a fost tipărită ediția pe 2025 a revistei </w:t>
      </w:r>
      <w:r w:rsidRPr="00E47213">
        <w:rPr>
          <w:rFonts w:ascii="Times New Roman" w:hAnsi="Times New Roman"/>
          <w:i/>
          <w:iCs/>
          <w:sz w:val="24"/>
          <w:szCs w:val="24"/>
        </w:rPr>
        <w:t>Cronica Vrancei.</w:t>
      </w:r>
      <w:r w:rsidRPr="00E47213">
        <w:rPr>
          <w:rFonts w:ascii="Times New Roman" w:hAnsi="Times New Roman"/>
          <w:sz w:val="24"/>
          <w:szCs w:val="24"/>
        </w:rPr>
        <w:t xml:space="preserve"> Albumele cu Mausoleele din Soveja și Mărășești nu au putut fi tipărite din rațiuni obiective, muzeografii nereușind să intre în posesia unor materiale </w:t>
      </w:r>
      <w:proofErr w:type="spellStart"/>
      <w:r w:rsidRPr="00E47213">
        <w:rPr>
          <w:rFonts w:ascii="Times New Roman" w:hAnsi="Times New Roman"/>
          <w:sz w:val="24"/>
          <w:szCs w:val="24"/>
        </w:rPr>
        <w:t>foto</w:t>
      </w:r>
      <w:proofErr w:type="spellEnd"/>
      <w:r w:rsidRPr="00E47213">
        <w:rPr>
          <w:rFonts w:ascii="Times New Roman" w:hAnsi="Times New Roman"/>
          <w:sz w:val="24"/>
          <w:szCs w:val="24"/>
        </w:rPr>
        <w:t>-documentare, aflate în arhivele centrale. Cele două albume sunt finalizate în proporție de 95% și vor intra la tipar în 2026.</w:t>
      </w:r>
    </w:p>
    <w:p w14:paraId="6704202D"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prevăzut     100.000</w:t>
      </w:r>
    </w:p>
    <w:p w14:paraId="245350B1"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aprobat       100.000</w:t>
      </w:r>
    </w:p>
    <w:p w14:paraId="2B4B50D2"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Sumă cheltuită        91.585,27</w:t>
      </w:r>
    </w:p>
    <w:p w14:paraId="03685CD0"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p>
    <w:p w14:paraId="55BD46D7" w14:textId="77777777" w:rsidR="00E1240A" w:rsidRPr="00E47213" w:rsidRDefault="00E1240A" w:rsidP="00E1240A">
      <w:pPr>
        <w:widowControl w:val="0"/>
        <w:tabs>
          <w:tab w:val="left" w:pos="1490"/>
          <w:tab w:val="left" w:pos="7152"/>
        </w:tabs>
        <w:autoSpaceDE w:val="0"/>
        <w:autoSpaceDN w:val="0"/>
        <w:spacing w:after="0" w:line="360" w:lineRule="auto"/>
        <w:ind w:left="567"/>
        <w:jc w:val="both"/>
        <w:rPr>
          <w:rFonts w:ascii="Times New Roman" w:hAnsi="Times New Roman"/>
          <w:b/>
          <w:bCs/>
          <w:sz w:val="24"/>
          <w:szCs w:val="24"/>
        </w:rPr>
      </w:pPr>
      <w:r w:rsidRPr="00E47213">
        <w:rPr>
          <w:rFonts w:ascii="Times New Roman" w:hAnsi="Times New Roman"/>
          <w:b/>
          <w:bCs/>
          <w:sz w:val="24"/>
          <w:szCs w:val="24"/>
        </w:rPr>
        <w:t xml:space="preserve">           8. Promovarea patrimoniului prin conferințe, simpozioane, lansări de carte                                     </w:t>
      </w:r>
    </w:p>
    <w:p w14:paraId="5953978C" w14:textId="77777777" w:rsidR="00E1240A" w:rsidRPr="00E47213" w:rsidRDefault="00E1240A" w:rsidP="00E1240A">
      <w:pPr>
        <w:spacing w:after="0" w:line="360" w:lineRule="auto"/>
        <w:ind w:left="567" w:firstLine="153"/>
        <w:jc w:val="both"/>
        <w:rPr>
          <w:rFonts w:ascii="Times New Roman" w:hAnsi="Times New Roman"/>
          <w:sz w:val="24"/>
          <w:szCs w:val="24"/>
        </w:rPr>
      </w:pPr>
      <w:r w:rsidRPr="00E47213">
        <w:rPr>
          <w:rFonts w:ascii="Times New Roman" w:hAnsi="Times New Roman"/>
          <w:sz w:val="24"/>
          <w:szCs w:val="24"/>
        </w:rPr>
        <w:t xml:space="preserve">         Cele opt proiecte din programul de promovare a patrimoniului s-au desfășurat și au adus mii de vizitatori la evenimente și implicit la obiectivele Muzeului. Programul a cuprins evenimente importante de promovare a patrimoniului istoric și cultural din Vrancea și a permis organizarea proiectelor propuse de o manieră cronologică, începând cu simpozionul anual </w:t>
      </w:r>
      <w:r w:rsidRPr="00E47213">
        <w:rPr>
          <w:rFonts w:ascii="Times New Roman" w:hAnsi="Times New Roman"/>
          <w:i/>
          <w:iCs/>
          <w:sz w:val="24"/>
          <w:szCs w:val="24"/>
        </w:rPr>
        <w:t>Focșanii și Unirea Principatelor</w:t>
      </w:r>
      <w:r w:rsidRPr="00E47213">
        <w:rPr>
          <w:rFonts w:ascii="Times New Roman" w:hAnsi="Times New Roman"/>
          <w:sz w:val="24"/>
          <w:szCs w:val="24"/>
        </w:rPr>
        <w:t xml:space="preserve">, apoi evenimentele din lunile martie și aprilie: </w:t>
      </w:r>
      <w:r w:rsidRPr="00E47213">
        <w:rPr>
          <w:rFonts w:ascii="Times New Roman" w:hAnsi="Times New Roman"/>
          <w:i/>
          <w:sz w:val="24"/>
          <w:szCs w:val="24"/>
        </w:rPr>
        <w:t xml:space="preserve">Mărțișorul, simbol și tradiție </w:t>
      </w:r>
      <w:r w:rsidRPr="00E47213">
        <w:rPr>
          <w:rFonts w:ascii="Times New Roman" w:hAnsi="Times New Roman"/>
          <w:iCs/>
          <w:sz w:val="24"/>
          <w:szCs w:val="24"/>
        </w:rPr>
        <w:t xml:space="preserve">și </w:t>
      </w:r>
      <w:r w:rsidRPr="00E47213">
        <w:rPr>
          <w:rFonts w:ascii="Times New Roman" w:hAnsi="Times New Roman"/>
          <w:i/>
          <w:sz w:val="24"/>
          <w:szCs w:val="24"/>
        </w:rPr>
        <w:t xml:space="preserve">Tradiții pascale la români. </w:t>
      </w:r>
      <w:r w:rsidRPr="00E47213">
        <w:rPr>
          <w:rFonts w:ascii="Times New Roman" w:hAnsi="Times New Roman"/>
          <w:sz w:val="24"/>
          <w:szCs w:val="24"/>
        </w:rPr>
        <w:t xml:space="preserve">Pe 24 iunie, la </w:t>
      </w:r>
      <w:r w:rsidRPr="00E47213">
        <w:rPr>
          <w:rFonts w:ascii="Times New Roman" w:hAnsi="Times New Roman"/>
          <w:i/>
          <w:iCs/>
          <w:sz w:val="24"/>
          <w:szCs w:val="24"/>
        </w:rPr>
        <w:t>Zilele Portului Popular Vrâncean</w:t>
      </w:r>
      <w:r w:rsidRPr="00E47213">
        <w:rPr>
          <w:rFonts w:ascii="Times New Roman" w:hAnsi="Times New Roman"/>
          <w:sz w:val="24"/>
          <w:szCs w:val="24"/>
        </w:rPr>
        <w:t xml:space="preserve">, </w:t>
      </w:r>
      <w:r w:rsidRPr="00E47213">
        <w:rPr>
          <w:rFonts w:ascii="Times New Roman" w:hAnsi="Times New Roman"/>
          <w:sz w:val="24"/>
          <w:szCs w:val="24"/>
        </w:rPr>
        <w:lastRenderedPageBreak/>
        <w:t>desfășurat în Foyerul Muzeului Vrancei, a fost lansat în premieră albumul</w:t>
      </w:r>
      <w:r w:rsidRPr="00E47213">
        <w:rPr>
          <w:rFonts w:ascii="Times New Roman" w:hAnsi="Times New Roman"/>
          <w:i/>
          <w:sz w:val="24"/>
          <w:szCs w:val="24"/>
        </w:rPr>
        <w:t xml:space="preserve"> Izvoade vrâncene adunate de Elena Cuparencu, aflate în patrimoniul Muzeului Vrancei</w:t>
      </w:r>
      <w:r w:rsidRPr="00E47213">
        <w:rPr>
          <w:rFonts w:ascii="Times New Roman" w:hAnsi="Times New Roman"/>
          <w:iCs/>
          <w:sz w:val="24"/>
          <w:szCs w:val="24"/>
        </w:rPr>
        <w:t>, tipărit special pentru acest eveniment cultural. A</w:t>
      </w:r>
      <w:r w:rsidRPr="00E47213">
        <w:rPr>
          <w:rFonts w:ascii="Times New Roman" w:hAnsi="Times New Roman"/>
          <w:sz w:val="24"/>
          <w:szCs w:val="24"/>
        </w:rPr>
        <w:t xml:space="preserve">u urmat simpozionul organizat la Muzeul Unirii de </w:t>
      </w:r>
      <w:r w:rsidRPr="00E47213">
        <w:rPr>
          <w:rFonts w:ascii="Times New Roman" w:hAnsi="Times New Roman"/>
          <w:i/>
          <w:sz w:val="24"/>
          <w:szCs w:val="24"/>
        </w:rPr>
        <w:t xml:space="preserve">Zilele </w:t>
      </w:r>
      <w:proofErr w:type="spellStart"/>
      <w:r w:rsidRPr="00E47213">
        <w:rPr>
          <w:rFonts w:ascii="Times New Roman" w:hAnsi="Times New Roman"/>
          <w:i/>
          <w:sz w:val="24"/>
          <w:szCs w:val="24"/>
        </w:rPr>
        <w:t>Muncipiului</w:t>
      </w:r>
      <w:proofErr w:type="spellEnd"/>
      <w:r w:rsidRPr="00E47213">
        <w:rPr>
          <w:rFonts w:ascii="Times New Roman" w:hAnsi="Times New Roman"/>
          <w:i/>
          <w:sz w:val="24"/>
          <w:szCs w:val="24"/>
        </w:rPr>
        <w:t xml:space="preserve"> Focșani,</w:t>
      </w:r>
      <w:r w:rsidRPr="00E47213">
        <w:rPr>
          <w:rFonts w:ascii="Times New Roman" w:hAnsi="Times New Roman"/>
          <w:sz w:val="24"/>
          <w:szCs w:val="24"/>
        </w:rPr>
        <w:t xml:space="preserve"> </w:t>
      </w:r>
      <w:r w:rsidRPr="00E47213">
        <w:rPr>
          <w:rFonts w:ascii="Times New Roman" w:hAnsi="Times New Roman"/>
          <w:i/>
          <w:sz w:val="24"/>
          <w:szCs w:val="24"/>
        </w:rPr>
        <w:t>Parada uniformelor militare</w:t>
      </w:r>
      <w:r w:rsidRPr="00E47213">
        <w:rPr>
          <w:rFonts w:ascii="Times New Roman" w:hAnsi="Times New Roman"/>
          <w:sz w:val="24"/>
          <w:szCs w:val="24"/>
        </w:rPr>
        <w:t xml:space="preserve"> din Primul Războiul Mondial, pe 6 august la Mărășești, </w:t>
      </w:r>
      <w:r w:rsidRPr="00E47213">
        <w:rPr>
          <w:rFonts w:ascii="Times New Roman" w:hAnsi="Times New Roman"/>
          <w:iCs/>
          <w:sz w:val="24"/>
          <w:szCs w:val="24"/>
        </w:rPr>
        <w:t>în septembrie,</w:t>
      </w:r>
      <w:r w:rsidRPr="00E47213">
        <w:rPr>
          <w:rFonts w:ascii="Times New Roman" w:hAnsi="Times New Roman"/>
          <w:i/>
          <w:sz w:val="24"/>
          <w:szCs w:val="24"/>
        </w:rPr>
        <w:t xml:space="preserve"> Zilele Satului Vrâncean</w:t>
      </w:r>
      <w:r w:rsidRPr="00E47213">
        <w:rPr>
          <w:rFonts w:ascii="Times New Roman" w:hAnsi="Times New Roman"/>
          <w:sz w:val="24"/>
          <w:szCs w:val="24"/>
        </w:rPr>
        <w:t xml:space="preserve"> și în ultima lună a anului, </w:t>
      </w:r>
      <w:r w:rsidRPr="00E47213">
        <w:rPr>
          <w:rFonts w:ascii="Times New Roman" w:hAnsi="Times New Roman"/>
          <w:i/>
          <w:sz w:val="24"/>
          <w:szCs w:val="24"/>
        </w:rPr>
        <w:t>Zilele Muzeului Vrancei.</w:t>
      </w:r>
    </w:p>
    <w:p w14:paraId="76E9AFD8"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Buget prevăzut  56.000</w:t>
      </w:r>
    </w:p>
    <w:p w14:paraId="7E0BF770"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Buget aprobat    56.000</w:t>
      </w:r>
    </w:p>
    <w:p w14:paraId="2C207B33"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Sumă cheltuită   52.869</w:t>
      </w:r>
    </w:p>
    <w:p w14:paraId="75232293" w14:textId="77777777" w:rsidR="00E1240A" w:rsidRPr="00E47213" w:rsidRDefault="00E1240A" w:rsidP="00E1240A">
      <w:pPr>
        <w:widowControl w:val="0"/>
        <w:tabs>
          <w:tab w:val="left" w:pos="1490"/>
          <w:tab w:val="left" w:pos="7152"/>
        </w:tabs>
        <w:autoSpaceDE w:val="0"/>
        <w:autoSpaceDN w:val="0"/>
        <w:spacing w:after="0" w:line="360" w:lineRule="auto"/>
        <w:ind w:left="567"/>
        <w:jc w:val="both"/>
        <w:rPr>
          <w:rFonts w:ascii="Times New Roman" w:hAnsi="Times New Roman"/>
          <w:sz w:val="24"/>
          <w:szCs w:val="24"/>
        </w:rPr>
      </w:pPr>
      <w:r w:rsidRPr="00E47213">
        <w:rPr>
          <w:rFonts w:ascii="Times New Roman" w:hAnsi="Times New Roman"/>
          <w:sz w:val="24"/>
          <w:szCs w:val="24"/>
        </w:rPr>
        <w:t>.</w:t>
      </w:r>
    </w:p>
    <w:p w14:paraId="5FF25371" w14:textId="77777777" w:rsidR="00E1240A" w:rsidRPr="00E47213" w:rsidRDefault="00E1240A" w:rsidP="00E1240A">
      <w:pPr>
        <w:widowControl w:val="0"/>
        <w:tabs>
          <w:tab w:val="left" w:pos="7152"/>
        </w:tabs>
        <w:autoSpaceDE w:val="0"/>
        <w:autoSpaceDN w:val="0"/>
        <w:spacing w:after="0" w:line="360" w:lineRule="auto"/>
        <w:ind w:left="567"/>
        <w:jc w:val="both"/>
        <w:rPr>
          <w:rFonts w:ascii="Times New Roman" w:hAnsi="Times New Roman"/>
          <w:b/>
          <w:bCs/>
          <w:sz w:val="24"/>
          <w:szCs w:val="24"/>
        </w:rPr>
      </w:pPr>
      <w:r w:rsidRPr="00E47213">
        <w:rPr>
          <w:rFonts w:ascii="Times New Roman" w:eastAsia="Times New Roman" w:hAnsi="Times New Roman"/>
          <w:b/>
          <w:bCs/>
          <w:sz w:val="24"/>
          <w:szCs w:val="24"/>
        </w:rPr>
        <w:t xml:space="preserve">         9. </w:t>
      </w:r>
      <w:r w:rsidRPr="00E47213">
        <w:rPr>
          <w:rFonts w:ascii="Times New Roman" w:hAnsi="Times New Roman"/>
          <w:b/>
          <w:bCs/>
          <w:sz w:val="24"/>
          <w:szCs w:val="24"/>
        </w:rPr>
        <w:t xml:space="preserve">Marketing și comunicare                                                                                              </w:t>
      </w:r>
    </w:p>
    <w:p w14:paraId="6E780192" w14:textId="77777777" w:rsidR="00E1240A" w:rsidRPr="00E47213" w:rsidRDefault="00E1240A" w:rsidP="00E1240A">
      <w:pPr>
        <w:spacing w:after="0" w:line="360" w:lineRule="auto"/>
        <w:ind w:left="567"/>
        <w:jc w:val="both"/>
        <w:rPr>
          <w:rFonts w:ascii="Times New Roman" w:hAnsi="Times New Roman"/>
          <w:sz w:val="24"/>
          <w:szCs w:val="24"/>
        </w:rPr>
      </w:pPr>
      <w:r w:rsidRPr="00E47213">
        <w:rPr>
          <w:rFonts w:ascii="Times New Roman" w:hAnsi="Times New Roman"/>
          <w:sz w:val="24"/>
          <w:szCs w:val="24"/>
        </w:rPr>
        <w:t xml:space="preserve">         Programul de marketing și comunicare a permis desfășurarea celor patru proiecte devenite clasice: „Noaptea Muzeelor”, „Ziua porților deschise”, „Cărți poștale de colecție”, „Ia Muzeul acasă!”. La acestea s-a adăugat proiectul prin care încercăm resuscitarea Salonul Literar organizat până la sfârșitul anilor 90, la Muzeul Memorial de la Dragosloveni. În parteneriat cu Fundația social-culturală „Miorița”, am reluat într-o nouă formă acest eveniment și încercăm să punem în valoare </w:t>
      </w:r>
      <w:r w:rsidRPr="00E47213">
        <w:rPr>
          <w:rFonts w:ascii="Times New Roman" w:hAnsi="Times New Roman"/>
          <w:i/>
          <w:iCs/>
          <w:sz w:val="24"/>
          <w:szCs w:val="24"/>
        </w:rPr>
        <w:t>brand</w:t>
      </w:r>
      <w:r w:rsidRPr="00E47213">
        <w:rPr>
          <w:rFonts w:ascii="Times New Roman" w:hAnsi="Times New Roman"/>
          <w:sz w:val="24"/>
          <w:szCs w:val="24"/>
        </w:rPr>
        <w:t>-</w:t>
      </w:r>
      <w:proofErr w:type="spellStart"/>
      <w:r w:rsidRPr="00E47213">
        <w:rPr>
          <w:rFonts w:ascii="Times New Roman" w:hAnsi="Times New Roman"/>
          <w:sz w:val="24"/>
          <w:szCs w:val="24"/>
        </w:rPr>
        <w:t>ul</w:t>
      </w:r>
      <w:proofErr w:type="spellEnd"/>
      <w:r w:rsidRPr="00E47213">
        <w:rPr>
          <w:rFonts w:ascii="Times New Roman" w:hAnsi="Times New Roman"/>
          <w:sz w:val="24"/>
          <w:szCs w:val="24"/>
        </w:rPr>
        <w:t xml:space="preserve"> acestei manifestări.   </w:t>
      </w:r>
    </w:p>
    <w:p w14:paraId="0CE130FC"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Buget prevăzut  1.000</w:t>
      </w:r>
    </w:p>
    <w:p w14:paraId="3620D93D"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 xml:space="preserve">Buget aprobat    1.000     </w:t>
      </w:r>
    </w:p>
    <w:p w14:paraId="253ABAA6"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r w:rsidRPr="00E47213">
        <w:rPr>
          <w:rFonts w:ascii="Times New Roman" w:hAnsi="Times New Roman"/>
          <w:sz w:val="24"/>
          <w:szCs w:val="24"/>
        </w:rPr>
        <w:t>Sumă cheltuită     450</w:t>
      </w:r>
    </w:p>
    <w:p w14:paraId="591742B4"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p>
    <w:p w14:paraId="6C66C968" w14:textId="77777777" w:rsidR="00E1240A" w:rsidRPr="00E47213" w:rsidRDefault="00E1240A" w:rsidP="00E1240A">
      <w:pPr>
        <w:widowControl w:val="0"/>
        <w:tabs>
          <w:tab w:val="left" w:pos="7152"/>
        </w:tabs>
        <w:autoSpaceDE w:val="0"/>
        <w:autoSpaceDN w:val="0"/>
        <w:spacing w:after="0" w:line="360" w:lineRule="auto"/>
        <w:ind w:left="1361"/>
        <w:jc w:val="both"/>
        <w:rPr>
          <w:rFonts w:ascii="Times New Roman" w:hAnsi="Times New Roman"/>
          <w:sz w:val="24"/>
          <w:szCs w:val="24"/>
        </w:rPr>
      </w:pPr>
    </w:p>
    <w:p w14:paraId="3E4988B4" w14:textId="77777777"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hAnsi="Times New Roman"/>
          <w:sz w:val="24"/>
          <w:szCs w:val="24"/>
        </w:rPr>
        <w:t xml:space="preserve">                    TOTAL BUGET PREVĂZUT      244.000   </w:t>
      </w:r>
    </w:p>
    <w:p w14:paraId="260E26DA" w14:textId="77777777"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hAnsi="Times New Roman"/>
          <w:sz w:val="24"/>
          <w:szCs w:val="24"/>
        </w:rPr>
        <w:t xml:space="preserve">                    TOTAL BUGET APROBAT        244.000      </w:t>
      </w:r>
    </w:p>
    <w:p w14:paraId="07F53B49" w14:textId="77777777" w:rsidR="00E1240A" w:rsidRPr="00E47213" w:rsidRDefault="00E1240A" w:rsidP="00E1240A">
      <w:pPr>
        <w:widowControl w:val="0"/>
        <w:tabs>
          <w:tab w:val="left" w:pos="7152"/>
        </w:tabs>
        <w:autoSpaceDE w:val="0"/>
        <w:autoSpaceDN w:val="0"/>
        <w:spacing w:after="0" w:line="360" w:lineRule="auto"/>
        <w:jc w:val="both"/>
        <w:rPr>
          <w:rFonts w:ascii="Times New Roman" w:hAnsi="Times New Roman"/>
          <w:sz w:val="24"/>
          <w:szCs w:val="24"/>
        </w:rPr>
      </w:pPr>
      <w:r w:rsidRPr="00E47213">
        <w:rPr>
          <w:rFonts w:ascii="Times New Roman" w:hAnsi="Times New Roman"/>
          <w:sz w:val="24"/>
          <w:szCs w:val="24"/>
        </w:rPr>
        <w:t xml:space="preserve">                    TOTAL SUME CHELTUITE       222.400,27 </w:t>
      </w:r>
    </w:p>
    <w:p w14:paraId="50861694" w14:textId="77777777" w:rsidR="009F782F" w:rsidRPr="00E47213" w:rsidRDefault="009F782F" w:rsidP="00E27B61">
      <w:pPr>
        <w:widowControl w:val="0"/>
        <w:tabs>
          <w:tab w:val="left" w:pos="7152"/>
        </w:tabs>
        <w:autoSpaceDE w:val="0"/>
        <w:autoSpaceDN w:val="0"/>
        <w:spacing w:after="0" w:line="360" w:lineRule="auto"/>
        <w:ind w:left="1361"/>
        <w:jc w:val="both"/>
        <w:rPr>
          <w:rFonts w:ascii="Times New Roman" w:hAnsi="Times New Roman"/>
          <w:sz w:val="24"/>
          <w:szCs w:val="24"/>
        </w:rPr>
      </w:pPr>
    </w:p>
    <w:p w14:paraId="4E4CBBDF" w14:textId="77777777" w:rsidR="009F782F" w:rsidRPr="00E47213" w:rsidRDefault="009F782F" w:rsidP="00E27B61">
      <w:pPr>
        <w:widowControl w:val="0"/>
        <w:tabs>
          <w:tab w:val="left" w:pos="7152"/>
        </w:tabs>
        <w:autoSpaceDE w:val="0"/>
        <w:autoSpaceDN w:val="0"/>
        <w:spacing w:after="0" w:line="360" w:lineRule="auto"/>
        <w:ind w:left="1361"/>
        <w:jc w:val="both"/>
        <w:rPr>
          <w:rFonts w:ascii="Times New Roman" w:hAnsi="Times New Roman"/>
          <w:sz w:val="24"/>
          <w:szCs w:val="24"/>
        </w:rPr>
      </w:pPr>
    </w:p>
    <w:p w14:paraId="6F04809A" w14:textId="77777777" w:rsidR="00F822E1" w:rsidRPr="00E47213" w:rsidRDefault="00F822E1" w:rsidP="00541AFB">
      <w:pPr>
        <w:ind w:left="12960" w:firstLine="720"/>
        <w:rPr>
          <w:rFonts w:ascii="Times New Roman" w:hAnsi="Times New Roman"/>
          <w:b/>
          <w:bCs/>
          <w:sz w:val="72"/>
          <w:szCs w:val="72"/>
        </w:rPr>
      </w:pPr>
      <w:bookmarkStart w:id="85" w:name="_Hlk125962303"/>
      <w:bookmarkEnd w:id="79"/>
    </w:p>
    <w:p w14:paraId="1AC67AC0" w14:textId="77777777" w:rsidR="00541AFB" w:rsidRPr="00E47213" w:rsidRDefault="00541AFB" w:rsidP="00541AFB">
      <w:pPr>
        <w:spacing w:after="0" w:line="240" w:lineRule="auto"/>
        <w:rPr>
          <w:rFonts w:ascii="Times New Roman" w:hAnsi="Times New Roman"/>
          <w:sz w:val="48"/>
          <w:szCs w:val="48"/>
        </w:rPr>
        <w:sectPr w:rsidR="00541AFB" w:rsidRPr="00E47213" w:rsidSect="00262179">
          <w:footerReference w:type="default" r:id="rId37"/>
          <w:pgSz w:w="11910" w:h="16840" w:code="9"/>
          <w:pgMar w:top="902" w:right="1134" w:bottom="998" w:left="1134" w:header="0" w:footer="930" w:gutter="0"/>
          <w:cols w:space="720"/>
          <w:docGrid w:linePitch="299"/>
        </w:sectPr>
      </w:pPr>
    </w:p>
    <w:bookmarkEnd w:id="85"/>
    <w:p w14:paraId="32DC192F" w14:textId="77777777" w:rsidR="00030C32" w:rsidRPr="00E47213" w:rsidRDefault="00030C32" w:rsidP="00030C32">
      <w:pPr>
        <w:spacing w:after="0" w:line="240" w:lineRule="auto"/>
        <w:rPr>
          <w:rFonts w:ascii="Times New Roman" w:hAnsi="Times New Roman"/>
          <w:sz w:val="18"/>
          <w:szCs w:val="18"/>
        </w:rPr>
        <w:sectPr w:rsidR="00030C32" w:rsidRPr="00E47213" w:rsidSect="00030C32">
          <w:pgSz w:w="16840" w:h="11910" w:orient="landscape"/>
          <w:pgMar w:top="1100" w:right="900" w:bottom="1120" w:left="1000" w:header="0" w:footer="930" w:gutter="0"/>
          <w:cols w:space="720"/>
        </w:sectPr>
      </w:pPr>
    </w:p>
    <w:p w14:paraId="40BEF87D" w14:textId="77777777" w:rsidR="00030C32" w:rsidRPr="00E47213" w:rsidRDefault="00030C32" w:rsidP="00030C32">
      <w:pPr>
        <w:widowControl w:val="0"/>
        <w:tabs>
          <w:tab w:val="left" w:pos="7152"/>
        </w:tabs>
        <w:autoSpaceDE w:val="0"/>
        <w:autoSpaceDN w:val="0"/>
        <w:spacing w:after="0" w:line="360" w:lineRule="auto"/>
        <w:jc w:val="both"/>
        <w:rPr>
          <w:rFonts w:ascii="Times New Roman" w:hAnsi="Times New Roman"/>
          <w:b/>
        </w:rPr>
      </w:pPr>
      <w:r w:rsidRPr="00E47213">
        <w:rPr>
          <w:rFonts w:ascii="Times New Roman" w:hAnsi="Times New Roman"/>
          <w:b/>
          <w:sz w:val="24"/>
          <w:szCs w:val="24"/>
        </w:rPr>
        <w:t>EXECUŢIA BUGETULUI DE VENITURI ŞI CHELTUIELI PE ANUL 2025</w:t>
      </w: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28"/>
        <w:gridCol w:w="909"/>
        <w:gridCol w:w="1171"/>
        <w:gridCol w:w="1169"/>
        <w:gridCol w:w="1172"/>
        <w:gridCol w:w="1349"/>
        <w:gridCol w:w="1172"/>
        <w:gridCol w:w="1169"/>
        <w:gridCol w:w="1080"/>
        <w:gridCol w:w="992"/>
        <w:gridCol w:w="1080"/>
      </w:tblGrid>
      <w:tr w:rsidR="00E47213" w:rsidRPr="00E47213" w14:paraId="3FC60A8E" w14:textId="77777777" w:rsidTr="003C7FBB">
        <w:trPr>
          <w:trHeight w:val="207"/>
        </w:trPr>
        <w:tc>
          <w:tcPr>
            <w:tcW w:w="3828" w:type="dxa"/>
            <w:vMerge w:val="restart"/>
            <w:tcBorders>
              <w:right w:val="single" w:sz="4" w:space="0" w:color="000000"/>
            </w:tcBorders>
          </w:tcPr>
          <w:p w14:paraId="794FBA22" w14:textId="77777777" w:rsidR="00030C32" w:rsidRPr="00E47213" w:rsidRDefault="00030C32" w:rsidP="003C7FBB">
            <w:pPr>
              <w:spacing w:after="0" w:line="240" w:lineRule="auto"/>
              <w:rPr>
                <w:rFonts w:ascii="Times New Roman" w:hAnsi="Times New Roman"/>
                <w:b/>
                <w:sz w:val="18"/>
                <w:szCs w:val="18"/>
              </w:rPr>
            </w:pPr>
          </w:p>
          <w:p w14:paraId="02A4ABAF" w14:textId="77777777" w:rsidR="00030C32" w:rsidRPr="00E47213" w:rsidRDefault="00030C32" w:rsidP="003C7FBB">
            <w:pPr>
              <w:spacing w:after="0" w:line="240" w:lineRule="auto"/>
              <w:rPr>
                <w:rFonts w:ascii="Times New Roman" w:hAnsi="Times New Roman"/>
                <w:b/>
                <w:sz w:val="18"/>
                <w:szCs w:val="18"/>
              </w:rPr>
            </w:pPr>
          </w:p>
          <w:p w14:paraId="025AF97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DENUMIREA INDICATORILOR</w:t>
            </w:r>
          </w:p>
        </w:tc>
        <w:tc>
          <w:tcPr>
            <w:tcW w:w="909" w:type="dxa"/>
            <w:vMerge w:val="restart"/>
            <w:tcBorders>
              <w:left w:val="single" w:sz="4" w:space="0" w:color="000000"/>
            </w:tcBorders>
          </w:tcPr>
          <w:p w14:paraId="77214077" w14:textId="77777777" w:rsidR="00030C32" w:rsidRPr="00E47213" w:rsidRDefault="00030C32" w:rsidP="003C7FBB">
            <w:pPr>
              <w:spacing w:after="0" w:line="240" w:lineRule="auto"/>
              <w:rPr>
                <w:rFonts w:ascii="Times New Roman" w:hAnsi="Times New Roman"/>
                <w:b/>
                <w:sz w:val="18"/>
                <w:szCs w:val="18"/>
              </w:rPr>
            </w:pPr>
          </w:p>
          <w:p w14:paraId="51B31E3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Cod indicator</w:t>
            </w:r>
          </w:p>
        </w:tc>
        <w:tc>
          <w:tcPr>
            <w:tcW w:w="2340" w:type="dxa"/>
            <w:gridSpan w:val="2"/>
          </w:tcPr>
          <w:p w14:paraId="5F9A380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Credite de angajament</w:t>
            </w:r>
          </w:p>
        </w:tc>
        <w:tc>
          <w:tcPr>
            <w:tcW w:w="2521" w:type="dxa"/>
            <w:gridSpan w:val="2"/>
            <w:tcBorders>
              <w:right w:val="single" w:sz="4" w:space="0" w:color="000000"/>
            </w:tcBorders>
          </w:tcPr>
          <w:p w14:paraId="3A63886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Credite bugetare</w:t>
            </w:r>
          </w:p>
        </w:tc>
        <w:tc>
          <w:tcPr>
            <w:tcW w:w="1172" w:type="dxa"/>
            <w:vMerge w:val="restart"/>
            <w:tcBorders>
              <w:right w:val="single" w:sz="4" w:space="0" w:color="000000"/>
            </w:tcBorders>
          </w:tcPr>
          <w:p w14:paraId="1773E169" w14:textId="77777777" w:rsidR="00030C32" w:rsidRPr="00E47213" w:rsidRDefault="00030C32" w:rsidP="003C7FBB">
            <w:pPr>
              <w:spacing w:after="0" w:line="240" w:lineRule="auto"/>
              <w:rPr>
                <w:rFonts w:ascii="Times New Roman" w:hAnsi="Times New Roman"/>
                <w:b/>
                <w:sz w:val="18"/>
                <w:szCs w:val="18"/>
              </w:rPr>
            </w:pPr>
          </w:p>
          <w:p w14:paraId="539B296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Angajamente bugetare</w:t>
            </w:r>
          </w:p>
        </w:tc>
        <w:tc>
          <w:tcPr>
            <w:tcW w:w="1169" w:type="dxa"/>
            <w:vMerge w:val="restart"/>
            <w:tcBorders>
              <w:left w:val="single" w:sz="4" w:space="0" w:color="000000"/>
              <w:right w:val="single" w:sz="4" w:space="0" w:color="000000"/>
            </w:tcBorders>
          </w:tcPr>
          <w:p w14:paraId="02900700" w14:textId="77777777" w:rsidR="00030C32" w:rsidRPr="00E47213" w:rsidRDefault="00030C32" w:rsidP="003C7FBB">
            <w:pPr>
              <w:spacing w:after="0" w:line="240" w:lineRule="auto"/>
              <w:rPr>
                <w:rFonts w:ascii="Times New Roman" w:hAnsi="Times New Roman"/>
                <w:b/>
                <w:sz w:val="18"/>
                <w:szCs w:val="18"/>
              </w:rPr>
            </w:pPr>
          </w:p>
          <w:p w14:paraId="6A692F6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Angajamente legale</w:t>
            </w:r>
          </w:p>
        </w:tc>
        <w:tc>
          <w:tcPr>
            <w:tcW w:w="1080" w:type="dxa"/>
            <w:vMerge w:val="restart"/>
            <w:tcBorders>
              <w:left w:val="single" w:sz="4" w:space="0" w:color="000000"/>
              <w:right w:val="single" w:sz="4" w:space="0" w:color="000000"/>
            </w:tcBorders>
          </w:tcPr>
          <w:p w14:paraId="604CD9FD" w14:textId="77777777" w:rsidR="00030C32" w:rsidRPr="00E47213" w:rsidRDefault="00030C32" w:rsidP="003C7FBB">
            <w:pPr>
              <w:spacing w:after="0" w:line="240" w:lineRule="auto"/>
              <w:rPr>
                <w:rFonts w:ascii="Times New Roman" w:hAnsi="Times New Roman"/>
                <w:b/>
                <w:sz w:val="18"/>
                <w:szCs w:val="18"/>
              </w:rPr>
            </w:pPr>
          </w:p>
          <w:p w14:paraId="7F539FA4"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Plăţi</w:t>
            </w:r>
            <w:proofErr w:type="spellEnd"/>
            <w:r w:rsidRPr="00E47213">
              <w:rPr>
                <w:rFonts w:ascii="Times New Roman" w:hAnsi="Times New Roman"/>
                <w:b/>
                <w:sz w:val="18"/>
                <w:szCs w:val="18"/>
              </w:rPr>
              <w:t xml:space="preserve"> efectuate</w:t>
            </w:r>
          </w:p>
        </w:tc>
        <w:tc>
          <w:tcPr>
            <w:tcW w:w="992" w:type="dxa"/>
            <w:vMerge w:val="restart"/>
            <w:tcBorders>
              <w:left w:val="single" w:sz="4" w:space="0" w:color="000000"/>
              <w:right w:val="single" w:sz="4" w:space="0" w:color="000000"/>
            </w:tcBorders>
          </w:tcPr>
          <w:p w14:paraId="46204386" w14:textId="77777777" w:rsidR="00030C32" w:rsidRPr="00E47213" w:rsidRDefault="00030C32" w:rsidP="003C7FBB">
            <w:pPr>
              <w:spacing w:after="0" w:line="240" w:lineRule="auto"/>
              <w:rPr>
                <w:rFonts w:ascii="Times New Roman" w:hAnsi="Times New Roman"/>
                <w:b/>
                <w:sz w:val="18"/>
                <w:szCs w:val="18"/>
              </w:rPr>
            </w:pPr>
          </w:p>
          <w:p w14:paraId="5ECB49B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Angajament e legale de plătit</w:t>
            </w:r>
          </w:p>
        </w:tc>
        <w:tc>
          <w:tcPr>
            <w:tcW w:w="1080" w:type="dxa"/>
            <w:vMerge w:val="restart"/>
            <w:tcBorders>
              <w:left w:val="single" w:sz="4" w:space="0" w:color="000000"/>
            </w:tcBorders>
          </w:tcPr>
          <w:p w14:paraId="37D7C9BF" w14:textId="77777777" w:rsidR="00030C32" w:rsidRPr="00E47213" w:rsidRDefault="00030C32" w:rsidP="003C7FBB">
            <w:pPr>
              <w:spacing w:after="0" w:line="240" w:lineRule="auto"/>
              <w:rPr>
                <w:rFonts w:ascii="Times New Roman" w:hAnsi="Times New Roman"/>
                <w:b/>
                <w:sz w:val="18"/>
                <w:szCs w:val="18"/>
              </w:rPr>
            </w:pPr>
          </w:p>
          <w:p w14:paraId="6C637D2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Cheltuieli efective</w:t>
            </w:r>
          </w:p>
        </w:tc>
      </w:tr>
      <w:tr w:rsidR="00E47213" w:rsidRPr="00E47213" w14:paraId="1D71946D" w14:textId="77777777" w:rsidTr="003C7FBB">
        <w:trPr>
          <w:trHeight w:val="827"/>
        </w:trPr>
        <w:tc>
          <w:tcPr>
            <w:tcW w:w="3828" w:type="dxa"/>
            <w:vMerge/>
            <w:tcBorders>
              <w:top w:val="nil"/>
              <w:right w:val="single" w:sz="4" w:space="0" w:color="000000"/>
            </w:tcBorders>
          </w:tcPr>
          <w:p w14:paraId="2B8FAFF2" w14:textId="77777777" w:rsidR="00030C32" w:rsidRPr="00E47213" w:rsidRDefault="00030C32" w:rsidP="003C7FBB">
            <w:pPr>
              <w:spacing w:after="0" w:line="240" w:lineRule="auto"/>
              <w:rPr>
                <w:rFonts w:ascii="Times New Roman" w:hAnsi="Times New Roman"/>
                <w:sz w:val="18"/>
                <w:szCs w:val="18"/>
              </w:rPr>
            </w:pPr>
          </w:p>
        </w:tc>
        <w:tc>
          <w:tcPr>
            <w:tcW w:w="909" w:type="dxa"/>
            <w:vMerge/>
            <w:tcBorders>
              <w:top w:val="nil"/>
              <w:left w:val="single" w:sz="4" w:space="0" w:color="000000"/>
            </w:tcBorders>
          </w:tcPr>
          <w:p w14:paraId="425D9FE5" w14:textId="77777777" w:rsidR="00030C32" w:rsidRPr="00E47213" w:rsidRDefault="00030C32" w:rsidP="003C7FBB">
            <w:pPr>
              <w:spacing w:after="0" w:line="240" w:lineRule="auto"/>
              <w:rPr>
                <w:rFonts w:ascii="Times New Roman" w:hAnsi="Times New Roman"/>
                <w:sz w:val="18"/>
                <w:szCs w:val="18"/>
              </w:rPr>
            </w:pPr>
          </w:p>
        </w:tc>
        <w:tc>
          <w:tcPr>
            <w:tcW w:w="1171" w:type="dxa"/>
          </w:tcPr>
          <w:p w14:paraId="1CCBEAE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aprobate la finele perioadei de</w:t>
            </w:r>
          </w:p>
          <w:p w14:paraId="55FEC00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raportare</w:t>
            </w:r>
          </w:p>
        </w:tc>
        <w:tc>
          <w:tcPr>
            <w:tcW w:w="1169" w:type="dxa"/>
          </w:tcPr>
          <w:p w14:paraId="2918F9C0" w14:textId="77777777" w:rsidR="00030C32" w:rsidRPr="00E47213" w:rsidRDefault="00030C32" w:rsidP="003C7FBB">
            <w:pPr>
              <w:spacing w:after="0" w:line="240" w:lineRule="auto"/>
              <w:rPr>
                <w:rFonts w:ascii="Times New Roman" w:hAnsi="Times New Roman"/>
                <w:b/>
                <w:sz w:val="18"/>
                <w:szCs w:val="18"/>
              </w:rPr>
            </w:pPr>
          </w:p>
          <w:p w14:paraId="3E31F93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trimestriale cumulate</w:t>
            </w:r>
          </w:p>
        </w:tc>
        <w:tc>
          <w:tcPr>
            <w:tcW w:w="1172" w:type="dxa"/>
          </w:tcPr>
          <w:p w14:paraId="1E3385B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aprobate la finele perioadei de</w:t>
            </w:r>
          </w:p>
          <w:p w14:paraId="399E385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raportare</w:t>
            </w:r>
          </w:p>
        </w:tc>
        <w:tc>
          <w:tcPr>
            <w:tcW w:w="1349" w:type="dxa"/>
          </w:tcPr>
          <w:p w14:paraId="05E4408B" w14:textId="77777777" w:rsidR="00030C32" w:rsidRPr="00E47213" w:rsidRDefault="00030C32" w:rsidP="003C7FBB">
            <w:pPr>
              <w:spacing w:after="0" w:line="240" w:lineRule="auto"/>
              <w:rPr>
                <w:rFonts w:ascii="Times New Roman" w:hAnsi="Times New Roman"/>
                <w:b/>
                <w:sz w:val="18"/>
                <w:szCs w:val="18"/>
              </w:rPr>
            </w:pPr>
          </w:p>
          <w:p w14:paraId="208CCD4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trimestriale cumulate</w:t>
            </w:r>
          </w:p>
        </w:tc>
        <w:tc>
          <w:tcPr>
            <w:tcW w:w="1172" w:type="dxa"/>
            <w:vMerge/>
            <w:tcBorders>
              <w:top w:val="nil"/>
              <w:right w:val="single" w:sz="4" w:space="0" w:color="000000"/>
            </w:tcBorders>
          </w:tcPr>
          <w:p w14:paraId="54AC83F2" w14:textId="77777777" w:rsidR="00030C32" w:rsidRPr="00E47213" w:rsidRDefault="00030C32" w:rsidP="003C7FBB">
            <w:pPr>
              <w:spacing w:after="0" w:line="240" w:lineRule="auto"/>
              <w:rPr>
                <w:rFonts w:ascii="Times New Roman" w:hAnsi="Times New Roman"/>
                <w:sz w:val="18"/>
                <w:szCs w:val="18"/>
              </w:rPr>
            </w:pPr>
          </w:p>
        </w:tc>
        <w:tc>
          <w:tcPr>
            <w:tcW w:w="1169" w:type="dxa"/>
            <w:vMerge/>
            <w:tcBorders>
              <w:top w:val="nil"/>
              <w:left w:val="single" w:sz="4" w:space="0" w:color="000000"/>
              <w:right w:val="single" w:sz="4" w:space="0" w:color="000000"/>
            </w:tcBorders>
          </w:tcPr>
          <w:p w14:paraId="794EC29D" w14:textId="77777777" w:rsidR="00030C32" w:rsidRPr="00E47213" w:rsidRDefault="00030C32" w:rsidP="003C7FBB">
            <w:pPr>
              <w:spacing w:after="0" w:line="240" w:lineRule="auto"/>
              <w:rPr>
                <w:rFonts w:ascii="Times New Roman" w:hAnsi="Times New Roman"/>
                <w:sz w:val="18"/>
                <w:szCs w:val="18"/>
              </w:rPr>
            </w:pPr>
          </w:p>
        </w:tc>
        <w:tc>
          <w:tcPr>
            <w:tcW w:w="1080" w:type="dxa"/>
            <w:vMerge/>
            <w:tcBorders>
              <w:top w:val="nil"/>
              <w:left w:val="single" w:sz="4" w:space="0" w:color="000000"/>
              <w:right w:val="single" w:sz="4" w:space="0" w:color="000000"/>
            </w:tcBorders>
          </w:tcPr>
          <w:p w14:paraId="5D8CE9DC" w14:textId="77777777" w:rsidR="00030C32" w:rsidRPr="00E47213" w:rsidRDefault="00030C32" w:rsidP="003C7FBB">
            <w:pPr>
              <w:spacing w:after="0" w:line="240" w:lineRule="auto"/>
              <w:rPr>
                <w:rFonts w:ascii="Times New Roman" w:hAnsi="Times New Roman"/>
                <w:sz w:val="18"/>
                <w:szCs w:val="18"/>
              </w:rPr>
            </w:pPr>
          </w:p>
        </w:tc>
        <w:tc>
          <w:tcPr>
            <w:tcW w:w="992" w:type="dxa"/>
            <w:vMerge/>
            <w:tcBorders>
              <w:top w:val="nil"/>
              <w:left w:val="single" w:sz="4" w:space="0" w:color="000000"/>
              <w:right w:val="single" w:sz="4" w:space="0" w:color="000000"/>
            </w:tcBorders>
          </w:tcPr>
          <w:p w14:paraId="01F47B43" w14:textId="77777777" w:rsidR="00030C32" w:rsidRPr="00E47213" w:rsidRDefault="00030C32" w:rsidP="003C7FBB">
            <w:pPr>
              <w:spacing w:after="0" w:line="240" w:lineRule="auto"/>
              <w:rPr>
                <w:rFonts w:ascii="Times New Roman" w:hAnsi="Times New Roman"/>
                <w:sz w:val="18"/>
                <w:szCs w:val="18"/>
              </w:rPr>
            </w:pPr>
          </w:p>
        </w:tc>
        <w:tc>
          <w:tcPr>
            <w:tcW w:w="1080" w:type="dxa"/>
            <w:vMerge/>
            <w:tcBorders>
              <w:top w:val="nil"/>
              <w:left w:val="single" w:sz="4" w:space="0" w:color="000000"/>
            </w:tcBorders>
          </w:tcPr>
          <w:p w14:paraId="1B2960C1"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65DAA122" w14:textId="77777777" w:rsidTr="003C7FBB">
        <w:trPr>
          <w:trHeight w:val="205"/>
        </w:trPr>
        <w:tc>
          <w:tcPr>
            <w:tcW w:w="3828" w:type="dxa"/>
          </w:tcPr>
          <w:p w14:paraId="2957C89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w:t>
            </w:r>
          </w:p>
        </w:tc>
        <w:tc>
          <w:tcPr>
            <w:tcW w:w="909" w:type="dxa"/>
          </w:tcPr>
          <w:p w14:paraId="27B6AB5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B</w:t>
            </w:r>
          </w:p>
        </w:tc>
        <w:tc>
          <w:tcPr>
            <w:tcW w:w="1171" w:type="dxa"/>
          </w:tcPr>
          <w:p w14:paraId="25D7C65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w:t>
            </w:r>
          </w:p>
        </w:tc>
        <w:tc>
          <w:tcPr>
            <w:tcW w:w="1169" w:type="dxa"/>
          </w:tcPr>
          <w:p w14:paraId="61E148C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w:t>
            </w:r>
          </w:p>
        </w:tc>
        <w:tc>
          <w:tcPr>
            <w:tcW w:w="1172" w:type="dxa"/>
          </w:tcPr>
          <w:p w14:paraId="1AB2E61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w:t>
            </w:r>
          </w:p>
        </w:tc>
        <w:tc>
          <w:tcPr>
            <w:tcW w:w="1349" w:type="dxa"/>
          </w:tcPr>
          <w:p w14:paraId="5C31153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w:t>
            </w:r>
          </w:p>
        </w:tc>
        <w:tc>
          <w:tcPr>
            <w:tcW w:w="1172" w:type="dxa"/>
          </w:tcPr>
          <w:p w14:paraId="620775D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5</w:t>
            </w:r>
          </w:p>
        </w:tc>
        <w:tc>
          <w:tcPr>
            <w:tcW w:w="1169" w:type="dxa"/>
          </w:tcPr>
          <w:p w14:paraId="5340559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w:t>
            </w:r>
          </w:p>
        </w:tc>
        <w:tc>
          <w:tcPr>
            <w:tcW w:w="1080" w:type="dxa"/>
          </w:tcPr>
          <w:p w14:paraId="661FE98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w:t>
            </w:r>
          </w:p>
        </w:tc>
        <w:tc>
          <w:tcPr>
            <w:tcW w:w="992" w:type="dxa"/>
          </w:tcPr>
          <w:p w14:paraId="714DD26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8=6-7</w:t>
            </w:r>
          </w:p>
        </w:tc>
        <w:tc>
          <w:tcPr>
            <w:tcW w:w="1080" w:type="dxa"/>
          </w:tcPr>
          <w:p w14:paraId="518E944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w:t>
            </w:r>
          </w:p>
        </w:tc>
      </w:tr>
      <w:tr w:rsidR="00E47213" w:rsidRPr="00E47213" w14:paraId="45D74960" w14:textId="77777777" w:rsidTr="003C7FBB">
        <w:trPr>
          <w:trHeight w:val="415"/>
        </w:trPr>
        <w:tc>
          <w:tcPr>
            <w:tcW w:w="3828" w:type="dxa"/>
            <w:tcBorders>
              <w:bottom w:val="single" w:sz="4" w:space="0" w:color="000000"/>
              <w:right w:val="single" w:sz="4" w:space="0" w:color="000000"/>
            </w:tcBorders>
          </w:tcPr>
          <w:p w14:paraId="0F648A8B" w14:textId="77777777" w:rsidR="00030C32" w:rsidRPr="00E47213" w:rsidRDefault="00030C32" w:rsidP="003C7FBB">
            <w:pPr>
              <w:spacing w:after="0" w:line="240" w:lineRule="auto"/>
              <w:rPr>
                <w:rFonts w:ascii="Times New Roman" w:hAnsi="Times New Roman"/>
                <w:b/>
                <w:sz w:val="18"/>
                <w:szCs w:val="18"/>
              </w:rPr>
            </w:pPr>
          </w:p>
          <w:p w14:paraId="1F23AD4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TOTAL CHELTUIELI (01+70+79+82+85)</w:t>
            </w:r>
          </w:p>
        </w:tc>
        <w:tc>
          <w:tcPr>
            <w:tcW w:w="909" w:type="dxa"/>
            <w:tcBorders>
              <w:left w:val="single" w:sz="4" w:space="0" w:color="000000"/>
              <w:bottom w:val="single" w:sz="4" w:space="0" w:color="000000"/>
              <w:right w:val="single" w:sz="4" w:space="0" w:color="000000"/>
            </w:tcBorders>
          </w:tcPr>
          <w:p w14:paraId="36BB0170" w14:textId="77777777" w:rsidR="00030C32" w:rsidRPr="00E47213" w:rsidRDefault="00030C32" w:rsidP="003C7FBB">
            <w:pPr>
              <w:spacing w:after="0" w:line="240" w:lineRule="auto"/>
              <w:rPr>
                <w:rFonts w:ascii="Times New Roman" w:hAnsi="Times New Roman"/>
                <w:sz w:val="18"/>
                <w:szCs w:val="18"/>
              </w:rPr>
            </w:pPr>
          </w:p>
        </w:tc>
        <w:tc>
          <w:tcPr>
            <w:tcW w:w="1171" w:type="dxa"/>
            <w:tcBorders>
              <w:left w:val="single" w:sz="4" w:space="0" w:color="000000"/>
              <w:bottom w:val="single" w:sz="4" w:space="0" w:color="000000"/>
              <w:right w:val="single" w:sz="4" w:space="0" w:color="000000"/>
            </w:tcBorders>
            <w:vAlign w:val="bottom"/>
          </w:tcPr>
          <w:p w14:paraId="3F33099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10.597.000</w:t>
            </w:r>
          </w:p>
        </w:tc>
        <w:tc>
          <w:tcPr>
            <w:tcW w:w="1169" w:type="dxa"/>
            <w:tcBorders>
              <w:left w:val="single" w:sz="4" w:space="0" w:color="000000"/>
              <w:bottom w:val="single" w:sz="4" w:space="0" w:color="000000"/>
              <w:right w:val="single" w:sz="4" w:space="0" w:color="000000"/>
            </w:tcBorders>
            <w:vAlign w:val="bottom"/>
          </w:tcPr>
          <w:p w14:paraId="2402DE6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9.306.000</w:t>
            </w:r>
          </w:p>
        </w:tc>
        <w:tc>
          <w:tcPr>
            <w:tcW w:w="1172" w:type="dxa"/>
            <w:tcBorders>
              <w:left w:val="single" w:sz="4" w:space="0" w:color="000000"/>
              <w:bottom w:val="single" w:sz="4" w:space="0" w:color="000000"/>
              <w:right w:val="single" w:sz="4" w:space="0" w:color="000000"/>
            </w:tcBorders>
            <w:vAlign w:val="bottom"/>
          </w:tcPr>
          <w:p w14:paraId="1D1A463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10.597.000</w:t>
            </w:r>
          </w:p>
        </w:tc>
        <w:tc>
          <w:tcPr>
            <w:tcW w:w="1349" w:type="dxa"/>
            <w:tcBorders>
              <w:left w:val="single" w:sz="4" w:space="0" w:color="000000"/>
              <w:bottom w:val="single" w:sz="4" w:space="0" w:color="000000"/>
              <w:right w:val="single" w:sz="4" w:space="0" w:color="000000"/>
            </w:tcBorders>
            <w:vAlign w:val="bottom"/>
          </w:tcPr>
          <w:p w14:paraId="1404AC6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9.306.000</w:t>
            </w:r>
          </w:p>
        </w:tc>
        <w:tc>
          <w:tcPr>
            <w:tcW w:w="1172" w:type="dxa"/>
            <w:tcBorders>
              <w:left w:val="single" w:sz="4" w:space="0" w:color="000000"/>
              <w:bottom w:val="single" w:sz="4" w:space="0" w:color="000000"/>
              <w:right w:val="single" w:sz="4" w:space="0" w:color="000000"/>
            </w:tcBorders>
            <w:vAlign w:val="bottom"/>
          </w:tcPr>
          <w:p w14:paraId="1256F85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9.095.568</w:t>
            </w:r>
          </w:p>
        </w:tc>
        <w:tc>
          <w:tcPr>
            <w:tcW w:w="1169" w:type="dxa"/>
            <w:tcBorders>
              <w:left w:val="single" w:sz="4" w:space="0" w:color="000000"/>
              <w:bottom w:val="single" w:sz="4" w:space="0" w:color="000000"/>
              <w:right w:val="single" w:sz="4" w:space="0" w:color="000000"/>
            </w:tcBorders>
            <w:vAlign w:val="bottom"/>
          </w:tcPr>
          <w:p w14:paraId="2D82AE7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9.095.568</w:t>
            </w:r>
          </w:p>
        </w:tc>
        <w:tc>
          <w:tcPr>
            <w:tcW w:w="1080" w:type="dxa"/>
            <w:tcBorders>
              <w:left w:val="single" w:sz="4" w:space="0" w:color="000000"/>
              <w:bottom w:val="single" w:sz="4" w:space="0" w:color="000000"/>
              <w:right w:val="single" w:sz="4" w:space="0" w:color="000000"/>
            </w:tcBorders>
            <w:vAlign w:val="bottom"/>
          </w:tcPr>
          <w:p w14:paraId="096B412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9.095.568</w:t>
            </w:r>
          </w:p>
        </w:tc>
        <w:tc>
          <w:tcPr>
            <w:tcW w:w="992" w:type="dxa"/>
            <w:tcBorders>
              <w:left w:val="single" w:sz="4" w:space="0" w:color="000000"/>
              <w:bottom w:val="single" w:sz="4" w:space="0" w:color="000000"/>
              <w:right w:val="single" w:sz="4" w:space="0" w:color="000000"/>
            </w:tcBorders>
            <w:vAlign w:val="bottom"/>
          </w:tcPr>
          <w:p w14:paraId="72AE502C" w14:textId="77777777" w:rsidR="00030C32" w:rsidRPr="00E47213" w:rsidRDefault="00030C32" w:rsidP="003C7FBB">
            <w:pPr>
              <w:spacing w:after="0" w:line="240" w:lineRule="auto"/>
              <w:rPr>
                <w:rFonts w:ascii="Times New Roman" w:hAnsi="Times New Roman"/>
                <w:b/>
                <w:sz w:val="18"/>
                <w:szCs w:val="18"/>
              </w:rPr>
            </w:pPr>
          </w:p>
        </w:tc>
        <w:tc>
          <w:tcPr>
            <w:tcW w:w="1080" w:type="dxa"/>
            <w:tcBorders>
              <w:left w:val="single" w:sz="4" w:space="0" w:color="000000"/>
              <w:bottom w:val="single" w:sz="4" w:space="0" w:color="000000"/>
              <w:right w:val="single" w:sz="4" w:space="0" w:color="auto"/>
            </w:tcBorders>
            <w:vAlign w:val="bottom"/>
          </w:tcPr>
          <w:p w14:paraId="2446A93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8.782.757</w:t>
            </w:r>
          </w:p>
        </w:tc>
      </w:tr>
      <w:tr w:rsidR="00E47213" w:rsidRPr="00E47213" w14:paraId="70ABEA18" w14:textId="77777777" w:rsidTr="003C7FBB">
        <w:trPr>
          <w:trHeight w:val="621"/>
        </w:trPr>
        <w:tc>
          <w:tcPr>
            <w:tcW w:w="3828" w:type="dxa"/>
            <w:tcBorders>
              <w:top w:val="single" w:sz="4" w:space="0" w:color="000000"/>
              <w:bottom w:val="single" w:sz="4" w:space="0" w:color="000000"/>
              <w:right w:val="single" w:sz="4" w:space="0" w:color="000000"/>
            </w:tcBorders>
          </w:tcPr>
          <w:p w14:paraId="6F26B4E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CHELTUIELI CURENTE (cod 10+20+30+40+50+51+55+56+57+58+59+65</w:t>
            </w:r>
          </w:p>
          <w:p w14:paraId="3AF6D14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w:t>
            </w:r>
          </w:p>
        </w:tc>
        <w:tc>
          <w:tcPr>
            <w:tcW w:w="909" w:type="dxa"/>
            <w:tcBorders>
              <w:top w:val="single" w:sz="4" w:space="0" w:color="000000"/>
              <w:left w:val="single" w:sz="4" w:space="0" w:color="000000"/>
              <w:bottom w:val="single" w:sz="4" w:space="0" w:color="000000"/>
              <w:right w:val="single" w:sz="4" w:space="0" w:color="000000"/>
            </w:tcBorders>
          </w:tcPr>
          <w:p w14:paraId="29C70555" w14:textId="77777777" w:rsidR="00030C32" w:rsidRPr="00E47213" w:rsidRDefault="00030C32" w:rsidP="003C7FBB">
            <w:pPr>
              <w:spacing w:after="0" w:line="240" w:lineRule="auto"/>
              <w:rPr>
                <w:rFonts w:ascii="Times New Roman" w:hAnsi="Times New Roman"/>
                <w:b/>
                <w:sz w:val="18"/>
                <w:szCs w:val="18"/>
              </w:rPr>
            </w:pPr>
          </w:p>
          <w:p w14:paraId="5324495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01</w:t>
            </w:r>
          </w:p>
        </w:tc>
        <w:tc>
          <w:tcPr>
            <w:tcW w:w="1171" w:type="dxa"/>
            <w:tcBorders>
              <w:top w:val="single" w:sz="4" w:space="0" w:color="000000"/>
              <w:left w:val="single" w:sz="4" w:space="0" w:color="000000"/>
              <w:bottom w:val="single" w:sz="4" w:space="0" w:color="000000"/>
              <w:right w:val="single" w:sz="4" w:space="0" w:color="000000"/>
            </w:tcBorders>
            <w:vAlign w:val="center"/>
          </w:tcPr>
          <w:p w14:paraId="321FA3E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10.291.000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02DF4EA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9.014.000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4BD8201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10.291.000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3D534B7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9.014.000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3F83583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8.831.203</w:t>
            </w:r>
          </w:p>
        </w:tc>
        <w:tc>
          <w:tcPr>
            <w:tcW w:w="1169" w:type="dxa"/>
            <w:tcBorders>
              <w:top w:val="single" w:sz="4" w:space="0" w:color="000000"/>
              <w:left w:val="single" w:sz="4" w:space="0" w:color="000000"/>
              <w:bottom w:val="single" w:sz="4" w:space="0" w:color="000000"/>
              <w:right w:val="single" w:sz="4" w:space="0" w:color="000000"/>
            </w:tcBorders>
            <w:vAlign w:val="center"/>
          </w:tcPr>
          <w:p w14:paraId="2CDD22F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8.831.203</w:t>
            </w:r>
          </w:p>
        </w:tc>
        <w:tc>
          <w:tcPr>
            <w:tcW w:w="1080" w:type="dxa"/>
            <w:tcBorders>
              <w:top w:val="single" w:sz="4" w:space="0" w:color="000000"/>
              <w:left w:val="single" w:sz="4" w:space="0" w:color="000000"/>
              <w:bottom w:val="single" w:sz="4" w:space="0" w:color="000000"/>
              <w:right w:val="single" w:sz="4" w:space="0" w:color="000000"/>
            </w:tcBorders>
            <w:vAlign w:val="center"/>
          </w:tcPr>
          <w:p w14:paraId="3A92E21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8.831.203</w:t>
            </w:r>
          </w:p>
        </w:tc>
        <w:tc>
          <w:tcPr>
            <w:tcW w:w="992" w:type="dxa"/>
            <w:tcBorders>
              <w:top w:val="single" w:sz="4" w:space="0" w:color="000000"/>
              <w:left w:val="single" w:sz="4" w:space="0" w:color="000000"/>
              <w:bottom w:val="single" w:sz="4" w:space="0" w:color="000000"/>
              <w:right w:val="single" w:sz="4" w:space="0" w:color="000000"/>
            </w:tcBorders>
            <w:vAlign w:val="center"/>
          </w:tcPr>
          <w:p w14:paraId="2FF7E146"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538A034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8.540.715</w:t>
            </w:r>
          </w:p>
        </w:tc>
      </w:tr>
      <w:tr w:rsidR="00E47213" w:rsidRPr="00E47213" w14:paraId="3C5490E8" w14:textId="77777777" w:rsidTr="003C7FBB">
        <w:trPr>
          <w:trHeight w:val="414"/>
        </w:trPr>
        <w:tc>
          <w:tcPr>
            <w:tcW w:w="3828" w:type="dxa"/>
            <w:tcBorders>
              <w:top w:val="single" w:sz="4" w:space="0" w:color="000000"/>
              <w:bottom w:val="single" w:sz="4" w:space="0" w:color="000000"/>
              <w:right w:val="single" w:sz="4" w:space="0" w:color="000000"/>
            </w:tcBorders>
          </w:tcPr>
          <w:p w14:paraId="0E4082D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TITLUL I CHELTUIELI DE PERSONAL (cod 10.01+10.02+10.03)</w:t>
            </w:r>
          </w:p>
        </w:tc>
        <w:tc>
          <w:tcPr>
            <w:tcW w:w="909" w:type="dxa"/>
            <w:tcBorders>
              <w:top w:val="single" w:sz="4" w:space="0" w:color="000000"/>
              <w:left w:val="single" w:sz="4" w:space="0" w:color="000000"/>
              <w:bottom w:val="single" w:sz="4" w:space="0" w:color="000000"/>
              <w:right w:val="single" w:sz="4" w:space="0" w:color="000000"/>
            </w:tcBorders>
          </w:tcPr>
          <w:p w14:paraId="5BE96B1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w:t>
            </w:r>
          </w:p>
        </w:tc>
        <w:tc>
          <w:tcPr>
            <w:tcW w:w="1171" w:type="dxa"/>
            <w:tcBorders>
              <w:top w:val="single" w:sz="4" w:space="0" w:color="000000"/>
              <w:left w:val="single" w:sz="4" w:space="0" w:color="000000"/>
              <w:bottom w:val="single" w:sz="4" w:space="0" w:color="000000"/>
              <w:right w:val="single" w:sz="4" w:space="0" w:color="000000"/>
            </w:tcBorders>
          </w:tcPr>
          <w:p w14:paraId="24BD650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7.772.000</w:t>
            </w:r>
          </w:p>
        </w:tc>
        <w:tc>
          <w:tcPr>
            <w:tcW w:w="1169" w:type="dxa"/>
            <w:tcBorders>
              <w:top w:val="single" w:sz="4" w:space="0" w:color="000000"/>
              <w:left w:val="single" w:sz="4" w:space="0" w:color="000000"/>
              <w:bottom w:val="single" w:sz="4" w:space="0" w:color="000000"/>
              <w:right w:val="single" w:sz="4" w:space="0" w:color="000000"/>
            </w:tcBorders>
          </w:tcPr>
          <w:p w14:paraId="10D8E4E8"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6.554.000</w:t>
            </w:r>
          </w:p>
        </w:tc>
        <w:tc>
          <w:tcPr>
            <w:tcW w:w="1172" w:type="dxa"/>
            <w:tcBorders>
              <w:top w:val="single" w:sz="4" w:space="0" w:color="000000"/>
              <w:left w:val="single" w:sz="4" w:space="0" w:color="000000"/>
              <w:bottom w:val="single" w:sz="4" w:space="0" w:color="000000"/>
              <w:right w:val="single" w:sz="4" w:space="0" w:color="000000"/>
            </w:tcBorders>
          </w:tcPr>
          <w:p w14:paraId="6BD2505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7.772.000</w:t>
            </w:r>
          </w:p>
        </w:tc>
        <w:tc>
          <w:tcPr>
            <w:tcW w:w="1349" w:type="dxa"/>
            <w:tcBorders>
              <w:top w:val="single" w:sz="4" w:space="0" w:color="000000"/>
              <w:left w:val="single" w:sz="4" w:space="0" w:color="000000"/>
              <w:bottom w:val="single" w:sz="4" w:space="0" w:color="000000"/>
              <w:right w:val="single" w:sz="4" w:space="0" w:color="000000"/>
            </w:tcBorders>
          </w:tcPr>
          <w:p w14:paraId="7E607B4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6.554.000</w:t>
            </w:r>
          </w:p>
        </w:tc>
        <w:tc>
          <w:tcPr>
            <w:tcW w:w="1172" w:type="dxa"/>
            <w:tcBorders>
              <w:top w:val="single" w:sz="4" w:space="0" w:color="000000"/>
              <w:left w:val="single" w:sz="4" w:space="0" w:color="000000"/>
              <w:bottom w:val="single" w:sz="4" w:space="0" w:color="000000"/>
              <w:right w:val="single" w:sz="4" w:space="0" w:color="000000"/>
            </w:tcBorders>
          </w:tcPr>
          <w:p w14:paraId="56657D9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6.496.572</w:t>
            </w:r>
          </w:p>
        </w:tc>
        <w:tc>
          <w:tcPr>
            <w:tcW w:w="1169" w:type="dxa"/>
            <w:tcBorders>
              <w:top w:val="single" w:sz="4" w:space="0" w:color="000000"/>
              <w:left w:val="single" w:sz="4" w:space="0" w:color="000000"/>
              <w:bottom w:val="single" w:sz="4" w:space="0" w:color="000000"/>
              <w:right w:val="single" w:sz="4" w:space="0" w:color="000000"/>
            </w:tcBorders>
          </w:tcPr>
          <w:p w14:paraId="0E9042B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6.496.572</w:t>
            </w:r>
          </w:p>
        </w:tc>
        <w:tc>
          <w:tcPr>
            <w:tcW w:w="1080" w:type="dxa"/>
            <w:tcBorders>
              <w:top w:val="single" w:sz="4" w:space="0" w:color="000000"/>
              <w:left w:val="single" w:sz="4" w:space="0" w:color="000000"/>
              <w:bottom w:val="single" w:sz="4" w:space="0" w:color="000000"/>
              <w:right w:val="single" w:sz="4" w:space="0" w:color="000000"/>
            </w:tcBorders>
          </w:tcPr>
          <w:p w14:paraId="4F5BD15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6.496.572</w:t>
            </w:r>
          </w:p>
        </w:tc>
        <w:tc>
          <w:tcPr>
            <w:tcW w:w="992" w:type="dxa"/>
            <w:tcBorders>
              <w:top w:val="single" w:sz="4" w:space="0" w:color="000000"/>
              <w:left w:val="single" w:sz="4" w:space="0" w:color="000000"/>
              <w:bottom w:val="single" w:sz="4" w:space="0" w:color="000000"/>
              <w:right w:val="single" w:sz="4" w:space="0" w:color="000000"/>
            </w:tcBorders>
          </w:tcPr>
          <w:p w14:paraId="107B3AFF"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6292FF2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6.425.621</w:t>
            </w:r>
          </w:p>
        </w:tc>
      </w:tr>
      <w:tr w:rsidR="00E47213" w:rsidRPr="00E47213" w14:paraId="6A1A7368" w14:textId="77777777" w:rsidTr="003C7FBB">
        <w:trPr>
          <w:trHeight w:val="620"/>
        </w:trPr>
        <w:tc>
          <w:tcPr>
            <w:tcW w:w="3828" w:type="dxa"/>
            <w:tcBorders>
              <w:top w:val="single" w:sz="4" w:space="0" w:color="000000"/>
              <w:bottom w:val="single" w:sz="4" w:space="0" w:color="000000"/>
              <w:right w:val="single" w:sz="4" w:space="0" w:color="000000"/>
            </w:tcBorders>
          </w:tcPr>
          <w:p w14:paraId="1347DE2A" w14:textId="77777777" w:rsidR="00030C32" w:rsidRPr="00E47213" w:rsidRDefault="00030C32" w:rsidP="003C7FBB">
            <w:pPr>
              <w:spacing w:after="0" w:line="240" w:lineRule="auto"/>
              <w:rPr>
                <w:rFonts w:ascii="Times New Roman" w:hAnsi="Times New Roman"/>
                <w:b/>
                <w:sz w:val="18"/>
                <w:szCs w:val="18"/>
              </w:rPr>
            </w:pPr>
          </w:p>
          <w:p w14:paraId="4722A87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Cheltuieli salariale în bani (cod 10.01.01 la 10.01.17+10.01.30)</w:t>
            </w:r>
          </w:p>
        </w:tc>
        <w:tc>
          <w:tcPr>
            <w:tcW w:w="909" w:type="dxa"/>
            <w:tcBorders>
              <w:top w:val="single" w:sz="4" w:space="0" w:color="000000"/>
              <w:left w:val="single" w:sz="4" w:space="0" w:color="000000"/>
              <w:bottom w:val="single" w:sz="4" w:space="0" w:color="000000"/>
              <w:right w:val="single" w:sz="4" w:space="0" w:color="000000"/>
            </w:tcBorders>
          </w:tcPr>
          <w:p w14:paraId="17A64B81" w14:textId="77777777" w:rsidR="00030C32" w:rsidRPr="00E47213" w:rsidRDefault="00030C32" w:rsidP="003C7FBB">
            <w:pPr>
              <w:spacing w:after="0" w:line="240" w:lineRule="auto"/>
              <w:rPr>
                <w:rFonts w:ascii="Times New Roman" w:hAnsi="Times New Roman"/>
                <w:b/>
                <w:sz w:val="18"/>
                <w:szCs w:val="18"/>
              </w:rPr>
            </w:pPr>
          </w:p>
          <w:p w14:paraId="61AB5F0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10.01</w:t>
            </w:r>
          </w:p>
        </w:tc>
        <w:tc>
          <w:tcPr>
            <w:tcW w:w="1171" w:type="dxa"/>
            <w:tcBorders>
              <w:top w:val="single" w:sz="4" w:space="0" w:color="000000"/>
              <w:left w:val="single" w:sz="4" w:space="0" w:color="000000"/>
              <w:bottom w:val="single" w:sz="4" w:space="0" w:color="000000"/>
              <w:right w:val="single" w:sz="4" w:space="0" w:color="000000"/>
            </w:tcBorders>
            <w:vAlign w:val="center"/>
          </w:tcPr>
          <w:p w14:paraId="0668FD6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7.527.000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04CE80A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6.374.000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129986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7.527.000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33C7665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6.374.000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3AD7AF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6.320.206</w:t>
            </w:r>
          </w:p>
        </w:tc>
        <w:tc>
          <w:tcPr>
            <w:tcW w:w="1169" w:type="dxa"/>
            <w:tcBorders>
              <w:top w:val="single" w:sz="4" w:space="0" w:color="000000"/>
              <w:left w:val="single" w:sz="4" w:space="0" w:color="000000"/>
              <w:bottom w:val="single" w:sz="4" w:space="0" w:color="000000"/>
              <w:right w:val="single" w:sz="4" w:space="0" w:color="000000"/>
            </w:tcBorders>
            <w:vAlign w:val="center"/>
          </w:tcPr>
          <w:p w14:paraId="3153EC0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6.320.206</w:t>
            </w:r>
          </w:p>
        </w:tc>
        <w:tc>
          <w:tcPr>
            <w:tcW w:w="1080" w:type="dxa"/>
            <w:tcBorders>
              <w:top w:val="single" w:sz="4" w:space="0" w:color="000000"/>
              <w:left w:val="single" w:sz="4" w:space="0" w:color="000000"/>
              <w:bottom w:val="single" w:sz="4" w:space="0" w:color="000000"/>
              <w:right w:val="single" w:sz="4" w:space="0" w:color="000000"/>
            </w:tcBorders>
            <w:vAlign w:val="center"/>
          </w:tcPr>
          <w:p w14:paraId="7B93906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6.320.206</w:t>
            </w:r>
          </w:p>
        </w:tc>
        <w:tc>
          <w:tcPr>
            <w:tcW w:w="992" w:type="dxa"/>
            <w:tcBorders>
              <w:top w:val="single" w:sz="4" w:space="0" w:color="000000"/>
              <w:left w:val="single" w:sz="4" w:space="0" w:color="000000"/>
              <w:bottom w:val="single" w:sz="4" w:space="0" w:color="000000"/>
              <w:right w:val="single" w:sz="4" w:space="0" w:color="000000"/>
            </w:tcBorders>
            <w:vAlign w:val="center"/>
          </w:tcPr>
          <w:p w14:paraId="67173078"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7FAB4F9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6.250.865</w:t>
            </w:r>
          </w:p>
        </w:tc>
      </w:tr>
      <w:tr w:rsidR="00E47213" w:rsidRPr="00E47213" w14:paraId="7B6B4582" w14:textId="77777777" w:rsidTr="003C7FBB">
        <w:trPr>
          <w:trHeight w:val="412"/>
        </w:trPr>
        <w:tc>
          <w:tcPr>
            <w:tcW w:w="3828" w:type="dxa"/>
            <w:tcBorders>
              <w:top w:val="single" w:sz="4" w:space="0" w:color="000000"/>
              <w:bottom w:val="single" w:sz="4" w:space="0" w:color="000000"/>
              <w:right w:val="single" w:sz="4" w:space="0" w:color="000000"/>
            </w:tcBorders>
          </w:tcPr>
          <w:p w14:paraId="13CA454F" w14:textId="77777777" w:rsidR="00030C32" w:rsidRPr="00E47213" w:rsidRDefault="00030C32" w:rsidP="003C7FBB">
            <w:pPr>
              <w:spacing w:after="0" w:line="240" w:lineRule="auto"/>
              <w:rPr>
                <w:rFonts w:ascii="Times New Roman" w:hAnsi="Times New Roman"/>
                <w:b/>
                <w:sz w:val="18"/>
                <w:szCs w:val="18"/>
              </w:rPr>
            </w:pPr>
          </w:p>
          <w:p w14:paraId="51D1AA1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Salarii de baza</w:t>
            </w:r>
          </w:p>
        </w:tc>
        <w:tc>
          <w:tcPr>
            <w:tcW w:w="909" w:type="dxa"/>
            <w:tcBorders>
              <w:top w:val="single" w:sz="4" w:space="0" w:color="000000"/>
              <w:left w:val="single" w:sz="4" w:space="0" w:color="000000"/>
              <w:bottom w:val="single" w:sz="4" w:space="0" w:color="000000"/>
              <w:right w:val="single" w:sz="4" w:space="0" w:color="000000"/>
            </w:tcBorders>
          </w:tcPr>
          <w:p w14:paraId="7376E54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10.01.01</w:t>
            </w:r>
          </w:p>
        </w:tc>
        <w:tc>
          <w:tcPr>
            <w:tcW w:w="1171" w:type="dxa"/>
            <w:tcBorders>
              <w:top w:val="single" w:sz="4" w:space="0" w:color="000000"/>
              <w:left w:val="single" w:sz="4" w:space="0" w:color="000000"/>
              <w:bottom w:val="single" w:sz="4" w:space="0" w:color="000000"/>
              <w:right w:val="single" w:sz="4" w:space="0" w:color="000000"/>
            </w:tcBorders>
          </w:tcPr>
          <w:p w14:paraId="3346EC7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6.082.000</w:t>
            </w:r>
          </w:p>
          <w:p w14:paraId="42E9C3D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D0A83D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5.405.000</w:t>
            </w:r>
          </w:p>
        </w:tc>
        <w:tc>
          <w:tcPr>
            <w:tcW w:w="1172" w:type="dxa"/>
            <w:tcBorders>
              <w:top w:val="single" w:sz="4" w:space="0" w:color="000000"/>
              <w:left w:val="single" w:sz="4" w:space="0" w:color="000000"/>
              <w:bottom w:val="single" w:sz="4" w:space="0" w:color="000000"/>
              <w:right w:val="single" w:sz="4" w:space="0" w:color="000000"/>
            </w:tcBorders>
          </w:tcPr>
          <w:p w14:paraId="3771AC0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6.082.000</w:t>
            </w:r>
          </w:p>
          <w:p w14:paraId="1EE21E61"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63B436C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5.405.000</w:t>
            </w:r>
          </w:p>
        </w:tc>
        <w:tc>
          <w:tcPr>
            <w:tcW w:w="1172" w:type="dxa"/>
            <w:tcBorders>
              <w:top w:val="single" w:sz="4" w:space="0" w:color="000000"/>
              <w:left w:val="single" w:sz="4" w:space="0" w:color="000000"/>
              <w:bottom w:val="single" w:sz="4" w:space="0" w:color="000000"/>
              <w:right w:val="single" w:sz="4" w:space="0" w:color="000000"/>
            </w:tcBorders>
          </w:tcPr>
          <w:p w14:paraId="13A6F57F" w14:textId="0CE4903D"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3C61A978" wp14:editId="59AAEA1F">
                  <wp:extent cx="9486900" cy="247650"/>
                  <wp:effectExtent l="0" t="0" r="0" b="0"/>
                  <wp:docPr id="155850302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169" w:type="dxa"/>
            <w:tcBorders>
              <w:top w:val="single" w:sz="4" w:space="0" w:color="000000"/>
              <w:left w:val="single" w:sz="4" w:space="0" w:color="000000"/>
              <w:bottom w:val="single" w:sz="4" w:space="0" w:color="000000"/>
              <w:right w:val="single" w:sz="4" w:space="0" w:color="000000"/>
            </w:tcBorders>
          </w:tcPr>
          <w:p w14:paraId="0724C442" w14:textId="2548ED8B"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09AF2CA6" wp14:editId="47E13206">
                  <wp:extent cx="9486900" cy="247650"/>
                  <wp:effectExtent l="0" t="0" r="0" b="0"/>
                  <wp:docPr id="152084300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2889D78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5.378.281</w:t>
            </w:r>
          </w:p>
        </w:tc>
        <w:tc>
          <w:tcPr>
            <w:tcW w:w="992" w:type="dxa"/>
            <w:tcBorders>
              <w:top w:val="single" w:sz="4" w:space="0" w:color="000000"/>
              <w:left w:val="single" w:sz="4" w:space="0" w:color="000000"/>
              <w:bottom w:val="single" w:sz="4" w:space="0" w:color="000000"/>
              <w:right w:val="single" w:sz="4" w:space="0" w:color="000000"/>
            </w:tcBorders>
          </w:tcPr>
          <w:p w14:paraId="4B1DBDF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4F0E875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5.353.262</w:t>
            </w:r>
          </w:p>
        </w:tc>
      </w:tr>
      <w:tr w:rsidR="00E47213" w:rsidRPr="00E47213" w14:paraId="33869599" w14:textId="77777777" w:rsidTr="003C7FBB">
        <w:trPr>
          <w:trHeight w:val="414"/>
        </w:trPr>
        <w:tc>
          <w:tcPr>
            <w:tcW w:w="3828" w:type="dxa"/>
            <w:tcBorders>
              <w:top w:val="single" w:sz="4" w:space="0" w:color="000000"/>
              <w:bottom w:val="single" w:sz="4" w:space="0" w:color="000000"/>
              <w:right w:val="single" w:sz="4" w:space="0" w:color="000000"/>
            </w:tcBorders>
          </w:tcPr>
          <w:p w14:paraId="5D5686CF" w14:textId="77777777" w:rsidR="00030C32" w:rsidRPr="00E47213" w:rsidRDefault="00030C32" w:rsidP="003C7FBB">
            <w:pPr>
              <w:spacing w:after="0" w:line="240" w:lineRule="auto"/>
              <w:rPr>
                <w:rFonts w:ascii="Times New Roman" w:hAnsi="Times New Roman"/>
                <w:b/>
                <w:sz w:val="18"/>
                <w:szCs w:val="18"/>
              </w:rPr>
            </w:pPr>
          </w:p>
          <w:p w14:paraId="5B7E935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Salarii de merit</w:t>
            </w:r>
          </w:p>
        </w:tc>
        <w:tc>
          <w:tcPr>
            <w:tcW w:w="909" w:type="dxa"/>
            <w:tcBorders>
              <w:top w:val="single" w:sz="4" w:space="0" w:color="000000"/>
              <w:left w:val="single" w:sz="4" w:space="0" w:color="000000"/>
              <w:bottom w:val="single" w:sz="4" w:space="0" w:color="000000"/>
              <w:right w:val="single" w:sz="4" w:space="0" w:color="000000"/>
            </w:tcBorders>
          </w:tcPr>
          <w:p w14:paraId="21E6FF7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10.01.02</w:t>
            </w:r>
          </w:p>
        </w:tc>
        <w:tc>
          <w:tcPr>
            <w:tcW w:w="1171" w:type="dxa"/>
            <w:tcBorders>
              <w:top w:val="single" w:sz="4" w:space="0" w:color="000000"/>
              <w:left w:val="single" w:sz="4" w:space="0" w:color="000000"/>
              <w:bottom w:val="single" w:sz="4" w:space="0" w:color="000000"/>
              <w:right w:val="single" w:sz="4" w:space="0" w:color="000000"/>
            </w:tcBorders>
          </w:tcPr>
          <w:p w14:paraId="35E26A8B"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A1E1DD4"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06B24DD"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2971D36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EC7FB33"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8FC9E4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E508AE0"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2ECB8B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7E76ED9D"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7B7975A2" w14:textId="77777777" w:rsidTr="003C7FBB">
        <w:trPr>
          <w:trHeight w:val="414"/>
        </w:trPr>
        <w:tc>
          <w:tcPr>
            <w:tcW w:w="3828" w:type="dxa"/>
            <w:tcBorders>
              <w:top w:val="single" w:sz="4" w:space="0" w:color="000000"/>
              <w:bottom w:val="single" w:sz="4" w:space="0" w:color="000000"/>
              <w:right w:val="single" w:sz="4" w:space="0" w:color="000000"/>
            </w:tcBorders>
          </w:tcPr>
          <w:p w14:paraId="4D25E845" w14:textId="77777777" w:rsidR="00030C32" w:rsidRPr="00E47213" w:rsidRDefault="00030C32" w:rsidP="003C7FBB">
            <w:pPr>
              <w:spacing w:after="0" w:line="240" w:lineRule="auto"/>
              <w:rPr>
                <w:rFonts w:ascii="Times New Roman" w:hAnsi="Times New Roman"/>
                <w:b/>
                <w:sz w:val="18"/>
                <w:szCs w:val="18"/>
              </w:rPr>
            </w:pPr>
          </w:p>
          <w:p w14:paraId="424C892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Indemnizație de conducere</w:t>
            </w:r>
          </w:p>
        </w:tc>
        <w:tc>
          <w:tcPr>
            <w:tcW w:w="909" w:type="dxa"/>
            <w:tcBorders>
              <w:top w:val="single" w:sz="4" w:space="0" w:color="000000"/>
              <w:left w:val="single" w:sz="4" w:space="0" w:color="000000"/>
              <w:bottom w:val="single" w:sz="4" w:space="0" w:color="000000"/>
              <w:right w:val="single" w:sz="4" w:space="0" w:color="000000"/>
            </w:tcBorders>
          </w:tcPr>
          <w:p w14:paraId="0D36F1E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10.01.03</w:t>
            </w:r>
          </w:p>
        </w:tc>
        <w:tc>
          <w:tcPr>
            <w:tcW w:w="1171" w:type="dxa"/>
            <w:tcBorders>
              <w:top w:val="single" w:sz="4" w:space="0" w:color="000000"/>
              <w:left w:val="single" w:sz="4" w:space="0" w:color="000000"/>
              <w:bottom w:val="single" w:sz="4" w:space="0" w:color="000000"/>
              <w:right w:val="single" w:sz="4" w:space="0" w:color="000000"/>
            </w:tcBorders>
          </w:tcPr>
          <w:p w14:paraId="0FEA854F"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308D42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4BEEB2C"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5B50FA7B"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CA6387E"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FD224A0"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BD3C259"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5D3C15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07AC63B3"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6CC799EB" w14:textId="77777777" w:rsidTr="003C7FBB">
        <w:trPr>
          <w:trHeight w:val="412"/>
        </w:trPr>
        <w:tc>
          <w:tcPr>
            <w:tcW w:w="3828" w:type="dxa"/>
            <w:tcBorders>
              <w:top w:val="single" w:sz="4" w:space="0" w:color="000000"/>
              <w:bottom w:val="single" w:sz="4" w:space="0" w:color="000000"/>
              <w:right w:val="single" w:sz="4" w:space="0" w:color="000000"/>
            </w:tcBorders>
          </w:tcPr>
          <w:p w14:paraId="7DA2BD1C" w14:textId="77777777" w:rsidR="00030C32" w:rsidRPr="00E47213" w:rsidRDefault="00030C32" w:rsidP="003C7FBB">
            <w:pPr>
              <w:spacing w:after="0" w:line="240" w:lineRule="auto"/>
              <w:rPr>
                <w:rFonts w:ascii="Times New Roman" w:hAnsi="Times New Roman"/>
                <w:b/>
                <w:sz w:val="18"/>
                <w:szCs w:val="18"/>
              </w:rPr>
            </w:pPr>
          </w:p>
          <w:p w14:paraId="673DE5B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Spor de vechime</w:t>
            </w:r>
          </w:p>
        </w:tc>
        <w:tc>
          <w:tcPr>
            <w:tcW w:w="909" w:type="dxa"/>
            <w:tcBorders>
              <w:top w:val="single" w:sz="4" w:space="0" w:color="000000"/>
              <w:left w:val="single" w:sz="4" w:space="0" w:color="000000"/>
              <w:bottom w:val="single" w:sz="4" w:space="0" w:color="000000"/>
              <w:right w:val="single" w:sz="4" w:space="0" w:color="000000"/>
            </w:tcBorders>
          </w:tcPr>
          <w:p w14:paraId="4CA271C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10.01.04</w:t>
            </w:r>
          </w:p>
        </w:tc>
        <w:tc>
          <w:tcPr>
            <w:tcW w:w="1171" w:type="dxa"/>
            <w:tcBorders>
              <w:top w:val="single" w:sz="4" w:space="0" w:color="000000"/>
              <w:left w:val="single" w:sz="4" w:space="0" w:color="000000"/>
              <w:bottom w:val="single" w:sz="4" w:space="0" w:color="000000"/>
              <w:right w:val="single" w:sz="4" w:space="0" w:color="000000"/>
            </w:tcBorders>
          </w:tcPr>
          <w:p w14:paraId="0EF3A009"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34F2A59"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F187132"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67BB7556"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1D914CEB"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A40A3B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CD4B2B7"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6D8E22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196903E8"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3286BE7A" w14:textId="77777777" w:rsidTr="003C7FBB">
        <w:trPr>
          <w:trHeight w:val="414"/>
        </w:trPr>
        <w:tc>
          <w:tcPr>
            <w:tcW w:w="3828" w:type="dxa"/>
            <w:tcBorders>
              <w:top w:val="single" w:sz="4" w:space="0" w:color="000000"/>
              <w:bottom w:val="single" w:sz="4" w:space="0" w:color="000000"/>
              <w:right w:val="single" w:sz="4" w:space="0" w:color="000000"/>
            </w:tcBorders>
          </w:tcPr>
          <w:p w14:paraId="4068C6E1" w14:textId="77777777" w:rsidR="00030C32" w:rsidRPr="00E47213" w:rsidRDefault="00030C32" w:rsidP="003C7FBB">
            <w:pPr>
              <w:spacing w:after="0" w:line="240" w:lineRule="auto"/>
              <w:rPr>
                <w:rFonts w:ascii="Times New Roman" w:hAnsi="Times New Roman"/>
                <w:b/>
                <w:sz w:val="18"/>
                <w:szCs w:val="18"/>
              </w:rPr>
            </w:pPr>
          </w:p>
          <w:p w14:paraId="0EA27EF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Sporuri pentru condiții de muncă</w:t>
            </w:r>
          </w:p>
        </w:tc>
        <w:tc>
          <w:tcPr>
            <w:tcW w:w="909" w:type="dxa"/>
            <w:tcBorders>
              <w:top w:val="single" w:sz="4" w:space="0" w:color="000000"/>
              <w:left w:val="single" w:sz="4" w:space="0" w:color="000000"/>
              <w:bottom w:val="single" w:sz="4" w:space="0" w:color="000000"/>
              <w:right w:val="single" w:sz="4" w:space="0" w:color="000000"/>
            </w:tcBorders>
          </w:tcPr>
          <w:p w14:paraId="0AEE237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10.01.05</w:t>
            </w:r>
          </w:p>
        </w:tc>
        <w:tc>
          <w:tcPr>
            <w:tcW w:w="1171" w:type="dxa"/>
            <w:tcBorders>
              <w:top w:val="single" w:sz="4" w:space="0" w:color="000000"/>
              <w:left w:val="single" w:sz="4" w:space="0" w:color="000000"/>
              <w:bottom w:val="single" w:sz="4" w:space="0" w:color="000000"/>
              <w:right w:val="single" w:sz="4" w:space="0" w:color="000000"/>
            </w:tcBorders>
          </w:tcPr>
          <w:p w14:paraId="6CD3ACF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974.000</w:t>
            </w:r>
          </w:p>
        </w:tc>
        <w:tc>
          <w:tcPr>
            <w:tcW w:w="1169" w:type="dxa"/>
            <w:tcBorders>
              <w:top w:val="single" w:sz="4" w:space="0" w:color="000000"/>
              <w:left w:val="single" w:sz="4" w:space="0" w:color="000000"/>
              <w:bottom w:val="single" w:sz="4" w:space="0" w:color="000000"/>
              <w:right w:val="single" w:sz="4" w:space="0" w:color="000000"/>
            </w:tcBorders>
          </w:tcPr>
          <w:p w14:paraId="0F9ED7D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593.000</w:t>
            </w:r>
          </w:p>
        </w:tc>
        <w:tc>
          <w:tcPr>
            <w:tcW w:w="1172" w:type="dxa"/>
            <w:tcBorders>
              <w:top w:val="single" w:sz="4" w:space="0" w:color="000000"/>
              <w:left w:val="single" w:sz="4" w:space="0" w:color="000000"/>
              <w:bottom w:val="single" w:sz="4" w:space="0" w:color="000000"/>
              <w:right w:val="single" w:sz="4" w:space="0" w:color="000000"/>
            </w:tcBorders>
          </w:tcPr>
          <w:p w14:paraId="5BCC479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974.000</w:t>
            </w:r>
          </w:p>
        </w:tc>
        <w:tc>
          <w:tcPr>
            <w:tcW w:w="1349" w:type="dxa"/>
            <w:tcBorders>
              <w:top w:val="single" w:sz="4" w:space="0" w:color="000000"/>
              <w:left w:val="single" w:sz="4" w:space="0" w:color="000000"/>
              <w:bottom w:val="single" w:sz="4" w:space="0" w:color="000000"/>
              <w:right w:val="single" w:sz="4" w:space="0" w:color="000000"/>
            </w:tcBorders>
          </w:tcPr>
          <w:p w14:paraId="46E2A9C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593.000</w:t>
            </w:r>
          </w:p>
        </w:tc>
        <w:tc>
          <w:tcPr>
            <w:tcW w:w="1172" w:type="dxa"/>
            <w:tcBorders>
              <w:top w:val="single" w:sz="4" w:space="0" w:color="000000"/>
              <w:left w:val="single" w:sz="4" w:space="0" w:color="000000"/>
              <w:bottom w:val="single" w:sz="4" w:space="0" w:color="000000"/>
              <w:right w:val="single" w:sz="4" w:space="0" w:color="000000"/>
            </w:tcBorders>
          </w:tcPr>
          <w:p w14:paraId="0097BC7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586.938</w:t>
            </w:r>
          </w:p>
        </w:tc>
        <w:tc>
          <w:tcPr>
            <w:tcW w:w="1169" w:type="dxa"/>
            <w:tcBorders>
              <w:top w:val="single" w:sz="4" w:space="0" w:color="000000"/>
              <w:left w:val="single" w:sz="4" w:space="0" w:color="000000"/>
              <w:bottom w:val="single" w:sz="4" w:space="0" w:color="000000"/>
              <w:right w:val="single" w:sz="4" w:space="0" w:color="000000"/>
            </w:tcBorders>
          </w:tcPr>
          <w:p w14:paraId="5825E929" w14:textId="489E0ADE"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20509DCB" wp14:editId="061E0477">
                  <wp:extent cx="9486900" cy="247650"/>
                  <wp:effectExtent l="0" t="0" r="0" b="0"/>
                  <wp:docPr id="8325089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416EB21F" w14:textId="3624E9A2"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4FC24525" wp14:editId="56B69953">
                  <wp:extent cx="9486900" cy="247650"/>
                  <wp:effectExtent l="0" t="0" r="0" b="0"/>
                  <wp:docPr id="82435528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4EB4279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0601EB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550.491</w:t>
            </w:r>
          </w:p>
        </w:tc>
      </w:tr>
      <w:tr w:rsidR="00E47213" w:rsidRPr="00E47213" w14:paraId="5D013AAD" w14:textId="77777777" w:rsidTr="003C7FBB">
        <w:trPr>
          <w:trHeight w:val="415"/>
        </w:trPr>
        <w:tc>
          <w:tcPr>
            <w:tcW w:w="3828" w:type="dxa"/>
            <w:tcBorders>
              <w:top w:val="single" w:sz="4" w:space="0" w:color="000000"/>
              <w:bottom w:val="single" w:sz="4" w:space="0" w:color="000000"/>
              <w:right w:val="single" w:sz="4" w:space="0" w:color="000000"/>
            </w:tcBorders>
          </w:tcPr>
          <w:p w14:paraId="76461520" w14:textId="77777777" w:rsidR="00030C32" w:rsidRPr="00E47213" w:rsidRDefault="00030C32" w:rsidP="003C7FBB">
            <w:pPr>
              <w:spacing w:after="0" w:line="240" w:lineRule="auto"/>
              <w:rPr>
                <w:rFonts w:ascii="Times New Roman" w:hAnsi="Times New Roman"/>
                <w:b/>
                <w:sz w:val="18"/>
                <w:szCs w:val="18"/>
              </w:rPr>
            </w:pPr>
          </w:p>
          <w:p w14:paraId="79A55F6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sporuri</w:t>
            </w:r>
          </w:p>
        </w:tc>
        <w:tc>
          <w:tcPr>
            <w:tcW w:w="909" w:type="dxa"/>
            <w:tcBorders>
              <w:top w:val="single" w:sz="4" w:space="0" w:color="000000"/>
              <w:left w:val="single" w:sz="4" w:space="0" w:color="000000"/>
              <w:bottom w:val="single" w:sz="4" w:space="0" w:color="000000"/>
              <w:right w:val="single" w:sz="4" w:space="0" w:color="000000"/>
            </w:tcBorders>
          </w:tcPr>
          <w:p w14:paraId="584A49D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10.01.06</w:t>
            </w:r>
          </w:p>
        </w:tc>
        <w:tc>
          <w:tcPr>
            <w:tcW w:w="1171" w:type="dxa"/>
            <w:tcBorders>
              <w:top w:val="single" w:sz="4" w:space="0" w:color="000000"/>
              <w:left w:val="single" w:sz="4" w:space="0" w:color="000000"/>
              <w:bottom w:val="single" w:sz="4" w:space="0" w:color="000000"/>
              <w:right w:val="single" w:sz="4" w:space="0" w:color="000000"/>
            </w:tcBorders>
          </w:tcPr>
          <w:p w14:paraId="34FF78F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60.000</w:t>
            </w:r>
          </w:p>
        </w:tc>
        <w:tc>
          <w:tcPr>
            <w:tcW w:w="1169" w:type="dxa"/>
            <w:tcBorders>
              <w:top w:val="single" w:sz="4" w:space="0" w:color="000000"/>
              <w:left w:val="single" w:sz="4" w:space="0" w:color="000000"/>
              <w:bottom w:val="single" w:sz="4" w:space="0" w:color="000000"/>
              <w:right w:val="single" w:sz="4" w:space="0" w:color="000000"/>
            </w:tcBorders>
          </w:tcPr>
          <w:p w14:paraId="47D0C75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52.000</w:t>
            </w:r>
          </w:p>
        </w:tc>
        <w:tc>
          <w:tcPr>
            <w:tcW w:w="1172" w:type="dxa"/>
            <w:tcBorders>
              <w:top w:val="single" w:sz="4" w:space="0" w:color="000000"/>
              <w:left w:val="single" w:sz="4" w:space="0" w:color="000000"/>
              <w:bottom w:val="single" w:sz="4" w:space="0" w:color="000000"/>
              <w:right w:val="single" w:sz="4" w:space="0" w:color="000000"/>
            </w:tcBorders>
          </w:tcPr>
          <w:p w14:paraId="2F7B469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60.000</w:t>
            </w:r>
          </w:p>
        </w:tc>
        <w:tc>
          <w:tcPr>
            <w:tcW w:w="1349" w:type="dxa"/>
            <w:tcBorders>
              <w:top w:val="single" w:sz="4" w:space="0" w:color="000000"/>
              <w:left w:val="single" w:sz="4" w:space="0" w:color="000000"/>
              <w:bottom w:val="single" w:sz="4" w:space="0" w:color="000000"/>
              <w:right w:val="single" w:sz="4" w:space="0" w:color="000000"/>
            </w:tcBorders>
          </w:tcPr>
          <w:p w14:paraId="2750ED3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52.000</w:t>
            </w:r>
          </w:p>
        </w:tc>
        <w:tc>
          <w:tcPr>
            <w:tcW w:w="1172" w:type="dxa"/>
            <w:tcBorders>
              <w:top w:val="single" w:sz="4" w:space="0" w:color="000000"/>
              <w:left w:val="single" w:sz="4" w:space="0" w:color="000000"/>
              <w:bottom w:val="single" w:sz="4" w:space="0" w:color="000000"/>
              <w:right w:val="single" w:sz="4" w:space="0" w:color="000000"/>
            </w:tcBorders>
          </w:tcPr>
          <w:p w14:paraId="66A964A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51.829</w:t>
            </w:r>
          </w:p>
        </w:tc>
        <w:tc>
          <w:tcPr>
            <w:tcW w:w="1169" w:type="dxa"/>
            <w:tcBorders>
              <w:top w:val="single" w:sz="4" w:space="0" w:color="000000"/>
              <w:left w:val="single" w:sz="4" w:space="0" w:color="000000"/>
              <w:bottom w:val="single" w:sz="4" w:space="0" w:color="000000"/>
              <w:right w:val="single" w:sz="4" w:space="0" w:color="000000"/>
            </w:tcBorders>
          </w:tcPr>
          <w:p w14:paraId="0B87E079" w14:textId="1A7286FB"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6AE37275" wp14:editId="1F36F570">
                  <wp:extent cx="9486900" cy="247650"/>
                  <wp:effectExtent l="0" t="0" r="0" b="0"/>
                  <wp:docPr id="5882199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76BB2818" w14:textId="7BCD8128"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32AAE06D" wp14:editId="75D80890">
                  <wp:extent cx="9486900" cy="247650"/>
                  <wp:effectExtent l="0" t="0" r="0" b="0"/>
                  <wp:docPr id="8564615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04FE0C0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11FD37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51.788</w:t>
            </w:r>
          </w:p>
        </w:tc>
      </w:tr>
      <w:tr w:rsidR="00E47213" w:rsidRPr="00E47213" w14:paraId="52F49A1A" w14:textId="77777777" w:rsidTr="003C7FBB">
        <w:trPr>
          <w:trHeight w:val="412"/>
        </w:trPr>
        <w:tc>
          <w:tcPr>
            <w:tcW w:w="3828" w:type="dxa"/>
            <w:tcBorders>
              <w:top w:val="single" w:sz="4" w:space="0" w:color="000000"/>
              <w:bottom w:val="single" w:sz="4" w:space="0" w:color="000000"/>
              <w:right w:val="single" w:sz="4" w:space="0" w:color="000000"/>
            </w:tcBorders>
          </w:tcPr>
          <w:p w14:paraId="1334D7A4" w14:textId="77777777" w:rsidR="00030C32" w:rsidRPr="00E47213" w:rsidRDefault="00030C32" w:rsidP="003C7FBB">
            <w:pPr>
              <w:spacing w:after="0" w:line="240" w:lineRule="auto"/>
              <w:rPr>
                <w:rFonts w:ascii="Times New Roman" w:hAnsi="Times New Roman"/>
                <w:b/>
                <w:sz w:val="18"/>
                <w:szCs w:val="18"/>
              </w:rPr>
            </w:pPr>
          </w:p>
          <w:p w14:paraId="6D416B6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Ore suplimentare</w:t>
            </w:r>
          </w:p>
        </w:tc>
        <w:tc>
          <w:tcPr>
            <w:tcW w:w="909" w:type="dxa"/>
            <w:tcBorders>
              <w:top w:val="single" w:sz="4" w:space="0" w:color="000000"/>
              <w:left w:val="single" w:sz="4" w:space="0" w:color="000000"/>
              <w:bottom w:val="single" w:sz="4" w:space="0" w:color="000000"/>
              <w:right w:val="single" w:sz="4" w:space="0" w:color="000000"/>
            </w:tcBorders>
          </w:tcPr>
          <w:p w14:paraId="01C2D49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10.01.07</w:t>
            </w:r>
          </w:p>
        </w:tc>
        <w:tc>
          <w:tcPr>
            <w:tcW w:w="1171" w:type="dxa"/>
            <w:tcBorders>
              <w:top w:val="single" w:sz="4" w:space="0" w:color="000000"/>
              <w:left w:val="single" w:sz="4" w:space="0" w:color="000000"/>
              <w:bottom w:val="single" w:sz="4" w:space="0" w:color="000000"/>
              <w:right w:val="single" w:sz="4" w:space="0" w:color="000000"/>
            </w:tcBorders>
          </w:tcPr>
          <w:p w14:paraId="2A62944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2DF1F1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4B8A825"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B1777C6"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E5AA2B8"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6216B1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B167A77"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865260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3B700174"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7D07B225" w14:textId="77777777" w:rsidTr="003C7FBB">
        <w:trPr>
          <w:trHeight w:val="414"/>
        </w:trPr>
        <w:tc>
          <w:tcPr>
            <w:tcW w:w="3828" w:type="dxa"/>
            <w:tcBorders>
              <w:top w:val="single" w:sz="4" w:space="0" w:color="000000"/>
              <w:bottom w:val="single" w:sz="4" w:space="0" w:color="000000"/>
              <w:right w:val="single" w:sz="4" w:space="0" w:color="000000"/>
            </w:tcBorders>
          </w:tcPr>
          <w:p w14:paraId="0CC8C4EB" w14:textId="77777777" w:rsidR="00030C32" w:rsidRPr="00E47213" w:rsidRDefault="00030C32" w:rsidP="003C7FBB">
            <w:pPr>
              <w:spacing w:after="0" w:line="240" w:lineRule="auto"/>
              <w:rPr>
                <w:rFonts w:ascii="Times New Roman" w:hAnsi="Times New Roman"/>
                <w:b/>
                <w:sz w:val="18"/>
                <w:szCs w:val="18"/>
              </w:rPr>
            </w:pPr>
          </w:p>
          <w:p w14:paraId="0D372D5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Fond de premii</w:t>
            </w:r>
          </w:p>
        </w:tc>
        <w:tc>
          <w:tcPr>
            <w:tcW w:w="909" w:type="dxa"/>
            <w:tcBorders>
              <w:top w:val="single" w:sz="4" w:space="0" w:color="000000"/>
              <w:left w:val="single" w:sz="4" w:space="0" w:color="000000"/>
              <w:bottom w:val="single" w:sz="4" w:space="0" w:color="000000"/>
              <w:right w:val="single" w:sz="4" w:space="0" w:color="000000"/>
            </w:tcBorders>
          </w:tcPr>
          <w:p w14:paraId="18D2038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10.01.08</w:t>
            </w:r>
          </w:p>
        </w:tc>
        <w:tc>
          <w:tcPr>
            <w:tcW w:w="1171" w:type="dxa"/>
            <w:tcBorders>
              <w:top w:val="single" w:sz="4" w:space="0" w:color="000000"/>
              <w:left w:val="single" w:sz="4" w:space="0" w:color="000000"/>
              <w:bottom w:val="single" w:sz="4" w:space="0" w:color="000000"/>
              <w:right w:val="single" w:sz="4" w:space="0" w:color="000000"/>
            </w:tcBorders>
          </w:tcPr>
          <w:p w14:paraId="4BDECF26"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DBDD4F9"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6A02B13"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39A150D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CA7393E"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64C0A5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E3681F5"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C24444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065B70EC"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F596BF0" w14:textId="77777777" w:rsidTr="003C7FBB">
        <w:trPr>
          <w:trHeight w:val="414"/>
        </w:trPr>
        <w:tc>
          <w:tcPr>
            <w:tcW w:w="3828" w:type="dxa"/>
            <w:tcBorders>
              <w:top w:val="single" w:sz="4" w:space="0" w:color="000000"/>
              <w:bottom w:val="single" w:sz="4" w:space="0" w:color="000000"/>
              <w:right w:val="single" w:sz="4" w:space="0" w:color="000000"/>
            </w:tcBorders>
          </w:tcPr>
          <w:p w14:paraId="2B4A4049" w14:textId="77777777" w:rsidR="00030C32" w:rsidRPr="00E47213" w:rsidRDefault="00030C32" w:rsidP="003C7FBB">
            <w:pPr>
              <w:spacing w:after="0" w:line="240" w:lineRule="auto"/>
              <w:rPr>
                <w:rFonts w:ascii="Times New Roman" w:hAnsi="Times New Roman"/>
                <w:b/>
                <w:sz w:val="18"/>
                <w:szCs w:val="18"/>
              </w:rPr>
            </w:pPr>
          </w:p>
          <w:p w14:paraId="5A90FA5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Indemnizație de vacanță</w:t>
            </w:r>
          </w:p>
        </w:tc>
        <w:tc>
          <w:tcPr>
            <w:tcW w:w="909" w:type="dxa"/>
            <w:tcBorders>
              <w:top w:val="single" w:sz="4" w:space="0" w:color="000000"/>
              <w:left w:val="single" w:sz="4" w:space="0" w:color="000000"/>
              <w:bottom w:val="single" w:sz="4" w:space="0" w:color="000000"/>
              <w:right w:val="single" w:sz="4" w:space="0" w:color="000000"/>
            </w:tcBorders>
          </w:tcPr>
          <w:p w14:paraId="06E018C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10.01.09</w:t>
            </w:r>
          </w:p>
        </w:tc>
        <w:tc>
          <w:tcPr>
            <w:tcW w:w="1171" w:type="dxa"/>
            <w:tcBorders>
              <w:top w:val="single" w:sz="4" w:space="0" w:color="000000"/>
              <w:left w:val="single" w:sz="4" w:space="0" w:color="000000"/>
              <w:bottom w:val="single" w:sz="4" w:space="0" w:color="000000"/>
              <w:right w:val="single" w:sz="4" w:space="0" w:color="000000"/>
            </w:tcBorders>
          </w:tcPr>
          <w:p w14:paraId="5E231681"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323440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AF4BED7"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A4A2E34"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2ADB4141"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8633594"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10B35DF"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61E9450"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4E2C94E8"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725B75A3" w14:textId="77777777" w:rsidTr="003C7FBB">
        <w:trPr>
          <w:trHeight w:val="412"/>
        </w:trPr>
        <w:tc>
          <w:tcPr>
            <w:tcW w:w="3828" w:type="dxa"/>
            <w:tcBorders>
              <w:top w:val="single" w:sz="4" w:space="0" w:color="000000"/>
              <w:bottom w:val="single" w:sz="4" w:space="0" w:color="000000"/>
              <w:right w:val="single" w:sz="4" w:space="0" w:color="000000"/>
            </w:tcBorders>
          </w:tcPr>
          <w:p w14:paraId="448E9FFE" w14:textId="77777777" w:rsidR="00030C32" w:rsidRPr="00E47213" w:rsidRDefault="00030C32" w:rsidP="003C7FBB">
            <w:pPr>
              <w:spacing w:after="0" w:line="240" w:lineRule="auto"/>
              <w:rPr>
                <w:rFonts w:ascii="Times New Roman" w:hAnsi="Times New Roman"/>
                <w:b/>
                <w:sz w:val="18"/>
                <w:szCs w:val="18"/>
              </w:rPr>
            </w:pPr>
          </w:p>
          <w:p w14:paraId="2E9CA9E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Fond pentru posturi ocupate prin cumul</w:t>
            </w:r>
          </w:p>
        </w:tc>
        <w:tc>
          <w:tcPr>
            <w:tcW w:w="909" w:type="dxa"/>
            <w:tcBorders>
              <w:top w:val="single" w:sz="4" w:space="0" w:color="000000"/>
              <w:left w:val="single" w:sz="4" w:space="0" w:color="000000"/>
              <w:bottom w:val="single" w:sz="4" w:space="0" w:color="000000"/>
              <w:right w:val="single" w:sz="4" w:space="0" w:color="000000"/>
            </w:tcBorders>
          </w:tcPr>
          <w:p w14:paraId="4B2E68C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10.01.10</w:t>
            </w:r>
          </w:p>
        </w:tc>
        <w:tc>
          <w:tcPr>
            <w:tcW w:w="1171" w:type="dxa"/>
            <w:tcBorders>
              <w:top w:val="single" w:sz="4" w:space="0" w:color="000000"/>
              <w:left w:val="single" w:sz="4" w:space="0" w:color="000000"/>
              <w:bottom w:val="single" w:sz="4" w:space="0" w:color="000000"/>
              <w:right w:val="single" w:sz="4" w:space="0" w:color="000000"/>
            </w:tcBorders>
          </w:tcPr>
          <w:p w14:paraId="4E761858"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390CC73"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5002183"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711247DF"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55C396F"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E14483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B24421A"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9088F2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8697FE0"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052EE92D" w14:textId="77777777" w:rsidTr="003C7FBB">
        <w:trPr>
          <w:trHeight w:val="415"/>
        </w:trPr>
        <w:tc>
          <w:tcPr>
            <w:tcW w:w="3828" w:type="dxa"/>
            <w:tcBorders>
              <w:top w:val="single" w:sz="4" w:space="0" w:color="000000"/>
              <w:bottom w:val="single" w:sz="4" w:space="0" w:color="000000"/>
              <w:right w:val="single" w:sz="4" w:space="0" w:color="000000"/>
            </w:tcBorders>
          </w:tcPr>
          <w:p w14:paraId="39BCD012" w14:textId="77777777" w:rsidR="00030C32" w:rsidRPr="00E47213" w:rsidRDefault="00030C32" w:rsidP="003C7FBB">
            <w:pPr>
              <w:spacing w:after="0" w:line="240" w:lineRule="auto"/>
              <w:rPr>
                <w:rFonts w:ascii="Times New Roman" w:hAnsi="Times New Roman"/>
                <w:b/>
                <w:sz w:val="18"/>
                <w:szCs w:val="18"/>
              </w:rPr>
            </w:pPr>
          </w:p>
          <w:p w14:paraId="1B87251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Fond aferent plății cu ora</w:t>
            </w:r>
          </w:p>
        </w:tc>
        <w:tc>
          <w:tcPr>
            <w:tcW w:w="909" w:type="dxa"/>
            <w:tcBorders>
              <w:top w:val="single" w:sz="4" w:space="0" w:color="000000"/>
              <w:left w:val="single" w:sz="4" w:space="0" w:color="000000"/>
              <w:bottom w:val="single" w:sz="4" w:space="0" w:color="000000"/>
              <w:right w:val="single" w:sz="4" w:space="0" w:color="000000"/>
            </w:tcBorders>
          </w:tcPr>
          <w:p w14:paraId="2AA5F7E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10.01.11</w:t>
            </w:r>
          </w:p>
        </w:tc>
        <w:tc>
          <w:tcPr>
            <w:tcW w:w="1171" w:type="dxa"/>
            <w:tcBorders>
              <w:top w:val="single" w:sz="4" w:space="0" w:color="000000"/>
              <w:left w:val="single" w:sz="4" w:space="0" w:color="000000"/>
              <w:bottom w:val="single" w:sz="4" w:space="0" w:color="000000"/>
              <w:right w:val="single" w:sz="4" w:space="0" w:color="000000"/>
            </w:tcBorders>
          </w:tcPr>
          <w:p w14:paraId="3C246D5A"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C83E904"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B8F17B1"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4B8CC7F4"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2DFAFA2"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A61CB7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4C695F9"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1746F30"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5ADA5655"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0A9D1ED0" w14:textId="77777777" w:rsidTr="003C7FBB">
        <w:trPr>
          <w:trHeight w:val="621"/>
        </w:trPr>
        <w:tc>
          <w:tcPr>
            <w:tcW w:w="3828" w:type="dxa"/>
            <w:tcBorders>
              <w:top w:val="single" w:sz="4" w:space="0" w:color="000000"/>
              <w:bottom w:val="single" w:sz="4" w:space="0" w:color="000000"/>
              <w:right w:val="single" w:sz="4" w:space="0" w:color="000000"/>
            </w:tcBorders>
          </w:tcPr>
          <w:p w14:paraId="73B42535" w14:textId="77777777" w:rsidR="00030C32" w:rsidRPr="00E47213" w:rsidRDefault="00030C32" w:rsidP="003C7FBB">
            <w:pPr>
              <w:spacing w:after="0" w:line="240" w:lineRule="auto"/>
              <w:rPr>
                <w:rFonts w:ascii="Times New Roman" w:hAnsi="Times New Roman"/>
                <w:b/>
                <w:sz w:val="18"/>
                <w:szCs w:val="18"/>
              </w:rPr>
            </w:pPr>
          </w:p>
          <w:p w14:paraId="6104557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Indemnizații plătite unor persoane din afara unității</w:t>
            </w:r>
          </w:p>
        </w:tc>
        <w:tc>
          <w:tcPr>
            <w:tcW w:w="909" w:type="dxa"/>
            <w:tcBorders>
              <w:top w:val="single" w:sz="4" w:space="0" w:color="000000"/>
              <w:left w:val="single" w:sz="4" w:space="0" w:color="000000"/>
              <w:bottom w:val="single" w:sz="4" w:space="0" w:color="000000"/>
              <w:right w:val="single" w:sz="4" w:space="0" w:color="000000"/>
            </w:tcBorders>
          </w:tcPr>
          <w:p w14:paraId="7E50AAB2" w14:textId="77777777" w:rsidR="00030C32" w:rsidRPr="00E47213" w:rsidRDefault="00030C32" w:rsidP="003C7FBB">
            <w:pPr>
              <w:spacing w:after="0" w:line="240" w:lineRule="auto"/>
              <w:rPr>
                <w:rFonts w:ascii="Times New Roman" w:hAnsi="Times New Roman"/>
                <w:b/>
                <w:sz w:val="18"/>
                <w:szCs w:val="18"/>
              </w:rPr>
            </w:pPr>
          </w:p>
          <w:p w14:paraId="77B16C6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10.01.12</w:t>
            </w:r>
          </w:p>
        </w:tc>
        <w:tc>
          <w:tcPr>
            <w:tcW w:w="1171" w:type="dxa"/>
            <w:tcBorders>
              <w:top w:val="single" w:sz="4" w:space="0" w:color="000000"/>
              <w:left w:val="single" w:sz="4" w:space="0" w:color="000000"/>
              <w:bottom w:val="single" w:sz="4" w:space="0" w:color="000000"/>
              <w:right w:val="single" w:sz="4" w:space="0" w:color="000000"/>
            </w:tcBorders>
          </w:tcPr>
          <w:p w14:paraId="6C9830BC"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592989B"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3F532FA"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70B14AED"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C946972"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49E244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1E2F79D"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B41F58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C747444" w14:textId="77777777" w:rsidR="00030C32" w:rsidRPr="00E47213" w:rsidRDefault="00030C32" w:rsidP="003C7FBB">
            <w:pPr>
              <w:spacing w:after="0" w:line="240" w:lineRule="auto"/>
              <w:rPr>
                <w:rFonts w:ascii="Times New Roman" w:hAnsi="Times New Roman"/>
                <w:sz w:val="18"/>
                <w:szCs w:val="18"/>
              </w:rPr>
            </w:pPr>
          </w:p>
        </w:tc>
      </w:tr>
    </w:tbl>
    <w:p w14:paraId="48B3B753" w14:textId="77777777" w:rsidR="00030C32" w:rsidRPr="00E47213" w:rsidRDefault="00030C32" w:rsidP="00030C32">
      <w:pPr>
        <w:spacing w:after="0" w:line="240" w:lineRule="auto"/>
        <w:rPr>
          <w:rFonts w:ascii="Times New Roman" w:hAnsi="Times New Roman"/>
          <w:sz w:val="18"/>
          <w:szCs w:val="18"/>
        </w:rPr>
        <w:sectPr w:rsidR="00030C32" w:rsidRPr="00E47213" w:rsidSect="00030C32">
          <w:type w:val="continuous"/>
          <w:pgSz w:w="16840" w:h="11910" w:orient="landscape"/>
          <w:pgMar w:top="709" w:right="900" w:bottom="1120" w:left="1000" w:header="0" w:footer="930" w:gutter="0"/>
          <w:cols w:space="720"/>
        </w:sect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28"/>
        <w:gridCol w:w="909"/>
        <w:gridCol w:w="1171"/>
        <w:gridCol w:w="1169"/>
        <w:gridCol w:w="1172"/>
        <w:gridCol w:w="1349"/>
        <w:gridCol w:w="1172"/>
        <w:gridCol w:w="1169"/>
        <w:gridCol w:w="1080"/>
        <w:gridCol w:w="992"/>
        <w:gridCol w:w="1080"/>
      </w:tblGrid>
      <w:tr w:rsidR="00E47213" w:rsidRPr="00E47213" w14:paraId="5EEABEC7" w14:textId="77777777" w:rsidTr="003C7FBB">
        <w:trPr>
          <w:trHeight w:val="415"/>
        </w:trPr>
        <w:tc>
          <w:tcPr>
            <w:tcW w:w="3828" w:type="dxa"/>
            <w:tcBorders>
              <w:top w:val="single" w:sz="4" w:space="0" w:color="auto"/>
              <w:bottom w:val="single" w:sz="4" w:space="0" w:color="000000"/>
              <w:right w:val="single" w:sz="4" w:space="0" w:color="000000"/>
            </w:tcBorders>
          </w:tcPr>
          <w:p w14:paraId="318CD9F9" w14:textId="77777777" w:rsidR="00030C32" w:rsidRPr="00E47213" w:rsidRDefault="00030C32" w:rsidP="003C7FBB">
            <w:pPr>
              <w:spacing w:after="0" w:line="240" w:lineRule="auto"/>
              <w:rPr>
                <w:rFonts w:ascii="Times New Roman" w:hAnsi="Times New Roman"/>
                <w:b/>
                <w:sz w:val="18"/>
                <w:szCs w:val="18"/>
              </w:rPr>
            </w:pPr>
          </w:p>
          <w:p w14:paraId="0392F1B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Drepturi de delegare</w:t>
            </w:r>
          </w:p>
        </w:tc>
        <w:tc>
          <w:tcPr>
            <w:tcW w:w="909" w:type="dxa"/>
            <w:tcBorders>
              <w:top w:val="single" w:sz="4" w:space="0" w:color="auto"/>
              <w:left w:val="single" w:sz="4" w:space="0" w:color="000000"/>
              <w:bottom w:val="single" w:sz="4" w:space="0" w:color="000000"/>
              <w:right w:val="single" w:sz="4" w:space="0" w:color="000000"/>
            </w:tcBorders>
          </w:tcPr>
          <w:p w14:paraId="37508FB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10.01.13</w:t>
            </w:r>
          </w:p>
        </w:tc>
        <w:tc>
          <w:tcPr>
            <w:tcW w:w="1171" w:type="dxa"/>
            <w:tcBorders>
              <w:top w:val="single" w:sz="4" w:space="0" w:color="auto"/>
              <w:left w:val="single" w:sz="4" w:space="0" w:color="000000"/>
              <w:bottom w:val="single" w:sz="4" w:space="0" w:color="000000"/>
              <w:right w:val="single" w:sz="4" w:space="0" w:color="000000"/>
            </w:tcBorders>
          </w:tcPr>
          <w:p w14:paraId="28A53D5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4.000</w:t>
            </w:r>
          </w:p>
        </w:tc>
        <w:tc>
          <w:tcPr>
            <w:tcW w:w="1169" w:type="dxa"/>
            <w:tcBorders>
              <w:top w:val="single" w:sz="4" w:space="0" w:color="auto"/>
              <w:left w:val="single" w:sz="4" w:space="0" w:color="000000"/>
              <w:bottom w:val="single" w:sz="4" w:space="0" w:color="000000"/>
              <w:right w:val="single" w:sz="4" w:space="0" w:color="000000"/>
            </w:tcBorders>
          </w:tcPr>
          <w:p w14:paraId="662EE36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2.000</w:t>
            </w:r>
          </w:p>
        </w:tc>
        <w:tc>
          <w:tcPr>
            <w:tcW w:w="1172" w:type="dxa"/>
            <w:tcBorders>
              <w:top w:val="single" w:sz="4" w:space="0" w:color="auto"/>
              <w:left w:val="single" w:sz="4" w:space="0" w:color="000000"/>
              <w:bottom w:val="single" w:sz="4" w:space="0" w:color="000000"/>
              <w:right w:val="single" w:sz="4" w:space="0" w:color="000000"/>
            </w:tcBorders>
          </w:tcPr>
          <w:p w14:paraId="2FD609F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4.000</w:t>
            </w:r>
          </w:p>
        </w:tc>
        <w:tc>
          <w:tcPr>
            <w:tcW w:w="1349" w:type="dxa"/>
            <w:tcBorders>
              <w:top w:val="single" w:sz="4" w:space="0" w:color="auto"/>
              <w:left w:val="single" w:sz="4" w:space="0" w:color="000000"/>
              <w:bottom w:val="single" w:sz="4" w:space="0" w:color="000000"/>
              <w:right w:val="single" w:sz="4" w:space="0" w:color="000000"/>
            </w:tcBorders>
          </w:tcPr>
          <w:p w14:paraId="4148D04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2.000</w:t>
            </w:r>
          </w:p>
        </w:tc>
        <w:tc>
          <w:tcPr>
            <w:tcW w:w="1172" w:type="dxa"/>
            <w:tcBorders>
              <w:top w:val="single" w:sz="4" w:space="0" w:color="auto"/>
              <w:left w:val="single" w:sz="4" w:space="0" w:color="000000"/>
              <w:bottom w:val="single" w:sz="4" w:space="0" w:color="000000"/>
              <w:right w:val="single" w:sz="4" w:space="0" w:color="000000"/>
            </w:tcBorders>
          </w:tcPr>
          <w:p w14:paraId="216BDAB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1.979</w:t>
            </w:r>
          </w:p>
        </w:tc>
        <w:tc>
          <w:tcPr>
            <w:tcW w:w="1169" w:type="dxa"/>
            <w:tcBorders>
              <w:top w:val="single" w:sz="4" w:space="0" w:color="auto"/>
              <w:left w:val="single" w:sz="4" w:space="0" w:color="000000"/>
              <w:bottom w:val="single" w:sz="4" w:space="0" w:color="000000"/>
              <w:right w:val="single" w:sz="4" w:space="0" w:color="000000"/>
            </w:tcBorders>
          </w:tcPr>
          <w:p w14:paraId="41B24F8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1.979</w:t>
            </w:r>
          </w:p>
        </w:tc>
        <w:tc>
          <w:tcPr>
            <w:tcW w:w="1080" w:type="dxa"/>
            <w:tcBorders>
              <w:top w:val="single" w:sz="4" w:space="0" w:color="auto"/>
              <w:left w:val="single" w:sz="4" w:space="0" w:color="000000"/>
              <w:bottom w:val="single" w:sz="4" w:space="0" w:color="000000"/>
              <w:right w:val="single" w:sz="4" w:space="0" w:color="000000"/>
            </w:tcBorders>
          </w:tcPr>
          <w:p w14:paraId="70A2F9D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1.979</w:t>
            </w:r>
          </w:p>
        </w:tc>
        <w:tc>
          <w:tcPr>
            <w:tcW w:w="992" w:type="dxa"/>
            <w:tcBorders>
              <w:top w:val="single" w:sz="4" w:space="0" w:color="auto"/>
              <w:left w:val="single" w:sz="4" w:space="0" w:color="000000"/>
              <w:bottom w:val="single" w:sz="4" w:space="0" w:color="000000"/>
              <w:right w:val="single" w:sz="4" w:space="0" w:color="000000"/>
            </w:tcBorders>
          </w:tcPr>
          <w:p w14:paraId="37568ABD"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auto"/>
              <w:left w:val="single" w:sz="4" w:space="0" w:color="000000"/>
              <w:bottom w:val="single" w:sz="4" w:space="0" w:color="000000"/>
              <w:right w:val="single" w:sz="4" w:space="0" w:color="000000"/>
            </w:tcBorders>
          </w:tcPr>
          <w:p w14:paraId="0E1536F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1.979</w:t>
            </w:r>
          </w:p>
        </w:tc>
      </w:tr>
      <w:tr w:rsidR="00E47213" w:rsidRPr="00E47213" w14:paraId="3B9A945E" w14:textId="77777777" w:rsidTr="003C7FBB">
        <w:trPr>
          <w:trHeight w:val="414"/>
        </w:trPr>
        <w:tc>
          <w:tcPr>
            <w:tcW w:w="3828" w:type="dxa"/>
            <w:tcBorders>
              <w:top w:val="single" w:sz="4" w:space="0" w:color="000000"/>
              <w:bottom w:val="single" w:sz="4" w:space="0" w:color="000000"/>
              <w:right w:val="single" w:sz="4" w:space="0" w:color="000000"/>
            </w:tcBorders>
          </w:tcPr>
          <w:p w14:paraId="6EA5CDB4" w14:textId="77777777" w:rsidR="00030C32" w:rsidRPr="00E47213" w:rsidRDefault="00030C32" w:rsidP="003C7FBB">
            <w:pPr>
              <w:spacing w:after="0" w:line="240" w:lineRule="auto"/>
              <w:rPr>
                <w:rFonts w:ascii="Times New Roman" w:hAnsi="Times New Roman"/>
                <w:b/>
                <w:sz w:val="18"/>
                <w:szCs w:val="18"/>
              </w:rPr>
            </w:pPr>
          </w:p>
          <w:p w14:paraId="69D1646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Indemnizații de detașare</w:t>
            </w:r>
          </w:p>
        </w:tc>
        <w:tc>
          <w:tcPr>
            <w:tcW w:w="909" w:type="dxa"/>
            <w:tcBorders>
              <w:top w:val="single" w:sz="4" w:space="0" w:color="000000"/>
              <w:left w:val="single" w:sz="4" w:space="0" w:color="000000"/>
              <w:bottom w:val="single" w:sz="4" w:space="0" w:color="000000"/>
              <w:right w:val="single" w:sz="4" w:space="0" w:color="000000"/>
            </w:tcBorders>
          </w:tcPr>
          <w:p w14:paraId="2106BB7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10.01.14</w:t>
            </w:r>
          </w:p>
        </w:tc>
        <w:tc>
          <w:tcPr>
            <w:tcW w:w="1171" w:type="dxa"/>
            <w:tcBorders>
              <w:top w:val="single" w:sz="4" w:space="0" w:color="000000"/>
              <w:left w:val="single" w:sz="4" w:space="0" w:color="000000"/>
              <w:bottom w:val="single" w:sz="4" w:space="0" w:color="000000"/>
              <w:right w:val="single" w:sz="4" w:space="0" w:color="000000"/>
            </w:tcBorders>
          </w:tcPr>
          <w:p w14:paraId="1A5350A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948D60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A47A475"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397CF52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9D561B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A1251B7"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BD5C81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23695EA4"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1C6075F9"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25A1760A" w14:textId="77777777" w:rsidTr="003C7FBB">
        <w:trPr>
          <w:trHeight w:val="621"/>
        </w:trPr>
        <w:tc>
          <w:tcPr>
            <w:tcW w:w="3828" w:type="dxa"/>
            <w:tcBorders>
              <w:top w:val="single" w:sz="4" w:space="0" w:color="000000"/>
              <w:bottom w:val="single" w:sz="4" w:space="0" w:color="000000"/>
              <w:right w:val="single" w:sz="4" w:space="0" w:color="000000"/>
            </w:tcBorders>
          </w:tcPr>
          <w:p w14:paraId="343ABBDB" w14:textId="77777777" w:rsidR="00030C32" w:rsidRPr="00E47213" w:rsidRDefault="00030C32" w:rsidP="003C7FBB">
            <w:pPr>
              <w:spacing w:after="0" w:line="240" w:lineRule="auto"/>
              <w:rPr>
                <w:rFonts w:ascii="Times New Roman" w:hAnsi="Times New Roman"/>
                <w:b/>
                <w:sz w:val="18"/>
                <w:szCs w:val="18"/>
              </w:rPr>
            </w:pPr>
          </w:p>
          <w:p w14:paraId="4C45950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Alocații pentru transportul la și de la locul de munca</w:t>
            </w:r>
          </w:p>
        </w:tc>
        <w:tc>
          <w:tcPr>
            <w:tcW w:w="909" w:type="dxa"/>
            <w:tcBorders>
              <w:top w:val="single" w:sz="4" w:space="0" w:color="000000"/>
              <w:left w:val="single" w:sz="4" w:space="0" w:color="000000"/>
              <w:bottom w:val="single" w:sz="4" w:space="0" w:color="000000"/>
              <w:right w:val="single" w:sz="4" w:space="0" w:color="000000"/>
            </w:tcBorders>
          </w:tcPr>
          <w:p w14:paraId="2472160A" w14:textId="77777777" w:rsidR="00030C32" w:rsidRPr="00E47213" w:rsidRDefault="00030C32" w:rsidP="003C7FBB">
            <w:pPr>
              <w:spacing w:after="0" w:line="240" w:lineRule="auto"/>
              <w:rPr>
                <w:rFonts w:ascii="Times New Roman" w:hAnsi="Times New Roman"/>
                <w:b/>
                <w:sz w:val="18"/>
                <w:szCs w:val="18"/>
              </w:rPr>
            </w:pPr>
          </w:p>
          <w:p w14:paraId="47C44CD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10.01.15</w:t>
            </w:r>
          </w:p>
        </w:tc>
        <w:tc>
          <w:tcPr>
            <w:tcW w:w="1171" w:type="dxa"/>
            <w:tcBorders>
              <w:top w:val="single" w:sz="4" w:space="0" w:color="000000"/>
              <w:left w:val="single" w:sz="4" w:space="0" w:color="000000"/>
              <w:bottom w:val="single" w:sz="4" w:space="0" w:color="000000"/>
              <w:right w:val="single" w:sz="4" w:space="0" w:color="000000"/>
            </w:tcBorders>
          </w:tcPr>
          <w:p w14:paraId="50C460FE"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8C9D36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11BFFC2C"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0D39F117"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2E2AF5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D6C4D2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ED7C641" w14:textId="77777777" w:rsidR="00030C32" w:rsidRPr="00E47213" w:rsidRDefault="00030C32" w:rsidP="003C7FBB">
            <w:pPr>
              <w:spacing w:after="0" w:line="240" w:lineRule="auto"/>
              <w:rPr>
                <w:rFonts w:ascii="Times New Roman" w:hAnsi="Times New Roman"/>
                <w:b/>
                <w:sz w:val="18"/>
                <w:szCs w:val="18"/>
              </w:rPr>
            </w:pPr>
          </w:p>
          <w:p w14:paraId="46DD7F3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3A66EF8C"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1A00A408"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CB5D83C" w14:textId="77777777" w:rsidTr="003C7FBB">
        <w:trPr>
          <w:trHeight w:val="412"/>
        </w:trPr>
        <w:tc>
          <w:tcPr>
            <w:tcW w:w="3828" w:type="dxa"/>
            <w:tcBorders>
              <w:top w:val="single" w:sz="4" w:space="0" w:color="000000"/>
              <w:bottom w:val="single" w:sz="4" w:space="0" w:color="000000"/>
              <w:right w:val="single" w:sz="4" w:space="0" w:color="000000"/>
            </w:tcBorders>
          </w:tcPr>
          <w:p w14:paraId="3E3A1AC6" w14:textId="77777777" w:rsidR="00030C32" w:rsidRPr="00E47213" w:rsidRDefault="00030C32" w:rsidP="003C7FBB">
            <w:pPr>
              <w:spacing w:after="0" w:line="240" w:lineRule="auto"/>
              <w:rPr>
                <w:rFonts w:ascii="Times New Roman" w:hAnsi="Times New Roman"/>
                <w:b/>
                <w:sz w:val="18"/>
                <w:szCs w:val="18"/>
              </w:rPr>
            </w:pPr>
          </w:p>
          <w:p w14:paraId="5622002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Alocații pentru locuințe</w:t>
            </w:r>
          </w:p>
        </w:tc>
        <w:tc>
          <w:tcPr>
            <w:tcW w:w="909" w:type="dxa"/>
            <w:tcBorders>
              <w:top w:val="single" w:sz="4" w:space="0" w:color="000000"/>
              <w:left w:val="single" w:sz="4" w:space="0" w:color="000000"/>
              <w:bottom w:val="single" w:sz="4" w:space="0" w:color="000000"/>
              <w:right w:val="single" w:sz="4" w:space="0" w:color="000000"/>
            </w:tcBorders>
          </w:tcPr>
          <w:p w14:paraId="716D03C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10.01.16</w:t>
            </w:r>
          </w:p>
        </w:tc>
        <w:tc>
          <w:tcPr>
            <w:tcW w:w="1171" w:type="dxa"/>
            <w:tcBorders>
              <w:top w:val="single" w:sz="4" w:space="0" w:color="000000"/>
              <w:left w:val="single" w:sz="4" w:space="0" w:color="000000"/>
              <w:bottom w:val="single" w:sz="4" w:space="0" w:color="000000"/>
              <w:right w:val="single" w:sz="4" w:space="0" w:color="000000"/>
            </w:tcBorders>
          </w:tcPr>
          <w:p w14:paraId="7E35DB4D"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732B113B"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640F2CD"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4AF91BE"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2E76F5C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4BE846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3BEAC32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384D978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13BB8A50"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22C2E13C" w14:textId="77777777" w:rsidTr="003C7FBB">
        <w:trPr>
          <w:trHeight w:val="415"/>
        </w:trPr>
        <w:tc>
          <w:tcPr>
            <w:tcW w:w="3828" w:type="dxa"/>
            <w:tcBorders>
              <w:top w:val="single" w:sz="4" w:space="0" w:color="000000"/>
              <w:bottom w:val="single" w:sz="4" w:space="0" w:color="000000"/>
              <w:right w:val="single" w:sz="4" w:space="0" w:color="000000"/>
            </w:tcBorders>
          </w:tcPr>
          <w:p w14:paraId="07353FFB" w14:textId="77777777" w:rsidR="00030C32" w:rsidRPr="00E47213" w:rsidRDefault="00030C32" w:rsidP="003C7FBB">
            <w:pPr>
              <w:spacing w:after="0" w:line="240" w:lineRule="auto"/>
              <w:rPr>
                <w:rFonts w:ascii="Times New Roman" w:hAnsi="Times New Roman"/>
                <w:b/>
                <w:sz w:val="18"/>
                <w:szCs w:val="18"/>
              </w:rPr>
            </w:pPr>
          </w:p>
          <w:p w14:paraId="20E42CE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Indemnizații de hrană</w:t>
            </w:r>
          </w:p>
        </w:tc>
        <w:tc>
          <w:tcPr>
            <w:tcW w:w="909" w:type="dxa"/>
            <w:tcBorders>
              <w:top w:val="single" w:sz="4" w:space="0" w:color="000000"/>
              <w:left w:val="single" w:sz="4" w:space="0" w:color="000000"/>
              <w:bottom w:val="single" w:sz="4" w:space="0" w:color="000000"/>
              <w:right w:val="single" w:sz="4" w:space="0" w:color="000000"/>
            </w:tcBorders>
          </w:tcPr>
          <w:p w14:paraId="6C9BF7B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10.01.17</w:t>
            </w:r>
          </w:p>
        </w:tc>
        <w:tc>
          <w:tcPr>
            <w:tcW w:w="1171" w:type="dxa"/>
            <w:tcBorders>
              <w:top w:val="single" w:sz="4" w:space="0" w:color="000000"/>
              <w:left w:val="single" w:sz="4" w:space="0" w:color="000000"/>
              <w:bottom w:val="single" w:sz="4" w:space="0" w:color="000000"/>
              <w:right w:val="single" w:sz="4" w:space="0" w:color="000000"/>
            </w:tcBorders>
          </w:tcPr>
          <w:p w14:paraId="367AA76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373.000</w:t>
            </w:r>
          </w:p>
        </w:tc>
        <w:tc>
          <w:tcPr>
            <w:tcW w:w="1169" w:type="dxa"/>
            <w:tcBorders>
              <w:top w:val="single" w:sz="4" w:space="0" w:color="000000"/>
              <w:left w:val="single" w:sz="4" w:space="0" w:color="000000"/>
              <w:bottom w:val="single" w:sz="4" w:space="0" w:color="000000"/>
              <w:right w:val="single" w:sz="4" w:space="0" w:color="000000"/>
            </w:tcBorders>
          </w:tcPr>
          <w:p w14:paraId="1A7513B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288.000</w:t>
            </w:r>
          </w:p>
        </w:tc>
        <w:tc>
          <w:tcPr>
            <w:tcW w:w="1172" w:type="dxa"/>
            <w:tcBorders>
              <w:top w:val="single" w:sz="4" w:space="0" w:color="000000"/>
              <w:left w:val="single" w:sz="4" w:space="0" w:color="000000"/>
              <w:bottom w:val="single" w:sz="4" w:space="0" w:color="000000"/>
              <w:right w:val="single" w:sz="4" w:space="0" w:color="000000"/>
            </w:tcBorders>
          </w:tcPr>
          <w:p w14:paraId="1882A35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373.000</w:t>
            </w:r>
          </w:p>
        </w:tc>
        <w:tc>
          <w:tcPr>
            <w:tcW w:w="1349" w:type="dxa"/>
            <w:tcBorders>
              <w:top w:val="single" w:sz="4" w:space="0" w:color="000000"/>
              <w:left w:val="single" w:sz="4" w:space="0" w:color="000000"/>
              <w:bottom w:val="single" w:sz="4" w:space="0" w:color="000000"/>
              <w:right w:val="single" w:sz="4" w:space="0" w:color="000000"/>
            </w:tcBorders>
          </w:tcPr>
          <w:p w14:paraId="66C0C8C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288.000</w:t>
            </w:r>
          </w:p>
        </w:tc>
        <w:tc>
          <w:tcPr>
            <w:tcW w:w="1172" w:type="dxa"/>
            <w:tcBorders>
              <w:top w:val="single" w:sz="4" w:space="0" w:color="000000"/>
              <w:left w:val="single" w:sz="4" w:space="0" w:color="000000"/>
              <w:bottom w:val="single" w:sz="4" w:space="0" w:color="000000"/>
              <w:right w:val="single" w:sz="4" w:space="0" w:color="000000"/>
            </w:tcBorders>
          </w:tcPr>
          <w:p w14:paraId="0CE3260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282.616</w:t>
            </w:r>
          </w:p>
        </w:tc>
        <w:tc>
          <w:tcPr>
            <w:tcW w:w="1169" w:type="dxa"/>
            <w:tcBorders>
              <w:top w:val="single" w:sz="4" w:space="0" w:color="000000"/>
              <w:left w:val="single" w:sz="4" w:space="0" w:color="000000"/>
              <w:bottom w:val="single" w:sz="4" w:space="0" w:color="000000"/>
              <w:right w:val="single" w:sz="4" w:space="0" w:color="000000"/>
            </w:tcBorders>
          </w:tcPr>
          <w:p w14:paraId="01379D9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282.616</w:t>
            </w:r>
          </w:p>
        </w:tc>
        <w:tc>
          <w:tcPr>
            <w:tcW w:w="1080" w:type="dxa"/>
            <w:tcBorders>
              <w:top w:val="single" w:sz="4" w:space="0" w:color="000000"/>
              <w:left w:val="single" w:sz="4" w:space="0" w:color="000000"/>
              <w:bottom w:val="single" w:sz="4" w:space="0" w:color="000000"/>
              <w:right w:val="single" w:sz="4" w:space="0" w:color="000000"/>
            </w:tcBorders>
          </w:tcPr>
          <w:p w14:paraId="4DA452D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282.616</w:t>
            </w:r>
          </w:p>
        </w:tc>
        <w:tc>
          <w:tcPr>
            <w:tcW w:w="992" w:type="dxa"/>
            <w:tcBorders>
              <w:top w:val="single" w:sz="4" w:space="0" w:color="000000"/>
              <w:left w:val="single" w:sz="4" w:space="0" w:color="000000"/>
              <w:bottom w:val="single" w:sz="4" w:space="0" w:color="000000"/>
              <w:right w:val="single" w:sz="4" w:space="0" w:color="000000"/>
            </w:tcBorders>
          </w:tcPr>
          <w:p w14:paraId="3409C39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5A053F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279.208</w:t>
            </w:r>
          </w:p>
        </w:tc>
      </w:tr>
      <w:tr w:rsidR="00E47213" w:rsidRPr="00E47213" w14:paraId="4CFB8A2D" w14:textId="77777777" w:rsidTr="003C7FBB">
        <w:trPr>
          <w:trHeight w:val="412"/>
        </w:trPr>
        <w:tc>
          <w:tcPr>
            <w:tcW w:w="3828" w:type="dxa"/>
            <w:tcBorders>
              <w:top w:val="single" w:sz="4" w:space="0" w:color="000000"/>
              <w:bottom w:val="single" w:sz="4" w:space="0" w:color="000000"/>
              <w:right w:val="single" w:sz="4" w:space="0" w:color="000000"/>
            </w:tcBorders>
          </w:tcPr>
          <w:p w14:paraId="294789D9" w14:textId="77777777" w:rsidR="00030C32" w:rsidRPr="00E47213" w:rsidRDefault="00030C32" w:rsidP="003C7FBB">
            <w:pPr>
              <w:spacing w:after="0" w:line="240" w:lineRule="auto"/>
              <w:rPr>
                <w:rFonts w:ascii="Times New Roman" w:hAnsi="Times New Roman"/>
                <w:b/>
                <w:sz w:val="18"/>
                <w:szCs w:val="18"/>
              </w:rPr>
            </w:pPr>
          </w:p>
          <w:p w14:paraId="3880158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drepturi salariale în bani</w:t>
            </w:r>
          </w:p>
        </w:tc>
        <w:tc>
          <w:tcPr>
            <w:tcW w:w="909" w:type="dxa"/>
            <w:tcBorders>
              <w:top w:val="single" w:sz="4" w:space="0" w:color="000000"/>
              <w:left w:val="single" w:sz="4" w:space="0" w:color="000000"/>
              <w:bottom w:val="single" w:sz="4" w:space="0" w:color="000000"/>
              <w:right w:val="single" w:sz="4" w:space="0" w:color="000000"/>
            </w:tcBorders>
          </w:tcPr>
          <w:p w14:paraId="24C6079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10.01.30</w:t>
            </w:r>
          </w:p>
        </w:tc>
        <w:tc>
          <w:tcPr>
            <w:tcW w:w="1171" w:type="dxa"/>
            <w:tcBorders>
              <w:top w:val="single" w:sz="4" w:space="0" w:color="000000"/>
              <w:left w:val="single" w:sz="4" w:space="0" w:color="000000"/>
              <w:bottom w:val="single" w:sz="4" w:space="0" w:color="000000"/>
              <w:right w:val="single" w:sz="4" w:space="0" w:color="000000"/>
            </w:tcBorders>
          </w:tcPr>
          <w:p w14:paraId="5C1E5D9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34.000</w:t>
            </w:r>
          </w:p>
        </w:tc>
        <w:tc>
          <w:tcPr>
            <w:tcW w:w="1169" w:type="dxa"/>
            <w:tcBorders>
              <w:top w:val="single" w:sz="4" w:space="0" w:color="000000"/>
              <w:left w:val="single" w:sz="4" w:space="0" w:color="000000"/>
              <w:bottom w:val="single" w:sz="4" w:space="0" w:color="000000"/>
              <w:right w:val="single" w:sz="4" w:space="0" w:color="000000"/>
            </w:tcBorders>
          </w:tcPr>
          <w:p w14:paraId="13F917A4" w14:textId="479CEB29"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60707B0E" wp14:editId="715E3ED2">
                  <wp:extent cx="5972175" cy="247650"/>
                  <wp:effectExtent l="0" t="0" r="0" b="0"/>
                  <wp:docPr id="2201355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1172" w:type="dxa"/>
            <w:tcBorders>
              <w:top w:val="single" w:sz="4" w:space="0" w:color="000000"/>
              <w:left w:val="single" w:sz="4" w:space="0" w:color="000000"/>
              <w:bottom w:val="single" w:sz="4" w:space="0" w:color="000000"/>
              <w:right w:val="single" w:sz="4" w:space="0" w:color="000000"/>
            </w:tcBorders>
          </w:tcPr>
          <w:p w14:paraId="560CA161" w14:textId="279C1D0D"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562DB089" wp14:editId="12CB983D">
                  <wp:extent cx="5972175" cy="247650"/>
                  <wp:effectExtent l="0" t="0" r="0" b="0"/>
                  <wp:docPr id="9978347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1349" w:type="dxa"/>
            <w:tcBorders>
              <w:top w:val="single" w:sz="4" w:space="0" w:color="000000"/>
              <w:left w:val="single" w:sz="4" w:space="0" w:color="000000"/>
              <w:bottom w:val="single" w:sz="4" w:space="0" w:color="000000"/>
              <w:right w:val="single" w:sz="4" w:space="0" w:color="000000"/>
            </w:tcBorders>
          </w:tcPr>
          <w:p w14:paraId="3D97E5EC" w14:textId="536CC7F1"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31DA598D" wp14:editId="4154206D">
                  <wp:extent cx="5972175" cy="247650"/>
                  <wp:effectExtent l="0" t="0" r="0" b="0"/>
                  <wp:docPr id="6271091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1172" w:type="dxa"/>
            <w:tcBorders>
              <w:top w:val="single" w:sz="4" w:space="0" w:color="000000"/>
              <w:left w:val="single" w:sz="4" w:space="0" w:color="000000"/>
              <w:bottom w:val="single" w:sz="4" w:space="0" w:color="000000"/>
              <w:right w:val="single" w:sz="4" w:space="0" w:color="000000"/>
            </w:tcBorders>
          </w:tcPr>
          <w:p w14:paraId="075C66D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18.563</w:t>
            </w:r>
          </w:p>
        </w:tc>
        <w:tc>
          <w:tcPr>
            <w:tcW w:w="1169" w:type="dxa"/>
            <w:tcBorders>
              <w:top w:val="single" w:sz="4" w:space="0" w:color="000000"/>
              <w:left w:val="single" w:sz="4" w:space="0" w:color="000000"/>
              <w:bottom w:val="single" w:sz="4" w:space="0" w:color="000000"/>
              <w:right w:val="single" w:sz="4" w:space="0" w:color="000000"/>
            </w:tcBorders>
          </w:tcPr>
          <w:p w14:paraId="7EE2840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18.563</w:t>
            </w:r>
          </w:p>
        </w:tc>
        <w:tc>
          <w:tcPr>
            <w:tcW w:w="1080" w:type="dxa"/>
            <w:tcBorders>
              <w:top w:val="single" w:sz="4" w:space="0" w:color="000000"/>
              <w:left w:val="single" w:sz="4" w:space="0" w:color="000000"/>
              <w:bottom w:val="single" w:sz="4" w:space="0" w:color="000000"/>
              <w:right w:val="single" w:sz="4" w:space="0" w:color="000000"/>
            </w:tcBorders>
          </w:tcPr>
          <w:p w14:paraId="52F0ABC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18.563</w:t>
            </w:r>
          </w:p>
        </w:tc>
        <w:tc>
          <w:tcPr>
            <w:tcW w:w="992" w:type="dxa"/>
            <w:tcBorders>
              <w:top w:val="single" w:sz="4" w:space="0" w:color="000000"/>
              <w:left w:val="single" w:sz="4" w:space="0" w:color="000000"/>
              <w:bottom w:val="single" w:sz="4" w:space="0" w:color="000000"/>
              <w:right w:val="single" w:sz="4" w:space="0" w:color="000000"/>
            </w:tcBorders>
          </w:tcPr>
          <w:p w14:paraId="75FBE9F4"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5C4B39F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14.137</w:t>
            </w:r>
          </w:p>
        </w:tc>
      </w:tr>
      <w:tr w:rsidR="00E47213" w:rsidRPr="00E47213" w14:paraId="64143735" w14:textId="77777777" w:rsidTr="003C7FBB">
        <w:trPr>
          <w:trHeight w:val="621"/>
        </w:trPr>
        <w:tc>
          <w:tcPr>
            <w:tcW w:w="3828" w:type="dxa"/>
            <w:tcBorders>
              <w:top w:val="single" w:sz="4" w:space="0" w:color="000000"/>
              <w:bottom w:val="single" w:sz="4" w:space="0" w:color="000000"/>
              <w:right w:val="single" w:sz="4" w:space="0" w:color="000000"/>
            </w:tcBorders>
          </w:tcPr>
          <w:p w14:paraId="68F0CB31" w14:textId="77777777" w:rsidR="00030C32" w:rsidRPr="00E47213" w:rsidRDefault="00030C32" w:rsidP="003C7FBB">
            <w:pPr>
              <w:spacing w:after="0" w:line="240" w:lineRule="auto"/>
              <w:rPr>
                <w:rFonts w:ascii="Times New Roman" w:hAnsi="Times New Roman"/>
                <w:b/>
                <w:sz w:val="18"/>
                <w:szCs w:val="18"/>
              </w:rPr>
            </w:pPr>
          </w:p>
          <w:p w14:paraId="78B017C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Cheltuieli salariale în natură ( cod 10.02.01 la 10.02.06+10.02.30)</w:t>
            </w:r>
          </w:p>
        </w:tc>
        <w:tc>
          <w:tcPr>
            <w:tcW w:w="909" w:type="dxa"/>
            <w:tcBorders>
              <w:top w:val="single" w:sz="4" w:space="0" w:color="000000"/>
              <w:left w:val="single" w:sz="4" w:space="0" w:color="000000"/>
              <w:bottom w:val="single" w:sz="4" w:space="0" w:color="000000"/>
              <w:right w:val="single" w:sz="4" w:space="0" w:color="000000"/>
            </w:tcBorders>
          </w:tcPr>
          <w:p w14:paraId="168C11BF" w14:textId="77777777" w:rsidR="00030C32" w:rsidRPr="00E47213" w:rsidRDefault="00030C32" w:rsidP="003C7FBB">
            <w:pPr>
              <w:spacing w:after="0" w:line="240" w:lineRule="auto"/>
              <w:rPr>
                <w:rFonts w:ascii="Times New Roman" w:hAnsi="Times New Roman"/>
                <w:b/>
                <w:sz w:val="18"/>
                <w:szCs w:val="18"/>
              </w:rPr>
            </w:pPr>
          </w:p>
          <w:p w14:paraId="16917C9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10.02</w:t>
            </w:r>
          </w:p>
        </w:tc>
        <w:tc>
          <w:tcPr>
            <w:tcW w:w="1171" w:type="dxa"/>
            <w:tcBorders>
              <w:top w:val="single" w:sz="4" w:space="0" w:color="000000"/>
              <w:left w:val="single" w:sz="4" w:space="0" w:color="000000"/>
              <w:bottom w:val="single" w:sz="4" w:space="0" w:color="000000"/>
              <w:right w:val="single" w:sz="4" w:space="0" w:color="000000"/>
            </w:tcBorders>
            <w:vAlign w:val="center"/>
          </w:tcPr>
          <w:p w14:paraId="666498A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74.000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3C40E73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37.000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20F299F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74.000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160A98E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37.000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2F9820B8"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36.345</w:t>
            </w:r>
          </w:p>
        </w:tc>
        <w:tc>
          <w:tcPr>
            <w:tcW w:w="1169" w:type="dxa"/>
            <w:tcBorders>
              <w:top w:val="single" w:sz="4" w:space="0" w:color="000000"/>
              <w:left w:val="single" w:sz="4" w:space="0" w:color="000000"/>
              <w:bottom w:val="single" w:sz="4" w:space="0" w:color="000000"/>
              <w:right w:val="single" w:sz="4" w:space="0" w:color="000000"/>
            </w:tcBorders>
            <w:vAlign w:val="center"/>
          </w:tcPr>
          <w:p w14:paraId="7A2C0E0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36.345</w:t>
            </w:r>
          </w:p>
        </w:tc>
        <w:tc>
          <w:tcPr>
            <w:tcW w:w="1080" w:type="dxa"/>
            <w:tcBorders>
              <w:top w:val="single" w:sz="4" w:space="0" w:color="000000"/>
              <w:left w:val="single" w:sz="4" w:space="0" w:color="000000"/>
              <w:bottom w:val="single" w:sz="4" w:space="0" w:color="000000"/>
              <w:right w:val="single" w:sz="4" w:space="0" w:color="000000"/>
            </w:tcBorders>
            <w:vAlign w:val="center"/>
          </w:tcPr>
          <w:p w14:paraId="072324E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36.345</w:t>
            </w:r>
          </w:p>
        </w:tc>
        <w:tc>
          <w:tcPr>
            <w:tcW w:w="992" w:type="dxa"/>
            <w:tcBorders>
              <w:top w:val="single" w:sz="4" w:space="0" w:color="000000"/>
              <w:left w:val="single" w:sz="4" w:space="0" w:color="000000"/>
              <w:bottom w:val="single" w:sz="4" w:space="0" w:color="000000"/>
              <w:right w:val="single" w:sz="4" w:space="0" w:color="000000"/>
            </w:tcBorders>
            <w:vAlign w:val="center"/>
          </w:tcPr>
          <w:p w14:paraId="6A4C274E"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068CD6A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36.345</w:t>
            </w:r>
          </w:p>
        </w:tc>
      </w:tr>
      <w:tr w:rsidR="00E47213" w:rsidRPr="00E47213" w14:paraId="0D304B61" w14:textId="77777777" w:rsidTr="003C7FBB">
        <w:trPr>
          <w:trHeight w:val="414"/>
        </w:trPr>
        <w:tc>
          <w:tcPr>
            <w:tcW w:w="3828" w:type="dxa"/>
            <w:tcBorders>
              <w:top w:val="single" w:sz="4" w:space="0" w:color="000000"/>
              <w:bottom w:val="single" w:sz="4" w:space="0" w:color="000000"/>
              <w:right w:val="single" w:sz="4" w:space="0" w:color="000000"/>
            </w:tcBorders>
          </w:tcPr>
          <w:p w14:paraId="7696EB54" w14:textId="77777777" w:rsidR="00030C32" w:rsidRPr="00E47213" w:rsidRDefault="00030C32" w:rsidP="003C7FBB">
            <w:pPr>
              <w:spacing w:after="0" w:line="240" w:lineRule="auto"/>
              <w:rPr>
                <w:rFonts w:ascii="Times New Roman" w:hAnsi="Times New Roman"/>
                <w:b/>
                <w:sz w:val="18"/>
                <w:szCs w:val="18"/>
              </w:rPr>
            </w:pPr>
          </w:p>
          <w:p w14:paraId="16CEF81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Tichete de masă</w:t>
            </w:r>
          </w:p>
        </w:tc>
        <w:tc>
          <w:tcPr>
            <w:tcW w:w="909" w:type="dxa"/>
            <w:tcBorders>
              <w:top w:val="single" w:sz="4" w:space="0" w:color="000000"/>
              <w:left w:val="single" w:sz="4" w:space="0" w:color="000000"/>
              <w:bottom w:val="single" w:sz="4" w:space="0" w:color="000000"/>
              <w:right w:val="single" w:sz="4" w:space="0" w:color="000000"/>
            </w:tcBorders>
          </w:tcPr>
          <w:p w14:paraId="1D11617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10.02.01</w:t>
            </w:r>
          </w:p>
        </w:tc>
        <w:tc>
          <w:tcPr>
            <w:tcW w:w="1171" w:type="dxa"/>
            <w:tcBorders>
              <w:top w:val="single" w:sz="4" w:space="0" w:color="000000"/>
              <w:left w:val="single" w:sz="4" w:space="0" w:color="000000"/>
              <w:bottom w:val="single" w:sz="4" w:space="0" w:color="000000"/>
              <w:right w:val="single" w:sz="4" w:space="0" w:color="000000"/>
            </w:tcBorders>
          </w:tcPr>
          <w:p w14:paraId="3ED46EB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76A8389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2E8F2DEE"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45E1C4B9"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144CF11"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7C87B3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12AF398"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D00FFF"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4027431"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68E4CE89" w14:textId="77777777" w:rsidTr="003C7FBB">
        <w:trPr>
          <w:trHeight w:val="415"/>
        </w:trPr>
        <w:tc>
          <w:tcPr>
            <w:tcW w:w="3828" w:type="dxa"/>
            <w:tcBorders>
              <w:top w:val="single" w:sz="4" w:space="0" w:color="000000"/>
              <w:bottom w:val="single" w:sz="4" w:space="0" w:color="000000"/>
              <w:right w:val="single" w:sz="4" w:space="0" w:color="000000"/>
            </w:tcBorders>
          </w:tcPr>
          <w:p w14:paraId="10C877F9" w14:textId="77777777" w:rsidR="00030C32" w:rsidRPr="00E47213" w:rsidRDefault="00030C32" w:rsidP="003C7FBB">
            <w:pPr>
              <w:spacing w:after="0" w:line="240" w:lineRule="auto"/>
              <w:rPr>
                <w:rFonts w:ascii="Times New Roman" w:hAnsi="Times New Roman"/>
                <w:b/>
                <w:sz w:val="18"/>
                <w:szCs w:val="18"/>
              </w:rPr>
            </w:pPr>
          </w:p>
          <w:p w14:paraId="75AF339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Norme de hrană</w:t>
            </w:r>
          </w:p>
        </w:tc>
        <w:tc>
          <w:tcPr>
            <w:tcW w:w="909" w:type="dxa"/>
            <w:tcBorders>
              <w:top w:val="single" w:sz="4" w:space="0" w:color="000000"/>
              <w:left w:val="single" w:sz="4" w:space="0" w:color="000000"/>
              <w:bottom w:val="single" w:sz="4" w:space="0" w:color="000000"/>
              <w:right w:val="single" w:sz="4" w:space="0" w:color="000000"/>
            </w:tcBorders>
          </w:tcPr>
          <w:p w14:paraId="5D5C1C0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10.02.02</w:t>
            </w:r>
          </w:p>
        </w:tc>
        <w:tc>
          <w:tcPr>
            <w:tcW w:w="1171" w:type="dxa"/>
            <w:tcBorders>
              <w:top w:val="single" w:sz="4" w:space="0" w:color="000000"/>
              <w:left w:val="single" w:sz="4" w:space="0" w:color="000000"/>
              <w:bottom w:val="single" w:sz="4" w:space="0" w:color="000000"/>
              <w:right w:val="single" w:sz="4" w:space="0" w:color="000000"/>
            </w:tcBorders>
          </w:tcPr>
          <w:p w14:paraId="31ABF41D"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CC0BF86"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98039FD"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473D9599"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20A0DDA2"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6635B87"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3CBB356A"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FD088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A3C5DBC"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3FB11C7C" w14:textId="77777777" w:rsidTr="003C7FBB">
        <w:trPr>
          <w:trHeight w:val="412"/>
        </w:trPr>
        <w:tc>
          <w:tcPr>
            <w:tcW w:w="3828" w:type="dxa"/>
            <w:tcBorders>
              <w:top w:val="single" w:sz="4" w:space="0" w:color="000000"/>
              <w:bottom w:val="single" w:sz="4" w:space="0" w:color="000000"/>
              <w:right w:val="single" w:sz="4" w:space="0" w:color="000000"/>
            </w:tcBorders>
          </w:tcPr>
          <w:p w14:paraId="2CD4446C" w14:textId="77777777" w:rsidR="00030C32" w:rsidRPr="00E47213" w:rsidRDefault="00030C32" w:rsidP="003C7FBB">
            <w:pPr>
              <w:spacing w:after="0" w:line="240" w:lineRule="auto"/>
              <w:rPr>
                <w:rFonts w:ascii="Times New Roman" w:hAnsi="Times New Roman"/>
                <w:b/>
                <w:sz w:val="18"/>
                <w:szCs w:val="18"/>
              </w:rPr>
            </w:pPr>
          </w:p>
          <w:p w14:paraId="6651B73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 xml:space="preserve">Uniforme </w:t>
            </w:r>
            <w:proofErr w:type="spellStart"/>
            <w:r w:rsidRPr="00E47213">
              <w:rPr>
                <w:rFonts w:ascii="Times New Roman" w:hAnsi="Times New Roman"/>
                <w:sz w:val="18"/>
                <w:szCs w:val="18"/>
              </w:rPr>
              <w:t>șsi</w:t>
            </w:r>
            <w:proofErr w:type="spellEnd"/>
            <w:r w:rsidRPr="00E47213">
              <w:rPr>
                <w:rFonts w:ascii="Times New Roman" w:hAnsi="Times New Roman"/>
                <w:sz w:val="18"/>
                <w:szCs w:val="18"/>
              </w:rPr>
              <w:t xml:space="preserve"> echipament obligatoriu</w:t>
            </w:r>
          </w:p>
        </w:tc>
        <w:tc>
          <w:tcPr>
            <w:tcW w:w="909" w:type="dxa"/>
            <w:tcBorders>
              <w:top w:val="single" w:sz="4" w:space="0" w:color="000000"/>
              <w:left w:val="single" w:sz="4" w:space="0" w:color="000000"/>
              <w:bottom w:val="single" w:sz="4" w:space="0" w:color="000000"/>
              <w:right w:val="single" w:sz="4" w:space="0" w:color="000000"/>
            </w:tcBorders>
          </w:tcPr>
          <w:p w14:paraId="67EF1DA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10.02.03</w:t>
            </w:r>
          </w:p>
        </w:tc>
        <w:tc>
          <w:tcPr>
            <w:tcW w:w="1171" w:type="dxa"/>
            <w:tcBorders>
              <w:top w:val="single" w:sz="4" w:space="0" w:color="000000"/>
              <w:left w:val="single" w:sz="4" w:space="0" w:color="000000"/>
              <w:bottom w:val="single" w:sz="4" w:space="0" w:color="000000"/>
              <w:right w:val="single" w:sz="4" w:space="0" w:color="000000"/>
            </w:tcBorders>
          </w:tcPr>
          <w:p w14:paraId="5B51C452"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AE55527"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B00B16D"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64A390F7"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1FD42FF"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C0026B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CDA6B3C"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250C97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04CDC6E"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45890887" w14:textId="77777777" w:rsidTr="003C7FBB">
        <w:trPr>
          <w:trHeight w:val="621"/>
        </w:trPr>
        <w:tc>
          <w:tcPr>
            <w:tcW w:w="3828" w:type="dxa"/>
            <w:tcBorders>
              <w:top w:val="single" w:sz="4" w:space="0" w:color="000000"/>
              <w:bottom w:val="single" w:sz="4" w:space="0" w:color="000000"/>
              <w:right w:val="single" w:sz="4" w:space="0" w:color="000000"/>
            </w:tcBorders>
          </w:tcPr>
          <w:p w14:paraId="089EA78D" w14:textId="77777777" w:rsidR="00030C32" w:rsidRPr="00E47213" w:rsidRDefault="00030C32" w:rsidP="003C7FBB">
            <w:pPr>
              <w:spacing w:after="0" w:line="240" w:lineRule="auto"/>
              <w:rPr>
                <w:rFonts w:ascii="Times New Roman" w:hAnsi="Times New Roman"/>
                <w:b/>
                <w:sz w:val="18"/>
                <w:szCs w:val="18"/>
              </w:rPr>
            </w:pPr>
          </w:p>
          <w:p w14:paraId="498E924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Locuință de serviciu folosită de salariat și familia sa</w:t>
            </w:r>
          </w:p>
        </w:tc>
        <w:tc>
          <w:tcPr>
            <w:tcW w:w="909" w:type="dxa"/>
            <w:tcBorders>
              <w:top w:val="single" w:sz="4" w:space="0" w:color="000000"/>
              <w:left w:val="single" w:sz="4" w:space="0" w:color="000000"/>
              <w:bottom w:val="single" w:sz="4" w:space="0" w:color="000000"/>
              <w:right w:val="single" w:sz="4" w:space="0" w:color="000000"/>
            </w:tcBorders>
          </w:tcPr>
          <w:p w14:paraId="7D8EA79F" w14:textId="77777777" w:rsidR="00030C32" w:rsidRPr="00E47213" w:rsidRDefault="00030C32" w:rsidP="003C7FBB">
            <w:pPr>
              <w:spacing w:after="0" w:line="240" w:lineRule="auto"/>
              <w:rPr>
                <w:rFonts w:ascii="Times New Roman" w:hAnsi="Times New Roman"/>
                <w:b/>
                <w:sz w:val="18"/>
                <w:szCs w:val="18"/>
              </w:rPr>
            </w:pPr>
          </w:p>
          <w:p w14:paraId="64C18C4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10.02.04</w:t>
            </w:r>
          </w:p>
        </w:tc>
        <w:tc>
          <w:tcPr>
            <w:tcW w:w="1171" w:type="dxa"/>
            <w:tcBorders>
              <w:top w:val="single" w:sz="4" w:space="0" w:color="000000"/>
              <w:left w:val="single" w:sz="4" w:space="0" w:color="000000"/>
              <w:bottom w:val="single" w:sz="4" w:space="0" w:color="000000"/>
              <w:right w:val="single" w:sz="4" w:space="0" w:color="000000"/>
            </w:tcBorders>
          </w:tcPr>
          <w:p w14:paraId="7030447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6BF183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C10DC68"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5DE4673C"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1E59408A"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10DBC8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705A0EA"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DFB1B1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054BBC72"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5CD9F3A1" w14:textId="77777777" w:rsidTr="003C7FBB">
        <w:trPr>
          <w:trHeight w:val="414"/>
        </w:trPr>
        <w:tc>
          <w:tcPr>
            <w:tcW w:w="3828" w:type="dxa"/>
            <w:tcBorders>
              <w:top w:val="single" w:sz="4" w:space="0" w:color="000000"/>
              <w:bottom w:val="single" w:sz="4" w:space="0" w:color="000000"/>
              <w:right w:val="single" w:sz="4" w:space="0" w:color="000000"/>
            </w:tcBorders>
          </w:tcPr>
          <w:p w14:paraId="3518F5D7" w14:textId="77777777" w:rsidR="00030C32" w:rsidRPr="00E47213" w:rsidRDefault="00030C32" w:rsidP="003C7FBB">
            <w:pPr>
              <w:spacing w:after="0" w:line="240" w:lineRule="auto"/>
              <w:rPr>
                <w:rFonts w:ascii="Times New Roman" w:hAnsi="Times New Roman"/>
                <w:b/>
                <w:sz w:val="18"/>
                <w:szCs w:val="18"/>
              </w:rPr>
            </w:pPr>
          </w:p>
          <w:p w14:paraId="199C07E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Transportul la si de la locul de munca</w:t>
            </w:r>
          </w:p>
        </w:tc>
        <w:tc>
          <w:tcPr>
            <w:tcW w:w="909" w:type="dxa"/>
            <w:tcBorders>
              <w:top w:val="single" w:sz="4" w:space="0" w:color="000000"/>
              <w:left w:val="single" w:sz="4" w:space="0" w:color="000000"/>
              <w:bottom w:val="single" w:sz="4" w:space="0" w:color="000000"/>
              <w:right w:val="single" w:sz="4" w:space="0" w:color="000000"/>
            </w:tcBorders>
          </w:tcPr>
          <w:p w14:paraId="11E9129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10.02.05</w:t>
            </w:r>
          </w:p>
        </w:tc>
        <w:tc>
          <w:tcPr>
            <w:tcW w:w="1171" w:type="dxa"/>
            <w:tcBorders>
              <w:top w:val="single" w:sz="4" w:space="0" w:color="000000"/>
              <w:left w:val="single" w:sz="4" w:space="0" w:color="000000"/>
              <w:bottom w:val="single" w:sz="4" w:space="0" w:color="000000"/>
              <w:right w:val="single" w:sz="4" w:space="0" w:color="000000"/>
            </w:tcBorders>
          </w:tcPr>
          <w:p w14:paraId="357B48F5"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5AA9C8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D437907"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7086CBCB"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E452B2B"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E961DB6"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FFEAA28"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7D28E9C"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33B5B47D"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4D0DCAD4" w14:textId="77777777" w:rsidTr="003C7FBB">
        <w:trPr>
          <w:trHeight w:val="414"/>
        </w:trPr>
        <w:tc>
          <w:tcPr>
            <w:tcW w:w="3828" w:type="dxa"/>
            <w:tcBorders>
              <w:top w:val="single" w:sz="4" w:space="0" w:color="000000"/>
              <w:bottom w:val="single" w:sz="4" w:space="0" w:color="000000"/>
              <w:right w:val="single" w:sz="4" w:space="0" w:color="000000"/>
            </w:tcBorders>
          </w:tcPr>
          <w:p w14:paraId="3064479F" w14:textId="77777777" w:rsidR="00030C32" w:rsidRPr="00E47213" w:rsidRDefault="00030C32" w:rsidP="003C7FBB">
            <w:pPr>
              <w:spacing w:after="0" w:line="240" w:lineRule="auto"/>
              <w:rPr>
                <w:rFonts w:ascii="Times New Roman" w:hAnsi="Times New Roman"/>
                <w:b/>
                <w:sz w:val="18"/>
                <w:szCs w:val="18"/>
              </w:rPr>
            </w:pPr>
          </w:p>
          <w:p w14:paraId="121C7A5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Vouchere de vacanță</w:t>
            </w:r>
          </w:p>
        </w:tc>
        <w:tc>
          <w:tcPr>
            <w:tcW w:w="909" w:type="dxa"/>
            <w:tcBorders>
              <w:top w:val="single" w:sz="4" w:space="0" w:color="000000"/>
              <w:left w:val="single" w:sz="4" w:space="0" w:color="000000"/>
              <w:bottom w:val="single" w:sz="4" w:space="0" w:color="000000"/>
              <w:right w:val="single" w:sz="4" w:space="0" w:color="000000"/>
            </w:tcBorders>
          </w:tcPr>
          <w:p w14:paraId="698D9AA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10.02.06</w:t>
            </w:r>
          </w:p>
        </w:tc>
        <w:tc>
          <w:tcPr>
            <w:tcW w:w="1171" w:type="dxa"/>
            <w:tcBorders>
              <w:top w:val="single" w:sz="4" w:space="0" w:color="000000"/>
              <w:left w:val="single" w:sz="4" w:space="0" w:color="000000"/>
              <w:bottom w:val="single" w:sz="4" w:space="0" w:color="000000"/>
              <w:right w:val="single" w:sz="4" w:space="0" w:color="000000"/>
            </w:tcBorders>
          </w:tcPr>
          <w:p w14:paraId="7872734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74.000</w:t>
            </w:r>
          </w:p>
        </w:tc>
        <w:tc>
          <w:tcPr>
            <w:tcW w:w="1169" w:type="dxa"/>
            <w:tcBorders>
              <w:top w:val="single" w:sz="4" w:space="0" w:color="000000"/>
              <w:left w:val="single" w:sz="4" w:space="0" w:color="000000"/>
              <w:bottom w:val="single" w:sz="4" w:space="0" w:color="000000"/>
              <w:right w:val="single" w:sz="4" w:space="0" w:color="000000"/>
            </w:tcBorders>
          </w:tcPr>
          <w:p w14:paraId="59BD1B4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37.000</w:t>
            </w:r>
          </w:p>
        </w:tc>
        <w:tc>
          <w:tcPr>
            <w:tcW w:w="1172" w:type="dxa"/>
            <w:tcBorders>
              <w:top w:val="single" w:sz="4" w:space="0" w:color="000000"/>
              <w:left w:val="single" w:sz="4" w:space="0" w:color="000000"/>
              <w:bottom w:val="single" w:sz="4" w:space="0" w:color="000000"/>
              <w:right w:val="single" w:sz="4" w:space="0" w:color="000000"/>
            </w:tcBorders>
          </w:tcPr>
          <w:p w14:paraId="46CC13F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74.000</w:t>
            </w:r>
          </w:p>
        </w:tc>
        <w:tc>
          <w:tcPr>
            <w:tcW w:w="1349" w:type="dxa"/>
            <w:tcBorders>
              <w:top w:val="single" w:sz="4" w:space="0" w:color="000000"/>
              <w:left w:val="single" w:sz="4" w:space="0" w:color="000000"/>
              <w:bottom w:val="single" w:sz="4" w:space="0" w:color="000000"/>
              <w:right w:val="single" w:sz="4" w:space="0" w:color="000000"/>
            </w:tcBorders>
          </w:tcPr>
          <w:p w14:paraId="1E27964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37.000</w:t>
            </w:r>
          </w:p>
        </w:tc>
        <w:tc>
          <w:tcPr>
            <w:tcW w:w="1172" w:type="dxa"/>
            <w:tcBorders>
              <w:top w:val="single" w:sz="4" w:space="0" w:color="000000"/>
              <w:left w:val="single" w:sz="4" w:space="0" w:color="000000"/>
              <w:bottom w:val="single" w:sz="4" w:space="0" w:color="000000"/>
              <w:right w:val="single" w:sz="4" w:space="0" w:color="000000"/>
            </w:tcBorders>
          </w:tcPr>
          <w:p w14:paraId="6FBD9CB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36.345</w:t>
            </w:r>
          </w:p>
        </w:tc>
        <w:tc>
          <w:tcPr>
            <w:tcW w:w="1169" w:type="dxa"/>
            <w:tcBorders>
              <w:top w:val="single" w:sz="4" w:space="0" w:color="000000"/>
              <w:left w:val="single" w:sz="4" w:space="0" w:color="000000"/>
              <w:bottom w:val="single" w:sz="4" w:space="0" w:color="000000"/>
              <w:right w:val="single" w:sz="4" w:space="0" w:color="000000"/>
            </w:tcBorders>
          </w:tcPr>
          <w:p w14:paraId="5832717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36.345</w:t>
            </w:r>
          </w:p>
        </w:tc>
        <w:tc>
          <w:tcPr>
            <w:tcW w:w="1080" w:type="dxa"/>
            <w:tcBorders>
              <w:top w:val="single" w:sz="4" w:space="0" w:color="000000"/>
              <w:left w:val="single" w:sz="4" w:space="0" w:color="000000"/>
              <w:bottom w:val="single" w:sz="4" w:space="0" w:color="000000"/>
              <w:right w:val="single" w:sz="4" w:space="0" w:color="000000"/>
            </w:tcBorders>
          </w:tcPr>
          <w:p w14:paraId="223809F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36.345</w:t>
            </w:r>
          </w:p>
        </w:tc>
        <w:tc>
          <w:tcPr>
            <w:tcW w:w="992" w:type="dxa"/>
            <w:tcBorders>
              <w:top w:val="single" w:sz="4" w:space="0" w:color="000000"/>
              <w:left w:val="single" w:sz="4" w:space="0" w:color="000000"/>
              <w:bottom w:val="single" w:sz="4" w:space="0" w:color="000000"/>
              <w:right w:val="single" w:sz="4" w:space="0" w:color="000000"/>
            </w:tcBorders>
          </w:tcPr>
          <w:p w14:paraId="5AE449B6"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02ECAF4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36.345</w:t>
            </w:r>
          </w:p>
        </w:tc>
      </w:tr>
      <w:tr w:rsidR="00E47213" w:rsidRPr="00E47213" w14:paraId="4EC3750C" w14:textId="77777777" w:rsidTr="003C7FBB">
        <w:trPr>
          <w:trHeight w:val="413"/>
        </w:trPr>
        <w:tc>
          <w:tcPr>
            <w:tcW w:w="3828" w:type="dxa"/>
            <w:tcBorders>
              <w:top w:val="single" w:sz="4" w:space="0" w:color="000000"/>
              <w:bottom w:val="single" w:sz="4" w:space="0" w:color="000000"/>
              <w:right w:val="single" w:sz="4" w:space="0" w:color="000000"/>
            </w:tcBorders>
          </w:tcPr>
          <w:p w14:paraId="252B0727" w14:textId="77777777" w:rsidR="00030C32" w:rsidRPr="00E47213" w:rsidRDefault="00030C32" w:rsidP="003C7FBB">
            <w:pPr>
              <w:spacing w:after="0" w:line="240" w:lineRule="auto"/>
              <w:rPr>
                <w:rFonts w:ascii="Times New Roman" w:hAnsi="Times New Roman"/>
                <w:b/>
                <w:sz w:val="18"/>
                <w:szCs w:val="18"/>
              </w:rPr>
            </w:pPr>
          </w:p>
          <w:p w14:paraId="7EBE2F5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drepturi salariale în natură</w:t>
            </w:r>
          </w:p>
        </w:tc>
        <w:tc>
          <w:tcPr>
            <w:tcW w:w="909" w:type="dxa"/>
            <w:tcBorders>
              <w:top w:val="single" w:sz="4" w:space="0" w:color="000000"/>
              <w:left w:val="single" w:sz="4" w:space="0" w:color="000000"/>
              <w:bottom w:val="single" w:sz="4" w:space="0" w:color="000000"/>
              <w:right w:val="single" w:sz="4" w:space="0" w:color="000000"/>
            </w:tcBorders>
          </w:tcPr>
          <w:p w14:paraId="612C1EE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10.02.30</w:t>
            </w:r>
          </w:p>
        </w:tc>
        <w:tc>
          <w:tcPr>
            <w:tcW w:w="1171" w:type="dxa"/>
            <w:tcBorders>
              <w:top w:val="single" w:sz="4" w:space="0" w:color="000000"/>
              <w:left w:val="single" w:sz="4" w:space="0" w:color="000000"/>
              <w:bottom w:val="single" w:sz="4" w:space="0" w:color="000000"/>
              <w:right w:val="single" w:sz="4" w:space="0" w:color="000000"/>
            </w:tcBorders>
          </w:tcPr>
          <w:p w14:paraId="74ABA55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77F2F7BC"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F16CE53"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68F616B3"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3D1B4FB"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F18E6DC"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95D726B"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0FB4D4F"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73D1B2C0"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0B388A1" w14:textId="77777777" w:rsidTr="003C7FBB">
        <w:trPr>
          <w:trHeight w:val="414"/>
        </w:trPr>
        <w:tc>
          <w:tcPr>
            <w:tcW w:w="3828" w:type="dxa"/>
            <w:tcBorders>
              <w:top w:val="single" w:sz="4" w:space="0" w:color="000000"/>
              <w:bottom w:val="single" w:sz="4" w:space="0" w:color="000000"/>
              <w:right w:val="single" w:sz="4" w:space="0" w:color="000000"/>
            </w:tcBorders>
          </w:tcPr>
          <w:p w14:paraId="3B6E2C98" w14:textId="77777777" w:rsidR="00030C32" w:rsidRPr="00E47213" w:rsidRDefault="00030C32" w:rsidP="003C7FBB">
            <w:pPr>
              <w:spacing w:after="0" w:line="240" w:lineRule="auto"/>
              <w:rPr>
                <w:rFonts w:ascii="Times New Roman" w:hAnsi="Times New Roman"/>
                <w:b/>
                <w:sz w:val="18"/>
                <w:szCs w:val="18"/>
              </w:rPr>
            </w:pPr>
          </w:p>
          <w:p w14:paraId="0CB197E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Contribuții (cod 10.03.01 la 10.03.08)</w:t>
            </w:r>
          </w:p>
        </w:tc>
        <w:tc>
          <w:tcPr>
            <w:tcW w:w="909" w:type="dxa"/>
            <w:tcBorders>
              <w:top w:val="single" w:sz="4" w:space="0" w:color="000000"/>
              <w:left w:val="single" w:sz="4" w:space="0" w:color="000000"/>
              <w:bottom w:val="single" w:sz="4" w:space="0" w:color="000000"/>
              <w:right w:val="single" w:sz="4" w:space="0" w:color="000000"/>
            </w:tcBorders>
          </w:tcPr>
          <w:p w14:paraId="141CC30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10.03</w:t>
            </w:r>
          </w:p>
        </w:tc>
        <w:tc>
          <w:tcPr>
            <w:tcW w:w="1171" w:type="dxa"/>
            <w:tcBorders>
              <w:top w:val="single" w:sz="4" w:space="0" w:color="000000"/>
              <w:left w:val="single" w:sz="4" w:space="0" w:color="000000"/>
              <w:bottom w:val="single" w:sz="4" w:space="0" w:color="000000"/>
              <w:right w:val="single" w:sz="4" w:space="0" w:color="000000"/>
            </w:tcBorders>
          </w:tcPr>
          <w:p w14:paraId="2E736632"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171.000</w:t>
            </w:r>
          </w:p>
        </w:tc>
        <w:tc>
          <w:tcPr>
            <w:tcW w:w="1169" w:type="dxa"/>
            <w:tcBorders>
              <w:top w:val="single" w:sz="4" w:space="0" w:color="000000"/>
              <w:left w:val="single" w:sz="4" w:space="0" w:color="000000"/>
              <w:bottom w:val="single" w:sz="4" w:space="0" w:color="000000"/>
              <w:right w:val="single" w:sz="4" w:space="0" w:color="000000"/>
            </w:tcBorders>
          </w:tcPr>
          <w:p w14:paraId="1C2466E8"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143.000</w:t>
            </w:r>
          </w:p>
        </w:tc>
        <w:tc>
          <w:tcPr>
            <w:tcW w:w="1172" w:type="dxa"/>
            <w:tcBorders>
              <w:top w:val="single" w:sz="4" w:space="0" w:color="000000"/>
              <w:left w:val="single" w:sz="4" w:space="0" w:color="000000"/>
              <w:bottom w:val="single" w:sz="4" w:space="0" w:color="000000"/>
              <w:right w:val="single" w:sz="4" w:space="0" w:color="000000"/>
            </w:tcBorders>
          </w:tcPr>
          <w:p w14:paraId="3B8C847C"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171.000</w:t>
            </w:r>
          </w:p>
        </w:tc>
        <w:tc>
          <w:tcPr>
            <w:tcW w:w="1349" w:type="dxa"/>
            <w:tcBorders>
              <w:top w:val="single" w:sz="4" w:space="0" w:color="000000"/>
              <w:left w:val="single" w:sz="4" w:space="0" w:color="000000"/>
              <w:bottom w:val="single" w:sz="4" w:space="0" w:color="000000"/>
              <w:right w:val="single" w:sz="4" w:space="0" w:color="000000"/>
            </w:tcBorders>
          </w:tcPr>
          <w:p w14:paraId="18C3575A"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143.000</w:t>
            </w:r>
          </w:p>
        </w:tc>
        <w:tc>
          <w:tcPr>
            <w:tcW w:w="1172" w:type="dxa"/>
            <w:tcBorders>
              <w:top w:val="single" w:sz="4" w:space="0" w:color="000000"/>
              <w:left w:val="single" w:sz="4" w:space="0" w:color="000000"/>
              <w:bottom w:val="single" w:sz="4" w:space="0" w:color="000000"/>
              <w:right w:val="single" w:sz="4" w:space="0" w:color="000000"/>
            </w:tcBorders>
          </w:tcPr>
          <w:p w14:paraId="18FAC40E"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140.021</w:t>
            </w:r>
          </w:p>
        </w:tc>
        <w:tc>
          <w:tcPr>
            <w:tcW w:w="1169" w:type="dxa"/>
            <w:tcBorders>
              <w:top w:val="single" w:sz="4" w:space="0" w:color="000000"/>
              <w:left w:val="single" w:sz="4" w:space="0" w:color="000000"/>
              <w:bottom w:val="single" w:sz="4" w:space="0" w:color="000000"/>
              <w:right w:val="single" w:sz="4" w:space="0" w:color="000000"/>
            </w:tcBorders>
          </w:tcPr>
          <w:p w14:paraId="674014F1"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140.021</w:t>
            </w:r>
          </w:p>
        </w:tc>
        <w:tc>
          <w:tcPr>
            <w:tcW w:w="1080" w:type="dxa"/>
            <w:tcBorders>
              <w:top w:val="single" w:sz="4" w:space="0" w:color="000000"/>
              <w:left w:val="single" w:sz="4" w:space="0" w:color="000000"/>
              <w:bottom w:val="single" w:sz="4" w:space="0" w:color="000000"/>
              <w:right w:val="single" w:sz="4" w:space="0" w:color="000000"/>
            </w:tcBorders>
          </w:tcPr>
          <w:p w14:paraId="207042CF"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140.021</w:t>
            </w:r>
          </w:p>
        </w:tc>
        <w:tc>
          <w:tcPr>
            <w:tcW w:w="992" w:type="dxa"/>
            <w:tcBorders>
              <w:top w:val="single" w:sz="4" w:space="0" w:color="000000"/>
              <w:left w:val="single" w:sz="4" w:space="0" w:color="000000"/>
              <w:bottom w:val="single" w:sz="4" w:space="0" w:color="000000"/>
              <w:right w:val="single" w:sz="4" w:space="0" w:color="000000"/>
            </w:tcBorders>
          </w:tcPr>
          <w:p w14:paraId="0DBFD033" w14:textId="77777777" w:rsidR="00030C32" w:rsidRPr="00E47213" w:rsidRDefault="00030C32" w:rsidP="003C7FBB">
            <w:pPr>
              <w:spacing w:after="0" w:line="240" w:lineRule="auto"/>
              <w:rPr>
                <w:rFonts w:ascii="Times New Roman" w:hAnsi="Times New Roman"/>
                <w:b/>
                <w:bCs/>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2A2F591"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138.411</w:t>
            </w:r>
          </w:p>
        </w:tc>
      </w:tr>
      <w:tr w:rsidR="00E47213" w:rsidRPr="00E47213" w14:paraId="4B681BED" w14:textId="77777777" w:rsidTr="003C7FBB">
        <w:trPr>
          <w:trHeight w:val="412"/>
        </w:trPr>
        <w:tc>
          <w:tcPr>
            <w:tcW w:w="3828" w:type="dxa"/>
            <w:tcBorders>
              <w:top w:val="single" w:sz="4" w:space="0" w:color="000000"/>
              <w:bottom w:val="single" w:sz="4" w:space="0" w:color="000000"/>
              <w:right w:val="single" w:sz="4" w:space="0" w:color="000000"/>
            </w:tcBorders>
          </w:tcPr>
          <w:p w14:paraId="528D50DE" w14:textId="77777777" w:rsidR="00030C32" w:rsidRPr="00E47213" w:rsidRDefault="00030C32" w:rsidP="003C7FBB">
            <w:pPr>
              <w:spacing w:after="0" w:line="240" w:lineRule="auto"/>
              <w:rPr>
                <w:rFonts w:ascii="Times New Roman" w:hAnsi="Times New Roman"/>
                <w:b/>
                <w:sz w:val="18"/>
                <w:szCs w:val="18"/>
              </w:rPr>
            </w:pPr>
          </w:p>
          <w:p w14:paraId="1264405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Contribuții de asigurări sociale de stat</w:t>
            </w:r>
          </w:p>
        </w:tc>
        <w:tc>
          <w:tcPr>
            <w:tcW w:w="909" w:type="dxa"/>
            <w:tcBorders>
              <w:top w:val="single" w:sz="4" w:space="0" w:color="000000"/>
              <w:left w:val="single" w:sz="4" w:space="0" w:color="000000"/>
              <w:bottom w:val="single" w:sz="4" w:space="0" w:color="000000"/>
              <w:right w:val="single" w:sz="4" w:space="0" w:color="000000"/>
            </w:tcBorders>
          </w:tcPr>
          <w:p w14:paraId="2B04644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10.03.01</w:t>
            </w:r>
          </w:p>
        </w:tc>
        <w:tc>
          <w:tcPr>
            <w:tcW w:w="1171" w:type="dxa"/>
            <w:tcBorders>
              <w:top w:val="single" w:sz="4" w:space="0" w:color="000000"/>
              <w:left w:val="single" w:sz="4" w:space="0" w:color="000000"/>
              <w:bottom w:val="single" w:sz="4" w:space="0" w:color="000000"/>
              <w:right w:val="single" w:sz="4" w:space="0" w:color="000000"/>
            </w:tcBorders>
          </w:tcPr>
          <w:p w14:paraId="6288C7FF"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46D5C4D"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27AC791"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B46FE76"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D9CC73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293545C"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9181CEB"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D1A58DC"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66CFC291"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1BE0420" w14:textId="77777777" w:rsidTr="003C7FBB">
        <w:trPr>
          <w:trHeight w:val="414"/>
        </w:trPr>
        <w:tc>
          <w:tcPr>
            <w:tcW w:w="3828" w:type="dxa"/>
            <w:tcBorders>
              <w:top w:val="single" w:sz="4" w:space="0" w:color="000000"/>
              <w:bottom w:val="single" w:sz="4" w:space="0" w:color="000000"/>
              <w:right w:val="single" w:sz="4" w:space="0" w:color="000000"/>
            </w:tcBorders>
          </w:tcPr>
          <w:p w14:paraId="74043879" w14:textId="77777777" w:rsidR="00030C32" w:rsidRPr="00E47213" w:rsidRDefault="00030C32" w:rsidP="003C7FBB">
            <w:pPr>
              <w:spacing w:after="0" w:line="240" w:lineRule="auto"/>
              <w:rPr>
                <w:rFonts w:ascii="Times New Roman" w:hAnsi="Times New Roman"/>
                <w:b/>
                <w:sz w:val="18"/>
                <w:szCs w:val="18"/>
              </w:rPr>
            </w:pPr>
          </w:p>
          <w:p w14:paraId="60F770F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Contribuții de asigurări de șomaj</w:t>
            </w:r>
          </w:p>
        </w:tc>
        <w:tc>
          <w:tcPr>
            <w:tcW w:w="909" w:type="dxa"/>
            <w:tcBorders>
              <w:top w:val="single" w:sz="4" w:space="0" w:color="000000"/>
              <w:left w:val="single" w:sz="4" w:space="0" w:color="000000"/>
              <w:bottom w:val="single" w:sz="4" w:space="0" w:color="000000"/>
              <w:right w:val="single" w:sz="4" w:space="0" w:color="000000"/>
            </w:tcBorders>
          </w:tcPr>
          <w:p w14:paraId="0FB4B87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10.03.02</w:t>
            </w:r>
          </w:p>
        </w:tc>
        <w:tc>
          <w:tcPr>
            <w:tcW w:w="1171" w:type="dxa"/>
            <w:tcBorders>
              <w:top w:val="single" w:sz="4" w:space="0" w:color="000000"/>
              <w:left w:val="single" w:sz="4" w:space="0" w:color="000000"/>
              <w:bottom w:val="single" w:sz="4" w:space="0" w:color="000000"/>
              <w:right w:val="single" w:sz="4" w:space="0" w:color="000000"/>
            </w:tcBorders>
          </w:tcPr>
          <w:p w14:paraId="2315DB8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8931D77"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EDE0EC8"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07EA0379"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793F341"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1E7C43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35FC713"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C651438"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0CC58CFA"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36E814EC" w14:textId="77777777" w:rsidTr="003C7FBB">
        <w:trPr>
          <w:trHeight w:val="414"/>
        </w:trPr>
        <w:tc>
          <w:tcPr>
            <w:tcW w:w="3828" w:type="dxa"/>
            <w:tcBorders>
              <w:top w:val="single" w:sz="4" w:space="0" w:color="000000"/>
              <w:bottom w:val="single" w:sz="4" w:space="0" w:color="000000"/>
              <w:right w:val="single" w:sz="4" w:space="0" w:color="000000"/>
            </w:tcBorders>
          </w:tcPr>
          <w:p w14:paraId="41B10708" w14:textId="77777777" w:rsidR="00030C32" w:rsidRPr="00E47213" w:rsidRDefault="00030C32" w:rsidP="003C7FBB">
            <w:pPr>
              <w:spacing w:after="0" w:line="240" w:lineRule="auto"/>
              <w:rPr>
                <w:rFonts w:ascii="Times New Roman" w:hAnsi="Times New Roman"/>
                <w:b/>
                <w:sz w:val="18"/>
                <w:szCs w:val="18"/>
              </w:rPr>
            </w:pPr>
          </w:p>
          <w:p w14:paraId="3F679BB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Contribuții de asigurări sociale de sănătate</w:t>
            </w:r>
          </w:p>
        </w:tc>
        <w:tc>
          <w:tcPr>
            <w:tcW w:w="909" w:type="dxa"/>
            <w:tcBorders>
              <w:top w:val="single" w:sz="4" w:space="0" w:color="000000"/>
              <w:left w:val="single" w:sz="4" w:space="0" w:color="000000"/>
              <w:bottom w:val="single" w:sz="4" w:space="0" w:color="000000"/>
              <w:right w:val="single" w:sz="4" w:space="0" w:color="000000"/>
            </w:tcBorders>
          </w:tcPr>
          <w:p w14:paraId="04CDA53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10.03.03</w:t>
            </w:r>
          </w:p>
        </w:tc>
        <w:tc>
          <w:tcPr>
            <w:tcW w:w="1171" w:type="dxa"/>
            <w:tcBorders>
              <w:top w:val="single" w:sz="4" w:space="0" w:color="000000"/>
              <w:left w:val="single" w:sz="4" w:space="0" w:color="000000"/>
              <w:bottom w:val="single" w:sz="4" w:space="0" w:color="000000"/>
              <w:right w:val="single" w:sz="4" w:space="0" w:color="000000"/>
            </w:tcBorders>
          </w:tcPr>
          <w:p w14:paraId="6047A10B"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6FA0514"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0A1A130"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43B18EDF"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DC2D216"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6025E0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3DCEED5"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DC32A2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73344280"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41E6A39F" w14:textId="77777777" w:rsidTr="003C7FBB">
        <w:trPr>
          <w:trHeight w:val="621"/>
        </w:trPr>
        <w:tc>
          <w:tcPr>
            <w:tcW w:w="3828" w:type="dxa"/>
            <w:tcBorders>
              <w:top w:val="single" w:sz="4" w:space="0" w:color="000000"/>
              <w:bottom w:val="single" w:sz="4" w:space="0" w:color="000000"/>
              <w:right w:val="single" w:sz="4" w:space="0" w:color="000000"/>
            </w:tcBorders>
          </w:tcPr>
          <w:p w14:paraId="00777549" w14:textId="77777777" w:rsidR="00030C32" w:rsidRPr="00E47213" w:rsidRDefault="00030C32" w:rsidP="003C7FBB">
            <w:pPr>
              <w:spacing w:after="0" w:line="240" w:lineRule="auto"/>
              <w:rPr>
                <w:rFonts w:ascii="Times New Roman" w:hAnsi="Times New Roman"/>
                <w:b/>
                <w:sz w:val="18"/>
                <w:szCs w:val="18"/>
              </w:rPr>
            </w:pPr>
          </w:p>
          <w:p w14:paraId="01DB12F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Contribuții de asigurări pentru accidente de muncă și boli profesionale</w:t>
            </w:r>
          </w:p>
        </w:tc>
        <w:tc>
          <w:tcPr>
            <w:tcW w:w="909" w:type="dxa"/>
            <w:tcBorders>
              <w:top w:val="single" w:sz="4" w:space="0" w:color="000000"/>
              <w:left w:val="single" w:sz="4" w:space="0" w:color="000000"/>
              <w:bottom w:val="single" w:sz="4" w:space="0" w:color="000000"/>
              <w:right w:val="single" w:sz="4" w:space="0" w:color="000000"/>
            </w:tcBorders>
          </w:tcPr>
          <w:p w14:paraId="4C725B7A" w14:textId="77777777" w:rsidR="00030C32" w:rsidRPr="00E47213" w:rsidRDefault="00030C32" w:rsidP="003C7FBB">
            <w:pPr>
              <w:spacing w:after="0" w:line="240" w:lineRule="auto"/>
              <w:rPr>
                <w:rFonts w:ascii="Times New Roman" w:hAnsi="Times New Roman"/>
                <w:b/>
                <w:sz w:val="18"/>
                <w:szCs w:val="18"/>
              </w:rPr>
            </w:pPr>
          </w:p>
          <w:p w14:paraId="5A2C37F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10.03.04</w:t>
            </w:r>
          </w:p>
        </w:tc>
        <w:tc>
          <w:tcPr>
            <w:tcW w:w="1171" w:type="dxa"/>
            <w:tcBorders>
              <w:top w:val="single" w:sz="4" w:space="0" w:color="000000"/>
              <w:left w:val="single" w:sz="4" w:space="0" w:color="000000"/>
              <w:bottom w:val="single" w:sz="4" w:space="0" w:color="000000"/>
              <w:right w:val="single" w:sz="4" w:space="0" w:color="000000"/>
            </w:tcBorders>
          </w:tcPr>
          <w:p w14:paraId="6D6AD0E5"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5DCD1CF"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369CC56"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3CD0ECCA"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618CA7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701B0858"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81C1A1E"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922DE5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59B9A473"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78E3704" w14:textId="77777777" w:rsidTr="003C7FBB">
        <w:trPr>
          <w:trHeight w:val="621"/>
        </w:trPr>
        <w:tc>
          <w:tcPr>
            <w:tcW w:w="3828" w:type="dxa"/>
            <w:tcBorders>
              <w:top w:val="single" w:sz="4" w:space="0" w:color="000000"/>
              <w:bottom w:val="single" w:sz="4" w:space="0" w:color="000000"/>
              <w:right w:val="single" w:sz="4" w:space="0" w:color="000000"/>
            </w:tcBorders>
          </w:tcPr>
          <w:p w14:paraId="481FEE6B" w14:textId="77777777" w:rsidR="00030C32" w:rsidRPr="00E47213" w:rsidRDefault="00030C32" w:rsidP="003C7FBB">
            <w:pPr>
              <w:spacing w:after="0" w:line="240" w:lineRule="auto"/>
              <w:rPr>
                <w:rFonts w:ascii="Times New Roman" w:hAnsi="Times New Roman"/>
                <w:b/>
                <w:sz w:val="18"/>
                <w:szCs w:val="18"/>
              </w:rPr>
            </w:pPr>
          </w:p>
          <w:p w14:paraId="0C0A48A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Prime de asigurare de viață plătite de angajator pentru angajați</w:t>
            </w:r>
          </w:p>
        </w:tc>
        <w:tc>
          <w:tcPr>
            <w:tcW w:w="909" w:type="dxa"/>
            <w:tcBorders>
              <w:top w:val="single" w:sz="4" w:space="0" w:color="000000"/>
              <w:left w:val="single" w:sz="4" w:space="0" w:color="000000"/>
              <w:bottom w:val="single" w:sz="4" w:space="0" w:color="000000"/>
              <w:right w:val="single" w:sz="4" w:space="0" w:color="000000"/>
            </w:tcBorders>
          </w:tcPr>
          <w:p w14:paraId="0192EB78" w14:textId="77777777" w:rsidR="00030C32" w:rsidRPr="00E47213" w:rsidRDefault="00030C32" w:rsidP="003C7FBB">
            <w:pPr>
              <w:spacing w:after="0" w:line="240" w:lineRule="auto"/>
              <w:rPr>
                <w:rFonts w:ascii="Times New Roman" w:hAnsi="Times New Roman"/>
                <w:b/>
                <w:sz w:val="18"/>
                <w:szCs w:val="18"/>
              </w:rPr>
            </w:pPr>
          </w:p>
          <w:p w14:paraId="7C600D2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10.03.05</w:t>
            </w:r>
          </w:p>
        </w:tc>
        <w:tc>
          <w:tcPr>
            <w:tcW w:w="1171" w:type="dxa"/>
            <w:tcBorders>
              <w:top w:val="single" w:sz="4" w:space="0" w:color="000000"/>
              <w:left w:val="single" w:sz="4" w:space="0" w:color="000000"/>
              <w:bottom w:val="single" w:sz="4" w:space="0" w:color="000000"/>
              <w:right w:val="single" w:sz="4" w:space="0" w:color="000000"/>
            </w:tcBorders>
          </w:tcPr>
          <w:p w14:paraId="0BE61BC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5C3F7DC"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1A087B9B"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527AA420"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5F7500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BC594F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5F10766"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AB59FF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14C653EC" w14:textId="77777777" w:rsidR="00030C32" w:rsidRPr="00E47213" w:rsidRDefault="00030C32" w:rsidP="003C7FBB">
            <w:pPr>
              <w:spacing w:after="0" w:line="240" w:lineRule="auto"/>
              <w:rPr>
                <w:rFonts w:ascii="Times New Roman" w:hAnsi="Times New Roman"/>
                <w:sz w:val="18"/>
                <w:szCs w:val="18"/>
              </w:rPr>
            </w:pPr>
          </w:p>
        </w:tc>
      </w:tr>
    </w:tbl>
    <w:p w14:paraId="45E1435C" w14:textId="77777777" w:rsidR="00030C32" w:rsidRPr="00E47213" w:rsidRDefault="00030C32" w:rsidP="00030C32">
      <w:pPr>
        <w:spacing w:after="0" w:line="240" w:lineRule="auto"/>
        <w:rPr>
          <w:rFonts w:ascii="Times New Roman" w:hAnsi="Times New Roman"/>
          <w:sz w:val="18"/>
          <w:szCs w:val="18"/>
        </w:rPr>
        <w:sectPr w:rsidR="00030C32" w:rsidRPr="00E47213" w:rsidSect="00030C32">
          <w:type w:val="continuous"/>
          <w:pgSz w:w="16840" w:h="11910" w:orient="landscape"/>
          <w:pgMar w:top="1100" w:right="900" w:bottom="1120" w:left="1000" w:header="0" w:footer="930" w:gutter="0"/>
          <w:cols w:space="720"/>
        </w:sect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28"/>
        <w:gridCol w:w="909"/>
        <w:gridCol w:w="1171"/>
        <w:gridCol w:w="1169"/>
        <w:gridCol w:w="1172"/>
        <w:gridCol w:w="1349"/>
        <w:gridCol w:w="1172"/>
        <w:gridCol w:w="1169"/>
        <w:gridCol w:w="1080"/>
        <w:gridCol w:w="992"/>
        <w:gridCol w:w="1080"/>
      </w:tblGrid>
      <w:tr w:rsidR="00E47213" w:rsidRPr="00E47213" w14:paraId="003665E2" w14:textId="77777777" w:rsidTr="003C7FBB">
        <w:trPr>
          <w:trHeight w:val="415"/>
        </w:trPr>
        <w:tc>
          <w:tcPr>
            <w:tcW w:w="3828" w:type="dxa"/>
            <w:tcBorders>
              <w:top w:val="single" w:sz="4" w:space="0" w:color="auto"/>
              <w:bottom w:val="single" w:sz="4" w:space="0" w:color="000000"/>
              <w:right w:val="single" w:sz="4" w:space="0" w:color="000000"/>
            </w:tcBorders>
          </w:tcPr>
          <w:p w14:paraId="6DE1EF05" w14:textId="77777777" w:rsidR="00030C32" w:rsidRPr="00E47213" w:rsidRDefault="00030C32" w:rsidP="003C7FBB">
            <w:pPr>
              <w:spacing w:after="0" w:line="240" w:lineRule="auto"/>
              <w:rPr>
                <w:rFonts w:ascii="Times New Roman" w:hAnsi="Times New Roman"/>
                <w:b/>
                <w:sz w:val="18"/>
                <w:szCs w:val="18"/>
              </w:rPr>
            </w:pPr>
          </w:p>
          <w:p w14:paraId="0F9B816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Contribuții pentru concedii și indemnizații</w:t>
            </w:r>
          </w:p>
        </w:tc>
        <w:tc>
          <w:tcPr>
            <w:tcW w:w="909" w:type="dxa"/>
            <w:tcBorders>
              <w:top w:val="single" w:sz="4" w:space="0" w:color="auto"/>
              <w:left w:val="single" w:sz="4" w:space="0" w:color="000000"/>
              <w:bottom w:val="single" w:sz="4" w:space="0" w:color="000000"/>
              <w:right w:val="single" w:sz="4" w:space="0" w:color="000000"/>
            </w:tcBorders>
          </w:tcPr>
          <w:p w14:paraId="5BC076E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10.03.06</w:t>
            </w:r>
          </w:p>
        </w:tc>
        <w:tc>
          <w:tcPr>
            <w:tcW w:w="1171" w:type="dxa"/>
            <w:tcBorders>
              <w:top w:val="single" w:sz="4" w:space="0" w:color="auto"/>
              <w:left w:val="single" w:sz="4" w:space="0" w:color="000000"/>
              <w:bottom w:val="single" w:sz="4" w:space="0" w:color="000000"/>
              <w:right w:val="single" w:sz="4" w:space="0" w:color="000000"/>
            </w:tcBorders>
          </w:tcPr>
          <w:p w14:paraId="019D787F"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auto"/>
              <w:left w:val="single" w:sz="4" w:space="0" w:color="000000"/>
              <w:bottom w:val="single" w:sz="4" w:space="0" w:color="000000"/>
              <w:right w:val="single" w:sz="4" w:space="0" w:color="000000"/>
            </w:tcBorders>
          </w:tcPr>
          <w:p w14:paraId="1124630D"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auto"/>
              <w:left w:val="single" w:sz="4" w:space="0" w:color="000000"/>
              <w:bottom w:val="single" w:sz="4" w:space="0" w:color="000000"/>
              <w:right w:val="single" w:sz="4" w:space="0" w:color="000000"/>
            </w:tcBorders>
          </w:tcPr>
          <w:p w14:paraId="3BF8A511"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auto"/>
              <w:left w:val="single" w:sz="4" w:space="0" w:color="000000"/>
              <w:bottom w:val="single" w:sz="4" w:space="0" w:color="000000"/>
              <w:right w:val="single" w:sz="4" w:space="0" w:color="000000"/>
            </w:tcBorders>
          </w:tcPr>
          <w:p w14:paraId="4CE15D1F"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auto"/>
              <w:left w:val="single" w:sz="4" w:space="0" w:color="000000"/>
              <w:bottom w:val="single" w:sz="4" w:space="0" w:color="000000"/>
              <w:right w:val="single" w:sz="4" w:space="0" w:color="000000"/>
            </w:tcBorders>
          </w:tcPr>
          <w:p w14:paraId="7CBE4B9E"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auto"/>
              <w:left w:val="single" w:sz="4" w:space="0" w:color="000000"/>
              <w:bottom w:val="single" w:sz="4" w:space="0" w:color="000000"/>
              <w:right w:val="single" w:sz="4" w:space="0" w:color="000000"/>
            </w:tcBorders>
          </w:tcPr>
          <w:p w14:paraId="2B67F90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auto"/>
              <w:left w:val="single" w:sz="4" w:space="0" w:color="000000"/>
              <w:bottom w:val="single" w:sz="4" w:space="0" w:color="000000"/>
              <w:right w:val="single" w:sz="4" w:space="0" w:color="000000"/>
            </w:tcBorders>
          </w:tcPr>
          <w:p w14:paraId="4EC9CC39"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auto"/>
              <w:left w:val="single" w:sz="4" w:space="0" w:color="000000"/>
              <w:bottom w:val="single" w:sz="4" w:space="0" w:color="000000"/>
              <w:right w:val="single" w:sz="4" w:space="0" w:color="000000"/>
            </w:tcBorders>
          </w:tcPr>
          <w:p w14:paraId="2EAC8D83"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auto"/>
              <w:left w:val="single" w:sz="4" w:space="0" w:color="000000"/>
              <w:bottom w:val="single" w:sz="4" w:space="0" w:color="000000"/>
            </w:tcBorders>
          </w:tcPr>
          <w:p w14:paraId="2CBD9629"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DB7A753" w14:textId="77777777" w:rsidTr="003C7FBB">
        <w:trPr>
          <w:trHeight w:val="414"/>
        </w:trPr>
        <w:tc>
          <w:tcPr>
            <w:tcW w:w="3828" w:type="dxa"/>
            <w:tcBorders>
              <w:top w:val="single" w:sz="4" w:space="0" w:color="000000"/>
              <w:bottom w:val="single" w:sz="4" w:space="0" w:color="000000"/>
              <w:right w:val="single" w:sz="4" w:space="0" w:color="000000"/>
            </w:tcBorders>
          </w:tcPr>
          <w:p w14:paraId="41EF516A" w14:textId="77777777" w:rsidR="00030C32" w:rsidRPr="00E47213" w:rsidRDefault="00030C32" w:rsidP="003C7FBB">
            <w:pPr>
              <w:spacing w:after="0" w:line="240" w:lineRule="auto"/>
              <w:rPr>
                <w:rFonts w:ascii="Times New Roman" w:hAnsi="Times New Roman"/>
                <w:b/>
                <w:sz w:val="18"/>
                <w:szCs w:val="18"/>
              </w:rPr>
            </w:pPr>
          </w:p>
          <w:p w14:paraId="15131FD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Contribuția asiguratorie pentru muncă</w:t>
            </w:r>
          </w:p>
        </w:tc>
        <w:tc>
          <w:tcPr>
            <w:tcW w:w="909" w:type="dxa"/>
            <w:tcBorders>
              <w:top w:val="single" w:sz="4" w:space="0" w:color="000000"/>
              <w:left w:val="single" w:sz="4" w:space="0" w:color="000000"/>
              <w:bottom w:val="single" w:sz="4" w:space="0" w:color="auto"/>
              <w:right w:val="single" w:sz="4" w:space="0" w:color="000000"/>
            </w:tcBorders>
          </w:tcPr>
          <w:p w14:paraId="19B90BD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10.03.07</w:t>
            </w:r>
          </w:p>
        </w:tc>
        <w:tc>
          <w:tcPr>
            <w:tcW w:w="1171" w:type="dxa"/>
            <w:tcBorders>
              <w:top w:val="single" w:sz="4" w:space="0" w:color="000000"/>
              <w:left w:val="single" w:sz="4" w:space="0" w:color="000000"/>
              <w:bottom w:val="single" w:sz="4" w:space="0" w:color="000000"/>
              <w:right w:val="single" w:sz="4" w:space="0" w:color="000000"/>
            </w:tcBorders>
          </w:tcPr>
          <w:p w14:paraId="6B0717C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171.000</w:t>
            </w:r>
          </w:p>
        </w:tc>
        <w:tc>
          <w:tcPr>
            <w:tcW w:w="1169" w:type="dxa"/>
            <w:tcBorders>
              <w:top w:val="single" w:sz="4" w:space="0" w:color="000000"/>
              <w:left w:val="single" w:sz="4" w:space="0" w:color="000000"/>
              <w:bottom w:val="single" w:sz="4" w:space="0" w:color="000000"/>
              <w:right w:val="single" w:sz="4" w:space="0" w:color="000000"/>
            </w:tcBorders>
          </w:tcPr>
          <w:p w14:paraId="0A29339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143.000</w:t>
            </w:r>
          </w:p>
        </w:tc>
        <w:tc>
          <w:tcPr>
            <w:tcW w:w="1172" w:type="dxa"/>
            <w:tcBorders>
              <w:top w:val="single" w:sz="4" w:space="0" w:color="000000"/>
              <w:left w:val="single" w:sz="4" w:space="0" w:color="000000"/>
              <w:bottom w:val="single" w:sz="4" w:space="0" w:color="000000"/>
              <w:right w:val="single" w:sz="4" w:space="0" w:color="000000"/>
            </w:tcBorders>
          </w:tcPr>
          <w:p w14:paraId="69AD2E8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171.000</w:t>
            </w:r>
          </w:p>
        </w:tc>
        <w:tc>
          <w:tcPr>
            <w:tcW w:w="1349" w:type="dxa"/>
            <w:tcBorders>
              <w:top w:val="single" w:sz="4" w:space="0" w:color="000000"/>
              <w:left w:val="single" w:sz="4" w:space="0" w:color="000000"/>
              <w:bottom w:val="single" w:sz="4" w:space="0" w:color="000000"/>
              <w:right w:val="single" w:sz="4" w:space="0" w:color="000000"/>
            </w:tcBorders>
          </w:tcPr>
          <w:p w14:paraId="33DDCE0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143.000</w:t>
            </w:r>
          </w:p>
        </w:tc>
        <w:tc>
          <w:tcPr>
            <w:tcW w:w="1172" w:type="dxa"/>
            <w:tcBorders>
              <w:top w:val="single" w:sz="4" w:space="0" w:color="000000"/>
              <w:left w:val="single" w:sz="4" w:space="0" w:color="000000"/>
              <w:bottom w:val="single" w:sz="4" w:space="0" w:color="000000"/>
              <w:right w:val="single" w:sz="4" w:space="0" w:color="000000"/>
            </w:tcBorders>
          </w:tcPr>
          <w:p w14:paraId="5F34A63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140.021</w:t>
            </w:r>
          </w:p>
        </w:tc>
        <w:tc>
          <w:tcPr>
            <w:tcW w:w="1169" w:type="dxa"/>
            <w:tcBorders>
              <w:top w:val="single" w:sz="4" w:space="0" w:color="000000"/>
              <w:left w:val="single" w:sz="4" w:space="0" w:color="000000"/>
              <w:bottom w:val="single" w:sz="4" w:space="0" w:color="000000"/>
              <w:right w:val="single" w:sz="4" w:space="0" w:color="000000"/>
            </w:tcBorders>
          </w:tcPr>
          <w:p w14:paraId="01DAAD5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140.021</w:t>
            </w:r>
          </w:p>
        </w:tc>
        <w:tc>
          <w:tcPr>
            <w:tcW w:w="1080" w:type="dxa"/>
            <w:tcBorders>
              <w:top w:val="single" w:sz="4" w:space="0" w:color="000000"/>
              <w:left w:val="single" w:sz="4" w:space="0" w:color="000000"/>
              <w:bottom w:val="single" w:sz="4" w:space="0" w:color="000000"/>
              <w:right w:val="single" w:sz="4" w:space="0" w:color="000000"/>
            </w:tcBorders>
          </w:tcPr>
          <w:p w14:paraId="3D3865A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140.021</w:t>
            </w:r>
          </w:p>
        </w:tc>
        <w:tc>
          <w:tcPr>
            <w:tcW w:w="992" w:type="dxa"/>
            <w:tcBorders>
              <w:top w:val="single" w:sz="4" w:space="0" w:color="000000"/>
              <w:left w:val="single" w:sz="4" w:space="0" w:color="000000"/>
              <w:bottom w:val="single" w:sz="4" w:space="0" w:color="000000"/>
              <w:right w:val="single" w:sz="4" w:space="0" w:color="000000"/>
            </w:tcBorders>
          </w:tcPr>
          <w:p w14:paraId="37A188D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B0BC5F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138.411</w:t>
            </w:r>
          </w:p>
        </w:tc>
      </w:tr>
      <w:tr w:rsidR="00E47213" w:rsidRPr="00E47213" w14:paraId="13E447FE" w14:textId="77777777" w:rsidTr="003C7FBB">
        <w:trPr>
          <w:trHeight w:val="621"/>
        </w:trPr>
        <w:tc>
          <w:tcPr>
            <w:tcW w:w="3828" w:type="dxa"/>
            <w:tcBorders>
              <w:top w:val="single" w:sz="4" w:space="0" w:color="000000"/>
              <w:bottom w:val="single" w:sz="4" w:space="0" w:color="000000"/>
              <w:right w:val="single" w:sz="4" w:space="0" w:color="auto"/>
            </w:tcBorders>
          </w:tcPr>
          <w:p w14:paraId="299ACCE8" w14:textId="77777777" w:rsidR="00030C32" w:rsidRPr="00E47213" w:rsidRDefault="00030C32" w:rsidP="003C7FBB">
            <w:pPr>
              <w:spacing w:after="0" w:line="240" w:lineRule="auto"/>
              <w:rPr>
                <w:rFonts w:ascii="Times New Roman" w:hAnsi="Times New Roman"/>
                <w:b/>
                <w:sz w:val="18"/>
                <w:szCs w:val="18"/>
              </w:rPr>
            </w:pPr>
          </w:p>
          <w:p w14:paraId="32B3AB2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Contribuții plătite de angajator în numele angajatului</w:t>
            </w:r>
          </w:p>
        </w:tc>
        <w:tc>
          <w:tcPr>
            <w:tcW w:w="909" w:type="dxa"/>
            <w:tcBorders>
              <w:top w:val="single" w:sz="4" w:space="0" w:color="auto"/>
              <w:left w:val="single" w:sz="4" w:space="0" w:color="auto"/>
              <w:bottom w:val="single" w:sz="4" w:space="0" w:color="auto"/>
              <w:right w:val="single" w:sz="4" w:space="0" w:color="auto"/>
            </w:tcBorders>
          </w:tcPr>
          <w:p w14:paraId="31B922CD" w14:textId="77777777" w:rsidR="00030C32" w:rsidRPr="00E47213" w:rsidRDefault="00030C32" w:rsidP="003C7FBB">
            <w:pPr>
              <w:spacing w:after="0" w:line="240" w:lineRule="auto"/>
              <w:rPr>
                <w:rFonts w:ascii="Times New Roman" w:hAnsi="Times New Roman"/>
                <w:b/>
                <w:sz w:val="18"/>
                <w:szCs w:val="18"/>
              </w:rPr>
            </w:pPr>
          </w:p>
          <w:p w14:paraId="2678D81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10.03.08</w:t>
            </w:r>
          </w:p>
        </w:tc>
        <w:tc>
          <w:tcPr>
            <w:tcW w:w="1171" w:type="dxa"/>
            <w:tcBorders>
              <w:top w:val="single" w:sz="4" w:space="0" w:color="000000"/>
              <w:left w:val="single" w:sz="4" w:space="0" w:color="auto"/>
              <w:bottom w:val="single" w:sz="4" w:space="0" w:color="000000"/>
              <w:right w:val="single" w:sz="4" w:space="0" w:color="000000"/>
            </w:tcBorders>
          </w:tcPr>
          <w:p w14:paraId="05066DA8"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2A9793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1A9BC26B"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647E4661"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B5EEA5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350725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03FDEBC"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D508553"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25178F61"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2E2C8D0F" w14:textId="77777777" w:rsidTr="003C7FBB">
        <w:trPr>
          <w:trHeight w:val="619"/>
        </w:trPr>
        <w:tc>
          <w:tcPr>
            <w:tcW w:w="3828" w:type="dxa"/>
            <w:tcBorders>
              <w:top w:val="single" w:sz="4" w:space="0" w:color="000000"/>
              <w:bottom w:val="single" w:sz="4" w:space="0" w:color="000000"/>
              <w:right w:val="single" w:sz="4" w:space="0" w:color="000000"/>
            </w:tcBorders>
          </w:tcPr>
          <w:p w14:paraId="37AAA74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TITLUL II BUNURI ȘI SERVICII (cod 20.01 la 20.07+20.09 la 20.16+20.18 la</w:t>
            </w:r>
          </w:p>
          <w:p w14:paraId="28DF232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20.25+20.27+20.28+20.30 la20.36)</w:t>
            </w:r>
          </w:p>
        </w:tc>
        <w:tc>
          <w:tcPr>
            <w:tcW w:w="909" w:type="dxa"/>
            <w:tcBorders>
              <w:top w:val="single" w:sz="4" w:space="0" w:color="auto"/>
              <w:left w:val="single" w:sz="4" w:space="0" w:color="000000"/>
              <w:bottom w:val="single" w:sz="4" w:space="0" w:color="000000"/>
              <w:right w:val="single" w:sz="4" w:space="0" w:color="000000"/>
            </w:tcBorders>
          </w:tcPr>
          <w:p w14:paraId="1353A3E0" w14:textId="77777777" w:rsidR="00030C32" w:rsidRPr="00E47213" w:rsidRDefault="00030C32" w:rsidP="003C7FBB">
            <w:pPr>
              <w:spacing w:after="0" w:line="240" w:lineRule="auto"/>
              <w:rPr>
                <w:rFonts w:ascii="Times New Roman" w:hAnsi="Times New Roman"/>
                <w:b/>
                <w:sz w:val="18"/>
                <w:szCs w:val="18"/>
              </w:rPr>
            </w:pPr>
          </w:p>
          <w:p w14:paraId="0AC277A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w:t>
            </w:r>
          </w:p>
        </w:tc>
        <w:tc>
          <w:tcPr>
            <w:tcW w:w="1171" w:type="dxa"/>
            <w:tcBorders>
              <w:top w:val="single" w:sz="4" w:space="0" w:color="000000"/>
              <w:left w:val="single" w:sz="4" w:space="0" w:color="000000"/>
              <w:bottom w:val="single" w:sz="4" w:space="0" w:color="000000"/>
              <w:right w:val="single" w:sz="4" w:space="0" w:color="000000"/>
            </w:tcBorders>
            <w:vAlign w:val="center"/>
          </w:tcPr>
          <w:p w14:paraId="6175331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2.344.000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6836932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2.307.000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10B86B8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2.344.000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0E01050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2.307.000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582A131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2.184.886</w:t>
            </w:r>
          </w:p>
        </w:tc>
        <w:tc>
          <w:tcPr>
            <w:tcW w:w="1169" w:type="dxa"/>
            <w:tcBorders>
              <w:top w:val="single" w:sz="4" w:space="0" w:color="000000"/>
              <w:left w:val="single" w:sz="4" w:space="0" w:color="000000"/>
              <w:bottom w:val="single" w:sz="4" w:space="0" w:color="000000"/>
              <w:right w:val="single" w:sz="4" w:space="0" w:color="000000"/>
            </w:tcBorders>
            <w:vAlign w:val="center"/>
          </w:tcPr>
          <w:p w14:paraId="612A37E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2.184.886</w:t>
            </w:r>
          </w:p>
        </w:tc>
        <w:tc>
          <w:tcPr>
            <w:tcW w:w="1080" w:type="dxa"/>
            <w:tcBorders>
              <w:top w:val="single" w:sz="4" w:space="0" w:color="000000"/>
              <w:left w:val="single" w:sz="4" w:space="0" w:color="000000"/>
              <w:bottom w:val="single" w:sz="4" w:space="0" w:color="000000"/>
              <w:right w:val="single" w:sz="4" w:space="0" w:color="000000"/>
            </w:tcBorders>
            <w:vAlign w:val="center"/>
          </w:tcPr>
          <w:p w14:paraId="2BAEC89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2.184.886</w:t>
            </w:r>
          </w:p>
        </w:tc>
        <w:tc>
          <w:tcPr>
            <w:tcW w:w="992" w:type="dxa"/>
            <w:tcBorders>
              <w:top w:val="single" w:sz="4" w:space="0" w:color="000000"/>
              <w:left w:val="single" w:sz="4" w:space="0" w:color="000000"/>
              <w:bottom w:val="single" w:sz="4" w:space="0" w:color="000000"/>
              <w:right w:val="single" w:sz="4" w:space="0" w:color="000000"/>
            </w:tcBorders>
            <w:vAlign w:val="center"/>
          </w:tcPr>
          <w:p w14:paraId="6B5253D8"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5067837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1.964.958</w:t>
            </w:r>
          </w:p>
        </w:tc>
      </w:tr>
      <w:tr w:rsidR="00E47213" w:rsidRPr="00E47213" w14:paraId="13ADCA4E" w14:textId="77777777" w:rsidTr="003C7FBB">
        <w:trPr>
          <w:trHeight w:val="414"/>
        </w:trPr>
        <w:tc>
          <w:tcPr>
            <w:tcW w:w="3828" w:type="dxa"/>
            <w:tcBorders>
              <w:top w:val="single" w:sz="4" w:space="0" w:color="000000"/>
              <w:bottom w:val="single" w:sz="4" w:space="0" w:color="000000"/>
              <w:right w:val="single" w:sz="4" w:space="0" w:color="000000"/>
            </w:tcBorders>
          </w:tcPr>
          <w:p w14:paraId="7E2C3DD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Bunuri și servicii</w:t>
            </w:r>
          </w:p>
        </w:tc>
        <w:tc>
          <w:tcPr>
            <w:tcW w:w="909" w:type="dxa"/>
            <w:tcBorders>
              <w:top w:val="single" w:sz="4" w:space="0" w:color="000000"/>
              <w:left w:val="single" w:sz="4" w:space="0" w:color="000000"/>
              <w:bottom w:val="single" w:sz="4" w:space="0" w:color="000000"/>
              <w:right w:val="single" w:sz="4" w:space="0" w:color="000000"/>
            </w:tcBorders>
          </w:tcPr>
          <w:p w14:paraId="024CF5D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20.01</w:t>
            </w:r>
          </w:p>
        </w:tc>
        <w:tc>
          <w:tcPr>
            <w:tcW w:w="1171" w:type="dxa"/>
            <w:tcBorders>
              <w:top w:val="single" w:sz="4" w:space="0" w:color="000000"/>
              <w:left w:val="single" w:sz="4" w:space="0" w:color="000000"/>
              <w:bottom w:val="single" w:sz="4" w:space="0" w:color="000000"/>
              <w:right w:val="single" w:sz="4" w:space="0" w:color="000000"/>
            </w:tcBorders>
          </w:tcPr>
          <w:p w14:paraId="5D80DEE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1.149.000</w:t>
            </w:r>
          </w:p>
        </w:tc>
        <w:tc>
          <w:tcPr>
            <w:tcW w:w="1169" w:type="dxa"/>
            <w:tcBorders>
              <w:top w:val="single" w:sz="4" w:space="0" w:color="000000"/>
              <w:left w:val="single" w:sz="4" w:space="0" w:color="000000"/>
              <w:bottom w:val="single" w:sz="4" w:space="0" w:color="000000"/>
              <w:right w:val="single" w:sz="4" w:space="0" w:color="000000"/>
            </w:tcBorders>
          </w:tcPr>
          <w:p w14:paraId="33F3FF9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1.399.000</w:t>
            </w:r>
          </w:p>
        </w:tc>
        <w:tc>
          <w:tcPr>
            <w:tcW w:w="1172" w:type="dxa"/>
            <w:tcBorders>
              <w:top w:val="single" w:sz="4" w:space="0" w:color="000000"/>
              <w:left w:val="single" w:sz="4" w:space="0" w:color="000000"/>
              <w:bottom w:val="single" w:sz="4" w:space="0" w:color="000000"/>
              <w:right w:val="single" w:sz="4" w:space="0" w:color="000000"/>
            </w:tcBorders>
          </w:tcPr>
          <w:p w14:paraId="32A0184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1.149.000</w:t>
            </w:r>
          </w:p>
        </w:tc>
        <w:tc>
          <w:tcPr>
            <w:tcW w:w="1349" w:type="dxa"/>
            <w:tcBorders>
              <w:top w:val="single" w:sz="4" w:space="0" w:color="000000"/>
              <w:left w:val="single" w:sz="4" w:space="0" w:color="000000"/>
              <w:bottom w:val="single" w:sz="4" w:space="0" w:color="000000"/>
              <w:right w:val="single" w:sz="4" w:space="0" w:color="000000"/>
            </w:tcBorders>
          </w:tcPr>
          <w:p w14:paraId="42CFEA8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1.399.000</w:t>
            </w:r>
          </w:p>
        </w:tc>
        <w:tc>
          <w:tcPr>
            <w:tcW w:w="1172" w:type="dxa"/>
            <w:tcBorders>
              <w:top w:val="single" w:sz="4" w:space="0" w:color="000000"/>
              <w:left w:val="single" w:sz="4" w:space="0" w:color="000000"/>
              <w:bottom w:val="single" w:sz="4" w:space="0" w:color="000000"/>
              <w:right w:val="single" w:sz="4" w:space="0" w:color="000000"/>
            </w:tcBorders>
          </w:tcPr>
          <w:p w14:paraId="3D661B1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1.321.201</w:t>
            </w:r>
          </w:p>
        </w:tc>
        <w:tc>
          <w:tcPr>
            <w:tcW w:w="1169" w:type="dxa"/>
            <w:tcBorders>
              <w:top w:val="single" w:sz="4" w:space="0" w:color="000000"/>
              <w:left w:val="single" w:sz="4" w:space="0" w:color="000000"/>
              <w:bottom w:val="single" w:sz="4" w:space="0" w:color="000000"/>
              <w:right w:val="single" w:sz="4" w:space="0" w:color="000000"/>
            </w:tcBorders>
          </w:tcPr>
          <w:p w14:paraId="112ACCA1" w14:textId="0BAB89ED"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20AA51A3" wp14:editId="169C77C5">
                  <wp:extent cx="9486900" cy="247650"/>
                  <wp:effectExtent l="0" t="0" r="0" b="0"/>
                  <wp:docPr id="10690169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31F8EC98" w14:textId="3072D465"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410AA4C5" wp14:editId="5850D7C7">
                  <wp:extent cx="9486900" cy="247650"/>
                  <wp:effectExtent l="0" t="0" r="0" b="0"/>
                  <wp:docPr id="772139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35994E39"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555AB3B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1.225.889</w:t>
            </w:r>
          </w:p>
        </w:tc>
      </w:tr>
      <w:tr w:rsidR="00E47213" w:rsidRPr="00E47213" w14:paraId="2D9D21CC" w14:textId="77777777" w:rsidTr="003C7FBB">
        <w:trPr>
          <w:trHeight w:val="414"/>
        </w:trPr>
        <w:tc>
          <w:tcPr>
            <w:tcW w:w="3828" w:type="dxa"/>
            <w:tcBorders>
              <w:top w:val="single" w:sz="4" w:space="0" w:color="000000"/>
              <w:bottom w:val="single" w:sz="4" w:space="0" w:color="000000"/>
              <w:right w:val="single" w:sz="4" w:space="0" w:color="000000"/>
            </w:tcBorders>
          </w:tcPr>
          <w:p w14:paraId="0D36BCC0" w14:textId="77777777" w:rsidR="00030C32" w:rsidRPr="00E47213" w:rsidRDefault="00030C32" w:rsidP="003C7FBB">
            <w:pPr>
              <w:spacing w:after="0" w:line="240" w:lineRule="auto"/>
              <w:rPr>
                <w:rFonts w:ascii="Times New Roman" w:hAnsi="Times New Roman"/>
                <w:b/>
                <w:sz w:val="18"/>
                <w:szCs w:val="18"/>
              </w:rPr>
            </w:pPr>
          </w:p>
          <w:p w14:paraId="07F3BDE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Furnituri de birou</w:t>
            </w:r>
          </w:p>
        </w:tc>
        <w:tc>
          <w:tcPr>
            <w:tcW w:w="909" w:type="dxa"/>
            <w:tcBorders>
              <w:top w:val="single" w:sz="4" w:space="0" w:color="000000"/>
              <w:left w:val="single" w:sz="4" w:space="0" w:color="000000"/>
              <w:bottom w:val="single" w:sz="4" w:space="0" w:color="000000"/>
              <w:right w:val="single" w:sz="4" w:space="0" w:color="000000"/>
            </w:tcBorders>
          </w:tcPr>
          <w:p w14:paraId="2CC8606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20.01.01</w:t>
            </w:r>
          </w:p>
        </w:tc>
        <w:tc>
          <w:tcPr>
            <w:tcW w:w="1171" w:type="dxa"/>
            <w:tcBorders>
              <w:top w:val="single" w:sz="4" w:space="0" w:color="000000"/>
              <w:left w:val="single" w:sz="4" w:space="0" w:color="000000"/>
              <w:bottom w:val="single" w:sz="4" w:space="0" w:color="000000"/>
              <w:right w:val="single" w:sz="4" w:space="0" w:color="000000"/>
            </w:tcBorders>
          </w:tcPr>
          <w:p w14:paraId="1E27B02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8.000</w:t>
            </w:r>
          </w:p>
        </w:tc>
        <w:tc>
          <w:tcPr>
            <w:tcW w:w="1169" w:type="dxa"/>
            <w:tcBorders>
              <w:top w:val="single" w:sz="4" w:space="0" w:color="000000"/>
              <w:left w:val="single" w:sz="4" w:space="0" w:color="000000"/>
              <w:bottom w:val="single" w:sz="4" w:space="0" w:color="000000"/>
              <w:right w:val="single" w:sz="4" w:space="0" w:color="000000"/>
            </w:tcBorders>
          </w:tcPr>
          <w:p w14:paraId="739CB1D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4.000</w:t>
            </w:r>
          </w:p>
        </w:tc>
        <w:tc>
          <w:tcPr>
            <w:tcW w:w="1172" w:type="dxa"/>
            <w:tcBorders>
              <w:top w:val="single" w:sz="4" w:space="0" w:color="000000"/>
              <w:left w:val="single" w:sz="4" w:space="0" w:color="000000"/>
              <w:bottom w:val="single" w:sz="4" w:space="0" w:color="000000"/>
              <w:right w:val="single" w:sz="4" w:space="0" w:color="000000"/>
            </w:tcBorders>
          </w:tcPr>
          <w:p w14:paraId="5D6036E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8.000</w:t>
            </w:r>
          </w:p>
        </w:tc>
        <w:tc>
          <w:tcPr>
            <w:tcW w:w="1349" w:type="dxa"/>
            <w:tcBorders>
              <w:top w:val="single" w:sz="4" w:space="0" w:color="000000"/>
              <w:left w:val="single" w:sz="4" w:space="0" w:color="000000"/>
              <w:bottom w:val="single" w:sz="4" w:space="0" w:color="000000"/>
              <w:right w:val="single" w:sz="4" w:space="0" w:color="000000"/>
            </w:tcBorders>
          </w:tcPr>
          <w:p w14:paraId="4F2686F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4.000</w:t>
            </w:r>
          </w:p>
        </w:tc>
        <w:tc>
          <w:tcPr>
            <w:tcW w:w="1172" w:type="dxa"/>
            <w:tcBorders>
              <w:top w:val="single" w:sz="4" w:space="0" w:color="000000"/>
              <w:left w:val="single" w:sz="4" w:space="0" w:color="000000"/>
              <w:bottom w:val="single" w:sz="4" w:space="0" w:color="000000"/>
              <w:right w:val="single" w:sz="4" w:space="0" w:color="000000"/>
            </w:tcBorders>
          </w:tcPr>
          <w:p w14:paraId="1413BBA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3.802</w:t>
            </w:r>
          </w:p>
        </w:tc>
        <w:tc>
          <w:tcPr>
            <w:tcW w:w="1169" w:type="dxa"/>
            <w:tcBorders>
              <w:top w:val="single" w:sz="4" w:space="0" w:color="000000"/>
              <w:left w:val="single" w:sz="4" w:space="0" w:color="000000"/>
              <w:bottom w:val="single" w:sz="4" w:space="0" w:color="000000"/>
              <w:right w:val="single" w:sz="4" w:space="0" w:color="000000"/>
            </w:tcBorders>
          </w:tcPr>
          <w:p w14:paraId="5412789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3.802</w:t>
            </w:r>
          </w:p>
        </w:tc>
        <w:tc>
          <w:tcPr>
            <w:tcW w:w="1080" w:type="dxa"/>
            <w:tcBorders>
              <w:top w:val="single" w:sz="4" w:space="0" w:color="000000"/>
              <w:left w:val="single" w:sz="4" w:space="0" w:color="000000"/>
              <w:bottom w:val="single" w:sz="4" w:space="0" w:color="000000"/>
              <w:right w:val="single" w:sz="4" w:space="0" w:color="000000"/>
            </w:tcBorders>
          </w:tcPr>
          <w:p w14:paraId="63A915E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3.802</w:t>
            </w:r>
          </w:p>
        </w:tc>
        <w:tc>
          <w:tcPr>
            <w:tcW w:w="992" w:type="dxa"/>
            <w:tcBorders>
              <w:top w:val="single" w:sz="4" w:space="0" w:color="000000"/>
              <w:left w:val="single" w:sz="4" w:space="0" w:color="000000"/>
              <w:bottom w:val="single" w:sz="4" w:space="0" w:color="000000"/>
              <w:right w:val="single" w:sz="4" w:space="0" w:color="000000"/>
            </w:tcBorders>
          </w:tcPr>
          <w:p w14:paraId="68BAA2C6"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B036DE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4.030</w:t>
            </w:r>
          </w:p>
        </w:tc>
      </w:tr>
      <w:tr w:rsidR="00E47213" w:rsidRPr="00E47213" w14:paraId="2F62A1DF" w14:textId="77777777" w:rsidTr="003C7FBB">
        <w:trPr>
          <w:trHeight w:val="412"/>
        </w:trPr>
        <w:tc>
          <w:tcPr>
            <w:tcW w:w="3828" w:type="dxa"/>
            <w:tcBorders>
              <w:top w:val="single" w:sz="4" w:space="0" w:color="000000"/>
              <w:bottom w:val="single" w:sz="4" w:space="0" w:color="000000"/>
              <w:right w:val="single" w:sz="4" w:space="0" w:color="000000"/>
            </w:tcBorders>
          </w:tcPr>
          <w:p w14:paraId="00265CE4" w14:textId="77777777" w:rsidR="00030C32" w:rsidRPr="00E47213" w:rsidRDefault="00030C32" w:rsidP="003C7FBB">
            <w:pPr>
              <w:spacing w:after="0" w:line="240" w:lineRule="auto"/>
              <w:rPr>
                <w:rFonts w:ascii="Times New Roman" w:hAnsi="Times New Roman"/>
                <w:b/>
                <w:sz w:val="18"/>
                <w:szCs w:val="18"/>
              </w:rPr>
            </w:pPr>
          </w:p>
          <w:p w14:paraId="5AC638C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Materiale pentru curățenie</w:t>
            </w:r>
          </w:p>
        </w:tc>
        <w:tc>
          <w:tcPr>
            <w:tcW w:w="909" w:type="dxa"/>
            <w:tcBorders>
              <w:top w:val="single" w:sz="4" w:space="0" w:color="000000"/>
              <w:left w:val="single" w:sz="4" w:space="0" w:color="000000"/>
              <w:bottom w:val="single" w:sz="4" w:space="0" w:color="000000"/>
              <w:right w:val="single" w:sz="4" w:space="0" w:color="000000"/>
            </w:tcBorders>
          </w:tcPr>
          <w:p w14:paraId="017CC24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20.01.02</w:t>
            </w:r>
          </w:p>
        </w:tc>
        <w:tc>
          <w:tcPr>
            <w:tcW w:w="1171" w:type="dxa"/>
            <w:tcBorders>
              <w:top w:val="single" w:sz="4" w:space="0" w:color="000000"/>
              <w:left w:val="single" w:sz="4" w:space="0" w:color="000000"/>
              <w:bottom w:val="single" w:sz="4" w:space="0" w:color="000000"/>
              <w:right w:val="single" w:sz="4" w:space="0" w:color="000000"/>
            </w:tcBorders>
          </w:tcPr>
          <w:p w14:paraId="2A35BE1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36.000</w:t>
            </w:r>
          </w:p>
        </w:tc>
        <w:tc>
          <w:tcPr>
            <w:tcW w:w="1169" w:type="dxa"/>
            <w:tcBorders>
              <w:top w:val="single" w:sz="4" w:space="0" w:color="000000"/>
              <w:left w:val="single" w:sz="4" w:space="0" w:color="000000"/>
              <w:bottom w:val="single" w:sz="4" w:space="0" w:color="000000"/>
              <w:right w:val="single" w:sz="4" w:space="0" w:color="000000"/>
            </w:tcBorders>
          </w:tcPr>
          <w:p w14:paraId="6ACA36D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20.000</w:t>
            </w:r>
          </w:p>
        </w:tc>
        <w:tc>
          <w:tcPr>
            <w:tcW w:w="1172" w:type="dxa"/>
            <w:tcBorders>
              <w:top w:val="single" w:sz="4" w:space="0" w:color="000000"/>
              <w:left w:val="single" w:sz="4" w:space="0" w:color="000000"/>
              <w:bottom w:val="single" w:sz="4" w:space="0" w:color="000000"/>
              <w:right w:val="single" w:sz="4" w:space="0" w:color="000000"/>
            </w:tcBorders>
          </w:tcPr>
          <w:p w14:paraId="6AA6F48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36.000</w:t>
            </w:r>
          </w:p>
        </w:tc>
        <w:tc>
          <w:tcPr>
            <w:tcW w:w="1349" w:type="dxa"/>
            <w:tcBorders>
              <w:top w:val="single" w:sz="4" w:space="0" w:color="000000"/>
              <w:left w:val="single" w:sz="4" w:space="0" w:color="000000"/>
              <w:bottom w:val="single" w:sz="4" w:space="0" w:color="000000"/>
              <w:right w:val="single" w:sz="4" w:space="0" w:color="000000"/>
            </w:tcBorders>
          </w:tcPr>
          <w:p w14:paraId="2200424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21.000</w:t>
            </w:r>
          </w:p>
        </w:tc>
        <w:tc>
          <w:tcPr>
            <w:tcW w:w="1172" w:type="dxa"/>
            <w:tcBorders>
              <w:top w:val="single" w:sz="4" w:space="0" w:color="000000"/>
              <w:left w:val="single" w:sz="4" w:space="0" w:color="000000"/>
              <w:bottom w:val="single" w:sz="4" w:space="0" w:color="000000"/>
              <w:right w:val="single" w:sz="4" w:space="0" w:color="000000"/>
            </w:tcBorders>
          </w:tcPr>
          <w:p w14:paraId="7EFC5A9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15.780</w:t>
            </w:r>
          </w:p>
        </w:tc>
        <w:tc>
          <w:tcPr>
            <w:tcW w:w="1169" w:type="dxa"/>
            <w:tcBorders>
              <w:top w:val="single" w:sz="4" w:space="0" w:color="000000"/>
              <w:left w:val="single" w:sz="4" w:space="0" w:color="000000"/>
              <w:bottom w:val="single" w:sz="4" w:space="0" w:color="000000"/>
              <w:right w:val="single" w:sz="4" w:space="0" w:color="000000"/>
            </w:tcBorders>
          </w:tcPr>
          <w:p w14:paraId="322C2BC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15.780</w:t>
            </w:r>
          </w:p>
        </w:tc>
        <w:tc>
          <w:tcPr>
            <w:tcW w:w="1080" w:type="dxa"/>
            <w:tcBorders>
              <w:top w:val="single" w:sz="4" w:space="0" w:color="000000"/>
              <w:left w:val="single" w:sz="4" w:space="0" w:color="000000"/>
              <w:bottom w:val="single" w:sz="4" w:space="0" w:color="000000"/>
              <w:right w:val="single" w:sz="4" w:space="0" w:color="000000"/>
            </w:tcBorders>
          </w:tcPr>
          <w:p w14:paraId="6398FBF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15.780</w:t>
            </w:r>
          </w:p>
        </w:tc>
        <w:tc>
          <w:tcPr>
            <w:tcW w:w="992" w:type="dxa"/>
            <w:tcBorders>
              <w:top w:val="single" w:sz="4" w:space="0" w:color="000000"/>
              <w:left w:val="single" w:sz="4" w:space="0" w:color="000000"/>
              <w:bottom w:val="single" w:sz="4" w:space="0" w:color="000000"/>
              <w:right w:val="single" w:sz="4" w:space="0" w:color="000000"/>
            </w:tcBorders>
          </w:tcPr>
          <w:p w14:paraId="7F06F7D0"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95DD28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16.907</w:t>
            </w:r>
          </w:p>
        </w:tc>
      </w:tr>
      <w:tr w:rsidR="00E47213" w:rsidRPr="00E47213" w14:paraId="65F173F2" w14:textId="77777777" w:rsidTr="003C7FBB">
        <w:trPr>
          <w:trHeight w:val="414"/>
        </w:trPr>
        <w:tc>
          <w:tcPr>
            <w:tcW w:w="3828" w:type="dxa"/>
            <w:tcBorders>
              <w:top w:val="single" w:sz="4" w:space="0" w:color="000000"/>
              <w:bottom w:val="single" w:sz="4" w:space="0" w:color="000000"/>
              <w:right w:val="single" w:sz="4" w:space="0" w:color="000000"/>
            </w:tcBorders>
          </w:tcPr>
          <w:p w14:paraId="75E8A227" w14:textId="77777777" w:rsidR="00030C32" w:rsidRPr="00E47213" w:rsidRDefault="00030C32" w:rsidP="003C7FBB">
            <w:pPr>
              <w:spacing w:after="0" w:line="240" w:lineRule="auto"/>
              <w:rPr>
                <w:rFonts w:ascii="Times New Roman" w:hAnsi="Times New Roman"/>
                <w:b/>
                <w:sz w:val="18"/>
                <w:szCs w:val="18"/>
              </w:rPr>
            </w:pPr>
          </w:p>
          <w:p w14:paraId="78A1B09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Încălzit, iluminat și forța motrică</w:t>
            </w:r>
          </w:p>
        </w:tc>
        <w:tc>
          <w:tcPr>
            <w:tcW w:w="909" w:type="dxa"/>
            <w:tcBorders>
              <w:top w:val="single" w:sz="4" w:space="0" w:color="000000"/>
              <w:left w:val="single" w:sz="4" w:space="0" w:color="000000"/>
              <w:bottom w:val="single" w:sz="4" w:space="0" w:color="000000"/>
              <w:right w:val="single" w:sz="4" w:space="0" w:color="000000"/>
            </w:tcBorders>
          </w:tcPr>
          <w:p w14:paraId="6DFFBB5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20.01.03</w:t>
            </w:r>
          </w:p>
        </w:tc>
        <w:tc>
          <w:tcPr>
            <w:tcW w:w="1171" w:type="dxa"/>
            <w:tcBorders>
              <w:top w:val="single" w:sz="4" w:space="0" w:color="000000"/>
              <w:left w:val="single" w:sz="4" w:space="0" w:color="000000"/>
              <w:bottom w:val="single" w:sz="4" w:space="0" w:color="000000"/>
              <w:right w:val="single" w:sz="4" w:space="0" w:color="000000"/>
            </w:tcBorders>
          </w:tcPr>
          <w:p w14:paraId="06C3AF0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400.000</w:t>
            </w:r>
          </w:p>
        </w:tc>
        <w:tc>
          <w:tcPr>
            <w:tcW w:w="1169" w:type="dxa"/>
            <w:tcBorders>
              <w:top w:val="single" w:sz="4" w:space="0" w:color="000000"/>
              <w:left w:val="single" w:sz="4" w:space="0" w:color="000000"/>
              <w:bottom w:val="single" w:sz="4" w:space="0" w:color="000000"/>
              <w:right w:val="single" w:sz="4" w:space="0" w:color="000000"/>
            </w:tcBorders>
          </w:tcPr>
          <w:p w14:paraId="1C1EB46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470.000</w:t>
            </w:r>
          </w:p>
        </w:tc>
        <w:tc>
          <w:tcPr>
            <w:tcW w:w="1172" w:type="dxa"/>
            <w:tcBorders>
              <w:top w:val="single" w:sz="4" w:space="0" w:color="000000"/>
              <w:left w:val="single" w:sz="4" w:space="0" w:color="000000"/>
              <w:bottom w:val="single" w:sz="4" w:space="0" w:color="000000"/>
              <w:right w:val="single" w:sz="4" w:space="0" w:color="000000"/>
            </w:tcBorders>
          </w:tcPr>
          <w:p w14:paraId="60FC905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400.000</w:t>
            </w:r>
          </w:p>
        </w:tc>
        <w:tc>
          <w:tcPr>
            <w:tcW w:w="1349" w:type="dxa"/>
            <w:tcBorders>
              <w:top w:val="single" w:sz="4" w:space="0" w:color="000000"/>
              <w:left w:val="single" w:sz="4" w:space="0" w:color="000000"/>
              <w:bottom w:val="single" w:sz="4" w:space="0" w:color="000000"/>
              <w:right w:val="single" w:sz="4" w:space="0" w:color="000000"/>
            </w:tcBorders>
          </w:tcPr>
          <w:p w14:paraId="543B26A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470.000</w:t>
            </w:r>
          </w:p>
        </w:tc>
        <w:tc>
          <w:tcPr>
            <w:tcW w:w="1172" w:type="dxa"/>
            <w:tcBorders>
              <w:top w:val="single" w:sz="4" w:space="0" w:color="000000"/>
              <w:left w:val="single" w:sz="4" w:space="0" w:color="000000"/>
              <w:bottom w:val="single" w:sz="4" w:space="0" w:color="000000"/>
              <w:right w:val="single" w:sz="4" w:space="0" w:color="000000"/>
            </w:tcBorders>
          </w:tcPr>
          <w:p w14:paraId="7C470A4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430.305</w:t>
            </w:r>
          </w:p>
        </w:tc>
        <w:tc>
          <w:tcPr>
            <w:tcW w:w="1169" w:type="dxa"/>
            <w:tcBorders>
              <w:top w:val="single" w:sz="4" w:space="0" w:color="000000"/>
              <w:left w:val="single" w:sz="4" w:space="0" w:color="000000"/>
              <w:bottom w:val="single" w:sz="4" w:space="0" w:color="000000"/>
              <w:right w:val="single" w:sz="4" w:space="0" w:color="000000"/>
            </w:tcBorders>
          </w:tcPr>
          <w:p w14:paraId="4C62C479" w14:textId="3BA8E93C"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505FE924" wp14:editId="3598A2C3">
                  <wp:extent cx="9486900" cy="247650"/>
                  <wp:effectExtent l="0" t="0" r="0" b="0"/>
                  <wp:docPr id="16343750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04183F16" w14:textId="26A38D9B"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0A7FE02D" wp14:editId="5C22304B">
                  <wp:extent cx="9486900" cy="247650"/>
                  <wp:effectExtent l="0" t="0" r="0" b="0"/>
                  <wp:docPr id="202907160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3138DC66"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D6C11B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436.300</w:t>
            </w:r>
          </w:p>
        </w:tc>
      </w:tr>
      <w:tr w:rsidR="00E47213" w:rsidRPr="00E47213" w14:paraId="356C442C" w14:textId="77777777" w:rsidTr="003C7FBB">
        <w:trPr>
          <w:trHeight w:val="415"/>
        </w:trPr>
        <w:tc>
          <w:tcPr>
            <w:tcW w:w="3828" w:type="dxa"/>
            <w:tcBorders>
              <w:top w:val="single" w:sz="4" w:space="0" w:color="000000"/>
              <w:bottom w:val="single" w:sz="4" w:space="0" w:color="000000"/>
              <w:right w:val="single" w:sz="4" w:space="0" w:color="000000"/>
            </w:tcBorders>
          </w:tcPr>
          <w:p w14:paraId="7AFA0784" w14:textId="77777777" w:rsidR="00030C32" w:rsidRPr="00E47213" w:rsidRDefault="00030C32" w:rsidP="003C7FBB">
            <w:pPr>
              <w:spacing w:after="0" w:line="240" w:lineRule="auto"/>
              <w:rPr>
                <w:rFonts w:ascii="Times New Roman" w:hAnsi="Times New Roman"/>
                <w:b/>
                <w:sz w:val="18"/>
                <w:szCs w:val="18"/>
              </w:rPr>
            </w:pPr>
          </w:p>
          <w:p w14:paraId="64FF55C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Apă, canal și salubritate</w:t>
            </w:r>
          </w:p>
        </w:tc>
        <w:tc>
          <w:tcPr>
            <w:tcW w:w="909" w:type="dxa"/>
            <w:tcBorders>
              <w:top w:val="single" w:sz="4" w:space="0" w:color="000000"/>
              <w:left w:val="single" w:sz="4" w:space="0" w:color="000000"/>
              <w:bottom w:val="single" w:sz="4" w:space="0" w:color="000000"/>
              <w:right w:val="single" w:sz="4" w:space="0" w:color="000000"/>
            </w:tcBorders>
          </w:tcPr>
          <w:p w14:paraId="328A92D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20.01.04</w:t>
            </w:r>
          </w:p>
        </w:tc>
        <w:tc>
          <w:tcPr>
            <w:tcW w:w="1171" w:type="dxa"/>
            <w:tcBorders>
              <w:top w:val="single" w:sz="4" w:space="0" w:color="000000"/>
              <w:left w:val="single" w:sz="4" w:space="0" w:color="000000"/>
              <w:bottom w:val="single" w:sz="4" w:space="0" w:color="000000"/>
              <w:right w:val="single" w:sz="4" w:space="0" w:color="000000"/>
            </w:tcBorders>
          </w:tcPr>
          <w:p w14:paraId="092F993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80.000</w:t>
            </w:r>
          </w:p>
        </w:tc>
        <w:tc>
          <w:tcPr>
            <w:tcW w:w="1169" w:type="dxa"/>
            <w:tcBorders>
              <w:top w:val="single" w:sz="4" w:space="0" w:color="000000"/>
              <w:left w:val="single" w:sz="4" w:space="0" w:color="000000"/>
              <w:bottom w:val="single" w:sz="4" w:space="0" w:color="000000"/>
              <w:right w:val="single" w:sz="4" w:space="0" w:color="000000"/>
            </w:tcBorders>
          </w:tcPr>
          <w:p w14:paraId="0214E64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92.000</w:t>
            </w:r>
          </w:p>
        </w:tc>
        <w:tc>
          <w:tcPr>
            <w:tcW w:w="1172" w:type="dxa"/>
            <w:tcBorders>
              <w:top w:val="single" w:sz="4" w:space="0" w:color="000000"/>
              <w:left w:val="single" w:sz="4" w:space="0" w:color="000000"/>
              <w:bottom w:val="single" w:sz="4" w:space="0" w:color="000000"/>
              <w:right w:val="single" w:sz="4" w:space="0" w:color="000000"/>
            </w:tcBorders>
          </w:tcPr>
          <w:p w14:paraId="76D25CA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80.000</w:t>
            </w:r>
          </w:p>
        </w:tc>
        <w:tc>
          <w:tcPr>
            <w:tcW w:w="1349" w:type="dxa"/>
            <w:tcBorders>
              <w:top w:val="single" w:sz="4" w:space="0" w:color="000000"/>
              <w:left w:val="single" w:sz="4" w:space="0" w:color="000000"/>
              <w:bottom w:val="single" w:sz="4" w:space="0" w:color="000000"/>
              <w:right w:val="single" w:sz="4" w:space="0" w:color="000000"/>
            </w:tcBorders>
          </w:tcPr>
          <w:p w14:paraId="7F3A258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92.000</w:t>
            </w:r>
          </w:p>
        </w:tc>
        <w:tc>
          <w:tcPr>
            <w:tcW w:w="1172" w:type="dxa"/>
            <w:tcBorders>
              <w:top w:val="single" w:sz="4" w:space="0" w:color="000000"/>
              <w:left w:val="single" w:sz="4" w:space="0" w:color="000000"/>
              <w:bottom w:val="single" w:sz="4" w:space="0" w:color="000000"/>
              <w:right w:val="single" w:sz="4" w:space="0" w:color="000000"/>
            </w:tcBorders>
          </w:tcPr>
          <w:p w14:paraId="74BD895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82.665</w:t>
            </w:r>
          </w:p>
        </w:tc>
        <w:tc>
          <w:tcPr>
            <w:tcW w:w="1169" w:type="dxa"/>
            <w:tcBorders>
              <w:top w:val="single" w:sz="4" w:space="0" w:color="000000"/>
              <w:left w:val="single" w:sz="4" w:space="0" w:color="000000"/>
              <w:bottom w:val="single" w:sz="4" w:space="0" w:color="000000"/>
              <w:right w:val="single" w:sz="4" w:space="0" w:color="000000"/>
            </w:tcBorders>
          </w:tcPr>
          <w:p w14:paraId="264BF4AE" w14:textId="78F1184A"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66C7C682" wp14:editId="1ABA5239">
                  <wp:extent cx="9486900" cy="247650"/>
                  <wp:effectExtent l="0" t="0" r="0" b="0"/>
                  <wp:docPr id="4869211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4AF671BB" w14:textId="4CFD58E3"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191750DB" wp14:editId="3DFA78E9">
                  <wp:extent cx="9486900" cy="247650"/>
                  <wp:effectExtent l="0" t="0" r="0" b="0"/>
                  <wp:docPr id="16441724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6B75E773"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53D22C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82.665</w:t>
            </w:r>
          </w:p>
        </w:tc>
      </w:tr>
      <w:tr w:rsidR="00E47213" w:rsidRPr="00E47213" w14:paraId="4872A9C9" w14:textId="77777777" w:rsidTr="003C7FBB">
        <w:trPr>
          <w:trHeight w:val="412"/>
        </w:trPr>
        <w:tc>
          <w:tcPr>
            <w:tcW w:w="3828" w:type="dxa"/>
            <w:tcBorders>
              <w:top w:val="single" w:sz="4" w:space="0" w:color="000000"/>
              <w:bottom w:val="single" w:sz="4" w:space="0" w:color="000000"/>
              <w:right w:val="single" w:sz="4" w:space="0" w:color="000000"/>
            </w:tcBorders>
          </w:tcPr>
          <w:p w14:paraId="15802CF2" w14:textId="77777777" w:rsidR="00030C32" w:rsidRPr="00E47213" w:rsidRDefault="00030C32" w:rsidP="003C7FBB">
            <w:pPr>
              <w:spacing w:after="0" w:line="240" w:lineRule="auto"/>
              <w:rPr>
                <w:rFonts w:ascii="Times New Roman" w:hAnsi="Times New Roman"/>
                <w:b/>
                <w:sz w:val="18"/>
                <w:szCs w:val="18"/>
              </w:rPr>
            </w:pPr>
          </w:p>
          <w:p w14:paraId="7148F50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Carburanți și lubrifianți</w:t>
            </w:r>
          </w:p>
        </w:tc>
        <w:tc>
          <w:tcPr>
            <w:tcW w:w="909" w:type="dxa"/>
            <w:tcBorders>
              <w:top w:val="single" w:sz="4" w:space="0" w:color="000000"/>
              <w:left w:val="single" w:sz="4" w:space="0" w:color="000000"/>
              <w:bottom w:val="single" w:sz="4" w:space="0" w:color="000000"/>
              <w:right w:val="single" w:sz="4" w:space="0" w:color="000000"/>
            </w:tcBorders>
          </w:tcPr>
          <w:p w14:paraId="16ED522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20.01.05</w:t>
            </w:r>
          </w:p>
        </w:tc>
        <w:tc>
          <w:tcPr>
            <w:tcW w:w="1171" w:type="dxa"/>
            <w:tcBorders>
              <w:top w:val="single" w:sz="4" w:space="0" w:color="000000"/>
              <w:left w:val="single" w:sz="4" w:space="0" w:color="000000"/>
              <w:bottom w:val="single" w:sz="4" w:space="0" w:color="000000"/>
              <w:right w:val="single" w:sz="4" w:space="0" w:color="000000"/>
            </w:tcBorders>
          </w:tcPr>
          <w:p w14:paraId="297593F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15.000</w:t>
            </w:r>
          </w:p>
        </w:tc>
        <w:tc>
          <w:tcPr>
            <w:tcW w:w="1169" w:type="dxa"/>
            <w:tcBorders>
              <w:top w:val="single" w:sz="4" w:space="0" w:color="000000"/>
              <w:left w:val="single" w:sz="4" w:space="0" w:color="000000"/>
              <w:bottom w:val="single" w:sz="4" w:space="0" w:color="000000"/>
              <w:right w:val="single" w:sz="4" w:space="0" w:color="000000"/>
            </w:tcBorders>
          </w:tcPr>
          <w:p w14:paraId="1EBB010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15.000</w:t>
            </w:r>
          </w:p>
        </w:tc>
        <w:tc>
          <w:tcPr>
            <w:tcW w:w="1172" w:type="dxa"/>
            <w:tcBorders>
              <w:top w:val="single" w:sz="4" w:space="0" w:color="000000"/>
              <w:left w:val="single" w:sz="4" w:space="0" w:color="000000"/>
              <w:bottom w:val="single" w:sz="4" w:space="0" w:color="000000"/>
              <w:right w:val="single" w:sz="4" w:space="0" w:color="000000"/>
            </w:tcBorders>
          </w:tcPr>
          <w:p w14:paraId="0722C17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15.000</w:t>
            </w:r>
          </w:p>
        </w:tc>
        <w:tc>
          <w:tcPr>
            <w:tcW w:w="1349" w:type="dxa"/>
            <w:tcBorders>
              <w:top w:val="single" w:sz="4" w:space="0" w:color="000000"/>
              <w:left w:val="single" w:sz="4" w:space="0" w:color="000000"/>
              <w:bottom w:val="single" w:sz="4" w:space="0" w:color="000000"/>
              <w:right w:val="single" w:sz="4" w:space="0" w:color="000000"/>
            </w:tcBorders>
          </w:tcPr>
          <w:p w14:paraId="5B64788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15.000</w:t>
            </w:r>
          </w:p>
        </w:tc>
        <w:tc>
          <w:tcPr>
            <w:tcW w:w="1172" w:type="dxa"/>
            <w:tcBorders>
              <w:top w:val="single" w:sz="4" w:space="0" w:color="000000"/>
              <w:left w:val="single" w:sz="4" w:space="0" w:color="000000"/>
              <w:bottom w:val="single" w:sz="4" w:space="0" w:color="000000"/>
              <w:right w:val="single" w:sz="4" w:space="0" w:color="000000"/>
            </w:tcBorders>
          </w:tcPr>
          <w:p w14:paraId="3870906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12.624</w:t>
            </w:r>
          </w:p>
        </w:tc>
        <w:tc>
          <w:tcPr>
            <w:tcW w:w="1169" w:type="dxa"/>
            <w:tcBorders>
              <w:top w:val="single" w:sz="4" w:space="0" w:color="000000"/>
              <w:left w:val="single" w:sz="4" w:space="0" w:color="000000"/>
              <w:bottom w:val="single" w:sz="4" w:space="0" w:color="000000"/>
              <w:right w:val="single" w:sz="4" w:space="0" w:color="000000"/>
            </w:tcBorders>
          </w:tcPr>
          <w:p w14:paraId="5160DCEB" w14:textId="19100BE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2E859D0E" wp14:editId="24A640C8">
                  <wp:extent cx="5972175" cy="247650"/>
                  <wp:effectExtent l="0" t="0" r="0" b="0"/>
                  <wp:docPr id="108009468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0C07F5DF" w14:textId="49381BE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56E6DE1A" wp14:editId="084E91B2">
                  <wp:extent cx="5972175" cy="247650"/>
                  <wp:effectExtent l="0" t="0" r="0" b="0"/>
                  <wp:docPr id="54251725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28701EF7"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060B0F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11.690</w:t>
            </w:r>
          </w:p>
        </w:tc>
      </w:tr>
      <w:tr w:rsidR="00E47213" w:rsidRPr="00E47213" w14:paraId="0AD8D19F" w14:textId="77777777" w:rsidTr="003C7FBB">
        <w:trPr>
          <w:trHeight w:val="414"/>
        </w:trPr>
        <w:tc>
          <w:tcPr>
            <w:tcW w:w="3828" w:type="dxa"/>
            <w:tcBorders>
              <w:top w:val="single" w:sz="4" w:space="0" w:color="000000"/>
              <w:bottom w:val="single" w:sz="4" w:space="0" w:color="000000"/>
              <w:right w:val="single" w:sz="4" w:space="0" w:color="000000"/>
            </w:tcBorders>
          </w:tcPr>
          <w:p w14:paraId="71E84FC5" w14:textId="77777777" w:rsidR="00030C32" w:rsidRPr="00E47213" w:rsidRDefault="00030C32" w:rsidP="003C7FBB">
            <w:pPr>
              <w:spacing w:after="0" w:line="240" w:lineRule="auto"/>
              <w:rPr>
                <w:rFonts w:ascii="Times New Roman" w:hAnsi="Times New Roman"/>
                <w:b/>
                <w:sz w:val="18"/>
                <w:szCs w:val="18"/>
              </w:rPr>
            </w:pPr>
          </w:p>
          <w:p w14:paraId="78492AE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Piese de schimb</w:t>
            </w:r>
          </w:p>
        </w:tc>
        <w:tc>
          <w:tcPr>
            <w:tcW w:w="909" w:type="dxa"/>
            <w:tcBorders>
              <w:top w:val="single" w:sz="4" w:space="0" w:color="000000"/>
              <w:left w:val="single" w:sz="4" w:space="0" w:color="000000"/>
              <w:bottom w:val="single" w:sz="4" w:space="0" w:color="000000"/>
              <w:right w:val="single" w:sz="4" w:space="0" w:color="000000"/>
            </w:tcBorders>
          </w:tcPr>
          <w:p w14:paraId="29FFE75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20.01.06</w:t>
            </w:r>
          </w:p>
        </w:tc>
        <w:tc>
          <w:tcPr>
            <w:tcW w:w="1171" w:type="dxa"/>
            <w:tcBorders>
              <w:top w:val="single" w:sz="4" w:space="0" w:color="000000"/>
              <w:left w:val="single" w:sz="4" w:space="0" w:color="000000"/>
              <w:bottom w:val="single" w:sz="4" w:space="0" w:color="000000"/>
              <w:right w:val="single" w:sz="4" w:space="0" w:color="000000"/>
            </w:tcBorders>
          </w:tcPr>
          <w:p w14:paraId="5959CA98"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4BDFD96"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7B6518F"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5863D4A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8E12418"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0326D0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98CB9B8"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6BDB96F"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77FBF40"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4767EF04" w14:textId="77777777" w:rsidTr="003C7FBB">
        <w:trPr>
          <w:trHeight w:val="719"/>
        </w:trPr>
        <w:tc>
          <w:tcPr>
            <w:tcW w:w="3828" w:type="dxa"/>
            <w:tcBorders>
              <w:top w:val="single" w:sz="4" w:space="0" w:color="000000"/>
              <w:bottom w:val="single" w:sz="4" w:space="0" w:color="000000"/>
              <w:right w:val="single" w:sz="4" w:space="0" w:color="000000"/>
            </w:tcBorders>
          </w:tcPr>
          <w:p w14:paraId="3AEE6C4C" w14:textId="77777777" w:rsidR="00030C32" w:rsidRPr="00E47213" w:rsidRDefault="00030C32" w:rsidP="003C7FBB">
            <w:pPr>
              <w:spacing w:after="0" w:line="240" w:lineRule="auto"/>
              <w:rPr>
                <w:rFonts w:ascii="Times New Roman" w:hAnsi="Times New Roman"/>
                <w:b/>
                <w:sz w:val="18"/>
                <w:szCs w:val="18"/>
              </w:rPr>
            </w:pPr>
          </w:p>
          <w:p w14:paraId="67BD678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Transport</w:t>
            </w:r>
          </w:p>
        </w:tc>
        <w:tc>
          <w:tcPr>
            <w:tcW w:w="909" w:type="dxa"/>
            <w:tcBorders>
              <w:top w:val="single" w:sz="4" w:space="0" w:color="000000"/>
              <w:left w:val="single" w:sz="4" w:space="0" w:color="000000"/>
              <w:bottom w:val="single" w:sz="4" w:space="0" w:color="000000"/>
              <w:right w:val="single" w:sz="4" w:space="0" w:color="000000"/>
            </w:tcBorders>
          </w:tcPr>
          <w:p w14:paraId="683A015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20.01.07</w:t>
            </w:r>
          </w:p>
        </w:tc>
        <w:tc>
          <w:tcPr>
            <w:tcW w:w="1171" w:type="dxa"/>
            <w:tcBorders>
              <w:top w:val="single" w:sz="4" w:space="0" w:color="000000"/>
              <w:left w:val="single" w:sz="4" w:space="0" w:color="000000"/>
              <w:bottom w:val="single" w:sz="4" w:space="0" w:color="000000"/>
              <w:right w:val="single" w:sz="4" w:space="0" w:color="000000"/>
            </w:tcBorders>
          </w:tcPr>
          <w:p w14:paraId="1452F34D"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4D4C926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D98A966"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34A761D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1460EF9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5D33037"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1EDA411"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4BC043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BFA2B9C"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41278329" w14:textId="77777777" w:rsidTr="003C7FBB">
        <w:trPr>
          <w:trHeight w:val="290"/>
        </w:trPr>
        <w:tc>
          <w:tcPr>
            <w:tcW w:w="3828" w:type="dxa"/>
            <w:tcBorders>
              <w:top w:val="single" w:sz="4" w:space="0" w:color="000000"/>
              <w:bottom w:val="single" w:sz="4" w:space="0" w:color="000000"/>
              <w:right w:val="single" w:sz="4" w:space="0" w:color="000000"/>
            </w:tcBorders>
          </w:tcPr>
          <w:p w14:paraId="7949434B" w14:textId="77777777" w:rsidR="00030C32" w:rsidRPr="00E47213" w:rsidRDefault="00030C32" w:rsidP="003C7FBB">
            <w:pPr>
              <w:spacing w:after="0" w:line="240" w:lineRule="auto"/>
              <w:rPr>
                <w:rFonts w:ascii="Times New Roman" w:hAnsi="Times New Roman"/>
                <w:b/>
                <w:sz w:val="18"/>
                <w:szCs w:val="18"/>
              </w:rPr>
            </w:pPr>
          </w:p>
          <w:p w14:paraId="0AA7821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Poșta, telecomunicații, radio, tv, internet</w:t>
            </w:r>
          </w:p>
        </w:tc>
        <w:tc>
          <w:tcPr>
            <w:tcW w:w="909" w:type="dxa"/>
            <w:tcBorders>
              <w:top w:val="single" w:sz="4" w:space="0" w:color="000000"/>
              <w:left w:val="single" w:sz="4" w:space="0" w:color="000000"/>
              <w:bottom w:val="single" w:sz="4" w:space="0" w:color="000000"/>
              <w:right w:val="single" w:sz="4" w:space="0" w:color="000000"/>
            </w:tcBorders>
          </w:tcPr>
          <w:p w14:paraId="5736914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20.01.08</w:t>
            </w:r>
          </w:p>
        </w:tc>
        <w:tc>
          <w:tcPr>
            <w:tcW w:w="1171" w:type="dxa"/>
            <w:tcBorders>
              <w:top w:val="single" w:sz="4" w:space="0" w:color="000000"/>
              <w:left w:val="single" w:sz="4" w:space="0" w:color="000000"/>
              <w:bottom w:val="single" w:sz="4" w:space="0" w:color="000000"/>
              <w:right w:val="single" w:sz="4" w:space="0" w:color="000000"/>
            </w:tcBorders>
          </w:tcPr>
          <w:p w14:paraId="63706AB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30.000</w:t>
            </w:r>
          </w:p>
        </w:tc>
        <w:tc>
          <w:tcPr>
            <w:tcW w:w="1169" w:type="dxa"/>
            <w:tcBorders>
              <w:top w:val="single" w:sz="4" w:space="0" w:color="000000"/>
              <w:left w:val="single" w:sz="4" w:space="0" w:color="000000"/>
              <w:bottom w:val="single" w:sz="4" w:space="0" w:color="000000"/>
              <w:right w:val="single" w:sz="4" w:space="0" w:color="000000"/>
            </w:tcBorders>
          </w:tcPr>
          <w:p w14:paraId="6ABA0BF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46.000</w:t>
            </w:r>
          </w:p>
        </w:tc>
        <w:tc>
          <w:tcPr>
            <w:tcW w:w="1172" w:type="dxa"/>
            <w:tcBorders>
              <w:top w:val="single" w:sz="4" w:space="0" w:color="000000"/>
              <w:left w:val="single" w:sz="4" w:space="0" w:color="000000"/>
              <w:bottom w:val="single" w:sz="4" w:space="0" w:color="000000"/>
              <w:right w:val="single" w:sz="4" w:space="0" w:color="000000"/>
            </w:tcBorders>
          </w:tcPr>
          <w:p w14:paraId="7E69489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30.000</w:t>
            </w:r>
          </w:p>
        </w:tc>
        <w:tc>
          <w:tcPr>
            <w:tcW w:w="1349" w:type="dxa"/>
            <w:tcBorders>
              <w:top w:val="single" w:sz="4" w:space="0" w:color="000000"/>
              <w:left w:val="single" w:sz="4" w:space="0" w:color="000000"/>
              <w:bottom w:val="single" w:sz="4" w:space="0" w:color="000000"/>
              <w:right w:val="single" w:sz="4" w:space="0" w:color="000000"/>
            </w:tcBorders>
          </w:tcPr>
          <w:p w14:paraId="28127E2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46.000</w:t>
            </w:r>
          </w:p>
        </w:tc>
        <w:tc>
          <w:tcPr>
            <w:tcW w:w="1172" w:type="dxa"/>
            <w:tcBorders>
              <w:top w:val="single" w:sz="4" w:space="0" w:color="000000"/>
              <w:left w:val="single" w:sz="4" w:space="0" w:color="000000"/>
              <w:bottom w:val="single" w:sz="4" w:space="0" w:color="000000"/>
              <w:right w:val="single" w:sz="4" w:space="0" w:color="000000"/>
            </w:tcBorders>
          </w:tcPr>
          <w:p w14:paraId="687D978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44.852</w:t>
            </w:r>
          </w:p>
        </w:tc>
        <w:tc>
          <w:tcPr>
            <w:tcW w:w="1169" w:type="dxa"/>
            <w:tcBorders>
              <w:top w:val="single" w:sz="4" w:space="0" w:color="000000"/>
              <w:left w:val="single" w:sz="4" w:space="0" w:color="000000"/>
              <w:bottom w:val="single" w:sz="4" w:space="0" w:color="000000"/>
              <w:right w:val="single" w:sz="4" w:space="0" w:color="000000"/>
            </w:tcBorders>
          </w:tcPr>
          <w:p w14:paraId="352AB9DC" w14:textId="7C0A2DF5"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71E3783D" wp14:editId="144A28C1">
                  <wp:extent cx="9486900" cy="247650"/>
                  <wp:effectExtent l="0" t="0" r="0" b="0"/>
                  <wp:docPr id="7972184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43290004" w14:textId="06BC994F"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3E88B279" wp14:editId="60A3CB56">
                  <wp:extent cx="9486900" cy="247650"/>
                  <wp:effectExtent l="0" t="0" r="0" b="0"/>
                  <wp:docPr id="4573992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16F28427"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0C498D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41.503</w:t>
            </w:r>
          </w:p>
        </w:tc>
      </w:tr>
      <w:tr w:rsidR="00E47213" w:rsidRPr="00E47213" w14:paraId="1FAEC369" w14:textId="77777777" w:rsidTr="003C7FBB">
        <w:trPr>
          <w:trHeight w:val="621"/>
        </w:trPr>
        <w:tc>
          <w:tcPr>
            <w:tcW w:w="3828" w:type="dxa"/>
            <w:tcBorders>
              <w:top w:val="single" w:sz="4" w:space="0" w:color="000000"/>
              <w:bottom w:val="single" w:sz="4" w:space="0" w:color="000000"/>
              <w:right w:val="single" w:sz="4" w:space="0" w:color="000000"/>
            </w:tcBorders>
          </w:tcPr>
          <w:p w14:paraId="23DF91D7" w14:textId="77777777" w:rsidR="00030C32" w:rsidRPr="00E47213" w:rsidRDefault="00030C32" w:rsidP="003C7FBB">
            <w:pPr>
              <w:spacing w:after="0" w:line="240" w:lineRule="auto"/>
              <w:rPr>
                <w:rFonts w:ascii="Times New Roman" w:hAnsi="Times New Roman"/>
                <w:b/>
                <w:sz w:val="18"/>
                <w:szCs w:val="18"/>
              </w:rPr>
            </w:pPr>
          </w:p>
          <w:p w14:paraId="52EAA5B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 xml:space="preserve">Materiale și </w:t>
            </w:r>
            <w:proofErr w:type="spellStart"/>
            <w:r w:rsidRPr="00E47213">
              <w:rPr>
                <w:rFonts w:ascii="Times New Roman" w:hAnsi="Times New Roman"/>
                <w:sz w:val="18"/>
                <w:szCs w:val="18"/>
              </w:rPr>
              <w:t>prestari</w:t>
            </w:r>
            <w:proofErr w:type="spellEnd"/>
            <w:r w:rsidRPr="00E47213">
              <w:rPr>
                <w:rFonts w:ascii="Times New Roman" w:hAnsi="Times New Roman"/>
                <w:sz w:val="18"/>
                <w:szCs w:val="18"/>
              </w:rPr>
              <w:t xml:space="preserve"> de servicii cu caracter funcțional</w:t>
            </w:r>
          </w:p>
        </w:tc>
        <w:tc>
          <w:tcPr>
            <w:tcW w:w="909" w:type="dxa"/>
            <w:tcBorders>
              <w:top w:val="single" w:sz="4" w:space="0" w:color="000000"/>
              <w:left w:val="single" w:sz="4" w:space="0" w:color="000000"/>
              <w:bottom w:val="single" w:sz="4" w:space="0" w:color="000000"/>
              <w:right w:val="single" w:sz="4" w:space="0" w:color="000000"/>
            </w:tcBorders>
          </w:tcPr>
          <w:p w14:paraId="0EE3672C" w14:textId="77777777" w:rsidR="00030C32" w:rsidRPr="00E47213" w:rsidRDefault="00030C32" w:rsidP="003C7FBB">
            <w:pPr>
              <w:spacing w:after="0" w:line="240" w:lineRule="auto"/>
              <w:rPr>
                <w:rFonts w:ascii="Times New Roman" w:hAnsi="Times New Roman"/>
                <w:b/>
                <w:sz w:val="18"/>
                <w:szCs w:val="18"/>
              </w:rPr>
            </w:pPr>
          </w:p>
          <w:p w14:paraId="44F9BDB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20.01.09</w:t>
            </w:r>
          </w:p>
        </w:tc>
        <w:tc>
          <w:tcPr>
            <w:tcW w:w="1171" w:type="dxa"/>
            <w:tcBorders>
              <w:top w:val="single" w:sz="4" w:space="0" w:color="000000"/>
              <w:left w:val="single" w:sz="4" w:space="0" w:color="000000"/>
              <w:bottom w:val="single" w:sz="4" w:space="0" w:color="000000"/>
              <w:right w:val="single" w:sz="4" w:space="0" w:color="000000"/>
            </w:tcBorders>
            <w:vAlign w:val="center"/>
          </w:tcPr>
          <w:p w14:paraId="3BF071F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80.000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12520CE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110.000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70C65F9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80.000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054D59D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110.000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37BE22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100.418</w:t>
            </w:r>
          </w:p>
        </w:tc>
        <w:tc>
          <w:tcPr>
            <w:tcW w:w="1169" w:type="dxa"/>
            <w:tcBorders>
              <w:top w:val="single" w:sz="4" w:space="0" w:color="000000"/>
              <w:left w:val="single" w:sz="4" w:space="0" w:color="000000"/>
              <w:bottom w:val="single" w:sz="4" w:space="0" w:color="000000"/>
              <w:right w:val="single" w:sz="4" w:space="0" w:color="000000"/>
            </w:tcBorders>
          </w:tcPr>
          <w:p w14:paraId="42A088C0" w14:textId="77777777" w:rsidR="00030C32" w:rsidRPr="00E47213" w:rsidRDefault="00030C32" w:rsidP="003C7FBB">
            <w:pPr>
              <w:spacing w:after="0" w:line="240" w:lineRule="auto"/>
              <w:rPr>
                <w:rFonts w:ascii="Times New Roman" w:hAnsi="Times New Roman"/>
                <w:b/>
                <w:sz w:val="18"/>
                <w:szCs w:val="18"/>
              </w:rPr>
            </w:pPr>
          </w:p>
          <w:p w14:paraId="23AB14A1" w14:textId="4332A7E1"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1D339E9B" wp14:editId="1D3CDE8E">
                  <wp:extent cx="5972175" cy="247650"/>
                  <wp:effectExtent l="0" t="0" r="0" b="0"/>
                  <wp:docPr id="17860976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75432706" w14:textId="77777777" w:rsidR="00030C32" w:rsidRPr="00E47213" w:rsidRDefault="00030C32" w:rsidP="003C7FBB">
            <w:pPr>
              <w:spacing w:after="0" w:line="240" w:lineRule="auto"/>
              <w:rPr>
                <w:rFonts w:ascii="Times New Roman" w:hAnsi="Times New Roman"/>
                <w:b/>
                <w:sz w:val="18"/>
                <w:szCs w:val="18"/>
              </w:rPr>
            </w:pPr>
          </w:p>
          <w:p w14:paraId="2C3CF669" w14:textId="536C10AF"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60586132" wp14:editId="6DB1A74C">
                  <wp:extent cx="5972175" cy="247650"/>
                  <wp:effectExtent l="0" t="0" r="0" b="0"/>
                  <wp:docPr id="18173088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72175"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vAlign w:val="center"/>
          </w:tcPr>
          <w:p w14:paraId="39C5DCE8"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6B8840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56.906</w:t>
            </w:r>
          </w:p>
        </w:tc>
      </w:tr>
      <w:tr w:rsidR="00E47213" w:rsidRPr="00E47213" w14:paraId="171DB0B0" w14:textId="77777777" w:rsidTr="003C7FBB">
        <w:trPr>
          <w:trHeight w:val="621"/>
        </w:trPr>
        <w:tc>
          <w:tcPr>
            <w:tcW w:w="3828" w:type="dxa"/>
            <w:tcBorders>
              <w:top w:val="single" w:sz="4" w:space="0" w:color="000000"/>
              <w:bottom w:val="single" w:sz="4" w:space="0" w:color="000000"/>
              <w:right w:val="single" w:sz="4" w:space="0" w:color="000000"/>
            </w:tcBorders>
          </w:tcPr>
          <w:p w14:paraId="0E8B6126" w14:textId="77777777" w:rsidR="00030C32" w:rsidRPr="00E47213" w:rsidRDefault="00030C32" w:rsidP="003C7FBB">
            <w:pPr>
              <w:spacing w:after="0" w:line="240" w:lineRule="auto"/>
              <w:rPr>
                <w:rFonts w:ascii="Times New Roman" w:hAnsi="Times New Roman"/>
                <w:b/>
                <w:sz w:val="18"/>
                <w:szCs w:val="18"/>
              </w:rPr>
            </w:pPr>
          </w:p>
          <w:p w14:paraId="141AA5A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bunuri și servicii pentru întreținere și funcționare</w:t>
            </w:r>
          </w:p>
        </w:tc>
        <w:tc>
          <w:tcPr>
            <w:tcW w:w="909" w:type="dxa"/>
            <w:tcBorders>
              <w:top w:val="single" w:sz="4" w:space="0" w:color="000000"/>
              <w:left w:val="single" w:sz="4" w:space="0" w:color="000000"/>
              <w:bottom w:val="single" w:sz="4" w:space="0" w:color="000000"/>
              <w:right w:val="single" w:sz="4" w:space="0" w:color="000000"/>
            </w:tcBorders>
          </w:tcPr>
          <w:p w14:paraId="5D51D002" w14:textId="77777777" w:rsidR="00030C32" w:rsidRPr="00E47213" w:rsidRDefault="00030C32" w:rsidP="003C7FBB">
            <w:pPr>
              <w:spacing w:after="0" w:line="240" w:lineRule="auto"/>
              <w:rPr>
                <w:rFonts w:ascii="Times New Roman" w:hAnsi="Times New Roman"/>
                <w:b/>
                <w:sz w:val="18"/>
                <w:szCs w:val="18"/>
              </w:rPr>
            </w:pPr>
          </w:p>
          <w:p w14:paraId="26A5BC7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20.01.30</w:t>
            </w:r>
          </w:p>
        </w:tc>
        <w:tc>
          <w:tcPr>
            <w:tcW w:w="1171" w:type="dxa"/>
            <w:tcBorders>
              <w:top w:val="single" w:sz="4" w:space="0" w:color="000000"/>
              <w:left w:val="single" w:sz="4" w:space="0" w:color="000000"/>
              <w:bottom w:val="single" w:sz="4" w:space="0" w:color="000000"/>
              <w:right w:val="single" w:sz="4" w:space="0" w:color="000000"/>
            </w:tcBorders>
            <w:vAlign w:val="center"/>
          </w:tcPr>
          <w:p w14:paraId="3F3CC02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500.000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18A39F1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641.000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581AD47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500.000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1855283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641.000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15F51AD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630.755</w:t>
            </w:r>
          </w:p>
        </w:tc>
        <w:tc>
          <w:tcPr>
            <w:tcW w:w="1169" w:type="dxa"/>
            <w:tcBorders>
              <w:top w:val="single" w:sz="4" w:space="0" w:color="000000"/>
              <w:left w:val="single" w:sz="4" w:space="0" w:color="000000"/>
              <w:bottom w:val="single" w:sz="4" w:space="0" w:color="000000"/>
              <w:right w:val="single" w:sz="4" w:space="0" w:color="000000"/>
            </w:tcBorders>
            <w:vAlign w:val="center"/>
          </w:tcPr>
          <w:p w14:paraId="7713F89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630.755</w:t>
            </w:r>
          </w:p>
        </w:tc>
        <w:tc>
          <w:tcPr>
            <w:tcW w:w="1080" w:type="dxa"/>
            <w:tcBorders>
              <w:top w:val="single" w:sz="4" w:space="0" w:color="000000"/>
              <w:left w:val="single" w:sz="4" w:space="0" w:color="000000"/>
              <w:bottom w:val="single" w:sz="4" w:space="0" w:color="000000"/>
              <w:right w:val="single" w:sz="4" w:space="0" w:color="000000"/>
            </w:tcBorders>
            <w:vAlign w:val="center"/>
          </w:tcPr>
          <w:p w14:paraId="5435433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630.755</w:t>
            </w:r>
          </w:p>
        </w:tc>
        <w:tc>
          <w:tcPr>
            <w:tcW w:w="992" w:type="dxa"/>
            <w:tcBorders>
              <w:top w:val="single" w:sz="4" w:space="0" w:color="000000"/>
              <w:left w:val="single" w:sz="4" w:space="0" w:color="000000"/>
              <w:bottom w:val="single" w:sz="4" w:space="0" w:color="000000"/>
              <w:right w:val="single" w:sz="4" w:space="0" w:color="000000"/>
            </w:tcBorders>
            <w:vAlign w:val="center"/>
          </w:tcPr>
          <w:p w14:paraId="1A60D7B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0408AE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572.539</w:t>
            </w:r>
          </w:p>
        </w:tc>
      </w:tr>
      <w:tr w:rsidR="00E47213" w:rsidRPr="00E47213" w14:paraId="0D8FF4EC" w14:textId="77777777" w:rsidTr="003C7FBB">
        <w:trPr>
          <w:trHeight w:val="414"/>
        </w:trPr>
        <w:tc>
          <w:tcPr>
            <w:tcW w:w="3828" w:type="dxa"/>
            <w:tcBorders>
              <w:top w:val="single" w:sz="4" w:space="0" w:color="000000"/>
              <w:bottom w:val="single" w:sz="4" w:space="0" w:color="000000"/>
              <w:right w:val="single" w:sz="4" w:space="0" w:color="000000"/>
            </w:tcBorders>
          </w:tcPr>
          <w:p w14:paraId="6910119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Reparații curente</w:t>
            </w:r>
          </w:p>
        </w:tc>
        <w:tc>
          <w:tcPr>
            <w:tcW w:w="909" w:type="dxa"/>
            <w:tcBorders>
              <w:top w:val="single" w:sz="4" w:space="0" w:color="000000"/>
              <w:left w:val="single" w:sz="4" w:space="0" w:color="000000"/>
              <w:bottom w:val="single" w:sz="4" w:space="0" w:color="000000"/>
              <w:right w:val="single" w:sz="4" w:space="0" w:color="000000"/>
            </w:tcBorders>
          </w:tcPr>
          <w:p w14:paraId="287F12B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20.02</w:t>
            </w:r>
          </w:p>
        </w:tc>
        <w:tc>
          <w:tcPr>
            <w:tcW w:w="1171" w:type="dxa"/>
            <w:tcBorders>
              <w:top w:val="single" w:sz="4" w:space="0" w:color="000000"/>
              <w:left w:val="single" w:sz="4" w:space="0" w:color="000000"/>
              <w:bottom w:val="single" w:sz="4" w:space="0" w:color="000000"/>
              <w:right w:val="single" w:sz="4" w:space="0" w:color="000000"/>
            </w:tcBorders>
          </w:tcPr>
          <w:p w14:paraId="2DFEAA7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800.000</w:t>
            </w:r>
          </w:p>
        </w:tc>
        <w:tc>
          <w:tcPr>
            <w:tcW w:w="1169" w:type="dxa"/>
            <w:tcBorders>
              <w:top w:val="single" w:sz="4" w:space="0" w:color="000000"/>
              <w:left w:val="single" w:sz="4" w:space="0" w:color="000000"/>
              <w:bottom w:val="single" w:sz="4" w:space="0" w:color="000000"/>
              <w:right w:val="single" w:sz="4" w:space="0" w:color="000000"/>
            </w:tcBorders>
          </w:tcPr>
          <w:p w14:paraId="1DDD52F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468.000</w:t>
            </w:r>
          </w:p>
        </w:tc>
        <w:tc>
          <w:tcPr>
            <w:tcW w:w="1172" w:type="dxa"/>
            <w:tcBorders>
              <w:top w:val="single" w:sz="4" w:space="0" w:color="000000"/>
              <w:left w:val="single" w:sz="4" w:space="0" w:color="000000"/>
              <w:bottom w:val="single" w:sz="4" w:space="0" w:color="000000"/>
              <w:right w:val="single" w:sz="4" w:space="0" w:color="000000"/>
            </w:tcBorders>
          </w:tcPr>
          <w:p w14:paraId="4EC5BEF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800.000</w:t>
            </w:r>
          </w:p>
        </w:tc>
        <w:tc>
          <w:tcPr>
            <w:tcW w:w="1349" w:type="dxa"/>
            <w:tcBorders>
              <w:top w:val="single" w:sz="4" w:space="0" w:color="000000"/>
              <w:left w:val="single" w:sz="4" w:space="0" w:color="000000"/>
              <w:bottom w:val="single" w:sz="4" w:space="0" w:color="000000"/>
              <w:right w:val="single" w:sz="4" w:space="0" w:color="000000"/>
            </w:tcBorders>
          </w:tcPr>
          <w:p w14:paraId="133C5B7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468.000</w:t>
            </w:r>
          </w:p>
        </w:tc>
        <w:tc>
          <w:tcPr>
            <w:tcW w:w="1172" w:type="dxa"/>
            <w:tcBorders>
              <w:top w:val="single" w:sz="4" w:space="0" w:color="000000"/>
              <w:left w:val="single" w:sz="4" w:space="0" w:color="000000"/>
              <w:bottom w:val="single" w:sz="4" w:space="0" w:color="000000"/>
              <w:right w:val="single" w:sz="4" w:space="0" w:color="000000"/>
            </w:tcBorders>
          </w:tcPr>
          <w:p w14:paraId="0D8D5AC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467.575</w:t>
            </w:r>
          </w:p>
        </w:tc>
        <w:tc>
          <w:tcPr>
            <w:tcW w:w="1169" w:type="dxa"/>
            <w:tcBorders>
              <w:top w:val="single" w:sz="4" w:space="0" w:color="000000"/>
              <w:left w:val="single" w:sz="4" w:space="0" w:color="000000"/>
              <w:bottom w:val="single" w:sz="4" w:space="0" w:color="000000"/>
              <w:right w:val="single" w:sz="4" w:space="0" w:color="000000"/>
            </w:tcBorders>
          </w:tcPr>
          <w:p w14:paraId="02E0D59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467.575</w:t>
            </w:r>
          </w:p>
        </w:tc>
        <w:tc>
          <w:tcPr>
            <w:tcW w:w="1080" w:type="dxa"/>
            <w:tcBorders>
              <w:top w:val="single" w:sz="4" w:space="0" w:color="000000"/>
              <w:left w:val="single" w:sz="4" w:space="0" w:color="000000"/>
              <w:bottom w:val="single" w:sz="4" w:space="0" w:color="000000"/>
              <w:right w:val="single" w:sz="4" w:space="0" w:color="000000"/>
            </w:tcBorders>
          </w:tcPr>
          <w:p w14:paraId="066E01E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467.575</w:t>
            </w:r>
          </w:p>
        </w:tc>
        <w:tc>
          <w:tcPr>
            <w:tcW w:w="992" w:type="dxa"/>
            <w:tcBorders>
              <w:top w:val="single" w:sz="4" w:space="0" w:color="000000"/>
              <w:left w:val="single" w:sz="4" w:space="0" w:color="000000"/>
              <w:bottom w:val="single" w:sz="4" w:space="0" w:color="000000"/>
              <w:right w:val="single" w:sz="4" w:space="0" w:color="000000"/>
            </w:tcBorders>
          </w:tcPr>
          <w:p w14:paraId="454AE54A"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54B1C7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469.271</w:t>
            </w:r>
          </w:p>
        </w:tc>
      </w:tr>
      <w:tr w:rsidR="00E47213" w:rsidRPr="00E47213" w14:paraId="225DD010" w14:textId="77777777" w:rsidTr="003C7FBB">
        <w:trPr>
          <w:trHeight w:val="414"/>
        </w:trPr>
        <w:tc>
          <w:tcPr>
            <w:tcW w:w="3828" w:type="dxa"/>
            <w:tcBorders>
              <w:top w:val="single" w:sz="4" w:space="0" w:color="000000"/>
              <w:bottom w:val="single" w:sz="4" w:space="0" w:color="000000"/>
              <w:right w:val="single" w:sz="4" w:space="0" w:color="000000"/>
            </w:tcBorders>
          </w:tcPr>
          <w:p w14:paraId="66B3C69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Hrană</w:t>
            </w:r>
          </w:p>
        </w:tc>
        <w:tc>
          <w:tcPr>
            <w:tcW w:w="909" w:type="dxa"/>
            <w:tcBorders>
              <w:top w:val="single" w:sz="4" w:space="0" w:color="000000"/>
              <w:left w:val="single" w:sz="4" w:space="0" w:color="000000"/>
              <w:bottom w:val="single" w:sz="4" w:space="0" w:color="000000"/>
              <w:right w:val="single" w:sz="4" w:space="0" w:color="000000"/>
            </w:tcBorders>
          </w:tcPr>
          <w:p w14:paraId="19D68C4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20.03</w:t>
            </w:r>
          </w:p>
        </w:tc>
        <w:tc>
          <w:tcPr>
            <w:tcW w:w="1171" w:type="dxa"/>
            <w:tcBorders>
              <w:top w:val="single" w:sz="4" w:space="0" w:color="000000"/>
              <w:left w:val="single" w:sz="4" w:space="0" w:color="000000"/>
              <w:bottom w:val="single" w:sz="4" w:space="0" w:color="000000"/>
              <w:right w:val="single" w:sz="4" w:space="0" w:color="000000"/>
            </w:tcBorders>
          </w:tcPr>
          <w:p w14:paraId="56D0A8E8"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32.000</w:t>
            </w:r>
          </w:p>
        </w:tc>
        <w:tc>
          <w:tcPr>
            <w:tcW w:w="1169" w:type="dxa"/>
            <w:tcBorders>
              <w:top w:val="single" w:sz="4" w:space="0" w:color="000000"/>
              <w:left w:val="single" w:sz="4" w:space="0" w:color="000000"/>
              <w:bottom w:val="single" w:sz="4" w:space="0" w:color="000000"/>
              <w:right w:val="single" w:sz="4" w:space="0" w:color="000000"/>
            </w:tcBorders>
          </w:tcPr>
          <w:p w14:paraId="1DECA4B3"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22.000</w:t>
            </w:r>
          </w:p>
        </w:tc>
        <w:tc>
          <w:tcPr>
            <w:tcW w:w="1172" w:type="dxa"/>
            <w:tcBorders>
              <w:top w:val="single" w:sz="4" w:space="0" w:color="000000"/>
              <w:left w:val="single" w:sz="4" w:space="0" w:color="000000"/>
              <w:bottom w:val="single" w:sz="4" w:space="0" w:color="000000"/>
              <w:right w:val="single" w:sz="4" w:space="0" w:color="000000"/>
            </w:tcBorders>
          </w:tcPr>
          <w:p w14:paraId="1A772765"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32.000</w:t>
            </w:r>
          </w:p>
        </w:tc>
        <w:tc>
          <w:tcPr>
            <w:tcW w:w="1349" w:type="dxa"/>
            <w:tcBorders>
              <w:top w:val="single" w:sz="4" w:space="0" w:color="000000"/>
              <w:left w:val="single" w:sz="4" w:space="0" w:color="000000"/>
              <w:bottom w:val="single" w:sz="4" w:space="0" w:color="000000"/>
              <w:right w:val="single" w:sz="4" w:space="0" w:color="000000"/>
            </w:tcBorders>
          </w:tcPr>
          <w:p w14:paraId="682F024A"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22.000</w:t>
            </w:r>
          </w:p>
        </w:tc>
        <w:tc>
          <w:tcPr>
            <w:tcW w:w="1172" w:type="dxa"/>
            <w:tcBorders>
              <w:top w:val="single" w:sz="4" w:space="0" w:color="000000"/>
              <w:left w:val="single" w:sz="4" w:space="0" w:color="000000"/>
              <w:bottom w:val="single" w:sz="4" w:space="0" w:color="000000"/>
              <w:right w:val="single" w:sz="4" w:space="0" w:color="000000"/>
            </w:tcBorders>
          </w:tcPr>
          <w:p w14:paraId="6E77BE5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19.448</w:t>
            </w:r>
          </w:p>
        </w:tc>
        <w:tc>
          <w:tcPr>
            <w:tcW w:w="1169" w:type="dxa"/>
            <w:tcBorders>
              <w:top w:val="single" w:sz="4" w:space="0" w:color="000000"/>
              <w:left w:val="single" w:sz="4" w:space="0" w:color="000000"/>
              <w:bottom w:val="single" w:sz="4" w:space="0" w:color="000000"/>
              <w:right w:val="single" w:sz="4" w:space="0" w:color="000000"/>
            </w:tcBorders>
          </w:tcPr>
          <w:p w14:paraId="02CE6B0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19.448</w:t>
            </w:r>
          </w:p>
        </w:tc>
        <w:tc>
          <w:tcPr>
            <w:tcW w:w="1080" w:type="dxa"/>
            <w:tcBorders>
              <w:top w:val="single" w:sz="4" w:space="0" w:color="000000"/>
              <w:left w:val="single" w:sz="4" w:space="0" w:color="000000"/>
              <w:bottom w:val="single" w:sz="4" w:space="0" w:color="000000"/>
              <w:right w:val="single" w:sz="4" w:space="0" w:color="000000"/>
            </w:tcBorders>
          </w:tcPr>
          <w:p w14:paraId="43EB8C7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19.448</w:t>
            </w:r>
          </w:p>
        </w:tc>
        <w:tc>
          <w:tcPr>
            <w:tcW w:w="992" w:type="dxa"/>
            <w:tcBorders>
              <w:top w:val="single" w:sz="4" w:space="0" w:color="000000"/>
              <w:left w:val="single" w:sz="4" w:space="0" w:color="000000"/>
              <w:bottom w:val="single" w:sz="4" w:space="0" w:color="000000"/>
              <w:right w:val="single" w:sz="4" w:space="0" w:color="000000"/>
            </w:tcBorders>
          </w:tcPr>
          <w:p w14:paraId="3E792E57"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9F3A06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22.435</w:t>
            </w:r>
          </w:p>
        </w:tc>
      </w:tr>
      <w:tr w:rsidR="00E47213" w:rsidRPr="00E47213" w14:paraId="140FA78E" w14:textId="77777777" w:rsidTr="003C7FBB">
        <w:trPr>
          <w:trHeight w:val="414"/>
        </w:trPr>
        <w:tc>
          <w:tcPr>
            <w:tcW w:w="3828" w:type="dxa"/>
            <w:tcBorders>
              <w:top w:val="single" w:sz="4" w:space="0" w:color="000000"/>
              <w:bottom w:val="single" w:sz="4" w:space="0" w:color="000000"/>
              <w:right w:val="single" w:sz="4" w:space="0" w:color="000000"/>
            </w:tcBorders>
          </w:tcPr>
          <w:p w14:paraId="0403A93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Hrană pentru animale</w:t>
            </w:r>
          </w:p>
        </w:tc>
        <w:tc>
          <w:tcPr>
            <w:tcW w:w="909" w:type="dxa"/>
            <w:tcBorders>
              <w:top w:val="single" w:sz="4" w:space="0" w:color="000000"/>
              <w:left w:val="single" w:sz="4" w:space="0" w:color="000000"/>
              <w:bottom w:val="single" w:sz="4" w:space="0" w:color="000000"/>
              <w:right w:val="single" w:sz="4" w:space="0" w:color="000000"/>
            </w:tcBorders>
          </w:tcPr>
          <w:p w14:paraId="1B7F6DB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20.03.02</w:t>
            </w:r>
          </w:p>
        </w:tc>
        <w:tc>
          <w:tcPr>
            <w:tcW w:w="1171" w:type="dxa"/>
            <w:tcBorders>
              <w:top w:val="single" w:sz="4" w:space="0" w:color="000000"/>
              <w:left w:val="single" w:sz="4" w:space="0" w:color="000000"/>
              <w:bottom w:val="single" w:sz="4" w:space="0" w:color="000000"/>
              <w:right w:val="single" w:sz="4" w:space="0" w:color="000000"/>
            </w:tcBorders>
          </w:tcPr>
          <w:p w14:paraId="029FB01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32.000</w:t>
            </w:r>
          </w:p>
        </w:tc>
        <w:tc>
          <w:tcPr>
            <w:tcW w:w="1169" w:type="dxa"/>
            <w:tcBorders>
              <w:top w:val="single" w:sz="4" w:space="0" w:color="000000"/>
              <w:left w:val="single" w:sz="4" w:space="0" w:color="000000"/>
              <w:bottom w:val="single" w:sz="4" w:space="0" w:color="000000"/>
              <w:right w:val="single" w:sz="4" w:space="0" w:color="000000"/>
            </w:tcBorders>
          </w:tcPr>
          <w:p w14:paraId="433309D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22.000</w:t>
            </w:r>
          </w:p>
        </w:tc>
        <w:tc>
          <w:tcPr>
            <w:tcW w:w="1172" w:type="dxa"/>
            <w:tcBorders>
              <w:top w:val="single" w:sz="4" w:space="0" w:color="000000"/>
              <w:left w:val="single" w:sz="4" w:space="0" w:color="000000"/>
              <w:bottom w:val="single" w:sz="4" w:space="0" w:color="000000"/>
              <w:right w:val="single" w:sz="4" w:space="0" w:color="000000"/>
            </w:tcBorders>
          </w:tcPr>
          <w:p w14:paraId="180D72B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32.000</w:t>
            </w:r>
          </w:p>
        </w:tc>
        <w:tc>
          <w:tcPr>
            <w:tcW w:w="1349" w:type="dxa"/>
            <w:tcBorders>
              <w:top w:val="single" w:sz="4" w:space="0" w:color="000000"/>
              <w:left w:val="single" w:sz="4" w:space="0" w:color="000000"/>
              <w:bottom w:val="single" w:sz="4" w:space="0" w:color="000000"/>
              <w:right w:val="single" w:sz="4" w:space="0" w:color="000000"/>
            </w:tcBorders>
          </w:tcPr>
          <w:p w14:paraId="56F7DA9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22.000</w:t>
            </w:r>
          </w:p>
        </w:tc>
        <w:tc>
          <w:tcPr>
            <w:tcW w:w="1172" w:type="dxa"/>
            <w:tcBorders>
              <w:top w:val="single" w:sz="4" w:space="0" w:color="000000"/>
              <w:left w:val="single" w:sz="4" w:space="0" w:color="000000"/>
              <w:bottom w:val="single" w:sz="4" w:space="0" w:color="000000"/>
              <w:right w:val="single" w:sz="4" w:space="0" w:color="000000"/>
            </w:tcBorders>
          </w:tcPr>
          <w:p w14:paraId="7D8A689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19.448</w:t>
            </w:r>
          </w:p>
        </w:tc>
        <w:tc>
          <w:tcPr>
            <w:tcW w:w="1169" w:type="dxa"/>
            <w:tcBorders>
              <w:top w:val="single" w:sz="4" w:space="0" w:color="000000"/>
              <w:left w:val="single" w:sz="4" w:space="0" w:color="000000"/>
              <w:bottom w:val="single" w:sz="4" w:space="0" w:color="000000"/>
              <w:right w:val="single" w:sz="4" w:space="0" w:color="000000"/>
            </w:tcBorders>
          </w:tcPr>
          <w:p w14:paraId="41DC35F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19.448</w:t>
            </w:r>
          </w:p>
        </w:tc>
        <w:tc>
          <w:tcPr>
            <w:tcW w:w="1080" w:type="dxa"/>
            <w:tcBorders>
              <w:top w:val="single" w:sz="4" w:space="0" w:color="000000"/>
              <w:left w:val="single" w:sz="4" w:space="0" w:color="000000"/>
              <w:bottom w:val="single" w:sz="4" w:space="0" w:color="000000"/>
              <w:right w:val="single" w:sz="4" w:space="0" w:color="000000"/>
            </w:tcBorders>
          </w:tcPr>
          <w:p w14:paraId="380FF49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19.448</w:t>
            </w:r>
          </w:p>
        </w:tc>
        <w:tc>
          <w:tcPr>
            <w:tcW w:w="992" w:type="dxa"/>
            <w:tcBorders>
              <w:top w:val="single" w:sz="4" w:space="0" w:color="000000"/>
              <w:left w:val="single" w:sz="4" w:space="0" w:color="000000"/>
              <w:bottom w:val="single" w:sz="4" w:space="0" w:color="000000"/>
              <w:right w:val="single" w:sz="4" w:space="0" w:color="000000"/>
            </w:tcBorders>
          </w:tcPr>
          <w:p w14:paraId="5726275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DC0AF3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22.435</w:t>
            </w:r>
          </w:p>
        </w:tc>
      </w:tr>
      <w:tr w:rsidR="00E47213" w:rsidRPr="00E47213" w14:paraId="70E957E3" w14:textId="77777777" w:rsidTr="003C7FBB">
        <w:trPr>
          <w:trHeight w:val="621"/>
        </w:trPr>
        <w:tc>
          <w:tcPr>
            <w:tcW w:w="3828" w:type="dxa"/>
            <w:tcBorders>
              <w:top w:val="single" w:sz="4" w:space="0" w:color="000000"/>
              <w:bottom w:val="single" w:sz="4" w:space="0" w:color="000000"/>
              <w:right w:val="single" w:sz="4" w:space="0" w:color="000000"/>
            </w:tcBorders>
          </w:tcPr>
          <w:p w14:paraId="379BB7BF" w14:textId="77777777" w:rsidR="00030C32" w:rsidRPr="00E47213" w:rsidRDefault="00030C32" w:rsidP="003C7FBB">
            <w:pPr>
              <w:spacing w:after="0" w:line="240" w:lineRule="auto"/>
              <w:rPr>
                <w:rFonts w:ascii="Times New Roman" w:hAnsi="Times New Roman"/>
                <w:b/>
                <w:sz w:val="18"/>
                <w:szCs w:val="18"/>
              </w:rPr>
            </w:pPr>
          </w:p>
          <w:p w14:paraId="6BE4E6F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Bunuri de natura obiectelor de inventar (cod 20.05.01+20.05.03+20.05.30)</w:t>
            </w:r>
          </w:p>
        </w:tc>
        <w:tc>
          <w:tcPr>
            <w:tcW w:w="909" w:type="dxa"/>
            <w:tcBorders>
              <w:top w:val="single" w:sz="4" w:space="0" w:color="000000"/>
              <w:left w:val="single" w:sz="4" w:space="0" w:color="000000"/>
              <w:bottom w:val="single" w:sz="4" w:space="0" w:color="000000"/>
              <w:right w:val="single" w:sz="4" w:space="0" w:color="000000"/>
            </w:tcBorders>
          </w:tcPr>
          <w:p w14:paraId="477D5DA2" w14:textId="77777777" w:rsidR="00030C32" w:rsidRPr="00E47213" w:rsidRDefault="00030C32" w:rsidP="003C7FBB">
            <w:pPr>
              <w:spacing w:after="0" w:line="240" w:lineRule="auto"/>
              <w:rPr>
                <w:rFonts w:ascii="Times New Roman" w:hAnsi="Times New Roman"/>
                <w:b/>
                <w:sz w:val="18"/>
                <w:szCs w:val="18"/>
              </w:rPr>
            </w:pPr>
          </w:p>
          <w:p w14:paraId="2F7DE9D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20.05</w:t>
            </w:r>
          </w:p>
        </w:tc>
        <w:tc>
          <w:tcPr>
            <w:tcW w:w="1171" w:type="dxa"/>
            <w:tcBorders>
              <w:top w:val="single" w:sz="4" w:space="0" w:color="000000"/>
              <w:left w:val="single" w:sz="4" w:space="0" w:color="000000"/>
              <w:bottom w:val="single" w:sz="4" w:space="0" w:color="000000"/>
              <w:right w:val="single" w:sz="4" w:space="0" w:color="000000"/>
            </w:tcBorders>
          </w:tcPr>
          <w:p w14:paraId="0C80BCB8" w14:textId="77777777" w:rsidR="00030C32" w:rsidRPr="00E47213" w:rsidRDefault="00030C32" w:rsidP="003C7FBB">
            <w:pPr>
              <w:spacing w:after="0" w:line="240" w:lineRule="auto"/>
              <w:rPr>
                <w:rFonts w:ascii="Times New Roman" w:hAnsi="Times New Roman"/>
                <w:b/>
                <w:sz w:val="18"/>
                <w:szCs w:val="18"/>
              </w:rPr>
            </w:pPr>
          </w:p>
          <w:p w14:paraId="41D489A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110.000</w:t>
            </w:r>
          </w:p>
        </w:tc>
        <w:tc>
          <w:tcPr>
            <w:tcW w:w="1169" w:type="dxa"/>
            <w:tcBorders>
              <w:top w:val="single" w:sz="4" w:space="0" w:color="000000"/>
              <w:left w:val="single" w:sz="4" w:space="0" w:color="000000"/>
              <w:bottom w:val="single" w:sz="4" w:space="0" w:color="000000"/>
              <w:right w:val="single" w:sz="4" w:space="0" w:color="000000"/>
            </w:tcBorders>
          </w:tcPr>
          <w:p w14:paraId="11B0B477" w14:textId="77777777" w:rsidR="00030C32" w:rsidRPr="00E47213" w:rsidRDefault="00030C32" w:rsidP="003C7FBB">
            <w:pPr>
              <w:spacing w:after="0" w:line="240" w:lineRule="auto"/>
              <w:rPr>
                <w:rFonts w:ascii="Times New Roman" w:hAnsi="Times New Roman"/>
                <w:b/>
                <w:sz w:val="18"/>
                <w:szCs w:val="18"/>
              </w:rPr>
            </w:pPr>
          </w:p>
          <w:p w14:paraId="4307FDF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109.000</w:t>
            </w:r>
          </w:p>
        </w:tc>
        <w:tc>
          <w:tcPr>
            <w:tcW w:w="1172" w:type="dxa"/>
            <w:tcBorders>
              <w:top w:val="single" w:sz="4" w:space="0" w:color="000000"/>
              <w:left w:val="single" w:sz="4" w:space="0" w:color="000000"/>
              <w:bottom w:val="single" w:sz="4" w:space="0" w:color="000000"/>
              <w:right w:val="single" w:sz="4" w:space="0" w:color="000000"/>
            </w:tcBorders>
          </w:tcPr>
          <w:p w14:paraId="24A5CFAF" w14:textId="77777777" w:rsidR="00030C32" w:rsidRPr="00E47213" w:rsidRDefault="00030C32" w:rsidP="003C7FBB">
            <w:pPr>
              <w:spacing w:after="0" w:line="240" w:lineRule="auto"/>
              <w:rPr>
                <w:rFonts w:ascii="Times New Roman" w:hAnsi="Times New Roman"/>
                <w:b/>
                <w:sz w:val="18"/>
                <w:szCs w:val="18"/>
              </w:rPr>
            </w:pPr>
          </w:p>
          <w:p w14:paraId="081D2AD8"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110.000</w:t>
            </w:r>
          </w:p>
        </w:tc>
        <w:tc>
          <w:tcPr>
            <w:tcW w:w="1349" w:type="dxa"/>
            <w:tcBorders>
              <w:top w:val="single" w:sz="4" w:space="0" w:color="000000"/>
              <w:left w:val="single" w:sz="4" w:space="0" w:color="000000"/>
              <w:bottom w:val="single" w:sz="4" w:space="0" w:color="000000"/>
              <w:right w:val="single" w:sz="4" w:space="0" w:color="000000"/>
            </w:tcBorders>
          </w:tcPr>
          <w:p w14:paraId="620151C5" w14:textId="77777777" w:rsidR="00030C32" w:rsidRPr="00E47213" w:rsidRDefault="00030C32" w:rsidP="003C7FBB">
            <w:pPr>
              <w:spacing w:after="0" w:line="240" w:lineRule="auto"/>
              <w:rPr>
                <w:rFonts w:ascii="Times New Roman" w:hAnsi="Times New Roman"/>
                <w:b/>
                <w:sz w:val="18"/>
                <w:szCs w:val="18"/>
              </w:rPr>
            </w:pPr>
          </w:p>
          <w:p w14:paraId="67AAE05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109.000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216D210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107.358</w:t>
            </w:r>
          </w:p>
        </w:tc>
        <w:tc>
          <w:tcPr>
            <w:tcW w:w="1169" w:type="dxa"/>
            <w:tcBorders>
              <w:top w:val="single" w:sz="4" w:space="0" w:color="000000"/>
              <w:left w:val="single" w:sz="4" w:space="0" w:color="000000"/>
              <w:bottom w:val="single" w:sz="4" w:space="0" w:color="000000"/>
              <w:right w:val="single" w:sz="4" w:space="0" w:color="000000"/>
            </w:tcBorders>
            <w:vAlign w:val="center"/>
          </w:tcPr>
          <w:p w14:paraId="7299D97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107.358</w:t>
            </w:r>
          </w:p>
        </w:tc>
        <w:tc>
          <w:tcPr>
            <w:tcW w:w="1080" w:type="dxa"/>
            <w:tcBorders>
              <w:top w:val="single" w:sz="4" w:space="0" w:color="000000"/>
              <w:left w:val="single" w:sz="4" w:space="0" w:color="000000"/>
              <w:bottom w:val="single" w:sz="4" w:space="0" w:color="000000"/>
              <w:right w:val="single" w:sz="4" w:space="0" w:color="000000"/>
            </w:tcBorders>
            <w:vAlign w:val="center"/>
          </w:tcPr>
          <w:p w14:paraId="1337CF9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107.358</w:t>
            </w:r>
          </w:p>
        </w:tc>
        <w:tc>
          <w:tcPr>
            <w:tcW w:w="992" w:type="dxa"/>
            <w:tcBorders>
              <w:top w:val="single" w:sz="4" w:space="0" w:color="000000"/>
              <w:left w:val="single" w:sz="4" w:space="0" w:color="000000"/>
              <w:bottom w:val="single" w:sz="4" w:space="0" w:color="000000"/>
              <w:right w:val="single" w:sz="4" w:space="0" w:color="000000"/>
            </w:tcBorders>
          </w:tcPr>
          <w:p w14:paraId="5F22CFE8"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558ED624" w14:textId="77777777" w:rsidR="00030C32" w:rsidRPr="00E47213" w:rsidRDefault="00030C32" w:rsidP="003C7FBB">
            <w:pPr>
              <w:spacing w:after="0" w:line="240" w:lineRule="auto"/>
              <w:rPr>
                <w:rFonts w:ascii="Times New Roman" w:hAnsi="Times New Roman"/>
                <w:b/>
                <w:sz w:val="18"/>
                <w:szCs w:val="18"/>
              </w:rPr>
            </w:pPr>
          </w:p>
          <w:p w14:paraId="63B9FB4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18.607</w:t>
            </w:r>
          </w:p>
        </w:tc>
      </w:tr>
      <w:tr w:rsidR="00E47213" w:rsidRPr="00E47213" w14:paraId="25BBAC51" w14:textId="77777777" w:rsidTr="003C7FBB">
        <w:trPr>
          <w:trHeight w:val="412"/>
        </w:trPr>
        <w:tc>
          <w:tcPr>
            <w:tcW w:w="3828" w:type="dxa"/>
            <w:tcBorders>
              <w:top w:val="single" w:sz="4" w:space="0" w:color="000000"/>
              <w:bottom w:val="single" w:sz="4" w:space="0" w:color="000000"/>
              <w:right w:val="single" w:sz="4" w:space="0" w:color="000000"/>
            </w:tcBorders>
          </w:tcPr>
          <w:p w14:paraId="42DD86CB" w14:textId="77777777" w:rsidR="00030C32" w:rsidRPr="00E47213" w:rsidRDefault="00030C32" w:rsidP="003C7FBB">
            <w:pPr>
              <w:spacing w:after="0" w:line="240" w:lineRule="auto"/>
              <w:rPr>
                <w:rFonts w:ascii="Times New Roman" w:hAnsi="Times New Roman"/>
                <w:b/>
                <w:sz w:val="18"/>
                <w:szCs w:val="18"/>
              </w:rPr>
            </w:pPr>
          </w:p>
          <w:p w14:paraId="4788DFC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Uniforme și echipament</w:t>
            </w:r>
          </w:p>
        </w:tc>
        <w:tc>
          <w:tcPr>
            <w:tcW w:w="909" w:type="dxa"/>
            <w:tcBorders>
              <w:top w:val="single" w:sz="4" w:space="0" w:color="000000"/>
              <w:left w:val="single" w:sz="4" w:space="0" w:color="000000"/>
              <w:bottom w:val="single" w:sz="4" w:space="0" w:color="000000"/>
              <w:right w:val="single" w:sz="4" w:space="0" w:color="000000"/>
            </w:tcBorders>
          </w:tcPr>
          <w:p w14:paraId="68FEB54E" w14:textId="77777777" w:rsidR="00030C32" w:rsidRPr="00E47213" w:rsidRDefault="00030C32" w:rsidP="003C7FBB">
            <w:pPr>
              <w:spacing w:after="0" w:line="240" w:lineRule="auto"/>
              <w:rPr>
                <w:rFonts w:ascii="Times New Roman" w:hAnsi="Times New Roman"/>
                <w:sz w:val="18"/>
                <w:szCs w:val="18"/>
              </w:rPr>
            </w:pPr>
          </w:p>
          <w:p w14:paraId="0E7E588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20.05.01</w:t>
            </w:r>
          </w:p>
        </w:tc>
        <w:tc>
          <w:tcPr>
            <w:tcW w:w="1171" w:type="dxa"/>
            <w:tcBorders>
              <w:top w:val="single" w:sz="4" w:space="0" w:color="000000"/>
              <w:left w:val="single" w:sz="4" w:space="0" w:color="000000"/>
              <w:bottom w:val="single" w:sz="4" w:space="0" w:color="000000"/>
              <w:right w:val="single" w:sz="4" w:space="0" w:color="000000"/>
            </w:tcBorders>
          </w:tcPr>
          <w:p w14:paraId="20167800" w14:textId="77777777" w:rsidR="00030C32" w:rsidRPr="00E47213" w:rsidRDefault="00030C32" w:rsidP="003C7FBB">
            <w:pPr>
              <w:spacing w:after="0" w:line="240" w:lineRule="auto"/>
              <w:rPr>
                <w:rFonts w:ascii="Times New Roman" w:hAnsi="Times New Roman"/>
                <w:sz w:val="18"/>
                <w:szCs w:val="18"/>
              </w:rPr>
            </w:pPr>
          </w:p>
          <w:p w14:paraId="19066CB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10.000</w:t>
            </w:r>
          </w:p>
        </w:tc>
        <w:tc>
          <w:tcPr>
            <w:tcW w:w="1169" w:type="dxa"/>
            <w:tcBorders>
              <w:top w:val="single" w:sz="4" w:space="0" w:color="000000"/>
              <w:left w:val="single" w:sz="4" w:space="0" w:color="000000"/>
              <w:bottom w:val="single" w:sz="4" w:space="0" w:color="000000"/>
              <w:right w:val="single" w:sz="4" w:space="0" w:color="000000"/>
            </w:tcBorders>
          </w:tcPr>
          <w:p w14:paraId="26869F93" w14:textId="77777777" w:rsidR="00030C32" w:rsidRPr="00E47213" w:rsidRDefault="00030C32" w:rsidP="003C7FBB">
            <w:pPr>
              <w:spacing w:after="0" w:line="240" w:lineRule="auto"/>
              <w:rPr>
                <w:rFonts w:ascii="Times New Roman" w:hAnsi="Times New Roman"/>
                <w:sz w:val="18"/>
                <w:szCs w:val="18"/>
              </w:rPr>
            </w:pPr>
          </w:p>
          <w:p w14:paraId="15A4891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5.000</w:t>
            </w:r>
          </w:p>
        </w:tc>
        <w:tc>
          <w:tcPr>
            <w:tcW w:w="1172" w:type="dxa"/>
            <w:tcBorders>
              <w:top w:val="single" w:sz="4" w:space="0" w:color="000000"/>
              <w:left w:val="single" w:sz="4" w:space="0" w:color="000000"/>
              <w:bottom w:val="single" w:sz="4" w:space="0" w:color="000000"/>
              <w:right w:val="single" w:sz="4" w:space="0" w:color="000000"/>
            </w:tcBorders>
          </w:tcPr>
          <w:p w14:paraId="642D1F02" w14:textId="77777777" w:rsidR="00030C32" w:rsidRPr="00E47213" w:rsidRDefault="00030C32" w:rsidP="003C7FBB">
            <w:pPr>
              <w:spacing w:after="0" w:line="240" w:lineRule="auto"/>
              <w:rPr>
                <w:rFonts w:ascii="Times New Roman" w:hAnsi="Times New Roman"/>
                <w:sz w:val="18"/>
                <w:szCs w:val="18"/>
              </w:rPr>
            </w:pPr>
          </w:p>
          <w:p w14:paraId="320B8B2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10.000</w:t>
            </w:r>
          </w:p>
        </w:tc>
        <w:tc>
          <w:tcPr>
            <w:tcW w:w="1349" w:type="dxa"/>
            <w:tcBorders>
              <w:top w:val="single" w:sz="4" w:space="0" w:color="000000"/>
              <w:left w:val="single" w:sz="4" w:space="0" w:color="000000"/>
              <w:bottom w:val="single" w:sz="4" w:space="0" w:color="000000"/>
              <w:right w:val="single" w:sz="4" w:space="0" w:color="000000"/>
            </w:tcBorders>
          </w:tcPr>
          <w:p w14:paraId="7FE57768" w14:textId="77777777" w:rsidR="00030C32" w:rsidRPr="00E47213" w:rsidRDefault="00030C32" w:rsidP="003C7FBB">
            <w:pPr>
              <w:spacing w:after="0" w:line="240" w:lineRule="auto"/>
              <w:rPr>
                <w:rFonts w:ascii="Times New Roman" w:hAnsi="Times New Roman"/>
                <w:sz w:val="18"/>
                <w:szCs w:val="18"/>
              </w:rPr>
            </w:pPr>
          </w:p>
          <w:p w14:paraId="2122CBB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5.000</w:t>
            </w:r>
          </w:p>
        </w:tc>
        <w:tc>
          <w:tcPr>
            <w:tcW w:w="1172" w:type="dxa"/>
            <w:tcBorders>
              <w:top w:val="single" w:sz="4" w:space="0" w:color="000000"/>
              <w:left w:val="single" w:sz="4" w:space="0" w:color="000000"/>
              <w:bottom w:val="single" w:sz="4" w:space="0" w:color="000000"/>
              <w:right w:val="single" w:sz="4" w:space="0" w:color="000000"/>
            </w:tcBorders>
          </w:tcPr>
          <w:p w14:paraId="4EEEEE59" w14:textId="77777777" w:rsidR="00030C32" w:rsidRPr="00E47213" w:rsidRDefault="00030C32" w:rsidP="003C7FBB">
            <w:pPr>
              <w:spacing w:after="0" w:line="240" w:lineRule="auto"/>
              <w:rPr>
                <w:rFonts w:ascii="Times New Roman" w:hAnsi="Times New Roman"/>
                <w:sz w:val="18"/>
                <w:szCs w:val="18"/>
              </w:rPr>
            </w:pPr>
          </w:p>
          <w:p w14:paraId="3F3A9A4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4.269</w:t>
            </w:r>
          </w:p>
        </w:tc>
        <w:tc>
          <w:tcPr>
            <w:tcW w:w="1169" w:type="dxa"/>
            <w:tcBorders>
              <w:top w:val="single" w:sz="4" w:space="0" w:color="000000"/>
              <w:left w:val="single" w:sz="4" w:space="0" w:color="000000"/>
              <w:bottom w:val="single" w:sz="4" w:space="0" w:color="000000"/>
              <w:right w:val="single" w:sz="4" w:space="0" w:color="000000"/>
            </w:tcBorders>
          </w:tcPr>
          <w:p w14:paraId="463CAC38" w14:textId="77777777" w:rsidR="00030C32" w:rsidRPr="00E47213" w:rsidRDefault="00030C32" w:rsidP="003C7FBB">
            <w:pPr>
              <w:spacing w:after="0" w:line="240" w:lineRule="auto"/>
              <w:rPr>
                <w:rFonts w:ascii="Times New Roman" w:hAnsi="Times New Roman"/>
                <w:sz w:val="18"/>
                <w:szCs w:val="18"/>
              </w:rPr>
            </w:pPr>
          </w:p>
          <w:p w14:paraId="20A7BCC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4.269</w:t>
            </w:r>
          </w:p>
        </w:tc>
        <w:tc>
          <w:tcPr>
            <w:tcW w:w="1080" w:type="dxa"/>
            <w:tcBorders>
              <w:top w:val="single" w:sz="4" w:space="0" w:color="000000"/>
              <w:left w:val="single" w:sz="4" w:space="0" w:color="000000"/>
              <w:bottom w:val="single" w:sz="4" w:space="0" w:color="000000"/>
              <w:right w:val="single" w:sz="4" w:space="0" w:color="000000"/>
            </w:tcBorders>
          </w:tcPr>
          <w:p w14:paraId="5E030A38" w14:textId="77777777" w:rsidR="00030C32" w:rsidRPr="00E47213" w:rsidRDefault="00030C32" w:rsidP="003C7FBB">
            <w:pPr>
              <w:spacing w:after="0" w:line="240" w:lineRule="auto"/>
              <w:rPr>
                <w:rFonts w:ascii="Times New Roman" w:hAnsi="Times New Roman"/>
                <w:sz w:val="18"/>
                <w:szCs w:val="18"/>
              </w:rPr>
            </w:pPr>
          </w:p>
          <w:p w14:paraId="35ABE8F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4.269</w:t>
            </w:r>
          </w:p>
        </w:tc>
        <w:tc>
          <w:tcPr>
            <w:tcW w:w="992" w:type="dxa"/>
            <w:tcBorders>
              <w:top w:val="single" w:sz="4" w:space="0" w:color="000000"/>
              <w:left w:val="single" w:sz="4" w:space="0" w:color="000000"/>
              <w:bottom w:val="single" w:sz="4" w:space="0" w:color="000000"/>
              <w:right w:val="single" w:sz="4" w:space="0" w:color="000000"/>
            </w:tcBorders>
          </w:tcPr>
          <w:p w14:paraId="1F148D9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7289A9FB" w14:textId="77777777" w:rsidR="00030C32" w:rsidRPr="00E47213" w:rsidRDefault="00030C32" w:rsidP="003C7FBB">
            <w:pPr>
              <w:spacing w:after="0" w:line="240" w:lineRule="auto"/>
              <w:rPr>
                <w:rFonts w:ascii="Times New Roman" w:hAnsi="Times New Roman"/>
                <w:sz w:val="18"/>
                <w:szCs w:val="18"/>
              </w:rPr>
            </w:pPr>
          </w:p>
          <w:p w14:paraId="264AFC3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r>
      <w:tr w:rsidR="00E47213" w:rsidRPr="00E47213" w14:paraId="0B4AF1C9" w14:textId="77777777" w:rsidTr="003C7FBB">
        <w:trPr>
          <w:trHeight w:val="414"/>
        </w:trPr>
        <w:tc>
          <w:tcPr>
            <w:tcW w:w="3828" w:type="dxa"/>
            <w:tcBorders>
              <w:top w:val="single" w:sz="4" w:space="0" w:color="000000"/>
              <w:bottom w:val="single" w:sz="4" w:space="0" w:color="000000"/>
              <w:right w:val="single" w:sz="4" w:space="0" w:color="000000"/>
            </w:tcBorders>
          </w:tcPr>
          <w:p w14:paraId="2BCE7871" w14:textId="77777777" w:rsidR="00030C32" w:rsidRPr="00E47213" w:rsidRDefault="00030C32" w:rsidP="003C7FBB">
            <w:pPr>
              <w:spacing w:after="0" w:line="240" w:lineRule="auto"/>
              <w:rPr>
                <w:rFonts w:ascii="Times New Roman" w:hAnsi="Times New Roman"/>
                <w:b/>
                <w:sz w:val="18"/>
                <w:szCs w:val="18"/>
              </w:rPr>
            </w:pPr>
          </w:p>
          <w:p w14:paraId="2AEF58C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obiecte de inventar</w:t>
            </w:r>
          </w:p>
        </w:tc>
        <w:tc>
          <w:tcPr>
            <w:tcW w:w="909" w:type="dxa"/>
            <w:tcBorders>
              <w:top w:val="single" w:sz="4" w:space="0" w:color="000000"/>
              <w:left w:val="single" w:sz="4" w:space="0" w:color="000000"/>
              <w:bottom w:val="single" w:sz="4" w:space="0" w:color="000000"/>
              <w:right w:val="single" w:sz="4" w:space="0" w:color="000000"/>
            </w:tcBorders>
            <w:vAlign w:val="bottom"/>
          </w:tcPr>
          <w:p w14:paraId="3B2E6A7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20.05.30</w:t>
            </w:r>
          </w:p>
        </w:tc>
        <w:tc>
          <w:tcPr>
            <w:tcW w:w="1171" w:type="dxa"/>
            <w:tcBorders>
              <w:top w:val="single" w:sz="4" w:space="0" w:color="000000"/>
              <w:left w:val="single" w:sz="4" w:space="0" w:color="000000"/>
              <w:bottom w:val="single" w:sz="4" w:space="0" w:color="000000"/>
              <w:right w:val="single" w:sz="4" w:space="0" w:color="000000"/>
            </w:tcBorders>
            <w:vAlign w:val="bottom"/>
          </w:tcPr>
          <w:p w14:paraId="7EB747B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100.000</w:t>
            </w:r>
          </w:p>
        </w:tc>
        <w:tc>
          <w:tcPr>
            <w:tcW w:w="1169" w:type="dxa"/>
            <w:tcBorders>
              <w:top w:val="single" w:sz="4" w:space="0" w:color="000000"/>
              <w:left w:val="single" w:sz="4" w:space="0" w:color="000000"/>
              <w:bottom w:val="single" w:sz="4" w:space="0" w:color="000000"/>
              <w:right w:val="single" w:sz="4" w:space="0" w:color="000000"/>
            </w:tcBorders>
            <w:vAlign w:val="bottom"/>
          </w:tcPr>
          <w:p w14:paraId="58466A2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104.000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206348F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100.000</w:t>
            </w:r>
          </w:p>
        </w:tc>
        <w:tc>
          <w:tcPr>
            <w:tcW w:w="1349" w:type="dxa"/>
            <w:tcBorders>
              <w:top w:val="single" w:sz="4" w:space="0" w:color="000000"/>
              <w:left w:val="single" w:sz="4" w:space="0" w:color="000000"/>
              <w:bottom w:val="single" w:sz="4" w:space="0" w:color="000000"/>
              <w:right w:val="single" w:sz="4" w:space="0" w:color="000000"/>
            </w:tcBorders>
            <w:vAlign w:val="bottom"/>
          </w:tcPr>
          <w:p w14:paraId="1BF3DE3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104.000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759FADD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103.089</w:t>
            </w:r>
          </w:p>
        </w:tc>
        <w:tc>
          <w:tcPr>
            <w:tcW w:w="1169" w:type="dxa"/>
            <w:tcBorders>
              <w:top w:val="single" w:sz="4" w:space="0" w:color="000000"/>
              <w:left w:val="single" w:sz="4" w:space="0" w:color="000000"/>
              <w:bottom w:val="single" w:sz="4" w:space="0" w:color="000000"/>
              <w:right w:val="single" w:sz="4" w:space="0" w:color="000000"/>
            </w:tcBorders>
            <w:vAlign w:val="bottom"/>
          </w:tcPr>
          <w:p w14:paraId="09DC886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103.089</w:t>
            </w:r>
          </w:p>
        </w:tc>
        <w:tc>
          <w:tcPr>
            <w:tcW w:w="1080" w:type="dxa"/>
            <w:tcBorders>
              <w:top w:val="single" w:sz="4" w:space="0" w:color="000000"/>
              <w:left w:val="single" w:sz="4" w:space="0" w:color="000000"/>
              <w:bottom w:val="single" w:sz="4" w:space="0" w:color="000000"/>
              <w:right w:val="single" w:sz="4" w:space="0" w:color="000000"/>
            </w:tcBorders>
            <w:vAlign w:val="bottom"/>
          </w:tcPr>
          <w:p w14:paraId="6C6A21A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103.089</w:t>
            </w:r>
          </w:p>
        </w:tc>
        <w:tc>
          <w:tcPr>
            <w:tcW w:w="992" w:type="dxa"/>
            <w:tcBorders>
              <w:top w:val="single" w:sz="4" w:space="0" w:color="000000"/>
              <w:left w:val="single" w:sz="4" w:space="0" w:color="000000"/>
              <w:bottom w:val="single" w:sz="4" w:space="0" w:color="000000"/>
              <w:right w:val="single" w:sz="4" w:space="0" w:color="000000"/>
            </w:tcBorders>
            <w:vAlign w:val="bottom"/>
          </w:tcPr>
          <w:p w14:paraId="3E99C0A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B80E7D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18.607</w:t>
            </w:r>
          </w:p>
        </w:tc>
      </w:tr>
      <w:tr w:rsidR="00E47213" w:rsidRPr="00E47213" w14:paraId="0AF1AF70" w14:textId="77777777" w:rsidTr="003C7FBB">
        <w:trPr>
          <w:trHeight w:val="414"/>
        </w:trPr>
        <w:tc>
          <w:tcPr>
            <w:tcW w:w="3828" w:type="dxa"/>
            <w:tcBorders>
              <w:top w:val="single" w:sz="4" w:space="0" w:color="000000"/>
              <w:bottom w:val="single" w:sz="4" w:space="0" w:color="000000"/>
              <w:right w:val="single" w:sz="4" w:space="0" w:color="000000"/>
            </w:tcBorders>
          </w:tcPr>
          <w:p w14:paraId="552A54DB" w14:textId="77777777" w:rsidR="00030C32" w:rsidRPr="00E47213" w:rsidRDefault="00030C32" w:rsidP="003C7FBB">
            <w:pPr>
              <w:spacing w:after="0" w:line="240" w:lineRule="auto"/>
              <w:rPr>
                <w:rFonts w:ascii="Times New Roman" w:hAnsi="Times New Roman"/>
                <w:b/>
                <w:sz w:val="18"/>
                <w:szCs w:val="18"/>
              </w:rPr>
            </w:pPr>
            <w:bookmarkStart w:id="86" w:name="_Hlk123825892"/>
          </w:p>
          <w:p w14:paraId="54062F2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Deplasări, detașări, transferări (cod</w:t>
            </w:r>
          </w:p>
        </w:tc>
        <w:tc>
          <w:tcPr>
            <w:tcW w:w="909" w:type="dxa"/>
            <w:tcBorders>
              <w:top w:val="single" w:sz="4" w:space="0" w:color="000000"/>
              <w:left w:val="single" w:sz="4" w:space="0" w:color="000000"/>
              <w:bottom w:val="single" w:sz="4" w:space="0" w:color="000000"/>
              <w:right w:val="single" w:sz="4" w:space="0" w:color="000000"/>
            </w:tcBorders>
            <w:vAlign w:val="bottom"/>
          </w:tcPr>
          <w:p w14:paraId="0C4C8E1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20.06</w:t>
            </w:r>
          </w:p>
        </w:tc>
        <w:tc>
          <w:tcPr>
            <w:tcW w:w="1171" w:type="dxa"/>
            <w:tcBorders>
              <w:top w:val="single" w:sz="4" w:space="0" w:color="000000"/>
              <w:left w:val="single" w:sz="4" w:space="0" w:color="000000"/>
              <w:bottom w:val="single" w:sz="4" w:space="0" w:color="000000"/>
              <w:right w:val="single" w:sz="4" w:space="0" w:color="000000"/>
            </w:tcBorders>
            <w:vAlign w:val="bottom"/>
          </w:tcPr>
          <w:p w14:paraId="6FF4D44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20.000</w:t>
            </w:r>
          </w:p>
        </w:tc>
        <w:tc>
          <w:tcPr>
            <w:tcW w:w="1169" w:type="dxa"/>
            <w:tcBorders>
              <w:top w:val="single" w:sz="4" w:space="0" w:color="000000"/>
              <w:left w:val="single" w:sz="4" w:space="0" w:color="000000"/>
              <w:bottom w:val="single" w:sz="4" w:space="0" w:color="000000"/>
              <w:right w:val="single" w:sz="4" w:space="0" w:color="000000"/>
            </w:tcBorders>
            <w:vAlign w:val="bottom"/>
          </w:tcPr>
          <w:p w14:paraId="1E80E7F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18.000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525084F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20.000</w:t>
            </w:r>
          </w:p>
        </w:tc>
        <w:tc>
          <w:tcPr>
            <w:tcW w:w="1349" w:type="dxa"/>
            <w:tcBorders>
              <w:top w:val="single" w:sz="4" w:space="0" w:color="000000"/>
              <w:left w:val="single" w:sz="4" w:space="0" w:color="000000"/>
              <w:bottom w:val="single" w:sz="4" w:space="0" w:color="000000"/>
              <w:right w:val="single" w:sz="4" w:space="0" w:color="000000"/>
            </w:tcBorders>
            <w:vAlign w:val="bottom"/>
          </w:tcPr>
          <w:p w14:paraId="7608D59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18.000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4BF6B2A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15.931</w:t>
            </w:r>
          </w:p>
        </w:tc>
        <w:tc>
          <w:tcPr>
            <w:tcW w:w="1169" w:type="dxa"/>
            <w:tcBorders>
              <w:top w:val="single" w:sz="4" w:space="0" w:color="000000"/>
              <w:left w:val="single" w:sz="4" w:space="0" w:color="000000"/>
              <w:bottom w:val="single" w:sz="4" w:space="0" w:color="000000"/>
              <w:right w:val="single" w:sz="4" w:space="0" w:color="000000"/>
            </w:tcBorders>
            <w:vAlign w:val="bottom"/>
          </w:tcPr>
          <w:p w14:paraId="522FD448"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15.931</w:t>
            </w:r>
          </w:p>
        </w:tc>
        <w:tc>
          <w:tcPr>
            <w:tcW w:w="1080" w:type="dxa"/>
            <w:tcBorders>
              <w:top w:val="single" w:sz="4" w:space="0" w:color="000000"/>
              <w:left w:val="single" w:sz="4" w:space="0" w:color="000000"/>
              <w:bottom w:val="single" w:sz="4" w:space="0" w:color="000000"/>
              <w:right w:val="single" w:sz="4" w:space="0" w:color="000000"/>
            </w:tcBorders>
            <w:vAlign w:val="bottom"/>
          </w:tcPr>
          <w:p w14:paraId="0FEFA96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15.931</w:t>
            </w:r>
          </w:p>
        </w:tc>
        <w:tc>
          <w:tcPr>
            <w:tcW w:w="992" w:type="dxa"/>
            <w:tcBorders>
              <w:top w:val="single" w:sz="4" w:space="0" w:color="000000"/>
              <w:left w:val="single" w:sz="4" w:space="0" w:color="000000"/>
              <w:bottom w:val="single" w:sz="4" w:space="0" w:color="000000"/>
              <w:right w:val="single" w:sz="4" w:space="0" w:color="000000"/>
            </w:tcBorders>
            <w:vAlign w:val="bottom"/>
          </w:tcPr>
          <w:p w14:paraId="784350D9"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bottom"/>
          </w:tcPr>
          <w:p w14:paraId="4981930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15.931</w:t>
            </w:r>
          </w:p>
        </w:tc>
      </w:tr>
      <w:bookmarkEnd w:id="86"/>
    </w:tbl>
    <w:p w14:paraId="74E40AE4" w14:textId="77777777" w:rsidR="00030C32" w:rsidRPr="00E47213" w:rsidRDefault="00030C32" w:rsidP="00030C32">
      <w:pPr>
        <w:spacing w:after="0" w:line="240" w:lineRule="auto"/>
        <w:rPr>
          <w:rFonts w:ascii="Times New Roman" w:hAnsi="Times New Roman"/>
          <w:sz w:val="18"/>
          <w:szCs w:val="18"/>
        </w:rPr>
        <w:sectPr w:rsidR="00030C32" w:rsidRPr="00E47213" w:rsidSect="00030C32">
          <w:type w:val="continuous"/>
          <w:pgSz w:w="16840" w:h="11910" w:orient="landscape"/>
          <w:pgMar w:top="1100" w:right="900" w:bottom="1198" w:left="1000" w:header="0" w:footer="930" w:gutter="0"/>
          <w:cols w:space="720"/>
        </w:sect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28"/>
        <w:gridCol w:w="909"/>
        <w:gridCol w:w="1171"/>
        <w:gridCol w:w="1169"/>
        <w:gridCol w:w="1172"/>
        <w:gridCol w:w="1349"/>
        <w:gridCol w:w="1172"/>
        <w:gridCol w:w="1169"/>
        <w:gridCol w:w="1080"/>
        <w:gridCol w:w="992"/>
        <w:gridCol w:w="1080"/>
      </w:tblGrid>
      <w:tr w:rsidR="00E47213" w:rsidRPr="00E47213" w14:paraId="696A150E" w14:textId="77777777" w:rsidTr="003C7FBB">
        <w:trPr>
          <w:trHeight w:val="208"/>
        </w:trPr>
        <w:tc>
          <w:tcPr>
            <w:tcW w:w="3828" w:type="dxa"/>
            <w:tcBorders>
              <w:top w:val="nil"/>
              <w:bottom w:val="single" w:sz="4" w:space="0" w:color="000000"/>
              <w:right w:val="single" w:sz="4" w:space="0" w:color="000000"/>
            </w:tcBorders>
          </w:tcPr>
          <w:p w14:paraId="6B82B74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20.06.01+20.06.02)</w:t>
            </w:r>
          </w:p>
        </w:tc>
        <w:tc>
          <w:tcPr>
            <w:tcW w:w="909" w:type="dxa"/>
            <w:tcBorders>
              <w:top w:val="nil"/>
              <w:left w:val="single" w:sz="4" w:space="0" w:color="000000"/>
              <w:bottom w:val="single" w:sz="4" w:space="0" w:color="000000"/>
              <w:right w:val="single" w:sz="4" w:space="0" w:color="000000"/>
            </w:tcBorders>
          </w:tcPr>
          <w:p w14:paraId="10BEE329" w14:textId="77777777" w:rsidR="00030C32" w:rsidRPr="00E47213" w:rsidRDefault="00030C32" w:rsidP="003C7FBB">
            <w:pPr>
              <w:spacing w:after="0" w:line="240" w:lineRule="auto"/>
              <w:rPr>
                <w:rFonts w:ascii="Times New Roman" w:hAnsi="Times New Roman"/>
                <w:sz w:val="18"/>
                <w:szCs w:val="18"/>
              </w:rPr>
            </w:pPr>
          </w:p>
        </w:tc>
        <w:tc>
          <w:tcPr>
            <w:tcW w:w="1171" w:type="dxa"/>
            <w:tcBorders>
              <w:top w:val="nil"/>
              <w:left w:val="single" w:sz="4" w:space="0" w:color="000000"/>
              <w:bottom w:val="single" w:sz="4" w:space="0" w:color="000000"/>
              <w:right w:val="single" w:sz="4" w:space="0" w:color="000000"/>
            </w:tcBorders>
          </w:tcPr>
          <w:p w14:paraId="061D5BD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nil"/>
              <w:left w:val="single" w:sz="4" w:space="0" w:color="000000"/>
              <w:bottom w:val="single" w:sz="4" w:space="0" w:color="000000"/>
              <w:right w:val="single" w:sz="4" w:space="0" w:color="000000"/>
            </w:tcBorders>
          </w:tcPr>
          <w:p w14:paraId="2F57EBB8"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nil"/>
              <w:left w:val="single" w:sz="4" w:space="0" w:color="000000"/>
              <w:bottom w:val="single" w:sz="4" w:space="0" w:color="000000"/>
              <w:right w:val="single" w:sz="4" w:space="0" w:color="000000"/>
            </w:tcBorders>
          </w:tcPr>
          <w:p w14:paraId="5AFAAB50"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nil"/>
              <w:left w:val="single" w:sz="4" w:space="0" w:color="000000"/>
              <w:bottom w:val="single" w:sz="4" w:space="0" w:color="000000"/>
              <w:right w:val="single" w:sz="4" w:space="0" w:color="000000"/>
            </w:tcBorders>
          </w:tcPr>
          <w:p w14:paraId="5D8B021D"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nil"/>
              <w:left w:val="single" w:sz="4" w:space="0" w:color="000000"/>
              <w:bottom w:val="single" w:sz="4" w:space="0" w:color="000000"/>
              <w:right w:val="single" w:sz="4" w:space="0" w:color="000000"/>
            </w:tcBorders>
          </w:tcPr>
          <w:p w14:paraId="38DCFB83"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nil"/>
              <w:left w:val="single" w:sz="4" w:space="0" w:color="000000"/>
              <w:bottom w:val="single" w:sz="4" w:space="0" w:color="000000"/>
              <w:right w:val="single" w:sz="4" w:space="0" w:color="000000"/>
            </w:tcBorders>
          </w:tcPr>
          <w:p w14:paraId="10A9966D"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nil"/>
              <w:left w:val="single" w:sz="4" w:space="0" w:color="000000"/>
              <w:bottom w:val="single" w:sz="4" w:space="0" w:color="000000"/>
              <w:right w:val="single" w:sz="4" w:space="0" w:color="000000"/>
            </w:tcBorders>
          </w:tcPr>
          <w:p w14:paraId="54FC9229"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nil"/>
              <w:left w:val="single" w:sz="4" w:space="0" w:color="000000"/>
              <w:bottom w:val="single" w:sz="4" w:space="0" w:color="000000"/>
              <w:right w:val="single" w:sz="4" w:space="0" w:color="000000"/>
            </w:tcBorders>
          </w:tcPr>
          <w:p w14:paraId="7880226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nil"/>
              <w:left w:val="single" w:sz="4" w:space="0" w:color="000000"/>
              <w:bottom w:val="single" w:sz="4" w:space="0" w:color="000000"/>
              <w:right w:val="single" w:sz="4" w:space="0" w:color="auto"/>
            </w:tcBorders>
          </w:tcPr>
          <w:p w14:paraId="66B5D99C"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7F6A3733" w14:textId="77777777" w:rsidTr="003C7FBB">
        <w:trPr>
          <w:trHeight w:val="412"/>
        </w:trPr>
        <w:tc>
          <w:tcPr>
            <w:tcW w:w="3828" w:type="dxa"/>
            <w:tcBorders>
              <w:top w:val="single" w:sz="4" w:space="0" w:color="000000"/>
              <w:bottom w:val="single" w:sz="4" w:space="0" w:color="000000"/>
              <w:right w:val="single" w:sz="4" w:space="0" w:color="000000"/>
            </w:tcBorders>
          </w:tcPr>
          <w:p w14:paraId="25B69CB2" w14:textId="77777777" w:rsidR="00030C32" w:rsidRPr="00E47213" w:rsidRDefault="00030C32" w:rsidP="003C7FBB">
            <w:pPr>
              <w:spacing w:after="0" w:line="240" w:lineRule="auto"/>
              <w:rPr>
                <w:rFonts w:ascii="Times New Roman" w:hAnsi="Times New Roman"/>
                <w:b/>
                <w:sz w:val="18"/>
                <w:szCs w:val="18"/>
              </w:rPr>
            </w:pPr>
          </w:p>
          <w:p w14:paraId="69A60DA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 xml:space="preserve">Deplasări interne, </w:t>
            </w:r>
            <w:proofErr w:type="spellStart"/>
            <w:r w:rsidRPr="00E47213">
              <w:rPr>
                <w:rFonts w:ascii="Times New Roman" w:hAnsi="Times New Roman"/>
                <w:sz w:val="18"/>
                <w:szCs w:val="18"/>
              </w:rPr>
              <w:t>detaşări</w:t>
            </w:r>
            <w:proofErr w:type="spellEnd"/>
            <w:r w:rsidRPr="00E47213">
              <w:rPr>
                <w:rFonts w:ascii="Times New Roman" w:hAnsi="Times New Roman"/>
                <w:sz w:val="18"/>
                <w:szCs w:val="18"/>
              </w:rPr>
              <w:t>, transferări</w:t>
            </w:r>
          </w:p>
        </w:tc>
        <w:tc>
          <w:tcPr>
            <w:tcW w:w="909" w:type="dxa"/>
            <w:tcBorders>
              <w:top w:val="single" w:sz="4" w:space="0" w:color="000000"/>
              <w:left w:val="single" w:sz="4" w:space="0" w:color="000000"/>
              <w:bottom w:val="single" w:sz="4" w:space="0" w:color="000000"/>
              <w:right w:val="single" w:sz="4" w:space="0" w:color="000000"/>
            </w:tcBorders>
            <w:vAlign w:val="bottom"/>
          </w:tcPr>
          <w:p w14:paraId="2266102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20.06.01</w:t>
            </w:r>
          </w:p>
        </w:tc>
        <w:tc>
          <w:tcPr>
            <w:tcW w:w="1171" w:type="dxa"/>
            <w:tcBorders>
              <w:top w:val="single" w:sz="4" w:space="0" w:color="000000"/>
              <w:left w:val="single" w:sz="4" w:space="0" w:color="000000"/>
              <w:bottom w:val="single" w:sz="4" w:space="0" w:color="000000"/>
              <w:right w:val="single" w:sz="4" w:space="0" w:color="000000"/>
            </w:tcBorders>
            <w:vAlign w:val="bottom"/>
          </w:tcPr>
          <w:p w14:paraId="4086EEF4"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20.000</w:t>
            </w:r>
          </w:p>
        </w:tc>
        <w:tc>
          <w:tcPr>
            <w:tcW w:w="1169" w:type="dxa"/>
            <w:tcBorders>
              <w:top w:val="single" w:sz="4" w:space="0" w:color="000000"/>
              <w:left w:val="single" w:sz="4" w:space="0" w:color="000000"/>
              <w:bottom w:val="single" w:sz="4" w:space="0" w:color="000000"/>
              <w:right w:val="single" w:sz="4" w:space="0" w:color="000000"/>
            </w:tcBorders>
            <w:vAlign w:val="bottom"/>
          </w:tcPr>
          <w:p w14:paraId="1389DC5D"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18.000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2AD78778"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20.000</w:t>
            </w:r>
          </w:p>
        </w:tc>
        <w:tc>
          <w:tcPr>
            <w:tcW w:w="1349" w:type="dxa"/>
            <w:tcBorders>
              <w:top w:val="single" w:sz="4" w:space="0" w:color="000000"/>
              <w:left w:val="single" w:sz="4" w:space="0" w:color="000000"/>
              <w:bottom w:val="single" w:sz="4" w:space="0" w:color="000000"/>
              <w:right w:val="single" w:sz="4" w:space="0" w:color="000000"/>
            </w:tcBorders>
            <w:vAlign w:val="bottom"/>
          </w:tcPr>
          <w:p w14:paraId="2974DC77"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18.000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033A7ADB"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15.931</w:t>
            </w:r>
          </w:p>
        </w:tc>
        <w:tc>
          <w:tcPr>
            <w:tcW w:w="1169" w:type="dxa"/>
            <w:tcBorders>
              <w:top w:val="single" w:sz="4" w:space="0" w:color="000000"/>
              <w:left w:val="single" w:sz="4" w:space="0" w:color="000000"/>
              <w:bottom w:val="single" w:sz="4" w:space="0" w:color="000000"/>
              <w:right w:val="single" w:sz="4" w:space="0" w:color="000000"/>
            </w:tcBorders>
            <w:vAlign w:val="bottom"/>
          </w:tcPr>
          <w:p w14:paraId="7587CAD1"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15.931</w:t>
            </w:r>
          </w:p>
        </w:tc>
        <w:tc>
          <w:tcPr>
            <w:tcW w:w="1080" w:type="dxa"/>
            <w:tcBorders>
              <w:top w:val="single" w:sz="4" w:space="0" w:color="000000"/>
              <w:left w:val="single" w:sz="4" w:space="0" w:color="000000"/>
              <w:bottom w:val="single" w:sz="4" w:space="0" w:color="000000"/>
              <w:right w:val="single" w:sz="4" w:space="0" w:color="000000"/>
            </w:tcBorders>
            <w:vAlign w:val="bottom"/>
          </w:tcPr>
          <w:p w14:paraId="757CBB05"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15.931</w:t>
            </w:r>
          </w:p>
        </w:tc>
        <w:tc>
          <w:tcPr>
            <w:tcW w:w="992" w:type="dxa"/>
            <w:tcBorders>
              <w:top w:val="single" w:sz="4" w:space="0" w:color="000000"/>
              <w:left w:val="single" w:sz="4" w:space="0" w:color="000000"/>
              <w:bottom w:val="single" w:sz="4" w:space="0" w:color="000000"/>
              <w:right w:val="single" w:sz="4" w:space="0" w:color="000000"/>
            </w:tcBorders>
            <w:vAlign w:val="bottom"/>
          </w:tcPr>
          <w:p w14:paraId="4D1FB2C4" w14:textId="77777777" w:rsidR="00030C32" w:rsidRPr="00E47213" w:rsidRDefault="00030C32" w:rsidP="003C7FBB">
            <w:pPr>
              <w:spacing w:after="0" w:line="240" w:lineRule="auto"/>
              <w:rPr>
                <w:rFonts w:ascii="Times New Roman" w:hAnsi="Times New Roman"/>
                <w:bCs/>
                <w:sz w:val="18"/>
                <w:szCs w:val="18"/>
              </w:rPr>
            </w:pPr>
          </w:p>
        </w:tc>
        <w:tc>
          <w:tcPr>
            <w:tcW w:w="1080" w:type="dxa"/>
            <w:tcBorders>
              <w:top w:val="single" w:sz="4" w:space="0" w:color="000000"/>
              <w:left w:val="single" w:sz="4" w:space="0" w:color="000000"/>
              <w:bottom w:val="single" w:sz="4" w:space="0" w:color="000000"/>
              <w:right w:val="single" w:sz="4" w:space="0" w:color="auto"/>
            </w:tcBorders>
            <w:vAlign w:val="bottom"/>
          </w:tcPr>
          <w:p w14:paraId="5419DE19" w14:textId="77777777"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bCs/>
                <w:sz w:val="18"/>
                <w:szCs w:val="18"/>
              </w:rPr>
              <w:t>15.931</w:t>
            </w:r>
          </w:p>
        </w:tc>
      </w:tr>
      <w:tr w:rsidR="00E47213" w:rsidRPr="00E47213" w14:paraId="233760F9" w14:textId="77777777" w:rsidTr="003C7FBB">
        <w:trPr>
          <w:trHeight w:val="412"/>
        </w:trPr>
        <w:tc>
          <w:tcPr>
            <w:tcW w:w="3828" w:type="dxa"/>
            <w:tcBorders>
              <w:top w:val="single" w:sz="4" w:space="0" w:color="000000"/>
              <w:bottom w:val="single" w:sz="4" w:space="0" w:color="000000"/>
              <w:right w:val="single" w:sz="4" w:space="0" w:color="000000"/>
            </w:tcBorders>
          </w:tcPr>
          <w:p w14:paraId="28D4A2BB" w14:textId="77777777" w:rsidR="00030C32" w:rsidRPr="00E47213" w:rsidRDefault="00030C32" w:rsidP="003C7FBB">
            <w:pPr>
              <w:spacing w:after="0" w:line="240" w:lineRule="auto"/>
              <w:rPr>
                <w:rFonts w:ascii="Times New Roman" w:hAnsi="Times New Roman"/>
                <w:b/>
                <w:sz w:val="18"/>
                <w:szCs w:val="18"/>
              </w:rPr>
            </w:pPr>
          </w:p>
        </w:tc>
        <w:tc>
          <w:tcPr>
            <w:tcW w:w="909" w:type="dxa"/>
            <w:tcBorders>
              <w:top w:val="single" w:sz="4" w:space="0" w:color="000000"/>
              <w:left w:val="single" w:sz="4" w:space="0" w:color="000000"/>
              <w:bottom w:val="single" w:sz="4" w:space="0" w:color="000000"/>
              <w:right w:val="single" w:sz="4" w:space="0" w:color="000000"/>
            </w:tcBorders>
          </w:tcPr>
          <w:p w14:paraId="00739583" w14:textId="77777777" w:rsidR="00030C32" w:rsidRPr="00E47213" w:rsidRDefault="00030C32" w:rsidP="003C7FBB">
            <w:pPr>
              <w:spacing w:after="0" w:line="240" w:lineRule="auto"/>
              <w:rPr>
                <w:rFonts w:ascii="Times New Roman" w:hAnsi="Times New Roman"/>
                <w:sz w:val="18"/>
                <w:szCs w:val="18"/>
              </w:rPr>
            </w:pPr>
          </w:p>
        </w:tc>
        <w:tc>
          <w:tcPr>
            <w:tcW w:w="1171" w:type="dxa"/>
            <w:tcBorders>
              <w:top w:val="single" w:sz="4" w:space="0" w:color="000000"/>
              <w:left w:val="single" w:sz="4" w:space="0" w:color="000000"/>
              <w:bottom w:val="single" w:sz="4" w:space="0" w:color="000000"/>
              <w:right w:val="single" w:sz="4" w:space="0" w:color="000000"/>
            </w:tcBorders>
          </w:tcPr>
          <w:p w14:paraId="6D3B7131" w14:textId="77777777" w:rsidR="00030C32" w:rsidRPr="00E47213" w:rsidRDefault="00030C32" w:rsidP="003C7FBB">
            <w:pPr>
              <w:spacing w:after="0" w:line="240" w:lineRule="auto"/>
              <w:rPr>
                <w:rFonts w:ascii="Times New Roman" w:hAnsi="Times New Roman"/>
                <w:bCs/>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C726442" w14:textId="77777777" w:rsidR="00030C32" w:rsidRPr="00E47213" w:rsidRDefault="00030C32" w:rsidP="003C7FBB">
            <w:pPr>
              <w:spacing w:after="0" w:line="240" w:lineRule="auto"/>
              <w:rPr>
                <w:rFonts w:ascii="Times New Roman" w:hAnsi="Times New Roman"/>
                <w:bCs/>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B7CF5F1" w14:textId="77777777" w:rsidR="00030C32" w:rsidRPr="00E47213" w:rsidRDefault="00030C32" w:rsidP="003C7FBB">
            <w:pPr>
              <w:spacing w:after="0" w:line="240" w:lineRule="auto"/>
              <w:rPr>
                <w:rFonts w:ascii="Times New Roman" w:hAnsi="Times New Roman"/>
                <w:bCs/>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33F400B5" w14:textId="77777777" w:rsidR="00030C32" w:rsidRPr="00E47213" w:rsidRDefault="00030C32" w:rsidP="003C7FBB">
            <w:pPr>
              <w:spacing w:after="0" w:line="240" w:lineRule="auto"/>
              <w:rPr>
                <w:rFonts w:ascii="Times New Roman" w:hAnsi="Times New Roman"/>
                <w:bCs/>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2CBF7CC" w14:textId="77777777" w:rsidR="00030C32" w:rsidRPr="00E47213" w:rsidRDefault="00030C32" w:rsidP="003C7FBB">
            <w:pPr>
              <w:spacing w:after="0" w:line="240" w:lineRule="auto"/>
              <w:rPr>
                <w:rFonts w:ascii="Times New Roman" w:hAnsi="Times New Roman"/>
                <w:bCs/>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5EE10FE" w14:textId="77777777" w:rsidR="00030C32" w:rsidRPr="00E47213" w:rsidRDefault="00030C32" w:rsidP="003C7FBB">
            <w:pPr>
              <w:spacing w:after="0" w:line="240" w:lineRule="auto"/>
              <w:rPr>
                <w:rFonts w:ascii="Times New Roman" w:hAnsi="Times New Roman"/>
                <w:bCs/>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90ECFD8" w14:textId="77777777" w:rsidR="00030C32" w:rsidRPr="00E47213" w:rsidRDefault="00030C32" w:rsidP="003C7FBB">
            <w:pPr>
              <w:spacing w:after="0" w:line="240" w:lineRule="auto"/>
              <w:rPr>
                <w:rFonts w:ascii="Times New Roman" w:hAnsi="Times New Roman"/>
                <w:bCs/>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84856B4" w14:textId="77777777" w:rsidR="00030C32" w:rsidRPr="00E47213" w:rsidRDefault="00030C32" w:rsidP="003C7FBB">
            <w:pPr>
              <w:spacing w:after="0" w:line="240" w:lineRule="auto"/>
              <w:rPr>
                <w:rFonts w:ascii="Times New Roman" w:hAnsi="Times New Roman"/>
                <w:bCs/>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4A330AEF" w14:textId="77777777" w:rsidR="00030C32" w:rsidRPr="00E47213" w:rsidRDefault="00030C32" w:rsidP="003C7FBB">
            <w:pPr>
              <w:spacing w:after="0" w:line="240" w:lineRule="auto"/>
              <w:rPr>
                <w:rFonts w:ascii="Times New Roman" w:hAnsi="Times New Roman"/>
                <w:bCs/>
                <w:sz w:val="18"/>
                <w:szCs w:val="18"/>
              </w:rPr>
            </w:pPr>
          </w:p>
        </w:tc>
      </w:tr>
      <w:tr w:rsidR="00E47213" w:rsidRPr="00E47213" w14:paraId="130D51C7" w14:textId="77777777" w:rsidTr="003C7FBB">
        <w:trPr>
          <w:trHeight w:val="414"/>
        </w:trPr>
        <w:tc>
          <w:tcPr>
            <w:tcW w:w="3828" w:type="dxa"/>
            <w:tcBorders>
              <w:top w:val="single" w:sz="4" w:space="0" w:color="000000"/>
              <w:bottom w:val="single" w:sz="4" w:space="0" w:color="000000"/>
              <w:right w:val="single" w:sz="4" w:space="0" w:color="000000"/>
            </w:tcBorders>
          </w:tcPr>
          <w:p w14:paraId="1E8FE462" w14:textId="77777777" w:rsidR="00030C32" w:rsidRPr="00E47213" w:rsidRDefault="00030C32" w:rsidP="003C7FBB">
            <w:pPr>
              <w:spacing w:after="0" w:line="240" w:lineRule="auto"/>
              <w:rPr>
                <w:rFonts w:ascii="Times New Roman" w:hAnsi="Times New Roman"/>
                <w:b/>
                <w:sz w:val="18"/>
                <w:szCs w:val="18"/>
              </w:rPr>
            </w:pPr>
          </w:p>
          <w:p w14:paraId="113958B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Deplasări în străinătate</w:t>
            </w:r>
          </w:p>
        </w:tc>
        <w:tc>
          <w:tcPr>
            <w:tcW w:w="909" w:type="dxa"/>
            <w:tcBorders>
              <w:top w:val="single" w:sz="4" w:space="0" w:color="000000"/>
              <w:left w:val="single" w:sz="4" w:space="0" w:color="000000"/>
              <w:bottom w:val="single" w:sz="4" w:space="0" w:color="000000"/>
              <w:right w:val="single" w:sz="4" w:space="0" w:color="000000"/>
            </w:tcBorders>
          </w:tcPr>
          <w:p w14:paraId="600D71D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20.06.02</w:t>
            </w:r>
          </w:p>
        </w:tc>
        <w:tc>
          <w:tcPr>
            <w:tcW w:w="1171" w:type="dxa"/>
            <w:tcBorders>
              <w:top w:val="single" w:sz="4" w:space="0" w:color="000000"/>
              <w:left w:val="single" w:sz="4" w:space="0" w:color="000000"/>
              <w:bottom w:val="single" w:sz="4" w:space="0" w:color="000000"/>
              <w:right w:val="single" w:sz="4" w:space="0" w:color="000000"/>
            </w:tcBorders>
          </w:tcPr>
          <w:p w14:paraId="7ED6487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7DA79A0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72" w:type="dxa"/>
            <w:tcBorders>
              <w:top w:val="single" w:sz="4" w:space="0" w:color="000000"/>
              <w:left w:val="single" w:sz="4" w:space="0" w:color="000000"/>
              <w:bottom w:val="single" w:sz="4" w:space="0" w:color="000000"/>
              <w:right w:val="single" w:sz="4" w:space="0" w:color="000000"/>
            </w:tcBorders>
          </w:tcPr>
          <w:p w14:paraId="21CD0EC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52BCDB7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72" w:type="dxa"/>
            <w:tcBorders>
              <w:top w:val="single" w:sz="4" w:space="0" w:color="000000"/>
              <w:left w:val="single" w:sz="4" w:space="0" w:color="000000"/>
              <w:bottom w:val="single" w:sz="4" w:space="0" w:color="000000"/>
              <w:right w:val="single" w:sz="4" w:space="0" w:color="000000"/>
            </w:tcBorders>
          </w:tcPr>
          <w:p w14:paraId="323BF85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41B1E29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080" w:type="dxa"/>
            <w:tcBorders>
              <w:top w:val="single" w:sz="4" w:space="0" w:color="000000"/>
              <w:left w:val="single" w:sz="4" w:space="0" w:color="000000"/>
              <w:bottom w:val="single" w:sz="4" w:space="0" w:color="000000"/>
              <w:right w:val="single" w:sz="4" w:space="0" w:color="000000"/>
            </w:tcBorders>
          </w:tcPr>
          <w:p w14:paraId="604F7AC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6426D52D"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40CCFCD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r>
      <w:tr w:rsidR="00E47213" w:rsidRPr="00E47213" w14:paraId="212BF743" w14:textId="77777777" w:rsidTr="003C7FBB">
        <w:trPr>
          <w:trHeight w:val="414"/>
        </w:trPr>
        <w:tc>
          <w:tcPr>
            <w:tcW w:w="3828" w:type="dxa"/>
            <w:tcBorders>
              <w:top w:val="single" w:sz="4" w:space="0" w:color="000000"/>
              <w:bottom w:val="single" w:sz="4" w:space="0" w:color="000000"/>
              <w:right w:val="single" w:sz="4" w:space="0" w:color="000000"/>
            </w:tcBorders>
            <w:vAlign w:val="center"/>
          </w:tcPr>
          <w:p w14:paraId="0106E83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Materiale de laborator</w:t>
            </w:r>
          </w:p>
        </w:tc>
        <w:tc>
          <w:tcPr>
            <w:tcW w:w="909" w:type="dxa"/>
            <w:tcBorders>
              <w:top w:val="single" w:sz="4" w:space="0" w:color="000000"/>
              <w:left w:val="single" w:sz="4" w:space="0" w:color="000000"/>
              <w:bottom w:val="single" w:sz="4" w:space="0" w:color="000000"/>
              <w:right w:val="single" w:sz="4" w:space="0" w:color="000000"/>
            </w:tcBorders>
            <w:vAlign w:val="center"/>
          </w:tcPr>
          <w:p w14:paraId="0106F37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20.09</w:t>
            </w:r>
          </w:p>
        </w:tc>
        <w:tc>
          <w:tcPr>
            <w:tcW w:w="1171" w:type="dxa"/>
            <w:tcBorders>
              <w:top w:val="single" w:sz="4" w:space="0" w:color="000000"/>
              <w:left w:val="single" w:sz="4" w:space="0" w:color="000000"/>
              <w:bottom w:val="single" w:sz="4" w:space="0" w:color="000000"/>
              <w:right w:val="single" w:sz="4" w:space="0" w:color="000000"/>
            </w:tcBorders>
            <w:vAlign w:val="center"/>
          </w:tcPr>
          <w:p w14:paraId="02B747F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4C50C05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72" w:type="dxa"/>
            <w:tcBorders>
              <w:top w:val="single" w:sz="4" w:space="0" w:color="000000"/>
              <w:left w:val="single" w:sz="4" w:space="0" w:color="000000"/>
              <w:bottom w:val="single" w:sz="4" w:space="0" w:color="000000"/>
              <w:right w:val="single" w:sz="4" w:space="0" w:color="000000"/>
            </w:tcBorders>
            <w:vAlign w:val="center"/>
          </w:tcPr>
          <w:p w14:paraId="50F04AA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2D6CE97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72" w:type="dxa"/>
            <w:tcBorders>
              <w:top w:val="single" w:sz="4" w:space="0" w:color="000000"/>
              <w:left w:val="single" w:sz="4" w:space="0" w:color="000000"/>
              <w:bottom w:val="single" w:sz="4" w:space="0" w:color="000000"/>
              <w:right w:val="single" w:sz="4" w:space="0" w:color="000000"/>
            </w:tcBorders>
            <w:vAlign w:val="center"/>
          </w:tcPr>
          <w:p w14:paraId="464583A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vAlign w:val="center"/>
          </w:tcPr>
          <w:p w14:paraId="73D8561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080" w:type="dxa"/>
            <w:tcBorders>
              <w:top w:val="single" w:sz="4" w:space="0" w:color="000000"/>
              <w:left w:val="single" w:sz="4" w:space="0" w:color="000000"/>
              <w:bottom w:val="single" w:sz="4" w:space="0" w:color="000000"/>
              <w:right w:val="single" w:sz="4" w:space="0" w:color="000000"/>
            </w:tcBorders>
            <w:vAlign w:val="center"/>
          </w:tcPr>
          <w:p w14:paraId="4D6B819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056E0B6"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FF766B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2.278</w:t>
            </w:r>
          </w:p>
        </w:tc>
      </w:tr>
      <w:tr w:rsidR="00E47213" w:rsidRPr="00E47213" w14:paraId="6C1FDBC3" w14:textId="77777777" w:rsidTr="003C7FBB">
        <w:trPr>
          <w:trHeight w:val="414"/>
        </w:trPr>
        <w:tc>
          <w:tcPr>
            <w:tcW w:w="3828" w:type="dxa"/>
            <w:tcBorders>
              <w:top w:val="single" w:sz="4" w:space="0" w:color="000000"/>
              <w:bottom w:val="single" w:sz="4" w:space="0" w:color="000000"/>
              <w:right w:val="single" w:sz="4" w:space="0" w:color="000000"/>
            </w:tcBorders>
          </w:tcPr>
          <w:p w14:paraId="2EB98016" w14:textId="77777777" w:rsidR="00030C32" w:rsidRPr="00E47213" w:rsidRDefault="00030C32" w:rsidP="003C7FBB">
            <w:pPr>
              <w:spacing w:after="0" w:line="240" w:lineRule="auto"/>
              <w:rPr>
                <w:rFonts w:ascii="Times New Roman" w:hAnsi="Times New Roman"/>
                <w:b/>
                <w:sz w:val="18"/>
                <w:szCs w:val="18"/>
              </w:rPr>
            </w:pPr>
          </w:p>
          <w:p w14:paraId="1D738F0E"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Cărti</w:t>
            </w:r>
            <w:proofErr w:type="spellEnd"/>
            <w:r w:rsidRPr="00E47213">
              <w:rPr>
                <w:rFonts w:ascii="Times New Roman" w:hAnsi="Times New Roman"/>
                <w:b/>
                <w:sz w:val="18"/>
                <w:szCs w:val="18"/>
              </w:rPr>
              <w:t>, publicații și materiale documentare</w:t>
            </w:r>
          </w:p>
        </w:tc>
        <w:tc>
          <w:tcPr>
            <w:tcW w:w="909" w:type="dxa"/>
            <w:tcBorders>
              <w:top w:val="single" w:sz="4" w:space="0" w:color="000000"/>
              <w:left w:val="single" w:sz="4" w:space="0" w:color="000000"/>
              <w:bottom w:val="single" w:sz="4" w:space="0" w:color="000000"/>
              <w:right w:val="single" w:sz="4" w:space="0" w:color="000000"/>
            </w:tcBorders>
            <w:vAlign w:val="bottom"/>
          </w:tcPr>
          <w:p w14:paraId="7543D55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20.11</w:t>
            </w:r>
          </w:p>
        </w:tc>
        <w:tc>
          <w:tcPr>
            <w:tcW w:w="1171" w:type="dxa"/>
            <w:tcBorders>
              <w:top w:val="single" w:sz="4" w:space="0" w:color="000000"/>
              <w:left w:val="single" w:sz="4" w:space="0" w:color="000000"/>
              <w:bottom w:val="single" w:sz="4" w:space="0" w:color="000000"/>
              <w:right w:val="single" w:sz="4" w:space="0" w:color="000000"/>
            </w:tcBorders>
            <w:vAlign w:val="bottom"/>
          </w:tcPr>
          <w:p w14:paraId="465D435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100.000</w:t>
            </w:r>
          </w:p>
        </w:tc>
        <w:tc>
          <w:tcPr>
            <w:tcW w:w="1169" w:type="dxa"/>
            <w:tcBorders>
              <w:top w:val="single" w:sz="4" w:space="0" w:color="000000"/>
              <w:left w:val="single" w:sz="4" w:space="0" w:color="000000"/>
              <w:bottom w:val="single" w:sz="4" w:space="0" w:color="000000"/>
              <w:right w:val="single" w:sz="4" w:space="0" w:color="000000"/>
            </w:tcBorders>
            <w:vAlign w:val="bottom"/>
          </w:tcPr>
          <w:p w14:paraId="02EDA33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120.000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719A844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100.000</w:t>
            </w:r>
          </w:p>
        </w:tc>
        <w:tc>
          <w:tcPr>
            <w:tcW w:w="1349" w:type="dxa"/>
            <w:tcBorders>
              <w:top w:val="single" w:sz="4" w:space="0" w:color="000000"/>
              <w:left w:val="single" w:sz="4" w:space="0" w:color="000000"/>
              <w:bottom w:val="single" w:sz="4" w:space="0" w:color="000000"/>
              <w:right w:val="single" w:sz="4" w:space="0" w:color="000000"/>
            </w:tcBorders>
            <w:vAlign w:val="bottom"/>
          </w:tcPr>
          <w:p w14:paraId="4FD1DD88"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120.000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412C824C"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118.558</w:t>
            </w:r>
          </w:p>
        </w:tc>
        <w:tc>
          <w:tcPr>
            <w:tcW w:w="1169" w:type="dxa"/>
            <w:tcBorders>
              <w:top w:val="single" w:sz="4" w:space="0" w:color="000000"/>
              <w:left w:val="single" w:sz="4" w:space="0" w:color="000000"/>
              <w:bottom w:val="single" w:sz="4" w:space="0" w:color="000000"/>
              <w:right w:val="single" w:sz="4" w:space="0" w:color="000000"/>
            </w:tcBorders>
            <w:vAlign w:val="bottom"/>
          </w:tcPr>
          <w:p w14:paraId="638F79EB"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118.558</w:t>
            </w:r>
          </w:p>
        </w:tc>
        <w:tc>
          <w:tcPr>
            <w:tcW w:w="1080" w:type="dxa"/>
            <w:tcBorders>
              <w:top w:val="single" w:sz="4" w:space="0" w:color="000000"/>
              <w:left w:val="single" w:sz="4" w:space="0" w:color="000000"/>
              <w:bottom w:val="single" w:sz="4" w:space="0" w:color="000000"/>
              <w:right w:val="single" w:sz="4" w:space="0" w:color="000000"/>
            </w:tcBorders>
            <w:vAlign w:val="bottom"/>
          </w:tcPr>
          <w:p w14:paraId="1245242F"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118.558</w:t>
            </w:r>
          </w:p>
        </w:tc>
        <w:tc>
          <w:tcPr>
            <w:tcW w:w="992" w:type="dxa"/>
            <w:tcBorders>
              <w:top w:val="single" w:sz="4" w:space="0" w:color="000000"/>
              <w:left w:val="single" w:sz="4" w:space="0" w:color="000000"/>
              <w:bottom w:val="single" w:sz="4" w:space="0" w:color="000000"/>
              <w:right w:val="single" w:sz="4" w:space="0" w:color="000000"/>
            </w:tcBorders>
            <w:vAlign w:val="bottom"/>
          </w:tcPr>
          <w:p w14:paraId="0189E390" w14:textId="77777777" w:rsidR="00030C32" w:rsidRPr="00E47213" w:rsidRDefault="00030C32" w:rsidP="003C7FBB">
            <w:pPr>
              <w:spacing w:after="0" w:line="240" w:lineRule="auto"/>
              <w:rPr>
                <w:rFonts w:ascii="Times New Roman" w:hAnsi="Times New Roman"/>
                <w:b/>
                <w:bCs/>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1EBBF8A"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68.604</w:t>
            </w:r>
          </w:p>
        </w:tc>
      </w:tr>
      <w:tr w:rsidR="00E47213" w:rsidRPr="00E47213" w14:paraId="391254A7" w14:textId="77777777" w:rsidTr="003C7FBB">
        <w:trPr>
          <w:trHeight w:val="412"/>
        </w:trPr>
        <w:tc>
          <w:tcPr>
            <w:tcW w:w="3828" w:type="dxa"/>
            <w:tcBorders>
              <w:top w:val="single" w:sz="4" w:space="0" w:color="000000"/>
              <w:bottom w:val="single" w:sz="4" w:space="0" w:color="000000"/>
              <w:right w:val="single" w:sz="4" w:space="0" w:color="000000"/>
            </w:tcBorders>
          </w:tcPr>
          <w:p w14:paraId="1D3EA9E3" w14:textId="77777777" w:rsidR="00030C32" w:rsidRPr="00E47213" w:rsidRDefault="00030C32" w:rsidP="003C7FBB">
            <w:pPr>
              <w:spacing w:after="0" w:line="240" w:lineRule="auto"/>
              <w:rPr>
                <w:rFonts w:ascii="Times New Roman" w:hAnsi="Times New Roman"/>
                <w:b/>
                <w:sz w:val="18"/>
                <w:szCs w:val="18"/>
              </w:rPr>
            </w:pPr>
          </w:p>
          <w:p w14:paraId="080823D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Pregătire profesională</w:t>
            </w:r>
          </w:p>
        </w:tc>
        <w:tc>
          <w:tcPr>
            <w:tcW w:w="909" w:type="dxa"/>
            <w:tcBorders>
              <w:top w:val="single" w:sz="4" w:space="0" w:color="000000"/>
              <w:left w:val="single" w:sz="4" w:space="0" w:color="000000"/>
              <w:bottom w:val="single" w:sz="4" w:space="0" w:color="000000"/>
              <w:right w:val="single" w:sz="4" w:space="0" w:color="000000"/>
            </w:tcBorders>
            <w:vAlign w:val="bottom"/>
          </w:tcPr>
          <w:p w14:paraId="3B538F5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20.13</w:t>
            </w:r>
          </w:p>
        </w:tc>
        <w:tc>
          <w:tcPr>
            <w:tcW w:w="1171" w:type="dxa"/>
            <w:tcBorders>
              <w:top w:val="single" w:sz="4" w:space="0" w:color="000000"/>
              <w:left w:val="single" w:sz="4" w:space="0" w:color="000000"/>
              <w:bottom w:val="single" w:sz="4" w:space="0" w:color="000000"/>
              <w:right w:val="single" w:sz="4" w:space="0" w:color="000000"/>
            </w:tcBorders>
            <w:vAlign w:val="bottom"/>
          </w:tcPr>
          <w:p w14:paraId="0FAE410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31.000</w:t>
            </w:r>
          </w:p>
        </w:tc>
        <w:tc>
          <w:tcPr>
            <w:tcW w:w="1169" w:type="dxa"/>
            <w:tcBorders>
              <w:top w:val="single" w:sz="4" w:space="0" w:color="000000"/>
              <w:left w:val="single" w:sz="4" w:space="0" w:color="000000"/>
              <w:bottom w:val="single" w:sz="4" w:space="0" w:color="000000"/>
              <w:right w:val="single" w:sz="4" w:space="0" w:color="000000"/>
            </w:tcBorders>
            <w:vAlign w:val="bottom"/>
          </w:tcPr>
          <w:p w14:paraId="2B01E6F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21.000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03064C6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31.000</w:t>
            </w:r>
          </w:p>
        </w:tc>
        <w:tc>
          <w:tcPr>
            <w:tcW w:w="1349" w:type="dxa"/>
            <w:tcBorders>
              <w:top w:val="single" w:sz="4" w:space="0" w:color="000000"/>
              <w:left w:val="single" w:sz="4" w:space="0" w:color="000000"/>
              <w:bottom w:val="single" w:sz="4" w:space="0" w:color="000000"/>
              <w:right w:val="single" w:sz="4" w:space="0" w:color="000000"/>
            </w:tcBorders>
            <w:vAlign w:val="bottom"/>
          </w:tcPr>
          <w:p w14:paraId="23ADC78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21.000</w:t>
            </w:r>
          </w:p>
        </w:tc>
        <w:tc>
          <w:tcPr>
            <w:tcW w:w="1172" w:type="dxa"/>
            <w:tcBorders>
              <w:top w:val="single" w:sz="4" w:space="0" w:color="000000"/>
              <w:left w:val="single" w:sz="4" w:space="0" w:color="000000"/>
              <w:bottom w:val="single" w:sz="4" w:space="0" w:color="000000"/>
              <w:right w:val="single" w:sz="4" w:space="0" w:color="000000"/>
            </w:tcBorders>
            <w:vAlign w:val="bottom"/>
          </w:tcPr>
          <w:p w14:paraId="5CCBB9FE"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19.896</w:t>
            </w:r>
          </w:p>
        </w:tc>
        <w:tc>
          <w:tcPr>
            <w:tcW w:w="1169" w:type="dxa"/>
            <w:tcBorders>
              <w:top w:val="single" w:sz="4" w:space="0" w:color="000000"/>
              <w:left w:val="single" w:sz="4" w:space="0" w:color="000000"/>
              <w:bottom w:val="single" w:sz="4" w:space="0" w:color="000000"/>
              <w:right w:val="single" w:sz="4" w:space="0" w:color="000000"/>
            </w:tcBorders>
            <w:vAlign w:val="bottom"/>
          </w:tcPr>
          <w:p w14:paraId="0EAB281B"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19.896</w:t>
            </w:r>
          </w:p>
        </w:tc>
        <w:tc>
          <w:tcPr>
            <w:tcW w:w="1080" w:type="dxa"/>
            <w:tcBorders>
              <w:top w:val="single" w:sz="4" w:space="0" w:color="000000"/>
              <w:left w:val="single" w:sz="4" w:space="0" w:color="000000"/>
              <w:bottom w:val="single" w:sz="4" w:space="0" w:color="000000"/>
              <w:right w:val="single" w:sz="4" w:space="0" w:color="000000"/>
            </w:tcBorders>
            <w:vAlign w:val="bottom"/>
          </w:tcPr>
          <w:p w14:paraId="572E5DB0"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19.896</w:t>
            </w:r>
          </w:p>
        </w:tc>
        <w:tc>
          <w:tcPr>
            <w:tcW w:w="992" w:type="dxa"/>
            <w:tcBorders>
              <w:top w:val="single" w:sz="4" w:space="0" w:color="000000"/>
              <w:left w:val="single" w:sz="4" w:space="0" w:color="000000"/>
              <w:bottom w:val="single" w:sz="4" w:space="0" w:color="000000"/>
              <w:right w:val="single" w:sz="4" w:space="0" w:color="000000"/>
            </w:tcBorders>
            <w:vAlign w:val="bottom"/>
          </w:tcPr>
          <w:p w14:paraId="28CD0686" w14:textId="77777777" w:rsidR="00030C32" w:rsidRPr="00E47213" w:rsidRDefault="00030C32" w:rsidP="003C7FBB">
            <w:pPr>
              <w:spacing w:after="0" w:line="240" w:lineRule="auto"/>
              <w:rPr>
                <w:rFonts w:ascii="Times New Roman" w:hAnsi="Times New Roman"/>
                <w:b/>
                <w:bCs/>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C80177F"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19.896</w:t>
            </w:r>
          </w:p>
        </w:tc>
      </w:tr>
      <w:tr w:rsidR="00E47213" w:rsidRPr="00E47213" w14:paraId="24DD1308" w14:textId="77777777" w:rsidTr="003C7FBB">
        <w:trPr>
          <w:trHeight w:val="415"/>
        </w:trPr>
        <w:tc>
          <w:tcPr>
            <w:tcW w:w="3828" w:type="dxa"/>
            <w:tcBorders>
              <w:top w:val="single" w:sz="4" w:space="0" w:color="000000"/>
              <w:bottom w:val="single" w:sz="4" w:space="0" w:color="000000"/>
              <w:right w:val="single" w:sz="4" w:space="0" w:color="000000"/>
            </w:tcBorders>
          </w:tcPr>
          <w:p w14:paraId="0F466BA1" w14:textId="77777777" w:rsidR="00030C32" w:rsidRPr="00E47213" w:rsidRDefault="00030C32" w:rsidP="003C7FBB">
            <w:pPr>
              <w:spacing w:after="0" w:line="240" w:lineRule="auto"/>
              <w:rPr>
                <w:rFonts w:ascii="Times New Roman" w:hAnsi="Times New Roman"/>
                <w:b/>
                <w:sz w:val="18"/>
                <w:szCs w:val="18"/>
              </w:rPr>
            </w:pPr>
          </w:p>
          <w:p w14:paraId="1B9BB49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Protecția muncii</w:t>
            </w:r>
          </w:p>
        </w:tc>
        <w:tc>
          <w:tcPr>
            <w:tcW w:w="909" w:type="dxa"/>
            <w:tcBorders>
              <w:top w:val="single" w:sz="4" w:space="0" w:color="000000"/>
              <w:left w:val="single" w:sz="4" w:space="0" w:color="000000"/>
              <w:bottom w:val="single" w:sz="4" w:space="0" w:color="000000"/>
              <w:right w:val="single" w:sz="4" w:space="0" w:color="000000"/>
            </w:tcBorders>
            <w:vAlign w:val="bottom"/>
          </w:tcPr>
          <w:p w14:paraId="3F6CBC8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20.14</w:t>
            </w:r>
          </w:p>
        </w:tc>
        <w:tc>
          <w:tcPr>
            <w:tcW w:w="1171" w:type="dxa"/>
            <w:tcBorders>
              <w:top w:val="single" w:sz="4" w:space="0" w:color="000000"/>
              <w:left w:val="single" w:sz="4" w:space="0" w:color="000000"/>
              <w:bottom w:val="single" w:sz="4" w:space="0" w:color="000000"/>
              <w:right w:val="single" w:sz="4" w:space="0" w:color="000000"/>
            </w:tcBorders>
            <w:vAlign w:val="bottom"/>
          </w:tcPr>
          <w:p w14:paraId="498A8567" w14:textId="77777777" w:rsidR="00030C32" w:rsidRPr="00E47213" w:rsidRDefault="00030C32" w:rsidP="003C7FBB">
            <w:pPr>
              <w:spacing w:after="0" w:line="240" w:lineRule="auto"/>
              <w:rPr>
                <w:rFonts w:ascii="Times New Roman" w:hAnsi="Times New Roman"/>
                <w:b/>
                <w:sz w:val="18"/>
                <w:szCs w:val="18"/>
              </w:rPr>
            </w:pPr>
          </w:p>
        </w:tc>
        <w:tc>
          <w:tcPr>
            <w:tcW w:w="1169" w:type="dxa"/>
            <w:tcBorders>
              <w:top w:val="single" w:sz="4" w:space="0" w:color="000000"/>
              <w:left w:val="single" w:sz="4" w:space="0" w:color="000000"/>
              <w:bottom w:val="single" w:sz="4" w:space="0" w:color="000000"/>
              <w:right w:val="single" w:sz="4" w:space="0" w:color="000000"/>
            </w:tcBorders>
            <w:vAlign w:val="bottom"/>
          </w:tcPr>
          <w:p w14:paraId="622C96E2" w14:textId="77777777" w:rsidR="00030C32" w:rsidRPr="00E47213" w:rsidRDefault="00030C32" w:rsidP="003C7FBB">
            <w:pPr>
              <w:spacing w:after="0" w:line="240" w:lineRule="auto"/>
              <w:rPr>
                <w:rFonts w:ascii="Times New Roman" w:hAnsi="Times New Roman"/>
                <w:b/>
                <w:sz w:val="18"/>
                <w:szCs w:val="18"/>
              </w:rPr>
            </w:pPr>
          </w:p>
        </w:tc>
        <w:tc>
          <w:tcPr>
            <w:tcW w:w="1172" w:type="dxa"/>
            <w:tcBorders>
              <w:top w:val="single" w:sz="4" w:space="0" w:color="000000"/>
              <w:left w:val="single" w:sz="4" w:space="0" w:color="000000"/>
              <w:bottom w:val="single" w:sz="4" w:space="0" w:color="000000"/>
              <w:right w:val="single" w:sz="4" w:space="0" w:color="000000"/>
            </w:tcBorders>
            <w:vAlign w:val="bottom"/>
          </w:tcPr>
          <w:p w14:paraId="63A54D77" w14:textId="77777777" w:rsidR="00030C32" w:rsidRPr="00E47213" w:rsidRDefault="00030C32" w:rsidP="003C7FBB">
            <w:pPr>
              <w:spacing w:after="0" w:line="240" w:lineRule="auto"/>
              <w:rPr>
                <w:rFonts w:ascii="Times New Roman" w:hAnsi="Times New Roman"/>
                <w:b/>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bottom"/>
          </w:tcPr>
          <w:p w14:paraId="5799C79D" w14:textId="77777777" w:rsidR="00030C32" w:rsidRPr="00E47213" w:rsidRDefault="00030C32" w:rsidP="003C7FBB">
            <w:pPr>
              <w:spacing w:after="0" w:line="240" w:lineRule="auto"/>
              <w:rPr>
                <w:rFonts w:ascii="Times New Roman" w:hAnsi="Times New Roman"/>
                <w:b/>
                <w:sz w:val="18"/>
                <w:szCs w:val="18"/>
              </w:rPr>
            </w:pPr>
          </w:p>
        </w:tc>
        <w:tc>
          <w:tcPr>
            <w:tcW w:w="1172" w:type="dxa"/>
            <w:tcBorders>
              <w:top w:val="single" w:sz="4" w:space="0" w:color="000000"/>
              <w:left w:val="single" w:sz="4" w:space="0" w:color="000000"/>
              <w:bottom w:val="single" w:sz="4" w:space="0" w:color="000000"/>
              <w:right w:val="single" w:sz="4" w:space="0" w:color="000000"/>
            </w:tcBorders>
            <w:vAlign w:val="bottom"/>
          </w:tcPr>
          <w:p w14:paraId="418BB5C4" w14:textId="77777777" w:rsidR="00030C32" w:rsidRPr="00E47213" w:rsidRDefault="00030C32" w:rsidP="003C7FBB">
            <w:pPr>
              <w:spacing w:after="0" w:line="240" w:lineRule="auto"/>
              <w:rPr>
                <w:rFonts w:ascii="Times New Roman" w:hAnsi="Times New Roman"/>
                <w:b/>
                <w:sz w:val="18"/>
                <w:szCs w:val="18"/>
              </w:rPr>
            </w:pPr>
          </w:p>
        </w:tc>
        <w:tc>
          <w:tcPr>
            <w:tcW w:w="1169" w:type="dxa"/>
            <w:tcBorders>
              <w:top w:val="single" w:sz="4" w:space="0" w:color="000000"/>
              <w:left w:val="single" w:sz="4" w:space="0" w:color="000000"/>
              <w:bottom w:val="single" w:sz="4" w:space="0" w:color="000000"/>
              <w:right w:val="single" w:sz="4" w:space="0" w:color="000000"/>
            </w:tcBorders>
            <w:vAlign w:val="bottom"/>
          </w:tcPr>
          <w:p w14:paraId="27C8F0FA"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2D17951"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1927F1B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C71CD48"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4C01BA51" w14:textId="77777777" w:rsidTr="003C7FBB">
        <w:trPr>
          <w:trHeight w:val="414"/>
        </w:trPr>
        <w:tc>
          <w:tcPr>
            <w:tcW w:w="3828" w:type="dxa"/>
            <w:tcBorders>
              <w:top w:val="single" w:sz="4" w:space="0" w:color="000000"/>
              <w:bottom w:val="single" w:sz="4" w:space="0" w:color="000000"/>
              <w:right w:val="single" w:sz="4" w:space="0" w:color="000000"/>
            </w:tcBorders>
          </w:tcPr>
          <w:p w14:paraId="502FE582" w14:textId="77777777" w:rsidR="00030C32" w:rsidRPr="00E47213" w:rsidRDefault="00030C32" w:rsidP="003C7FBB">
            <w:pPr>
              <w:spacing w:after="0" w:line="240" w:lineRule="auto"/>
              <w:rPr>
                <w:rFonts w:ascii="Times New Roman" w:hAnsi="Times New Roman"/>
                <w:b/>
                <w:sz w:val="18"/>
                <w:szCs w:val="18"/>
              </w:rPr>
            </w:pPr>
          </w:p>
          <w:p w14:paraId="588490A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 xml:space="preserve">Studii și </w:t>
            </w:r>
            <w:proofErr w:type="spellStart"/>
            <w:r w:rsidRPr="00E47213">
              <w:rPr>
                <w:rFonts w:ascii="Times New Roman" w:hAnsi="Times New Roman"/>
                <w:b/>
                <w:sz w:val="18"/>
                <w:szCs w:val="18"/>
              </w:rPr>
              <w:t>cercetari</w:t>
            </w:r>
            <w:proofErr w:type="spellEnd"/>
          </w:p>
        </w:tc>
        <w:tc>
          <w:tcPr>
            <w:tcW w:w="909" w:type="dxa"/>
            <w:tcBorders>
              <w:top w:val="single" w:sz="4" w:space="0" w:color="000000"/>
              <w:left w:val="single" w:sz="4" w:space="0" w:color="000000"/>
              <w:bottom w:val="single" w:sz="4" w:space="0" w:color="000000"/>
              <w:right w:val="single" w:sz="4" w:space="0" w:color="000000"/>
            </w:tcBorders>
            <w:vAlign w:val="bottom"/>
          </w:tcPr>
          <w:p w14:paraId="70AD599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20.16</w:t>
            </w:r>
          </w:p>
        </w:tc>
        <w:tc>
          <w:tcPr>
            <w:tcW w:w="1171" w:type="dxa"/>
            <w:tcBorders>
              <w:top w:val="single" w:sz="4" w:space="0" w:color="000000"/>
              <w:left w:val="single" w:sz="4" w:space="0" w:color="000000"/>
              <w:bottom w:val="single" w:sz="4" w:space="0" w:color="000000"/>
              <w:right w:val="single" w:sz="4" w:space="0" w:color="000000"/>
            </w:tcBorders>
            <w:vAlign w:val="bottom"/>
          </w:tcPr>
          <w:p w14:paraId="4553AFCE" w14:textId="77777777" w:rsidR="00030C32" w:rsidRPr="00E47213" w:rsidRDefault="00030C32" w:rsidP="003C7FBB">
            <w:pPr>
              <w:spacing w:after="0" w:line="240" w:lineRule="auto"/>
              <w:rPr>
                <w:rFonts w:ascii="Times New Roman" w:hAnsi="Times New Roman"/>
                <w:b/>
                <w:sz w:val="18"/>
                <w:szCs w:val="18"/>
              </w:rPr>
            </w:pPr>
          </w:p>
        </w:tc>
        <w:tc>
          <w:tcPr>
            <w:tcW w:w="1169" w:type="dxa"/>
            <w:tcBorders>
              <w:top w:val="single" w:sz="4" w:space="0" w:color="000000"/>
              <w:left w:val="single" w:sz="4" w:space="0" w:color="000000"/>
              <w:bottom w:val="single" w:sz="4" w:space="0" w:color="000000"/>
              <w:right w:val="single" w:sz="4" w:space="0" w:color="000000"/>
            </w:tcBorders>
            <w:vAlign w:val="bottom"/>
          </w:tcPr>
          <w:p w14:paraId="368C4EAC" w14:textId="77777777" w:rsidR="00030C32" w:rsidRPr="00E47213" w:rsidRDefault="00030C32" w:rsidP="003C7FBB">
            <w:pPr>
              <w:spacing w:after="0" w:line="240" w:lineRule="auto"/>
              <w:rPr>
                <w:rFonts w:ascii="Times New Roman" w:hAnsi="Times New Roman"/>
                <w:b/>
                <w:sz w:val="18"/>
                <w:szCs w:val="18"/>
              </w:rPr>
            </w:pPr>
          </w:p>
        </w:tc>
        <w:tc>
          <w:tcPr>
            <w:tcW w:w="1172" w:type="dxa"/>
            <w:tcBorders>
              <w:top w:val="single" w:sz="4" w:space="0" w:color="000000"/>
              <w:left w:val="single" w:sz="4" w:space="0" w:color="000000"/>
              <w:bottom w:val="single" w:sz="4" w:space="0" w:color="000000"/>
              <w:right w:val="single" w:sz="4" w:space="0" w:color="000000"/>
            </w:tcBorders>
            <w:vAlign w:val="bottom"/>
          </w:tcPr>
          <w:p w14:paraId="3FB2F859" w14:textId="77777777" w:rsidR="00030C32" w:rsidRPr="00E47213" w:rsidRDefault="00030C32" w:rsidP="003C7FBB">
            <w:pPr>
              <w:spacing w:after="0" w:line="240" w:lineRule="auto"/>
              <w:rPr>
                <w:rFonts w:ascii="Times New Roman" w:hAnsi="Times New Roman"/>
                <w:b/>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bottom"/>
          </w:tcPr>
          <w:p w14:paraId="4FEE3C55" w14:textId="77777777" w:rsidR="00030C32" w:rsidRPr="00E47213" w:rsidRDefault="00030C32" w:rsidP="003C7FBB">
            <w:pPr>
              <w:spacing w:after="0" w:line="240" w:lineRule="auto"/>
              <w:rPr>
                <w:rFonts w:ascii="Times New Roman" w:hAnsi="Times New Roman"/>
                <w:b/>
                <w:sz w:val="18"/>
                <w:szCs w:val="18"/>
              </w:rPr>
            </w:pPr>
          </w:p>
        </w:tc>
        <w:tc>
          <w:tcPr>
            <w:tcW w:w="1172" w:type="dxa"/>
            <w:tcBorders>
              <w:top w:val="single" w:sz="4" w:space="0" w:color="000000"/>
              <w:left w:val="single" w:sz="4" w:space="0" w:color="000000"/>
              <w:bottom w:val="single" w:sz="4" w:space="0" w:color="000000"/>
              <w:right w:val="single" w:sz="4" w:space="0" w:color="000000"/>
            </w:tcBorders>
            <w:vAlign w:val="bottom"/>
          </w:tcPr>
          <w:p w14:paraId="018D6618" w14:textId="77777777" w:rsidR="00030C32" w:rsidRPr="00E47213" w:rsidRDefault="00030C32" w:rsidP="003C7FBB">
            <w:pPr>
              <w:spacing w:after="0" w:line="240" w:lineRule="auto"/>
              <w:rPr>
                <w:rFonts w:ascii="Times New Roman" w:hAnsi="Times New Roman"/>
                <w:b/>
                <w:sz w:val="18"/>
                <w:szCs w:val="18"/>
              </w:rPr>
            </w:pPr>
          </w:p>
        </w:tc>
        <w:tc>
          <w:tcPr>
            <w:tcW w:w="1169" w:type="dxa"/>
            <w:tcBorders>
              <w:top w:val="single" w:sz="4" w:space="0" w:color="000000"/>
              <w:left w:val="single" w:sz="4" w:space="0" w:color="000000"/>
              <w:bottom w:val="single" w:sz="4" w:space="0" w:color="000000"/>
              <w:right w:val="single" w:sz="4" w:space="0" w:color="000000"/>
            </w:tcBorders>
            <w:vAlign w:val="bottom"/>
          </w:tcPr>
          <w:p w14:paraId="289258B3"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161846D"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65220DD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vAlign w:val="bottom"/>
          </w:tcPr>
          <w:p w14:paraId="667906AB"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60D96823" w14:textId="77777777" w:rsidTr="003C7FBB">
        <w:trPr>
          <w:trHeight w:val="621"/>
        </w:trPr>
        <w:tc>
          <w:tcPr>
            <w:tcW w:w="3828" w:type="dxa"/>
            <w:tcBorders>
              <w:top w:val="single" w:sz="4" w:space="0" w:color="000000"/>
              <w:bottom w:val="single" w:sz="4" w:space="0" w:color="000000"/>
              <w:right w:val="single" w:sz="4" w:space="0" w:color="000000"/>
            </w:tcBorders>
          </w:tcPr>
          <w:p w14:paraId="79559A5A" w14:textId="77777777" w:rsidR="00030C32" w:rsidRPr="00E47213" w:rsidRDefault="00030C32" w:rsidP="003C7FBB">
            <w:pPr>
              <w:spacing w:after="0" w:line="240" w:lineRule="auto"/>
              <w:rPr>
                <w:rFonts w:ascii="Times New Roman" w:hAnsi="Times New Roman"/>
                <w:b/>
                <w:sz w:val="18"/>
                <w:szCs w:val="18"/>
              </w:rPr>
            </w:pPr>
          </w:p>
          <w:p w14:paraId="640F623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Alte cheltuieli (cod 20.30.01 la 20.30.04+20.30.06 la20.30.09+20.30.30)</w:t>
            </w:r>
          </w:p>
        </w:tc>
        <w:tc>
          <w:tcPr>
            <w:tcW w:w="909" w:type="dxa"/>
            <w:tcBorders>
              <w:top w:val="single" w:sz="4" w:space="0" w:color="000000"/>
              <w:left w:val="single" w:sz="4" w:space="0" w:color="000000"/>
              <w:bottom w:val="single" w:sz="4" w:space="0" w:color="000000"/>
              <w:right w:val="single" w:sz="4" w:space="0" w:color="000000"/>
            </w:tcBorders>
          </w:tcPr>
          <w:p w14:paraId="3D38753C" w14:textId="77777777" w:rsidR="00030C32" w:rsidRPr="00E47213" w:rsidRDefault="00030C32" w:rsidP="003C7FBB">
            <w:pPr>
              <w:spacing w:after="0" w:line="240" w:lineRule="auto"/>
              <w:rPr>
                <w:rFonts w:ascii="Times New Roman" w:hAnsi="Times New Roman"/>
                <w:b/>
                <w:sz w:val="18"/>
                <w:szCs w:val="18"/>
              </w:rPr>
            </w:pPr>
          </w:p>
          <w:p w14:paraId="39F645A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20.30</w:t>
            </w:r>
          </w:p>
        </w:tc>
        <w:tc>
          <w:tcPr>
            <w:tcW w:w="1171" w:type="dxa"/>
            <w:tcBorders>
              <w:top w:val="single" w:sz="4" w:space="0" w:color="000000"/>
              <w:left w:val="single" w:sz="4" w:space="0" w:color="000000"/>
              <w:bottom w:val="single" w:sz="4" w:space="0" w:color="000000"/>
              <w:right w:val="single" w:sz="4" w:space="0" w:color="000000"/>
            </w:tcBorders>
          </w:tcPr>
          <w:p w14:paraId="37DBF79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100.000</w:t>
            </w:r>
          </w:p>
        </w:tc>
        <w:tc>
          <w:tcPr>
            <w:tcW w:w="1169" w:type="dxa"/>
            <w:tcBorders>
              <w:top w:val="single" w:sz="4" w:space="0" w:color="000000"/>
              <w:left w:val="single" w:sz="4" w:space="0" w:color="000000"/>
              <w:bottom w:val="single" w:sz="4" w:space="0" w:color="000000"/>
              <w:right w:val="single" w:sz="4" w:space="0" w:color="000000"/>
            </w:tcBorders>
          </w:tcPr>
          <w:p w14:paraId="0CB6D58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150.000</w:t>
            </w:r>
          </w:p>
        </w:tc>
        <w:tc>
          <w:tcPr>
            <w:tcW w:w="1172" w:type="dxa"/>
            <w:tcBorders>
              <w:top w:val="single" w:sz="4" w:space="0" w:color="000000"/>
              <w:left w:val="single" w:sz="4" w:space="0" w:color="000000"/>
              <w:bottom w:val="single" w:sz="4" w:space="0" w:color="000000"/>
              <w:right w:val="single" w:sz="4" w:space="0" w:color="000000"/>
            </w:tcBorders>
          </w:tcPr>
          <w:p w14:paraId="5D2A0B7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100.000</w:t>
            </w:r>
          </w:p>
        </w:tc>
        <w:tc>
          <w:tcPr>
            <w:tcW w:w="1349" w:type="dxa"/>
            <w:tcBorders>
              <w:top w:val="single" w:sz="4" w:space="0" w:color="000000"/>
              <w:left w:val="single" w:sz="4" w:space="0" w:color="000000"/>
              <w:bottom w:val="single" w:sz="4" w:space="0" w:color="000000"/>
              <w:right w:val="single" w:sz="4" w:space="0" w:color="000000"/>
            </w:tcBorders>
          </w:tcPr>
          <w:p w14:paraId="3107686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150.000</w:t>
            </w:r>
          </w:p>
        </w:tc>
        <w:tc>
          <w:tcPr>
            <w:tcW w:w="1172" w:type="dxa"/>
            <w:tcBorders>
              <w:top w:val="single" w:sz="4" w:space="0" w:color="000000"/>
              <w:left w:val="single" w:sz="4" w:space="0" w:color="000000"/>
              <w:bottom w:val="single" w:sz="4" w:space="0" w:color="000000"/>
              <w:right w:val="single" w:sz="4" w:space="0" w:color="000000"/>
            </w:tcBorders>
          </w:tcPr>
          <w:p w14:paraId="043D989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114.919</w:t>
            </w:r>
          </w:p>
        </w:tc>
        <w:tc>
          <w:tcPr>
            <w:tcW w:w="1169" w:type="dxa"/>
            <w:tcBorders>
              <w:top w:val="single" w:sz="4" w:space="0" w:color="000000"/>
              <w:left w:val="single" w:sz="4" w:space="0" w:color="000000"/>
              <w:bottom w:val="single" w:sz="4" w:space="0" w:color="000000"/>
              <w:right w:val="single" w:sz="4" w:space="0" w:color="000000"/>
            </w:tcBorders>
          </w:tcPr>
          <w:p w14:paraId="4A133916" w14:textId="7D1F0BC6"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3995A08B" wp14:editId="22A7095D">
                  <wp:extent cx="9486900" cy="247650"/>
                  <wp:effectExtent l="0" t="0" r="0" b="0"/>
                  <wp:docPr id="10067317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5E81DA3B" w14:textId="46ADF859"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3C3CC51F" wp14:editId="47774C11">
                  <wp:extent cx="9486900" cy="247650"/>
                  <wp:effectExtent l="0" t="0" r="0" b="0"/>
                  <wp:docPr id="13301332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369DF016"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64104FF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122.047</w:t>
            </w:r>
          </w:p>
        </w:tc>
      </w:tr>
      <w:tr w:rsidR="00E47213" w:rsidRPr="00E47213" w14:paraId="1AC33759" w14:textId="77777777" w:rsidTr="003C7FBB">
        <w:trPr>
          <w:trHeight w:val="412"/>
        </w:trPr>
        <w:tc>
          <w:tcPr>
            <w:tcW w:w="3828" w:type="dxa"/>
            <w:tcBorders>
              <w:top w:val="single" w:sz="4" w:space="0" w:color="000000"/>
              <w:bottom w:val="single" w:sz="4" w:space="0" w:color="000000"/>
              <w:right w:val="single" w:sz="4" w:space="0" w:color="000000"/>
            </w:tcBorders>
          </w:tcPr>
          <w:p w14:paraId="0F7CEEA5" w14:textId="77777777" w:rsidR="00030C32" w:rsidRPr="00E47213" w:rsidRDefault="00030C32" w:rsidP="003C7FBB">
            <w:pPr>
              <w:spacing w:after="0" w:line="240" w:lineRule="auto"/>
              <w:rPr>
                <w:rFonts w:ascii="Times New Roman" w:hAnsi="Times New Roman"/>
                <w:b/>
                <w:sz w:val="18"/>
                <w:szCs w:val="18"/>
              </w:rPr>
            </w:pPr>
          </w:p>
          <w:p w14:paraId="46DBE0F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Reclamă și publicitate</w:t>
            </w:r>
          </w:p>
        </w:tc>
        <w:tc>
          <w:tcPr>
            <w:tcW w:w="909" w:type="dxa"/>
            <w:tcBorders>
              <w:top w:val="single" w:sz="4" w:space="0" w:color="000000"/>
              <w:left w:val="single" w:sz="4" w:space="0" w:color="000000"/>
              <w:bottom w:val="single" w:sz="4" w:space="0" w:color="000000"/>
              <w:right w:val="single" w:sz="4" w:space="0" w:color="000000"/>
            </w:tcBorders>
          </w:tcPr>
          <w:p w14:paraId="7C5175C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20.30.01</w:t>
            </w:r>
          </w:p>
        </w:tc>
        <w:tc>
          <w:tcPr>
            <w:tcW w:w="1171" w:type="dxa"/>
            <w:tcBorders>
              <w:top w:val="single" w:sz="4" w:space="0" w:color="000000"/>
              <w:left w:val="single" w:sz="4" w:space="0" w:color="000000"/>
              <w:bottom w:val="single" w:sz="4" w:space="0" w:color="000000"/>
              <w:right w:val="single" w:sz="4" w:space="0" w:color="000000"/>
            </w:tcBorders>
          </w:tcPr>
          <w:p w14:paraId="5C21747E"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A7EEE01"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27D42E0"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5A7B7326"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CFD6899"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30A28FB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7707363"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0078C3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C9BA986"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36447E03" w14:textId="77777777" w:rsidTr="003C7FBB">
        <w:trPr>
          <w:trHeight w:val="415"/>
        </w:trPr>
        <w:tc>
          <w:tcPr>
            <w:tcW w:w="3828" w:type="dxa"/>
            <w:tcBorders>
              <w:top w:val="single" w:sz="4" w:space="0" w:color="000000"/>
              <w:bottom w:val="single" w:sz="4" w:space="0" w:color="000000"/>
              <w:right w:val="single" w:sz="4" w:space="0" w:color="000000"/>
            </w:tcBorders>
          </w:tcPr>
          <w:p w14:paraId="4E2F179D" w14:textId="77777777" w:rsidR="00030C32" w:rsidRPr="00E47213" w:rsidRDefault="00030C32" w:rsidP="003C7FBB">
            <w:pPr>
              <w:spacing w:after="0" w:line="240" w:lineRule="auto"/>
              <w:rPr>
                <w:rFonts w:ascii="Times New Roman" w:hAnsi="Times New Roman"/>
                <w:b/>
                <w:sz w:val="18"/>
                <w:szCs w:val="18"/>
              </w:rPr>
            </w:pPr>
          </w:p>
          <w:p w14:paraId="7FA9CA6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Prime de asigurare non-</w:t>
            </w:r>
            <w:proofErr w:type="spellStart"/>
            <w:r w:rsidRPr="00E47213">
              <w:rPr>
                <w:rFonts w:ascii="Times New Roman" w:hAnsi="Times New Roman"/>
                <w:sz w:val="18"/>
                <w:szCs w:val="18"/>
              </w:rPr>
              <w:t>viata</w:t>
            </w:r>
            <w:proofErr w:type="spellEnd"/>
          </w:p>
        </w:tc>
        <w:tc>
          <w:tcPr>
            <w:tcW w:w="909" w:type="dxa"/>
            <w:tcBorders>
              <w:top w:val="single" w:sz="4" w:space="0" w:color="000000"/>
              <w:left w:val="single" w:sz="4" w:space="0" w:color="000000"/>
              <w:bottom w:val="single" w:sz="4" w:space="0" w:color="000000"/>
              <w:right w:val="single" w:sz="4" w:space="0" w:color="000000"/>
            </w:tcBorders>
          </w:tcPr>
          <w:p w14:paraId="2FC6F8F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20.30.03</w:t>
            </w:r>
          </w:p>
        </w:tc>
        <w:tc>
          <w:tcPr>
            <w:tcW w:w="1171" w:type="dxa"/>
            <w:tcBorders>
              <w:top w:val="single" w:sz="4" w:space="0" w:color="000000"/>
              <w:left w:val="single" w:sz="4" w:space="0" w:color="000000"/>
              <w:bottom w:val="single" w:sz="4" w:space="0" w:color="000000"/>
              <w:right w:val="single" w:sz="4" w:space="0" w:color="000000"/>
            </w:tcBorders>
          </w:tcPr>
          <w:p w14:paraId="7F49AE8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48B9AE5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30.000</w:t>
            </w:r>
          </w:p>
        </w:tc>
        <w:tc>
          <w:tcPr>
            <w:tcW w:w="1172" w:type="dxa"/>
            <w:tcBorders>
              <w:top w:val="single" w:sz="4" w:space="0" w:color="000000"/>
              <w:left w:val="single" w:sz="4" w:space="0" w:color="000000"/>
              <w:bottom w:val="single" w:sz="4" w:space="0" w:color="000000"/>
              <w:right w:val="single" w:sz="4" w:space="0" w:color="000000"/>
            </w:tcBorders>
          </w:tcPr>
          <w:p w14:paraId="1661065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233BD6F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30.000</w:t>
            </w:r>
          </w:p>
        </w:tc>
        <w:tc>
          <w:tcPr>
            <w:tcW w:w="1172" w:type="dxa"/>
            <w:tcBorders>
              <w:top w:val="single" w:sz="4" w:space="0" w:color="000000"/>
              <w:left w:val="single" w:sz="4" w:space="0" w:color="000000"/>
              <w:bottom w:val="single" w:sz="4" w:space="0" w:color="000000"/>
              <w:right w:val="single" w:sz="4" w:space="0" w:color="000000"/>
            </w:tcBorders>
          </w:tcPr>
          <w:p w14:paraId="49B2D2D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w:t>
            </w:r>
          </w:p>
        </w:tc>
        <w:tc>
          <w:tcPr>
            <w:tcW w:w="1169" w:type="dxa"/>
            <w:tcBorders>
              <w:top w:val="single" w:sz="4" w:space="0" w:color="000000"/>
              <w:left w:val="single" w:sz="4" w:space="0" w:color="000000"/>
              <w:bottom w:val="single" w:sz="4" w:space="0" w:color="000000"/>
              <w:right w:val="single" w:sz="4" w:space="0" w:color="000000"/>
            </w:tcBorders>
          </w:tcPr>
          <w:p w14:paraId="6C50624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w:t>
            </w:r>
          </w:p>
        </w:tc>
        <w:tc>
          <w:tcPr>
            <w:tcW w:w="1080" w:type="dxa"/>
            <w:tcBorders>
              <w:top w:val="single" w:sz="4" w:space="0" w:color="000000"/>
              <w:left w:val="single" w:sz="4" w:space="0" w:color="000000"/>
              <w:bottom w:val="single" w:sz="4" w:space="0" w:color="000000"/>
              <w:right w:val="single" w:sz="4" w:space="0" w:color="000000"/>
            </w:tcBorders>
          </w:tcPr>
          <w:p w14:paraId="62D6BFD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w:t>
            </w:r>
          </w:p>
        </w:tc>
        <w:tc>
          <w:tcPr>
            <w:tcW w:w="992" w:type="dxa"/>
            <w:tcBorders>
              <w:top w:val="single" w:sz="4" w:space="0" w:color="000000"/>
              <w:left w:val="single" w:sz="4" w:space="0" w:color="000000"/>
              <w:bottom w:val="single" w:sz="4" w:space="0" w:color="000000"/>
              <w:right w:val="single" w:sz="4" w:space="0" w:color="000000"/>
            </w:tcBorders>
          </w:tcPr>
          <w:p w14:paraId="63898B2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EACCD1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w:t>
            </w:r>
          </w:p>
        </w:tc>
      </w:tr>
      <w:tr w:rsidR="00E47213" w:rsidRPr="00E47213" w14:paraId="47FD1CB7" w14:textId="77777777" w:rsidTr="003C7FBB">
        <w:trPr>
          <w:trHeight w:val="414"/>
        </w:trPr>
        <w:tc>
          <w:tcPr>
            <w:tcW w:w="3828" w:type="dxa"/>
            <w:tcBorders>
              <w:top w:val="single" w:sz="4" w:space="0" w:color="000000"/>
              <w:bottom w:val="single" w:sz="4" w:space="0" w:color="000000"/>
              <w:right w:val="single" w:sz="4" w:space="0" w:color="000000"/>
            </w:tcBorders>
          </w:tcPr>
          <w:p w14:paraId="7CA31BB1" w14:textId="77777777" w:rsidR="00030C32" w:rsidRPr="00E47213" w:rsidRDefault="00030C32" w:rsidP="003C7FBB">
            <w:pPr>
              <w:spacing w:after="0" w:line="240" w:lineRule="auto"/>
              <w:rPr>
                <w:rFonts w:ascii="Times New Roman" w:hAnsi="Times New Roman"/>
                <w:b/>
                <w:sz w:val="18"/>
                <w:szCs w:val="18"/>
              </w:rPr>
            </w:pPr>
          </w:p>
          <w:p w14:paraId="186A570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Chirii</w:t>
            </w:r>
          </w:p>
        </w:tc>
        <w:tc>
          <w:tcPr>
            <w:tcW w:w="909" w:type="dxa"/>
            <w:tcBorders>
              <w:top w:val="single" w:sz="4" w:space="0" w:color="000000"/>
              <w:left w:val="single" w:sz="4" w:space="0" w:color="000000"/>
              <w:bottom w:val="single" w:sz="4" w:space="0" w:color="000000"/>
              <w:right w:val="single" w:sz="4" w:space="0" w:color="000000"/>
            </w:tcBorders>
          </w:tcPr>
          <w:p w14:paraId="4298850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20.30.04</w:t>
            </w:r>
          </w:p>
        </w:tc>
        <w:tc>
          <w:tcPr>
            <w:tcW w:w="1171" w:type="dxa"/>
            <w:tcBorders>
              <w:top w:val="single" w:sz="4" w:space="0" w:color="000000"/>
              <w:left w:val="single" w:sz="4" w:space="0" w:color="000000"/>
              <w:bottom w:val="single" w:sz="4" w:space="0" w:color="000000"/>
              <w:right w:val="single" w:sz="4" w:space="0" w:color="000000"/>
            </w:tcBorders>
          </w:tcPr>
          <w:p w14:paraId="703411D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89D5D1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80827AB"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BE6CACD"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7FFEE1BA"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702692CE"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12DADAF4"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10E8EB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56850426"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19870966" w14:textId="77777777" w:rsidTr="003C7FBB">
        <w:trPr>
          <w:trHeight w:val="412"/>
        </w:trPr>
        <w:tc>
          <w:tcPr>
            <w:tcW w:w="3828" w:type="dxa"/>
            <w:tcBorders>
              <w:top w:val="single" w:sz="4" w:space="0" w:color="000000"/>
              <w:bottom w:val="single" w:sz="4" w:space="0" w:color="000000"/>
              <w:right w:val="single" w:sz="4" w:space="0" w:color="000000"/>
            </w:tcBorders>
          </w:tcPr>
          <w:p w14:paraId="54437C6F" w14:textId="77777777" w:rsidR="00030C32" w:rsidRPr="00E47213" w:rsidRDefault="00030C32" w:rsidP="003C7FBB">
            <w:pPr>
              <w:spacing w:after="0" w:line="240" w:lineRule="auto"/>
              <w:rPr>
                <w:rFonts w:ascii="Times New Roman" w:hAnsi="Times New Roman"/>
                <w:b/>
                <w:sz w:val="18"/>
                <w:szCs w:val="18"/>
              </w:rPr>
            </w:pPr>
          </w:p>
          <w:p w14:paraId="3C09940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cheltuieli cu bunuri și servicii</w:t>
            </w:r>
          </w:p>
        </w:tc>
        <w:tc>
          <w:tcPr>
            <w:tcW w:w="909" w:type="dxa"/>
            <w:tcBorders>
              <w:top w:val="single" w:sz="4" w:space="0" w:color="000000"/>
              <w:left w:val="single" w:sz="4" w:space="0" w:color="000000"/>
              <w:bottom w:val="single" w:sz="4" w:space="0" w:color="000000"/>
              <w:right w:val="single" w:sz="4" w:space="0" w:color="000000"/>
            </w:tcBorders>
          </w:tcPr>
          <w:p w14:paraId="567FB07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20.30.30</w:t>
            </w:r>
          </w:p>
        </w:tc>
        <w:tc>
          <w:tcPr>
            <w:tcW w:w="1171" w:type="dxa"/>
            <w:tcBorders>
              <w:top w:val="single" w:sz="4" w:space="0" w:color="000000"/>
              <w:left w:val="single" w:sz="4" w:space="0" w:color="000000"/>
              <w:bottom w:val="single" w:sz="4" w:space="0" w:color="000000"/>
              <w:right w:val="single" w:sz="4" w:space="0" w:color="000000"/>
            </w:tcBorders>
          </w:tcPr>
          <w:p w14:paraId="7BA2D29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100.000</w:t>
            </w:r>
          </w:p>
        </w:tc>
        <w:tc>
          <w:tcPr>
            <w:tcW w:w="1169" w:type="dxa"/>
            <w:tcBorders>
              <w:top w:val="single" w:sz="4" w:space="0" w:color="000000"/>
              <w:left w:val="single" w:sz="4" w:space="0" w:color="000000"/>
              <w:bottom w:val="single" w:sz="4" w:space="0" w:color="000000"/>
              <w:right w:val="single" w:sz="4" w:space="0" w:color="000000"/>
            </w:tcBorders>
          </w:tcPr>
          <w:p w14:paraId="3075347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120.000</w:t>
            </w:r>
          </w:p>
        </w:tc>
        <w:tc>
          <w:tcPr>
            <w:tcW w:w="1172" w:type="dxa"/>
            <w:tcBorders>
              <w:top w:val="single" w:sz="4" w:space="0" w:color="000000"/>
              <w:left w:val="single" w:sz="4" w:space="0" w:color="000000"/>
              <w:bottom w:val="single" w:sz="4" w:space="0" w:color="000000"/>
              <w:right w:val="single" w:sz="4" w:space="0" w:color="000000"/>
            </w:tcBorders>
          </w:tcPr>
          <w:p w14:paraId="1B6A4B7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100.000</w:t>
            </w:r>
          </w:p>
        </w:tc>
        <w:tc>
          <w:tcPr>
            <w:tcW w:w="1349" w:type="dxa"/>
            <w:tcBorders>
              <w:top w:val="single" w:sz="4" w:space="0" w:color="000000"/>
              <w:left w:val="single" w:sz="4" w:space="0" w:color="000000"/>
              <w:bottom w:val="single" w:sz="4" w:space="0" w:color="000000"/>
              <w:right w:val="single" w:sz="4" w:space="0" w:color="000000"/>
            </w:tcBorders>
          </w:tcPr>
          <w:p w14:paraId="57DCE6D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120.000</w:t>
            </w:r>
          </w:p>
        </w:tc>
        <w:tc>
          <w:tcPr>
            <w:tcW w:w="1172" w:type="dxa"/>
            <w:tcBorders>
              <w:top w:val="single" w:sz="4" w:space="0" w:color="000000"/>
              <w:left w:val="single" w:sz="4" w:space="0" w:color="000000"/>
              <w:bottom w:val="single" w:sz="4" w:space="0" w:color="000000"/>
              <w:right w:val="single" w:sz="4" w:space="0" w:color="000000"/>
            </w:tcBorders>
          </w:tcPr>
          <w:p w14:paraId="5090E08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113.919</w:t>
            </w:r>
          </w:p>
        </w:tc>
        <w:tc>
          <w:tcPr>
            <w:tcW w:w="1169" w:type="dxa"/>
            <w:tcBorders>
              <w:top w:val="single" w:sz="4" w:space="0" w:color="000000"/>
              <w:left w:val="single" w:sz="4" w:space="0" w:color="000000"/>
              <w:bottom w:val="single" w:sz="4" w:space="0" w:color="000000"/>
              <w:right w:val="single" w:sz="4" w:space="0" w:color="000000"/>
            </w:tcBorders>
          </w:tcPr>
          <w:p w14:paraId="6102A91B" w14:textId="7EE9A8EF"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0262FAD3" wp14:editId="76DC5D06">
                  <wp:extent cx="9486900" cy="247650"/>
                  <wp:effectExtent l="0" t="0" r="0" b="0"/>
                  <wp:docPr id="9762330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3E1E59A2" w14:textId="11417648"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2A3D2BD9" wp14:editId="6D8B3A1E">
                  <wp:extent cx="9486900" cy="247650"/>
                  <wp:effectExtent l="0" t="0" r="0" b="0"/>
                  <wp:docPr id="17751323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2D617A1D"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0F96715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121.047</w:t>
            </w:r>
          </w:p>
        </w:tc>
      </w:tr>
      <w:tr w:rsidR="00E47213" w:rsidRPr="00E47213" w14:paraId="3809D049" w14:textId="77777777" w:rsidTr="003C7FBB">
        <w:trPr>
          <w:trHeight w:val="412"/>
        </w:trPr>
        <w:tc>
          <w:tcPr>
            <w:tcW w:w="3828" w:type="dxa"/>
            <w:tcBorders>
              <w:top w:val="single" w:sz="4" w:space="0" w:color="000000"/>
              <w:bottom w:val="single" w:sz="4" w:space="0" w:color="000000"/>
              <w:right w:val="single" w:sz="4" w:space="0" w:color="000000"/>
            </w:tcBorders>
          </w:tcPr>
          <w:p w14:paraId="6C804C0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TITLUL XI ALTE CHELTUIELI</w:t>
            </w:r>
          </w:p>
        </w:tc>
        <w:tc>
          <w:tcPr>
            <w:tcW w:w="909" w:type="dxa"/>
            <w:tcBorders>
              <w:top w:val="single" w:sz="4" w:space="0" w:color="000000"/>
              <w:left w:val="single" w:sz="4" w:space="0" w:color="000000"/>
              <w:bottom w:val="single" w:sz="4" w:space="0" w:color="000000"/>
              <w:right w:val="single" w:sz="4" w:space="0" w:color="000000"/>
            </w:tcBorders>
          </w:tcPr>
          <w:p w14:paraId="10F13DF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59</w:t>
            </w:r>
          </w:p>
        </w:tc>
        <w:tc>
          <w:tcPr>
            <w:tcW w:w="1171" w:type="dxa"/>
            <w:tcBorders>
              <w:top w:val="single" w:sz="4" w:space="0" w:color="000000"/>
              <w:left w:val="single" w:sz="4" w:space="0" w:color="000000"/>
              <w:bottom w:val="single" w:sz="4" w:space="0" w:color="000000"/>
              <w:right w:val="single" w:sz="4" w:space="0" w:color="000000"/>
            </w:tcBorders>
          </w:tcPr>
          <w:p w14:paraId="11E35180"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175.000</w:t>
            </w:r>
          </w:p>
        </w:tc>
        <w:tc>
          <w:tcPr>
            <w:tcW w:w="1169" w:type="dxa"/>
            <w:tcBorders>
              <w:top w:val="single" w:sz="4" w:space="0" w:color="000000"/>
              <w:left w:val="single" w:sz="4" w:space="0" w:color="000000"/>
              <w:bottom w:val="single" w:sz="4" w:space="0" w:color="000000"/>
              <w:right w:val="single" w:sz="4" w:space="0" w:color="000000"/>
            </w:tcBorders>
          </w:tcPr>
          <w:p w14:paraId="58BA5F62"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153.000</w:t>
            </w:r>
          </w:p>
        </w:tc>
        <w:tc>
          <w:tcPr>
            <w:tcW w:w="1172" w:type="dxa"/>
            <w:tcBorders>
              <w:top w:val="single" w:sz="4" w:space="0" w:color="000000"/>
              <w:left w:val="single" w:sz="4" w:space="0" w:color="000000"/>
              <w:bottom w:val="single" w:sz="4" w:space="0" w:color="000000"/>
              <w:right w:val="single" w:sz="4" w:space="0" w:color="000000"/>
            </w:tcBorders>
          </w:tcPr>
          <w:p w14:paraId="00EA222D"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175.000</w:t>
            </w:r>
          </w:p>
        </w:tc>
        <w:tc>
          <w:tcPr>
            <w:tcW w:w="1349" w:type="dxa"/>
            <w:tcBorders>
              <w:top w:val="single" w:sz="4" w:space="0" w:color="000000"/>
              <w:left w:val="single" w:sz="4" w:space="0" w:color="000000"/>
              <w:bottom w:val="single" w:sz="4" w:space="0" w:color="000000"/>
              <w:right w:val="single" w:sz="4" w:space="0" w:color="000000"/>
            </w:tcBorders>
          </w:tcPr>
          <w:p w14:paraId="312DB738"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153.000</w:t>
            </w:r>
          </w:p>
        </w:tc>
        <w:tc>
          <w:tcPr>
            <w:tcW w:w="1172" w:type="dxa"/>
            <w:tcBorders>
              <w:top w:val="single" w:sz="4" w:space="0" w:color="000000"/>
              <w:left w:val="single" w:sz="4" w:space="0" w:color="000000"/>
              <w:bottom w:val="single" w:sz="4" w:space="0" w:color="000000"/>
              <w:right w:val="single" w:sz="4" w:space="0" w:color="000000"/>
            </w:tcBorders>
          </w:tcPr>
          <w:p w14:paraId="41DAB2E4"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149.745</w:t>
            </w:r>
          </w:p>
        </w:tc>
        <w:tc>
          <w:tcPr>
            <w:tcW w:w="1169" w:type="dxa"/>
            <w:tcBorders>
              <w:top w:val="single" w:sz="4" w:space="0" w:color="000000"/>
              <w:left w:val="single" w:sz="4" w:space="0" w:color="000000"/>
              <w:bottom w:val="single" w:sz="4" w:space="0" w:color="000000"/>
              <w:right w:val="single" w:sz="4" w:space="0" w:color="000000"/>
            </w:tcBorders>
          </w:tcPr>
          <w:p w14:paraId="7E0DA81C" w14:textId="036C9CBE"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07C7EA58" wp14:editId="45FFDA75">
                  <wp:extent cx="9486900" cy="247650"/>
                  <wp:effectExtent l="0" t="0" r="0" b="0"/>
                  <wp:docPr id="230895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6CF72312" w14:textId="436A8EBB"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1B75F987" wp14:editId="13D73DCD">
                  <wp:extent cx="9486900" cy="247650"/>
                  <wp:effectExtent l="0" t="0" r="0" b="0"/>
                  <wp:docPr id="7566213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60094EC4"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tcBorders>
          </w:tcPr>
          <w:p w14:paraId="601F9E53"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150.136</w:t>
            </w:r>
          </w:p>
        </w:tc>
      </w:tr>
      <w:tr w:rsidR="00E47213" w:rsidRPr="00E47213" w14:paraId="6EB3291B" w14:textId="77777777" w:rsidTr="003C7FBB">
        <w:trPr>
          <w:trHeight w:val="412"/>
        </w:trPr>
        <w:tc>
          <w:tcPr>
            <w:tcW w:w="3828" w:type="dxa"/>
            <w:tcBorders>
              <w:top w:val="single" w:sz="4" w:space="0" w:color="000000"/>
              <w:bottom w:val="single" w:sz="4" w:space="0" w:color="000000"/>
              <w:right w:val="single" w:sz="4" w:space="0" w:color="000000"/>
            </w:tcBorders>
          </w:tcPr>
          <w:p w14:paraId="6B885D3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Sume aferente persoanelor cu handicap neîncadrate</w:t>
            </w:r>
          </w:p>
        </w:tc>
        <w:tc>
          <w:tcPr>
            <w:tcW w:w="909" w:type="dxa"/>
            <w:tcBorders>
              <w:top w:val="single" w:sz="4" w:space="0" w:color="000000"/>
              <w:left w:val="single" w:sz="4" w:space="0" w:color="000000"/>
              <w:bottom w:val="single" w:sz="4" w:space="0" w:color="000000"/>
              <w:right w:val="single" w:sz="4" w:space="0" w:color="000000"/>
            </w:tcBorders>
          </w:tcPr>
          <w:p w14:paraId="696C882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59.40</w:t>
            </w:r>
          </w:p>
        </w:tc>
        <w:tc>
          <w:tcPr>
            <w:tcW w:w="1171" w:type="dxa"/>
            <w:tcBorders>
              <w:top w:val="single" w:sz="4" w:space="0" w:color="000000"/>
              <w:left w:val="single" w:sz="4" w:space="0" w:color="000000"/>
              <w:bottom w:val="single" w:sz="4" w:space="0" w:color="000000"/>
              <w:right w:val="single" w:sz="4" w:space="0" w:color="000000"/>
            </w:tcBorders>
          </w:tcPr>
          <w:p w14:paraId="03B122F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175.000</w:t>
            </w:r>
          </w:p>
        </w:tc>
        <w:tc>
          <w:tcPr>
            <w:tcW w:w="1169" w:type="dxa"/>
            <w:tcBorders>
              <w:top w:val="single" w:sz="4" w:space="0" w:color="000000"/>
              <w:left w:val="single" w:sz="4" w:space="0" w:color="000000"/>
              <w:bottom w:val="single" w:sz="4" w:space="0" w:color="000000"/>
              <w:right w:val="single" w:sz="4" w:space="0" w:color="000000"/>
            </w:tcBorders>
          </w:tcPr>
          <w:p w14:paraId="3D96C71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153.000</w:t>
            </w:r>
          </w:p>
        </w:tc>
        <w:tc>
          <w:tcPr>
            <w:tcW w:w="1172" w:type="dxa"/>
            <w:tcBorders>
              <w:top w:val="single" w:sz="4" w:space="0" w:color="000000"/>
              <w:left w:val="single" w:sz="4" w:space="0" w:color="000000"/>
              <w:bottom w:val="single" w:sz="4" w:space="0" w:color="000000"/>
              <w:right w:val="single" w:sz="4" w:space="0" w:color="000000"/>
            </w:tcBorders>
          </w:tcPr>
          <w:p w14:paraId="5C610FD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175.000</w:t>
            </w:r>
          </w:p>
        </w:tc>
        <w:tc>
          <w:tcPr>
            <w:tcW w:w="1349" w:type="dxa"/>
            <w:tcBorders>
              <w:top w:val="single" w:sz="4" w:space="0" w:color="000000"/>
              <w:left w:val="single" w:sz="4" w:space="0" w:color="000000"/>
              <w:bottom w:val="single" w:sz="4" w:space="0" w:color="000000"/>
              <w:right w:val="single" w:sz="4" w:space="0" w:color="000000"/>
            </w:tcBorders>
          </w:tcPr>
          <w:p w14:paraId="12A91AA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153.000</w:t>
            </w:r>
          </w:p>
        </w:tc>
        <w:tc>
          <w:tcPr>
            <w:tcW w:w="1172" w:type="dxa"/>
            <w:tcBorders>
              <w:top w:val="single" w:sz="4" w:space="0" w:color="000000"/>
              <w:left w:val="single" w:sz="4" w:space="0" w:color="000000"/>
              <w:bottom w:val="single" w:sz="4" w:space="0" w:color="000000"/>
              <w:right w:val="single" w:sz="4" w:space="0" w:color="000000"/>
            </w:tcBorders>
          </w:tcPr>
          <w:p w14:paraId="7C6F211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149.745</w:t>
            </w:r>
          </w:p>
        </w:tc>
        <w:tc>
          <w:tcPr>
            <w:tcW w:w="1169" w:type="dxa"/>
            <w:tcBorders>
              <w:top w:val="single" w:sz="4" w:space="0" w:color="000000"/>
              <w:left w:val="single" w:sz="4" w:space="0" w:color="000000"/>
              <w:bottom w:val="single" w:sz="4" w:space="0" w:color="000000"/>
              <w:right w:val="single" w:sz="4" w:space="0" w:color="000000"/>
            </w:tcBorders>
          </w:tcPr>
          <w:p w14:paraId="4E55A608" w14:textId="71B9B6AD"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noProof/>
                <w:sz w:val="18"/>
                <w:szCs w:val="18"/>
              </w:rPr>
              <w:drawing>
                <wp:inline distT="0" distB="0" distL="0" distR="0" wp14:anchorId="17F2756E" wp14:editId="49558AC6">
                  <wp:extent cx="9486900" cy="247650"/>
                  <wp:effectExtent l="0" t="0" r="0" b="0"/>
                  <wp:docPr id="1921832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46CF54C0" w14:textId="7AD51ED5" w:rsidR="00030C32" w:rsidRPr="00E47213" w:rsidRDefault="00030C32" w:rsidP="003C7FBB">
            <w:pPr>
              <w:spacing w:after="0" w:line="240" w:lineRule="auto"/>
              <w:rPr>
                <w:rFonts w:ascii="Times New Roman" w:hAnsi="Times New Roman"/>
                <w:bCs/>
                <w:sz w:val="18"/>
                <w:szCs w:val="18"/>
              </w:rPr>
            </w:pPr>
            <w:r w:rsidRPr="00E47213">
              <w:rPr>
                <w:rFonts w:ascii="Times New Roman" w:hAnsi="Times New Roman"/>
                <w:noProof/>
                <w:sz w:val="18"/>
                <w:szCs w:val="18"/>
              </w:rPr>
              <w:drawing>
                <wp:inline distT="0" distB="0" distL="0" distR="0" wp14:anchorId="4B8FB814" wp14:editId="0110C152">
                  <wp:extent cx="9486900" cy="247650"/>
                  <wp:effectExtent l="0" t="0" r="0" b="0"/>
                  <wp:docPr id="2669209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1AF32D68" w14:textId="77777777" w:rsidR="00030C32" w:rsidRPr="00E47213" w:rsidRDefault="00030C32" w:rsidP="003C7FBB">
            <w:pPr>
              <w:spacing w:after="0" w:line="240" w:lineRule="auto"/>
              <w:rPr>
                <w:rFonts w:ascii="Times New Roman" w:hAnsi="Times New Roman"/>
                <w:bCs/>
                <w:sz w:val="18"/>
                <w:szCs w:val="18"/>
              </w:rPr>
            </w:pPr>
          </w:p>
        </w:tc>
        <w:tc>
          <w:tcPr>
            <w:tcW w:w="1080" w:type="dxa"/>
            <w:tcBorders>
              <w:top w:val="single" w:sz="4" w:space="0" w:color="000000"/>
              <w:left w:val="single" w:sz="4" w:space="0" w:color="000000"/>
              <w:bottom w:val="single" w:sz="4" w:space="0" w:color="000000"/>
            </w:tcBorders>
          </w:tcPr>
          <w:p w14:paraId="7E21B89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150.136</w:t>
            </w:r>
          </w:p>
        </w:tc>
      </w:tr>
      <w:tr w:rsidR="00E47213" w:rsidRPr="00E47213" w14:paraId="6F12E7E7" w14:textId="77777777" w:rsidTr="003C7FBB">
        <w:trPr>
          <w:trHeight w:val="414"/>
        </w:trPr>
        <w:tc>
          <w:tcPr>
            <w:tcW w:w="3828" w:type="dxa"/>
            <w:tcBorders>
              <w:top w:val="single" w:sz="4" w:space="0" w:color="000000"/>
              <w:bottom w:val="single" w:sz="4" w:space="0" w:color="000000"/>
              <w:right w:val="single" w:sz="4" w:space="0" w:color="000000"/>
            </w:tcBorders>
          </w:tcPr>
          <w:p w14:paraId="6A3CF01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CHELTUIELI DE CAPITAL (cod 71+72+75)</w:t>
            </w:r>
          </w:p>
        </w:tc>
        <w:tc>
          <w:tcPr>
            <w:tcW w:w="909" w:type="dxa"/>
            <w:tcBorders>
              <w:top w:val="single" w:sz="4" w:space="0" w:color="000000"/>
              <w:left w:val="single" w:sz="4" w:space="0" w:color="000000"/>
              <w:bottom w:val="single" w:sz="4" w:space="0" w:color="000000"/>
              <w:right w:val="single" w:sz="4" w:space="0" w:color="000000"/>
            </w:tcBorders>
          </w:tcPr>
          <w:p w14:paraId="3ED4536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70</w:t>
            </w:r>
          </w:p>
        </w:tc>
        <w:tc>
          <w:tcPr>
            <w:tcW w:w="1171" w:type="dxa"/>
            <w:tcBorders>
              <w:top w:val="single" w:sz="4" w:space="0" w:color="000000"/>
              <w:left w:val="single" w:sz="4" w:space="0" w:color="000000"/>
              <w:bottom w:val="single" w:sz="4" w:space="0" w:color="000000"/>
              <w:right w:val="single" w:sz="4" w:space="0" w:color="000000"/>
            </w:tcBorders>
          </w:tcPr>
          <w:p w14:paraId="728FE869"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306.000</w:t>
            </w:r>
          </w:p>
        </w:tc>
        <w:tc>
          <w:tcPr>
            <w:tcW w:w="1169" w:type="dxa"/>
            <w:tcBorders>
              <w:top w:val="single" w:sz="4" w:space="0" w:color="000000"/>
              <w:left w:val="single" w:sz="4" w:space="0" w:color="000000"/>
              <w:bottom w:val="single" w:sz="4" w:space="0" w:color="000000"/>
              <w:right w:val="single" w:sz="4" w:space="0" w:color="000000"/>
            </w:tcBorders>
          </w:tcPr>
          <w:p w14:paraId="15D3F01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388.000</w:t>
            </w:r>
          </w:p>
        </w:tc>
        <w:tc>
          <w:tcPr>
            <w:tcW w:w="1172" w:type="dxa"/>
            <w:tcBorders>
              <w:top w:val="single" w:sz="4" w:space="0" w:color="000000"/>
              <w:left w:val="single" w:sz="4" w:space="0" w:color="000000"/>
              <w:bottom w:val="single" w:sz="4" w:space="0" w:color="000000"/>
              <w:right w:val="single" w:sz="4" w:space="0" w:color="000000"/>
            </w:tcBorders>
          </w:tcPr>
          <w:p w14:paraId="7EAF7EFE"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306.000</w:t>
            </w:r>
          </w:p>
        </w:tc>
        <w:tc>
          <w:tcPr>
            <w:tcW w:w="1349" w:type="dxa"/>
            <w:tcBorders>
              <w:top w:val="single" w:sz="4" w:space="0" w:color="000000"/>
              <w:left w:val="single" w:sz="4" w:space="0" w:color="000000"/>
              <w:bottom w:val="single" w:sz="4" w:space="0" w:color="000000"/>
              <w:right w:val="single" w:sz="4" w:space="0" w:color="000000"/>
            </w:tcBorders>
          </w:tcPr>
          <w:p w14:paraId="2DA7DD2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388.000</w:t>
            </w:r>
          </w:p>
        </w:tc>
        <w:tc>
          <w:tcPr>
            <w:tcW w:w="1172" w:type="dxa"/>
            <w:tcBorders>
              <w:top w:val="single" w:sz="4" w:space="0" w:color="000000"/>
              <w:left w:val="single" w:sz="4" w:space="0" w:color="000000"/>
              <w:bottom w:val="single" w:sz="4" w:space="0" w:color="000000"/>
              <w:right w:val="single" w:sz="4" w:space="0" w:color="000000"/>
            </w:tcBorders>
          </w:tcPr>
          <w:p w14:paraId="1BDBAC7C"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360.804</w:t>
            </w:r>
          </w:p>
        </w:tc>
        <w:tc>
          <w:tcPr>
            <w:tcW w:w="1169" w:type="dxa"/>
            <w:tcBorders>
              <w:top w:val="single" w:sz="4" w:space="0" w:color="000000"/>
              <w:left w:val="single" w:sz="4" w:space="0" w:color="000000"/>
              <w:bottom w:val="single" w:sz="4" w:space="0" w:color="000000"/>
              <w:right w:val="single" w:sz="4" w:space="0" w:color="000000"/>
            </w:tcBorders>
          </w:tcPr>
          <w:p w14:paraId="5574D4EE" w14:textId="5DAC8640"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6395BD2B" wp14:editId="5D7B4901">
                  <wp:extent cx="9486900" cy="247650"/>
                  <wp:effectExtent l="0" t="0" r="0" b="0"/>
                  <wp:docPr id="1366943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7E199E07" w14:textId="6BA2FD75"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noProof/>
                <w:sz w:val="18"/>
                <w:szCs w:val="18"/>
              </w:rPr>
              <w:drawing>
                <wp:inline distT="0" distB="0" distL="0" distR="0" wp14:anchorId="0286F5AA" wp14:editId="0B879670">
                  <wp:extent cx="9486900" cy="247650"/>
                  <wp:effectExtent l="0" t="0" r="0" b="0"/>
                  <wp:docPr id="2431946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37D05E24"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4FB85E9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242.042</w:t>
            </w:r>
          </w:p>
        </w:tc>
      </w:tr>
      <w:tr w:rsidR="00E47213" w:rsidRPr="00E47213" w14:paraId="31AF2520" w14:textId="77777777" w:rsidTr="003C7FBB">
        <w:trPr>
          <w:trHeight w:val="620"/>
        </w:trPr>
        <w:tc>
          <w:tcPr>
            <w:tcW w:w="3828" w:type="dxa"/>
            <w:tcBorders>
              <w:top w:val="single" w:sz="4" w:space="0" w:color="000000"/>
              <w:bottom w:val="single" w:sz="4" w:space="0" w:color="000000"/>
              <w:right w:val="single" w:sz="4" w:space="0" w:color="000000"/>
            </w:tcBorders>
          </w:tcPr>
          <w:p w14:paraId="43578992" w14:textId="77777777" w:rsidR="00030C32" w:rsidRPr="00E47213" w:rsidRDefault="00030C32" w:rsidP="003C7FBB">
            <w:pPr>
              <w:spacing w:after="0" w:line="240" w:lineRule="auto"/>
              <w:rPr>
                <w:rFonts w:ascii="Times New Roman" w:hAnsi="Times New Roman"/>
                <w:b/>
                <w:sz w:val="18"/>
                <w:szCs w:val="18"/>
              </w:rPr>
            </w:pPr>
          </w:p>
          <w:p w14:paraId="10457B3C"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TITLUL XIII ACTIVE NEFINANCIARE (cod 71.01 la 71.03)</w:t>
            </w:r>
          </w:p>
        </w:tc>
        <w:tc>
          <w:tcPr>
            <w:tcW w:w="909" w:type="dxa"/>
            <w:tcBorders>
              <w:top w:val="single" w:sz="4" w:space="0" w:color="000000"/>
              <w:left w:val="single" w:sz="4" w:space="0" w:color="000000"/>
              <w:bottom w:val="single" w:sz="4" w:space="0" w:color="000000"/>
              <w:right w:val="single" w:sz="4" w:space="0" w:color="000000"/>
            </w:tcBorders>
          </w:tcPr>
          <w:p w14:paraId="5495746D" w14:textId="77777777" w:rsidR="00030C32" w:rsidRPr="00E47213" w:rsidRDefault="00030C32" w:rsidP="003C7FBB">
            <w:pPr>
              <w:spacing w:after="0" w:line="240" w:lineRule="auto"/>
              <w:rPr>
                <w:rFonts w:ascii="Times New Roman" w:hAnsi="Times New Roman"/>
                <w:b/>
                <w:sz w:val="18"/>
                <w:szCs w:val="18"/>
              </w:rPr>
            </w:pPr>
          </w:p>
          <w:p w14:paraId="04A06C5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71</w:t>
            </w:r>
          </w:p>
        </w:tc>
        <w:tc>
          <w:tcPr>
            <w:tcW w:w="1171" w:type="dxa"/>
            <w:tcBorders>
              <w:top w:val="single" w:sz="4" w:space="0" w:color="000000"/>
              <w:left w:val="single" w:sz="4" w:space="0" w:color="000000"/>
              <w:bottom w:val="single" w:sz="4" w:space="0" w:color="000000"/>
              <w:right w:val="single" w:sz="4" w:space="0" w:color="000000"/>
            </w:tcBorders>
            <w:vAlign w:val="center"/>
          </w:tcPr>
          <w:p w14:paraId="1968166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306.000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49311383"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388.000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7AC6601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306.000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2761CBA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388.000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6DCE38B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360.804</w:t>
            </w:r>
          </w:p>
        </w:tc>
        <w:tc>
          <w:tcPr>
            <w:tcW w:w="1169" w:type="dxa"/>
            <w:tcBorders>
              <w:top w:val="single" w:sz="4" w:space="0" w:color="000000"/>
              <w:left w:val="single" w:sz="4" w:space="0" w:color="000000"/>
              <w:bottom w:val="single" w:sz="4" w:space="0" w:color="000000"/>
              <w:right w:val="single" w:sz="4" w:space="0" w:color="000000"/>
            </w:tcBorders>
            <w:vAlign w:val="center"/>
          </w:tcPr>
          <w:p w14:paraId="1B624156"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360.804</w:t>
            </w:r>
          </w:p>
        </w:tc>
        <w:tc>
          <w:tcPr>
            <w:tcW w:w="1080" w:type="dxa"/>
            <w:tcBorders>
              <w:top w:val="single" w:sz="4" w:space="0" w:color="000000"/>
              <w:left w:val="single" w:sz="4" w:space="0" w:color="000000"/>
              <w:bottom w:val="single" w:sz="4" w:space="0" w:color="000000"/>
              <w:right w:val="single" w:sz="4" w:space="0" w:color="000000"/>
            </w:tcBorders>
            <w:vAlign w:val="center"/>
          </w:tcPr>
          <w:p w14:paraId="2371421B"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360.804</w:t>
            </w:r>
          </w:p>
        </w:tc>
        <w:tc>
          <w:tcPr>
            <w:tcW w:w="992" w:type="dxa"/>
            <w:tcBorders>
              <w:top w:val="single" w:sz="4" w:space="0" w:color="000000"/>
              <w:left w:val="single" w:sz="4" w:space="0" w:color="000000"/>
              <w:bottom w:val="single" w:sz="4" w:space="0" w:color="000000"/>
              <w:right w:val="single" w:sz="4" w:space="0" w:color="000000"/>
            </w:tcBorders>
            <w:vAlign w:val="center"/>
          </w:tcPr>
          <w:p w14:paraId="4B01D2AF"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1FFC6B5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242.042</w:t>
            </w:r>
          </w:p>
        </w:tc>
      </w:tr>
      <w:tr w:rsidR="00E47213" w:rsidRPr="00E47213" w14:paraId="5E829CB6" w14:textId="77777777" w:rsidTr="003C7FBB">
        <w:trPr>
          <w:trHeight w:val="70"/>
        </w:trPr>
        <w:tc>
          <w:tcPr>
            <w:tcW w:w="3828" w:type="dxa"/>
            <w:tcBorders>
              <w:top w:val="single" w:sz="4" w:space="0" w:color="000000"/>
              <w:bottom w:val="single" w:sz="4" w:space="0" w:color="000000"/>
              <w:right w:val="single" w:sz="4" w:space="0" w:color="000000"/>
            </w:tcBorders>
          </w:tcPr>
          <w:p w14:paraId="273016C4" w14:textId="77777777" w:rsidR="00030C32" w:rsidRPr="00E47213" w:rsidRDefault="00030C32" w:rsidP="003C7FBB">
            <w:pPr>
              <w:spacing w:after="0" w:line="240" w:lineRule="auto"/>
              <w:rPr>
                <w:rFonts w:ascii="Times New Roman" w:hAnsi="Times New Roman"/>
                <w:b/>
                <w:sz w:val="18"/>
                <w:szCs w:val="18"/>
              </w:rPr>
            </w:pPr>
          </w:p>
          <w:p w14:paraId="7AE6246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lastRenderedPageBreak/>
              <w:t>Active fixe (cod 71.01.01 la 71.01.04+71.01.30)</w:t>
            </w:r>
          </w:p>
        </w:tc>
        <w:tc>
          <w:tcPr>
            <w:tcW w:w="909" w:type="dxa"/>
            <w:tcBorders>
              <w:top w:val="single" w:sz="4" w:space="0" w:color="000000"/>
              <w:left w:val="single" w:sz="4" w:space="0" w:color="000000"/>
              <w:bottom w:val="single" w:sz="4" w:space="0" w:color="000000"/>
              <w:right w:val="single" w:sz="4" w:space="0" w:color="000000"/>
            </w:tcBorders>
          </w:tcPr>
          <w:p w14:paraId="6A0EB2DE" w14:textId="77777777" w:rsidR="00030C32" w:rsidRPr="00E47213" w:rsidRDefault="00030C32" w:rsidP="003C7FBB">
            <w:pPr>
              <w:spacing w:after="0" w:line="240" w:lineRule="auto"/>
              <w:rPr>
                <w:rFonts w:ascii="Times New Roman" w:hAnsi="Times New Roman"/>
                <w:b/>
                <w:sz w:val="18"/>
                <w:szCs w:val="18"/>
              </w:rPr>
            </w:pPr>
          </w:p>
          <w:p w14:paraId="50F0E4C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lastRenderedPageBreak/>
              <w:t>71.01</w:t>
            </w:r>
          </w:p>
        </w:tc>
        <w:tc>
          <w:tcPr>
            <w:tcW w:w="1171" w:type="dxa"/>
            <w:tcBorders>
              <w:top w:val="single" w:sz="4" w:space="0" w:color="000000"/>
              <w:left w:val="single" w:sz="4" w:space="0" w:color="000000"/>
              <w:bottom w:val="single" w:sz="4" w:space="0" w:color="000000"/>
              <w:right w:val="single" w:sz="4" w:space="0" w:color="000000"/>
            </w:tcBorders>
            <w:vAlign w:val="center"/>
          </w:tcPr>
          <w:p w14:paraId="4486C43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lastRenderedPageBreak/>
              <w:t>306.000</w:t>
            </w:r>
          </w:p>
        </w:tc>
        <w:tc>
          <w:tcPr>
            <w:tcW w:w="1169" w:type="dxa"/>
            <w:tcBorders>
              <w:top w:val="single" w:sz="4" w:space="0" w:color="000000"/>
              <w:left w:val="single" w:sz="4" w:space="0" w:color="000000"/>
              <w:bottom w:val="single" w:sz="4" w:space="0" w:color="000000"/>
              <w:right w:val="single" w:sz="4" w:space="0" w:color="000000"/>
            </w:tcBorders>
            <w:vAlign w:val="center"/>
          </w:tcPr>
          <w:p w14:paraId="01219AB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388.000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1383AB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306.000</w:t>
            </w:r>
          </w:p>
        </w:tc>
        <w:tc>
          <w:tcPr>
            <w:tcW w:w="1349" w:type="dxa"/>
            <w:tcBorders>
              <w:top w:val="single" w:sz="4" w:space="0" w:color="000000"/>
              <w:left w:val="single" w:sz="4" w:space="0" w:color="000000"/>
              <w:bottom w:val="single" w:sz="4" w:space="0" w:color="000000"/>
              <w:right w:val="single" w:sz="4" w:space="0" w:color="000000"/>
            </w:tcBorders>
            <w:vAlign w:val="center"/>
          </w:tcPr>
          <w:p w14:paraId="6530493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388.000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87632D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360.804</w:t>
            </w:r>
          </w:p>
        </w:tc>
        <w:tc>
          <w:tcPr>
            <w:tcW w:w="1169" w:type="dxa"/>
            <w:tcBorders>
              <w:top w:val="single" w:sz="4" w:space="0" w:color="000000"/>
              <w:left w:val="single" w:sz="4" w:space="0" w:color="000000"/>
              <w:bottom w:val="single" w:sz="4" w:space="0" w:color="000000"/>
              <w:right w:val="single" w:sz="4" w:space="0" w:color="000000"/>
            </w:tcBorders>
            <w:vAlign w:val="center"/>
          </w:tcPr>
          <w:p w14:paraId="398A0C0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360.804</w:t>
            </w:r>
          </w:p>
        </w:tc>
        <w:tc>
          <w:tcPr>
            <w:tcW w:w="1080" w:type="dxa"/>
            <w:tcBorders>
              <w:top w:val="single" w:sz="4" w:space="0" w:color="000000"/>
              <w:left w:val="single" w:sz="4" w:space="0" w:color="000000"/>
              <w:bottom w:val="single" w:sz="4" w:space="0" w:color="000000"/>
              <w:right w:val="single" w:sz="4" w:space="0" w:color="000000"/>
            </w:tcBorders>
            <w:vAlign w:val="center"/>
          </w:tcPr>
          <w:p w14:paraId="7FFBFD72"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360.804</w:t>
            </w:r>
          </w:p>
        </w:tc>
        <w:tc>
          <w:tcPr>
            <w:tcW w:w="992" w:type="dxa"/>
            <w:tcBorders>
              <w:top w:val="single" w:sz="4" w:space="0" w:color="000000"/>
              <w:left w:val="single" w:sz="4" w:space="0" w:color="000000"/>
              <w:bottom w:val="single" w:sz="4" w:space="0" w:color="000000"/>
              <w:right w:val="single" w:sz="4" w:space="0" w:color="000000"/>
            </w:tcBorders>
            <w:vAlign w:val="center"/>
          </w:tcPr>
          <w:p w14:paraId="0136F242" w14:textId="77777777" w:rsidR="00030C32" w:rsidRPr="00E47213" w:rsidRDefault="00030C32" w:rsidP="003C7FBB">
            <w:pPr>
              <w:spacing w:after="0" w:line="240" w:lineRule="auto"/>
              <w:rPr>
                <w:rFonts w:ascii="Times New Roman" w:hAnsi="Times New Roman"/>
                <w:b/>
                <w:sz w:val="18"/>
                <w:szCs w:val="18"/>
              </w:rPr>
            </w:pPr>
          </w:p>
        </w:tc>
        <w:tc>
          <w:tcPr>
            <w:tcW w:w="1080" w:type="dxa"/>
            <w:tcBorders>
              <w:top w:val="single" w:sz="4" w:space="0" w:color="000000"/>
              <w:left w:val="single" w:sz="4" w:space="0" w:color="000000"/>
              <w:bottom w:val="single" w:sz="4" w:space="0" w:color="000000"/>
              <w:right w:val="single" w:sz="4" w:space="0" w:color="auto"/>
            </w:tcBorders>
            <w:vAlign w:val="center"/>
          </w:tcPr>
          <w:p w14:paraId="33F87A8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242.042</w:t>
            </w:r>
          </w:p>
        </w:tc>
      </w:tr>
      <w:tr w:rsidR="00E47213" w:rsidRPr="00E47213" w14:paraId="79573D3A" w14:textId="77777777" w:rsidTr="003C7FBB">
        <w:trPr>
          <w:trHeight w:val="412"/>
        </w:trPr>
        <w:tc>
          <w:tcPr>
            <w:tcW w:w="3828" w:type="dxa"/>
            <w:tcBorders>
              <w:top w:val="single" w:sz="4" w:space="0" w:color="000000"/>
              <w:bottom w:val="single" w:sz="4" w:space="0" w:color="000000"/>
              <w:right w:val="single" w:sz="4" w:space="0" w:color="000000"/>
            </w:tcBorders>
          </w:tcPr>
          <w:p w14:paraId="53C2D283" w14:textId="77777777" w:rsidR="00030C32" w:rsidRPr="00E47213" w:rsidRDefault="00030C32" w:rsidP="003C7FBB">
            <w:pPr>
              <w:spacing w:after="0" w:line="240" w:lineRule="auto"/>
              <w:rPr>
                <w:rFonts w:ascii="Times New Roman" w:hAnsi="Times New Roman"/>
                <w:b/>
                <w:sz w:val="18"/>
                <w:szCs w:val="18"/>
              </w:rPr>
            </w:pPr>
          </w:p>
          <w:p w14:paraId="7412CC6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Construcții</w:t>
            </w:r>
          </w:p>
        </w:tc>
        <w:tc>
          <w:tcPr>
            <w:tcW w:w="909" w:type="dxa"/>
            <w:tcBorders>
              <w:top w:val="single" w:sz="4" w:space="0" w:color="000000"/>
              <w:left w:val="single" w:sz="4" w:space="0" w:color="000000"/>
              <w:bottom w:val="single" w:sz="4" w:space="0" w:color="000000"/>
              <w:right w:val="single" w:sz="4" w:space="0" w:color="000000"/>
            </w:tcBorders>
          </w:tcPr>
          <w:p w14:paraId="1038329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71.01.01</w:t>
            </w:r>
          </w:p>
        </w:tc>
        <w:tc>
          <w:tcPr>
            <w:tcW w:w="1171" w:type="dxa"/>
            <w:tcBorders>
              <w:top w:val="single" w:sz="4" w:space="0" w:color="000000"/>
              <w:left w:val="single" w:sz="4" w:space="0" w:color="000000"/>
              <w:bottom w:val="single" w:sz="4" w:space="0" w:color="000000"/>
              <w:right w:val="single" w:sz="4" w:space="0" w:color="000000"/>
            </w:tcBorders>
          </w:tcPr>
          <w:p w14:paraId="56FA3E2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592F097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85.000</w:t>
            </w:r>
          </w:p>
        </w:tc>
        <w:tc>
          <w:tcPr>
            <w:tcW w:w="1172" w:type="dxa"/>
            <w:tcBorders>
              <w:top w:val="single" w:sz="4" w:space="0" w:color="000000"/>
              <w:left w:val="single" w:sz="4" w:space="0" w:color="000000"/>
              <w:bottom w:val="single" w:sz="4" w:space="0" w:color="000000"/>
              <w:right w:val="single" w:sz="4" w:space="0" w:color="000000"/>
            </w:tcBorders>
          </w:tcPr>
          <w:p w14:paraId="7C8B66B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0AF0225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85.000</w:t>
            </w:r>
          </w:p>
        </w:tc>
        <w:tc>
          <w:tcPr>
            <w:tcW w:w="1172" w:type="dxa"/>
            <w:tcBorders>
              <w:top w:val="single" w:sz="4" w:space="0" w:color="000000"/>
              <w:left w:val="single" w:sz="4" w:space="0" w:color="000000"/>
              <w:bottom w:val="single" w:sz="4" w:space="0" w:color="000000"/>
              <w:right w:val="single" w:sz="4" w:space="0" w:color="000000"/>
            </w:tcBorders>
          </w:tcPr>
          <w:p w14:paraId="396255B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84.716</w:t>
            </w:r>
          </w:p>
        </w:tc>
        <w:tc>
          <w:tcPr>
            <w:tcW w:w="1169" w:type="dxa"/>
            <w:tcBorders>
              <w:top w:val="single" w:sz="4" w:space="0" w:color="000000"/>
              <w:left w:val="single" w:sz="4" w:space="0" w:color="000000"/>
              <w:bottom w:val="single" w:sz="4" w:space="0" w:color="000000"/>
              <w:right w:val="single" w:sz="4" w:space="0" w:color="000000"/>
            </w:tcBorders>
          </w:tcPr>
          <w:p w14:paraId="0C7F6630" w14:textId="60AB32CC"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0E8B2279" wp14:editId="6D3D3871">
                  <wp:extent cx="9486900" cy="247650"/>
                  <wp:effectExtent l="0" t="0" r="0" b="0"/>
                  <wp:docPr id="2819807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0E7FF9F6" w14:textId="1A9A9A9B"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0AB639C7" wp14:editId="3EF365F1">
                  <wp:extent cx="9486900" cy="247650"/>
                  <wp:effectExtent l="0" t="0" r="0" b="0"/>
                  <wp:docPr id="2116325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5EA5008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tcPr>
          <w:p w14:paraId="7B11EA5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11.677</w:t>
            </w:r>
          </w:p>
        </w:tc>
      </w:tr>
      <w:tr w:rsidR="00E47213" w:rsidRPr="00E47213" w14:paraId="22CEF886" w14:textId="77777777" w:rsidTr="003C7FBB">
        <w:trPr>
          <w:trHeight w:val="414"/>
        </w:trPr>
        <w:tc>
          <w:tcPr>
            <w:tcW w:w="3828" w:type="dxa"/>
            <w:tcBorders>
              <w:top w:val="single" w:sz="4" w:space="0" w:color="000000"/>
              <w:bottom w:val="single" w:sz="4" w:space="0" w:color="000000"/>
              <w:right w:val="single" w:sz="4" w:space="0" w:color="000000"/>
            </w:tcBorders>
          </w:tcPr>
          <w:p w14:paraId="22D4DA93" w14:textId="77777777" w:rsidR="00030C32" w:rsidRPr="00E47213" w:rsidRDefault="00030C32" w:rsidP="003C7FBB">
            <w:pPr>
              <w:spacing w:after="0" w:line="240" w:lineRule="auto"/>
              <w:rPr>
                <w:rFonts w:ascii="Times New Roman" w:hAnsi="Times New Roman"/>
                <w:b/>
                <w:sz w:val="18"/>
                <w:szCs w:val="18"/>
              </w:rPr>
            </w:pPr>
          </w:p>
          <w:p w14:paraId="5AD200A8" w14:textId="77777777" w:rsidR="00030C32" w:rsidRPr="00E47213" w:rsidRDefault="00030C32" w:rsidP="003C7FBB">
            <w:pPr>
              <w:spacing w:after="0" w:line="240" w:lineRule="auto"/>
              <w:rPr>
                <w:rFonts w:ascii="Times New Roman" w:hAnsi="Times New Roman"/>
                <w:sz w:val="18"/>
                <w:szCs w:val="18"/>
              </w:rPr>
            </w:pPr>
            <w:proofErr w:type="spellStart"/>
            <w:r w:rsidRPr="00E47213">
              <w:rPr>
                <w:rFonts w:ascii="Times New Roman" w:hAnsi="Times New Roman"/>
                <w:sz w:val="18"/>
                <w:szCs w:val="18"/>
              </w:rPr>
              <w:t>Maşini</w:t>
            </w:r>
            <w:proofErr w:type="spellEnd"/>
            <w:r w:rsidRPr="00E47213">
              <w:rPr>
                <w:rFonts w:ascii="Times New Roman" w:hAnsi="Times New Roman"/>
                <w:sz w:val="18"/>
                <w:szCs w:val="18"/>
              </w:rPr>
              <w:t>, echipamente și mijloace de transport</w:t>
            </w:r>
          </w:p>
        </w:tc>
        <w:tc>
          <w:tcPr>
            <w:tcW w:w="909" w:type="dxa"/>
            <w:tcBorders>
              <w:top w:val="single" w:sz="4" w:space="0" w:color="000000"/>
              <w:left w:val="single" w:sz="4" w:space="0" w:color="000000"/>
              <w:bottom w:val="single" w:sz="4" w:space="0" w:color="000000"/>
              <w:right w:val="single" w:sz="4" w:space="0" w:color="000000"/>
            </w:tcBorders>
          </w:tcPr>
          <w:p w14:paraId="4570234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71.01.02</w:t>
            </w:r>
          </w:p>
        </w:tc>
        <w:tc>
          <w:tcPr>
            <w:tcW w:w="1171" w:type="dxa"/>
            <w:tcBorders>
              <w:top w:val="single" w:sz="4" w:space="0" w:color="000000"/>
              <w:left w:val="single" w:sz="4" w:space="0" w:color="000000"/>
              <w:bottom w:val="single" w:sz="4" w:space="0" w:color="000000"/>
              <w:right w:val="single" w:sz="4" w:space="0" w:color="000000"/>
            </w:tcBorders>
          </w:tcPr>
          <w:p w14:paraId="7A05D9AA"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4D7C598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72" w:type="dxa"/>
            <w:tcBorders>
              <w:top w:val="single" w:sz="4" w:space="0" w:color="000000"/>
              <w:left w:val="single" w:sz="4" w:space="0" w:color="000000"/>
              <w:bottom w:val="single" w:sz="4" w:space="0" w:color="000000"/>
              <w:right w:val="single" w:sz="4" w:space="0" w:color="000000"/>
            </w:tcBorders>
          </w:tcPr>
          <w:p w14:paraId="368352C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670C7C9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72" w:type="dxa"/>
            <w:tcBorders>
              <w:top w:val="single" w:sz="4" w:space="0" w:color="000000"/>
              <w:left w:val="single" w:sz="4" w:space="0" w:color="000000"/>
              <w:bottom w:val="single" w:sz="4" w:space="0" w:color="000000"/>
              <w:right w:val="single" w:sz="4" w:space="0" w:color="000000"/>
            </w:tcBorders>
          </w:tcPr>
          <w:p w14:paraId="651522F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76EC5E8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080" w:type="dxa"/>
            <w:tcBorders>
              <w:top w:val="single" w:sz="4" w:space="0" w:color="000000"/>
              <w:left w:val="single" w:sz="4" w:space="0" w:color="000000"/>
              <w:bottom w:val="single" w:sz="4" w:space="0" w:color="000000"/>
              <w:right w:val="single" w:sz="4" w:space="0" w:color="000000"/>
            </w:tcBorders>
          </w:tcPr>
          <w:p w14:paraId="64F4908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155A7420"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4A25AF9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23.590</w:t>
            </w:r>
          </w:p>
        </w:tc>
      </w:tr>
      <w:tr w:rsidR="00E47213" w:rsidRPr="00E47213" w14:paraId="1DE6FA59" w14:textId="77777777" w:rsidTr="003C7FBB">
        <w:trPr>
          <w:trHeight w:val="621"/>
        </w:trPr>
        <w:tc>
          <w:tcPr>
            <w:tcW w:w="3828" w:type="dxa"/>
            <w:tcBorders>
              <w:top w:val="single" w:sz="4" w:space="0" w:color="000000"/>
              <w:bottom w:val="single" w:sz="4" w:space="0" w:color="000000"/>
              <w:right w:val="single" w:sz="4" w:space="0" w:color="000000"/>
            </w:tcBorders>
          </w:tcPr>
          <w:p w14:paraId="7920E207" w14:textId="77777777" w:rsidR="00030C32" w:rsidRPr="00E47213" w:rsidRDefault="00030C32" w:rsidP="003C7FBB">
            <w:pPr>
              <w:spacing w:after="0" w:line="240" w:lineRule="auto"/>
              <w:rPr>
                <w:rFonts w:ascii="Times New Roman" w:hAnsi="Times New Roman"/>
                <w:b/>
                <w:sz w:val="18"/>
                <w:szCs w:val="18"/>
              </w:rPr>
            </w:pPr>
          </w:p>
          <w:p w14:paraId="7D8C0CF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Mobilier, aparatură birotică și alte active corporale</w:t>
            </w:r>
          </w:p>
        </w:tc>
        <w:tc>
          <w:tcPr>
            <w:tcW w:w="909" w:type="dxa"/>
            <w:tcBorders>
              <w:top w:val="single" w:sz="4" w:space="0" w:color="000000"/>
              <w:left w:val="single" w:sz="4" w:space="0" w:color="000000"/>
              <w:bottom w:val="single" w:sz="4" w:space="0" w:color="000000"/>
              <w:right w:val="single" w:sz="4" w:space="0" w:color="000000"/>
            </w:tcBorders>
          </w:tcPr>
          <w:p w14:paraId="00DA6BA0" w14:textId="77777777" w:rsidR="00030C32" w:rsidRPr="00E47213" w:rsidRDefault="00030C32" w:rsidP="003C7FBB">
            <w:pPr>
              <w:spacing w:after="0" w:line="240" w:lineRule="auto"/>
              <w:rPr>
                <w:rFonts w:ascii="Times New Roman" w:hAnsi="Times New Roman"/>
                <w:b/>
                <w:sz w:val="18"/>
                <w:szCs w:val="18"/>
              </w:rPr>
            </w:pPr>
          </w:p>
          <w:p w14:paraId="565F916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71.01.03</w:t>
            </w:r>
          </w:p>
        </w:tc>
        <w:tc>
          <w:tcPr>
            <w:tcW w:w="1171" w:type="dxa"/>
            <w:tcBorders>
              <w:top w:val="single" w:sz="4" w:space="0" w:color="000000"/>
              <w:left w:val="single" w:sz="4" w:space="0" w:color="000000"/>
              <w:bottom w:val="single" w:sz="4" w:space="0" w:color="000000"/>
              <w:right w:val="single" w:sz="4" w:space="0" w:color="000000"/>
            </w:tcBorders>
          </w:tcPr>
          <w:p w14:paraId="2B59B958" w14:textId="77777777" w:rsidR="00030C32" w:rsidRPr="00E47213" w:rsidRDefault="00030C32" w:rsidP="003C7FBB">
            <w:pPr>
              <w:spacing w:after="0" w:line="240" w:lineRule="auto"/>
              <w:rPr>
                <w:rFonts w:ascii="Times New Roman" w:hAnsi="Times New Roman"/>
                <w:sz w:val="18"/>
                <w:szCs w:val="18"/>
              </w:rPr>
            </w:pPr>
          </w:p>
          <w:p w14:paraId="2C28284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209.000</w:t>
            </w:r>
          </w:p>
        </w:tc>
        <w:tc>
          <w:tcPr>
            <w:tcW w:w="1169" w:type="dxa"/>
            <w:tcBorders>
              <w:top w:val="single" w:sz="4" w:space="0" w:color="000000"/>
              <w:left w:val="single" w:sz="4" w:space="0" w:color="000000"/>
              <w:bottom w:val="single" w:sz="4" w:space="0" w:color="000000"/>
              <w:right w:val="single" w:sz="4" w:space="0" w:color="000000"/>
            </w:tcBorders>
          </w:tcPr>
          <w:p w14:paraId="1B9D23CD" w14:textId="77777777" w:rsidR="00030C32" w:rsidRPr="00E47213" w:rsidRDefault="00030C32" w:rsidP="003C7FBB">
            <w:pPr>
              <w:spacing w:after="0" w:line="240" w:lineRule="auto"/>
              <w:rPr>
                <w:rFonts w:ascii="Times New Roman" w:hAnsi="Times New Roman"/>
                <w:sz w:val="18"/>
                <w:szCs w:val="18"/>
              </w:rPr>
            </w:pPr>
          </w:p>
          <w:p w14:paraId="76732F4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241.000</w:t>
            </w:r>
          </w:p>
        </w:tc>
        <w:tc>
          <w:tcPr>
            <w:tcW w:w="1172" w:type="dxa"/>
            <w:tcBorders>
              <w:top w:val="single" w:sz="4" w:space="0" w:color="000000"/>
              <w:left w:val="single" w:sz="4" w:space="0" w:color="000000"/>
              <w:bottom w:val="single" w:sz="4" w:space="0" w:color="000000"/>
              <w:right w:val="single" w:sz="4" w:space="0" w:color="000000"/>
            </w:tcBorders>
          </w:tcPr>
          <w:p w14:paraId="3BEAE09C" w14:textId="77777777" w:rsidR="00030C32" w:rsidRPr="00E47213" w:rsidRDefault="00030C32" w:rsidP="003C7FBB">
            <w:pPr>
              <w:spacing w:after="0" w:line="240" w:lineRule="auto"/>
              <w:rPr>
                <w:rFonts w:ascii="Times New Roman" w:hAnsi="Times New Roman"/>
                <w:sz w:val="18"/>
                <w:szCs w:val="18"/>
              </w:rPr>
            </w:pPr>
          </w:p>
          <w:p w14:paraId="3CB7A4B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209.000</w:t>
            </w:r>
          </w:p>
        </w:tc>
        <w:tc>
          <w:tcPr>
            <w:tcW w:w="1349" w:type="dxa"/>
            <w:tcBorders>
              <w:top w:val="single" w:sz="4" w:space="0" w:color="000000"/>
              <w:left w:val="single" w:sz="4" w:space="0" w:color="000000"/>
              <w:bottom w:val="single" w:sz="4" w:space="0" w:color="000000"/>
              <w:right w:val="single" w:sz="4" w:space="0" w:color="000000"/>
            </w:tcBorders>
          </w:tcPr>
          <w:p w14:paraId="6C3653AC" w14:textId="77777777" w:rsidR="00030C32" w:rsidRPr="00E47213" w:rsidRDefault="00030C32" w:rsidP="003C7FBB">
            <w:pPr>
              <w:spacing w:after="0" w:line="240" w:lineRule="auto"/>
              <w:rPr>
                <w:rFonts w:ascii="Times New Roman" w:hAnsi="Times New Roman"/>
                <w:sz w:val="18"/>
                <w:szCs w:val="18"/>
              </w:rPr>
            </w:pPr>
          </w:p>
          <w:p w14:paraId="7B34D5D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241.000</w:t>
            </w:r>
          </w:p>
        </w:tc>
        <w:tc>
          <w:tcPr>
            <w:tcW w:w="1172" w:type="dxa"/>
            <w:tcBorders>
              <w:top w:val="single" w:sz="4" w:space="0" w:color="000000"/>
              <w:left w:val="single" w:sz="4" w:space="0" w:color="000000"/>
              <w:bottom w:val="single" w:sz="4" w:space="0" w:color="000000"/>
              <w:right w:val="single" w:sz="4" w:space="0" w:color="000000"/>
            </w:tcBorders>
          </w:tcPr>
          <w:p w14:paraId="34FD33D0" w14:textId="77777777" w:rsidR="00030C32" w:rsidRPr="00E47213" w:rsidRDefault="00030C32" w:rsidP="003C7FBB">
            <w:pPr>
              <w:spacing w:after="0" w:line="240" w:lineRule="auto"/>
              <w:rPr>
                <w:rFonts w:ascii="Times New Roman" w:hAnsi="Times New Roman"/>
                <w:sz w:val="18"/>
                <w:szCs w:val="18"/>
              </w:rPr>
            </w:pPr>
          </w:p>
          <w:p w14:paraId="70B972C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239.075</w:t>
            </w:r>
          </w:p>
        </w:tc>
        <w:tc>
          <w:tcPr>
            <w:tcW w:w="1169" w:type="dxa"/>
            <w:tcBorders>
              <w:top w:val="single" w:sz="4" w:space="0" w:color="000000"/>
              <w:left w:val="single" w:sz="4" w:space="0" w:color="000000"/>
              <w:bottom w:val="single" w:sz="4" w:space="0" w:color="000000"/>
              <w:right w:val="single" w:sz="4" w:space="0" w:color="000000"/>
            </w:tcBorders>
          </w:tcPr>
          <w:p w14:paraId="15750952" w14:textId="77777777" w:rsidR="00030C32" w:rsidRPr="00E47213" w:rsidRDefault="00030C32" w:rsidP="003C7FBB">
            <w:pPr>
              <w:spacing w:after="0" w:line="240" w:lineRule="auto"/>
              <w:rPr>
                <w:rFonts w:ascii="Times New Roman" w:hAnsi="Times New Roman"/>
                <w:sz w:val="18"/>
                <w:szCs w:val="18"/>
              </w:rPr>
            </w:pPr>
          </w:p>
          <w:p w14:paraId="45F35E2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239.075</w:t>
            </w:r>
          </w:p>
        </w:tc>
        <w:tc>
          <w:tcPr>
            <w:tcW w:w="1080" w:type="dxa"/>
            <w:tcBorders>
              <w:top w:val="single" w:sz="4" w:space="0" w:color="000000"/>
              <w:left w:val="single" w:sz="4" w:space="0" w:color="000000"/>
              <w:bottom w:val="single" w:sz="4" w:space="0" w:color="000000"/>
              <w:right w:val="single" w:sz="4" w:space="0" w:color="000000"/>
            </w:tcBorders>
          </w:tcPr>
          <w:p w14:paraId="246F4C45" w14:textId="77777777" w:rsidR="00030C32" w:rsidRPr="00E47213" w:rsidRDefault="00030C32" w:rsidP="003C7FBB">
            <w:pPr>
              <w:spacing w:after="0" w:line="240" w:lineRule="auto"/>
              <w:rPr>
                <w:rFonts w:ascii="Times New Roman" w:hAnsi="Times New Roman"/>
                <w:sz w:val="18"/>
                <w:szCs w:val="18"/>
              </w:rPr>
            </w:pPr>
          </w:p>
          <w:p w14:paraId="5CCDA79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239.075</w:t>
            </w:r>
          </w:p>
        </w:tc>
        <w:tc>
          <w:tcPr>
            <w:tcW w:w="992" w:type="dxa"/>
            <w:tcBorders>
              <w:top w:val="single" w:sz="4" w:space="0" w:color="000000"/>
              <w:left w:val="single" w:sz="4" w:space="0" w:color="000000"/>
              <w:bottom w:val="single" w:sz="4" w:space="0" w:color="000000"/>
              <w:right w:val="single" w:sz="4" w:space="0" w:color="000000"/>
            </w:tcBorders>
          </w:tcPr>
          <w:p w14:paraId="58A3325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07CFB97C" w14:textId="77777777" w:rsidR="00030C32" w:rsidRPr="00E47213" w:rsidRDefault="00030C32" w:rsidP="003C7FBB">
            <w:pPr>
              <w:spacing w:after="0" w:line="240" w:lineRule="auto"/>
              <w:rPr>
                <w:rFonts w:ascii="Times New Roman" w:hAnsi="Times New Roman"/>
                <w:sz w:val="18"/>
                <w:szCs w:val="18"/>
              </w:rPr>
            </w:pPr>
          </w:p>
          <w:p w14:paraId="470B772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204.478</w:t>
            </w:r>
          </w:p>
        </w:tc>
      </w:tr>
      <w:tr w:rsidR="00E47213" w:rsidRPr="00E47213" w14:paraId="7607A7AA" w14:textId="77777777" w:rsidTr="003C7FBB">
        <w:trPr>
          <w:trHeight w:val="412"/>
        </w:trPr>
        <w:tc>
          <w:tcPr>
            <w:tcW w:w="3828" w:type="dxa"/>
            <w:tcBorders>
              <w:top w:val="single" w:sz="4" w:space="0" w:color="000000"/>
              <w:bottom w:val="single" w:sz="4" w:space="0" w:color="000000"/>
              <w:right w:val="single" w:sz="4" w:space="0" w:color="000000"/>
            </w:tcBorders>
          </w:tcPr>
          <w:p w14:paraId="411EE061" w14:textId="77777777" w:rsidR="00030C32" w:rsidRPr="00E47213" w:rsidRDefault="00030C32" w:rsidP="003C7FBB">
            <w:pPr>
              <w:spacing w:after="0" w:line="240" w:lineRule="auto"/>
              <w:rPr>
                <w:rFonts w:ascii="Times New Roman" w:hAnsi="Times New Roman"/>
                <w:b/>
                <w:sz w:val="18"/>
                <w:szCs w:val="18"/>
              </w:rPr>
            </w:pPr>
          </w:p>
          <w:p w14:paraId="5892BDF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Alte active fixe</w:t>
            </w:r>
          </w:p>
        </w:tc>
        <w:tc>
          <w:tcPr>
            <w:tcW w:w="909" w:type="dxa"/>
            <w:tcBorders>
              <w:top w:val="single" w:sz="4" w:space="0" w:color="000000"/>
              <w:left w:val="single" w:sz="4" w:space="0" w:color="000000"/>
              <w:bottom w:val="single" w:sz="4" w:space="0" w:color="000000"/>
              <w:right w:val="single" w:sz="4" w:space="0" w:color="000000"/>
            </w:tcBorders>
          </w:tcPr>
          <w:p w14:paraId="108F30B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71.01.30</w:t>
            </w:r>
          </w:p>
        </w:tc>
        <w:tc>
          <w:tcPr>
            <w:tcW w:w="1171" w:type="dxa"/>
            <w:tcBorders>
              <w:top w:val="single" w:sz="4" w:space="0" w:color="000000"/>
              <w:left w:val="single" w:sz="4" w:space="0" w:color="000000"/>
              <w:bottom w:val="single" w:sz="4" w:space="0" w:color="000000"/>
              <w:right w:val="single" w:sz="4" w:space="0" w:color="000000"/>
            </w:tcBorders>
          </w:tcPr>
          <w:p w14:paraId="604D5B0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97.000</w:t>
            </w:r>
          </w:p>
        </w:tc>
        <w:tc>
          <w:tcPr>
            <w:tcW w:w="1169" w:type="dxa"/>
            <w:tcBorders>
              <w:top w:val="single" w:sz="4" w:space="0" w:color="000000"/>
              <w:left w:val="single" w:sz="4" w:space="0" w:color="000000"/>
              <w:bottom w:val="single" w:sz="4" w:space="0" w:color="000000"/>
              <w:right w:val="single" w:sz="4" w:space="0" w:color="000000"/>
            </w:tcBorders>
          </w:tcPr>
          <w:p w14:paraId="12A95D3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62.000</w:t>
            </w:r>
          </w:p>
        </w:tc>
        <w:tc>
          <w:tcPr>
            <w:tcW w:w="1172" w:type="dxa"/>
            <w:tcBorders>
              <w:top w:val="single" w:sz="4" w:space="0" w:color="000000"/>
              <w:left w:val="single" w:sz="4" w:space="0" w:color="000000"/>
              <w:bottom w:val="single" w:sz="4" w:space="0" w:color="000000"/>
              <w:right w:val="single" w:sz="4" w:space="0" w:color="000000"/>
            </w:tcBorders>
          </w:tcPr>
          <w:p w14:paraId="066968F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97.000</w:t>
            </w:r>
          </w:p>
        </w:tc>
        <w:tc>
          <w:tcPr>
            <w:tcW w:w="1349" w:type="dxa"/>
            <w:tcBorders>
              <w:top w:val="single" w:sz="4" w:space="0" w:color="000000"/>
              <w:left w:val="single" w:sz="4" w:space="0" w:color="000000"/>
              <w:bottom w:val="single" w:sz="4" w:space="0" w:color="000000"/>
              <w:right w:val="single" w:sz="4" w:space="0" w:color="000000"/>
            </w:tcBorders>
          </w:tcPr>
          <w:p w14:paraId="14EB78E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62.000</w:t>
            </w:r>
          </w:p>
        </w:tc>
        <w:tc>
          <w:tcPr>
            <w:tcW w:w="1172" w:type="dxa"/>
            <w:tcBorders>
              <w:top w:val="single" w:sz="4" w:space="0" w:color="000000"/>
              <w:left w:val="single" w:sz="4" w:space="0" w:color="000000"/>
              <w:bottom w:val="single" w:sz="4" w:space="0" w:color="000000"/>
              <w:right w:val="single" w:sz="4" w:space="0" w:color="000000"/>
            </w:tcBorders>
          </w:tcPr>
          <w:p w14:paraId="28894AB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37.013</w:t>
            </w:r>
          </w:p>
        </w:tc>
        <w:tc>
          <w:tcPr>
            <w:tcW w:w="1169" w:type="dxa"/>
            <w:tcBorders>
              <w:top w:val="single" w:sz="4" w:space="0" w:color="000000"/>
              <w:left w:val="single" w:sz="4" w:space="0" w:color="000000"/>
              <w:bottom w:val="single" w:sz="4" w:space="0" w:color="000000"/>
              <w:right w:val="single" w:sz="4" w:space="0" w:color="000000"/>
            </w:tcBorders>
          </w:tcPr>
          <w:p w14:paraId="36036B47" w14:textId="0AA50511"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0BD34C28" wp14:editId="682FBE51">
                  <wp:extent cx="9486900" cy="247650"/>
                  <wp:effectExtent l="0" t="0" r="0" b="0"/>
                  <wp:docPr id="43174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1080" w:type="dxa"/>
            <w:tcBorders>
              <w:top w:val="single" w:sz="4" w:space="0" w:color="000000"/>
              <w:left w:val="single" w:sz="4" w:space="0" w:color="000000"/>
              <w:bottom w:val="single" w:sz="4" w:space="0" w:color="000000"/>
              <w:right w:val="single" w:sz="4" w:space="0" w:color="000000"/>
            </w:tcBorders>
          </w:tcPr>
          <w:p w14:paraId="3C3749C0" w14:textId="311535E3"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b/>
                <w:noProof/>
                <w:sz w:val="18"/>
                <w:szCs w:val="18"/>
              </w:rPr>
              <w:drawing>
                <wp:inline distT="0" distB="0" distL="0" distR="0" wp14:anchorId="441D4B3C" wp14:editId="113B7571">
                  <wp:extent cx="9486900" cy="247650"/>
                  <wp:effectExtent l="0" t="0" r="0" b="0"/>
                  <wp:docPr id="2105988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486900" cy="247650"/>
                          </a:xfrm>
                          <a:prstGeom prst="rect">
                            <a:avLst/>
                          </a:prstGeom>
                          <a:noFill/>
                          <a:ln>
                            <a:noFill/>
                          </a:ln>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14:paraId="3015251D"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363DA59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2.297</w:t>
            </w:r>
          </w:p>
        </w:tc>
      </w:tr>
      <w:tr w:rsidR="00E47213" w:rsidRPr="00E47213" w14:paraId="2CD2D7A0" w14:textId="77777777" w:rsidTr="003C7FBB">
        <w:trPr>
          <w:trHeight w:val="414"/>
        </w:trPr>
        <w:tc>
          <w:tcPr>
            <w:tcW w:w="3828" w:type="dxa"/>
            <w:tcBorders>
              <w:top w:val="single" w:sz="4" w:space="0" w:color="000000"/>
              <w:bottom w:val="single" w:sz="4" w:space="0" w:color="000000"/>
              <w:right w:val="single" w:sz="4" w:space="0" w:color="000000"/>
            </w:tcBorders>
          </w:tcPr>
          <w:p w14:paraId="1EB81BF9" w14:textId="77777777" w:rsidR="00030C32" w:rsidRPr="00E47213" w:rsidRDefault="00030C32" w:rsidP="003C7FBB">
            <w:pPr>
              <w:spacing w:after="0" w:line="240" w:lineRule="auto"/>
              <w:rPr>
                <w:rFonts w:ascii="Times New Roman" w:hAnsi="Times New Roman"/>
                <w:b/>
                <w:sz w:val="18"/>
                <w:szCs w:val="18"/>
              </w:rPr>
            </w:pPr>
          </w:p>
          <w:p w14:paraId="1815D2A3" w14:textId="77777777" w:rsidR="00030C32" w:rsidRPr="00E47213" w:rsidRDefault="00030C32" w:rsidP="003C7FBB">
            <w:pPr>
              <w:spacing w:after="0" w:line="240" w:lineRule="auto"/>
              <w:rPr>
                <w:rFonts w:ascii="Times New Roman" w:hAnsi="Times New Roman"/>
                <w:sz w:val="18"/>
                <w:szCs w:val="18"/>
              </w:rPr>
            </w:pPr>
            <w:proofErr w:type="spellStart"/>
            <w:r w:rsidRPr="00E47213">
              <w:rPr>
                <w:rFonts w:ascii="Times New Roman" w:hAnsi="Times New Roman"/>
                <w:sz w:val="18"/>
                <w:szCs w:val="18"/>
              </w:rPr>
              <w:t>Reparatii</w:t>
            </w:r>
            <w:proofErr w:type="spellEnd"/>
            <w:r w:rsidRPr="00E47213">
              <w:rPr>
                <w:rFonts w:ascii="Times New Roman" w:hAnsi="Times New Roman"/>
                <w:sz w:val="18"/>
                <w:szCs w:val="18"/>
              </w:rPr>
              <w:t xml:space="preserve"> capitale aferente activelor fixe</w:t>
            </w:r>
          </w:p>
        </w:tc>
        <w:tc>
          <w:tcPr>
            <w:tcW w:w="909" w:type="dxa"/>
            <w:tcBorders>
              <w:top w:val="single" w:sz="4" w:space="0" w:color="000000"/>
              <w:left w:val="single" w:sz="4" w:space="0" w:color="000000"/>
              <w:bottom w:val="single" w:sz="4" w:space="0" w:color="000000"/>
              <w:right w:val="single" w:sz="4" w:space="0" w:color="000000"/>
            </w:tcBorders>
          </w:tcPr>
          <w:p w14:paraId="183E6D0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71.03</w:t>
            </w:r>
          </w:p>
        </w:tc>
        <w:tc>
          <w:tcPr>
            <w:tcW w:w="1171" w:type="dxa"/>
            <w:tcBorders>
              <w:top w:val="single" w:sz="4" w:space="0" w:color="000000"/>
              <w:left w:val="single" w:sz="4" w:space="0" w:color="000000"/>
              <w:bottom w:val="single" w:sz="4" w:space="0" w:color="000000"/>
              <w:right w:val="single" w:sz="4" w:space="0" w:color="000000"/>
            </w:tcBorders>
          </w:tcPr>
          <w:p w14:paraId="2DE8F5F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D30D17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34E04F58"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C50B4A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F2ED0F7"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213885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2617D8A"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11A097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auto"/>
            </w:tcBorders>
          </w:tcPr>
          <w:p w14:paraId="6EEA47D6"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2905CE69" w14:textId="77777777" w:rsidTr="003C7FBB">
        <w:trPr>
          <w:trHeight w:val="414"/>
        </w:trPr>
        <w:tc>
          <w:tcPr>
            <w:tcW w:w="3828" w:type="dxa"/>
            <w:tcBorders>
              <w:top w:val="single" w:sz="4" w:space="0" w:color="000000"/>
              <w:bottom w:val="single" w:sz="4" w:space="0" w:color="000000"/>
              <w:right w:val="single" w:sz="4" w:space="0" w:color="000000"/>
            </w:tcBorders>
          </w:tcPr>
          <w:p w14:paraId="2FA6EAC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TITLUL XIX PLĂȚI EFECTUATE ÎN ANII PRECEDENȚI ȘI RECUPERATE</w:t>
            </w:r>
          </w:p>
        </w:tc>
        <w:tc>
          <w:tcPr>
            <w:tcW w:w="909" w:type="dxa"/>
            <w:tcBorders>
              <w:top w:val="single" w:sz="4" w:space="0" w:color="000000"/>
              <w:left w:val="single" w:sz="4" w:space="0" w:color="000000"/>
              <w:bottom w:val="single" w:sz="4" w:space="0" w:color="000000"/>
              <w:right w:val="single" w:sz="4" w:space="0" w:color="000000"/>
            </w:tcBorders>
          </w:tcPr>
          <w:p w14:paraId="318952A5"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w:t>
            </w:r>
          </w:p>
        </w:tc>
        <w:tc>
          <w:tcPr>
            <w:tcW w:w="1171" w:type="dxa"/>
            <w:tcBorders>
              <w:top w:val="single" w:sz="4" w:space="0" w:color="000000"/>
              <w:left w:val="single" w:sz="4" w:space="0" w:color="000000"/>
              <w:bottom w:val="single" w:sz="4" w:space="0" w:color="000000"/>
              <w:right w:val="single" w:sz="4" w:space="0" w:color="000000"/>
            </w:tcBorders>
          </w:tcPr>
          <w:p w14:paraId="7C345DE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0004531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-96.000</w:t>
            </w:r>
          </w:p>
        </w:tc>
        <w:tc>
          <w:tcPr>
            <w:tcW w:w="1172" w:type="dxa"/>
            <w:tcBorders>
              <w:top w:val="single" w:sz="4" w:space="0" w:color="000000"/>
              <w:left w:val="single" w:sz="4" w:space="0" w:color="000000"/>
              <w:bottom w:val="single" w:sz="4" w:space="0" w:color="000000"/>
              <w:right w:val="single" w:sz="4" w:space="0" w:color="000000"/>
            </w:tcBorders>
          </w:tcPr>
          <w:p w14:paraId="40F3AAB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5EE7F0E9"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3121395"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169" w:type="dxa"/>
            <w:tcBorders>
              <w:top w:val="single" w:sz="4" w:space="0" w:color="000000"/>
              <w:left w:val="single" w:sz="4" w:space="0" w:color="000000"/>
              <w:bottom w:val="single" w:sz="4" w:space="0" w:color="000000"/>
              <w:right w:val="single" w:sz="4" w:space="0" w:color="000000"/>
            </w:tcBorders>
            <w:vAlign w:val="center"/>
          </w:tcPr>
          <w:p w14:paraId="6785F50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080" w:type="dxa"/>
            <w:tcBorders>
              <w:top w:val="single" w:sz="4" w:space="0" w:color="000000"/>
              <w:left w:val="single" w:sz="4" w:space="0" w:color="000000"/>
              <w:bottom w:val="single" w:sz="4" w:space="0" w:color="000000"/>
              <w:right w:val="single" w:sz="4" w:space="0" w:color="000000"/>
            </w:tcBorders>
            <w:vAlign w:val="center"/>
          </w:tcPr>
          <w:p w14:paraId="1916B6DD"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992" w:type="dxa"/>
            <w:tcBorders>
              <w:top w:val="single" w:sz="4" w:space="0" w:color="000000"/>
              <w:left w:val="single" w:sz="4" w:space="0" w:color="000000"/>
              <w:bottom w:val="single" w:sz="4" w:space="0" w:color="000000"/>
              <w:right w:val="single" w:sz="4" w:space="0" w:color="000000"/>
            </w:tcBorders>
            <w:vAlign w:val="center"/>
          </w:tcPr>
          <w:p w14:paraId="1771FD2D"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tcBorders>
            <w:vAlign w:val="center"/>
          </w:tcPr>
          <w:p w14:paraId="0B0A665E" w14:textId="77777777" w:rsidR="00030C32" w:rsidRPr="00E47213" w:rsidRDefault="00030C32" w:rsidP="003C7FBB">
            <w:pPr>
              <w:spacing w:after="0" w:line="240" w:lineRule="auto"/>
              <w:rPr>
                <w:rFonts w:ascii="Times New Roman" w:hAnsi="Times New Roman"/>
                <w:b/>
                <w:bCs/>
                <w:sz w:val="18"/>
                <w:szCs w:val="18"/>
              </w:rPr>
            </w:pPr>
            <w:r w:rsidRPr="00E47213">
              <w:rPr>
                <w:rFonts w:ascii="Times New Roman" w:hAnsi="Times New Roman"/>
                <w:b/>
                <w:bCs/>
                <w:sz w:val="18"/>
                <w:szCs w:val="18"/>
              </w:rPr>
              <w:t>0</w:t>
            </w:r>
          </w:p>
        </w:tc>
      </w:tr>
      <w:tr w:rsidR="00E47213" w:rsidRPr="00E47213" w14:paraId="0FB52CAC" w14:textId="77777777" w:rsidTr="003C7FBB">
        <w:trPr>
          <w:trHeight w:val="414"/>
        </w:trPr>
        <w:tc>
          <w:tcPr>
            <w:tcW w:w="3828" w:type="dxa"/>
            <w:tcBorders>
              <w:top w:val="single" w:sz="4" w:space="0" w:color="000000"/>
              <w:left w:val="single" w:sz="8" w:space="0" w:color="000000"/>
              <w:bottom w:val="single" w:sz="4" w:space="0" w:color="000000"/>
              <w:right w:val="single" w:sz="4" w:space="0" w:color="000000"/>
            </w:tcBorders>
          </w:tcPr>
          <w:p w14:paraId="5ECC56B4"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IN ANUL CURENT (cod 85.01)</w:t>
            </w:r>
          </w:p>
        </w:tc>
        <w:tc>
          <w:tcPr>
            <w:tcW w:w="909" w:type="dxa"/>
            <w:tcBorders>
              <w:top w:val="single" w:sz="4" w:space="0" w:color="000000"/>
              <w:left w:val="single" w:sz="4" w:space="0" w:color="000000"/>
              <w:bottom w:val="single" w:sz="4" w:space="0" w:color="000000"/>
              <w:right w:val="single" w:sz="4" w:space="0" w:color="000000"/>
            </w:tcBorders>
          </w:tcPr>
          <w:p w14:paraId="602718F2" w14:textId="77777777" w:rsidR="00030C32" w:rsidRPr="00E47213" w:rsidRDefault="00030C32" w:rsidP="003C7FBB">
            <w:pPr>
              <w:spacing w:after="0" w:line="240" w:lineRule="auto"/>
              <w:rPr>
                <w:rFonts w:ascii="Times New Roman" w:hAnsi="Times New Roman"/>
                <w:b/>
                <w:sz w:val="18"/>
                <w:szCs w:val="18"/>
              </w:rPr>
            </w:pPr>
          </w:p>
        </w:tc>
        <w:tc>
          <w:tcPr>
            <w:tcW w:w="1171" w:type="dxa"/>
            <w:tcBorders>
              <w:top w:val="single" w:sz="4" w:space="0" w:color="000000"/>
              <w:left w:val="single" w:sz="4" w:space="0" w:color="000000"/>
              <w:bottom w:val="single" w:sz="4" w:space="0" w:color="000000"/>
              <w:right w:val="single" w:sz="4" w:space="0" w:color="000000"/>
            </w:tcBorders>
          </w:tcPr>
          <w:p w14:paraId="56F4E8C9"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0C933DF1"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07BBEEA4"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4FBEC3DF"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vAlign w:val="center"/>
          </w:tcPr>
          <w:p w14:paraId="646D27FD"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4AA3F6EB"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F445F54"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D09D7B5"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8" w:space="0" w:color="000000"/>
            </w:tcBorders>
            <w:vAlign w:val="center"/>
          </w:tcPr>
          <w:p w14:paraId="0DA50B74"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388CEDB3" w14:textId="77777777" w:rsidTr="003C7FBB">
        <w:trPr>
          <w:trHeight w:val="414"/>
        </w:trPr>
        <w:tc>
          <w:tcPr>
            <w:tcW w:w="3828" w:type="dxa"/>
            <w:tcBorders>
              <w:top w:val="single" w:sz="4" w:space="0" w:color="000000"/>
              <w:left w:val="single" w:sz="8" w:space="0" w:color="000000"/>
              <w:bottom w:val="single" w:sz="4" w:space="0" w:color="000000"/>
              <w:right w:val="single" w:sz="4" w:space="0" w:color="000000"/>
            </w:tcBorders>
          </w:tcPr>
          <w:p w14:paraId="347F798F" w14:textId="77777777" w:rsidR="00030C32" w:rsidRPr="00E47213" w:rsidRDefault="00030C32" w:rsidP="003C7FBB">
            <w:pPr>
              <w:spacing w:after="0" w:line="240" w:lineRule="auto"/>
              <w:rPr>
                <w:rFonts w:ascii="Times New Roman" w:hAnsi="Times New Roman"/>
                <w:b/>
                <w:sz w:val="18"/>
                <w:szCs w:val="18"/>
              </w:rPr>
            </w:pPr>
          </w:p>
          <w:p w14:paraId="196729D6"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Plăţi</w:t>
            </w:r>
            <w:proofErr w:type="spellEnd"/>
            <w:r w:rsidRPr="00E47213">
              <w:rPr>
                <w:rFonts w:ascii="Times New Roman" w:hAnsi="Times New Roman"/>
                <w:b/>
                <w:sz w:val="18"/>
                <w:szCs w:val="18"/>
              </w:rPr>
              <w:t xml:space="preserve"> efectuate în anii </w:t>
            </w:r>
            <w:proofErr w:type="spellStart"/>
            <w:r w:rsidRPr="00E47213">
              <w:rPr>
                <w:rFonts w:ascii="Times New Roman" w:hAnsi="Times New Roman"/>
                <w:b/>
                <w:sz w:val="18"/>
                <w:szCs w:val="18"/>
              </w:rPr>
              <w:t>precedenţi</w:t>
            </w:r>
            <w:proofErr w:type="spellEnd"/>
            <w:r w:rsidRPr="00E47213">
              <w:rPr>
                <w:rFonts w:ascii="Times New Roman" w:hAnsi="Times New Roman"/>
                <w:b/>
                <w:sz w:val="18"/>
                <w:szCs w:val="18"/>
              </w:rPr>
              <w:t xml:space="preserve"> </w:t>
            </w:r>
            <w:proofErr w:type="spellStart"/>
            <w:r w:rsidRPr="00E47213">
              <w:rPr>
                <w:rFonts w:ascii="Times New Roman" w:hAnsi="Times New Roman"/>
                <w:b/>
                <w:sz w:val="18"/>
                <w:szCs w:val="18"/>
              </w:rPr>
              <w:t>şi</w:t>
            </w:r>
            <w:proofErr w:type="spellEnd"/>
            <w:r w:rsidRPr="00E47213">
              <w:rPr>
                <w:rFonts w:ascii="Times New Roman" w:hAnsi="Times New Roman"/>
                <w:b/>
                <w:sz w:val="18"/>
                <w:szCs w:val="18"/>
              </w:rPr>
              <w:t xml:space="preserve"> recuperate în anul curent</w:t>
            </w:r>
          </w:p>
          <w:p w14:paraId="25BCA3C7"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(cod 85.01.03+85.01.04+85.01.05)</w:t>
            </w:r>
          </w:p>
        </w:tc>
        <w:tc>
          <w:tcPr>
            <w:tcW w:w="909" w:type="dxa"/>
            <w:tcBorders>
              <w:top w:val="single" w:sz="4" w:space="0" w:color="000000"/>
              <w:left w:val="single" w:sz="4" w:space="0" w:color="000000"/>
              <w:bottom w:val="single" w:sz="4" w:space="0" w:color="000000"/>
              <w:right w:val="single" w:sz="4" w:space="0" w:color="000000"/>
            </w:tcBorders>
          </w:tcPr>
          <w:p w14:paraId="50E3C323" w14:textId="77777777" w:rsidR="00030C32" w:rsidRPr="00E47213" w:rsidRDefault="00030C32" w:rsidP="003C7FBB">
            <w:pPr>
              <w:spacing w:after="0" w:line="240" w:lineRule="auto"/>
              <w:rPr>
                <w:rFonts w:ascii="Times New Roman" w:hAnsi="Times New Roman"/>
                <w:b/>
                <w:sz w:val="18"/>
                <w:szCs w:val="18"/>
              </w:rPr>
            </w:pPr>
          </w:p>
          <w:p w14:paraId="4CC1F83F"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85.01</w:t>
            </w:r>
          </w:p>
        </w:tc>
        <w:tc>
          <w:tcPr>
            <w:tcW w:w="1171" w:type="dxa"/>
            <w:tcBorders>
              <w:top w:val="single" w:sz="4" w:space="0" w:color="000000"/>
              <w:left w:val="single" w:sz="4" w:space="0" w:color="000000"/>
              <w:bottom w:val="single" w:sz="4" w:space="0" w:color="000000"/>
              <w:right w:val="single" w:sz="4" w:space="0" w:color="000000"/>
            </w:tcBorders>
          </w:tcPr>
          <w:p w14:paraId="485D5D4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40CF74A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-96.000</w:t>
            </w:r>
          </w:p>
        </w:tc>
        <w:tc>
          <w:tcPr>
            <w:tcW w:w="1172" w:type="dxa"/>
            <w:tcBorders>
              <w:top w:val="single" w:sz="4" w:space="0" w:color="000000"/>
              <w:left w:val="single" w:sz="4" w:space="0" w:color="000000"/>
              <w:bottom w:val="single" w:sz="4" w:space="0" w:color="000000"/>
              <w:right w:val="single" w:sz="4" w:space="0" w:color="000000"/>
            </w:tcBorders>
          </w:tcPr>
          <w:p w14:paraId="71BC30E4"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5BAC9A6E"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07AD54B1"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169" w:type="dxa"/>
            <w:tcBorders>
              <w:top w:val="single" w:sz="4" w:space="0" w:color="000000"/>
              <w:left w:val="single" w:sz="4" w:space="0" w:color="000000"/>
              <w:bottom w:val="single" w:sz="4" w:space="0" w:color="000000"/>
              <w:right w:val="single" w:sz="4" w:space="0" w:color="000000"/>
            </w:tcBorders>
            <w:vAlign w:val="center"/>
          </w:tcPr>
          <w:p w14:paraId="1F96BEE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080" w:type="dxa"/>
            <w:tcBorders>
              <w:top w:val="single" w:sz="4" w:space="0" w:color="000000"/>
              <w:left w:val="single" w:sz="4" w:space="0" w:color="000000"/>
              <w:bottom w:val="single" w:sz="4" w:space="0" w:color="000000"/>
              <w:right w:val="single" w:sz="4" w:space="0" w:color="000000"/>
            </w:tcBorders>
            <w:vAlign w:val="center"/>
          </w:tcPr>
          <w:p w14:paraId="75266B06"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992" w:type="dxa"/>
            <w:tcBorders>
              <w:top w:val="single" w:sz="4" w:space="0" w:color="000000"/>
              <w:left w:val="single" w:sz="4" w:space="0" w:color="000000"/>
              <w:bottom w:val="single" w:sz="4" w:space="0" w:color="000000"/>
              <w:right w:val="single" w:sz="4" w:space="0" w:color="000000"/>
            </w:tcBorders>
            <w:vAlign w:val="center"/>
          </w:tcPr>
          <w:p w14:paraId="5DE4AD7A"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8" w:space="0" w:color="000000"/>
            </w:tcBorders>
            <w:vAlign w:val="center"/>
          </w:tcPr>
          <w:p w14:paraId="28E01B8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r>
      <w:tr w:rsidR="00E47213" w:rsidRPr="00E47213" w14:paraId="2860E700" w14:textId="77777777" w:rsidTr="003C7FBB">
        <w:trPr>
          <w:trHeight w:val="414"/>
        </w:trPr>
        <w:tc>
          <w:tcPr>
            <w:tcW w:w="3828" w:type="dxa"/>
            <w:tcBorders>
              <w:top w:val="single" w:sz="4" w:space="0" w:color="000000"/>
              <w:left w:val="single" w:sz="8" w:space="0" w:color="000000"/>
              <w:bottom w:val="single" w:sz="4" w:space="0" w:color="000000"/>
              <w:right w:val="single" w:sz="4" w:space="0" w:color="000000"/>
            </w:tcBorders>
          </w:tcPr>
          <w:p w14:paraId="1187B5D6" w14:textId="77777777" w:rsidR="00030C32" w:rsidRPr="00E47213" w:rsidRDefault="00030C32" w:rsidP="003C7FBB">
            <w:pPr>
              <w:spacing w:after="0" w:line="240" w:lineRule="auto"/>
              <w:rPr>
                <w:rFonts w:ascii="Times New Roman" w:hAnsi="Times New Roman"/>
                <w:b/>
                <w:sz w:val="18"/>
                <w:szCs w:val="18"/>
              </w:rPr>
            </w:pPr>
          </w:p>
          <w:p w14:paraId="1E578300"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Plăți efectuate în anii precedenți și recuperate în anul curent în secțiunea de funcționare a bugetului local</w:t>
            </w:r>
          </w:p>
        </w:tc>
        <w:tc>
          <w:tcPr>
            <w:tcW w:w="909" w:type="dxa"/>
            <w:tcBorders>
              <w:top w:val="single" w:sz="4" w:space="0" w:color="000000"/>
              <w:left w:val="single" w:sz="4" w:space="0" w:color="000000"/>
              <w:bottom w:val="single" w:sz="4" w:space="0" w:color="000000"/>
              <w:right w:val="single" w:sz="4" w:space="0" w:color="000000"/>
            </w:tcBorders>
          </w:tcPr>
          <w:p w14:paraId="1E494994" w14:textId="77777777" w:rsidR="00030C32" w:rsidRPr="00E47213" w:rsidRDefault="00030C32" w:rsidP="003C7FBB">
            <w:pPr>
              <w:spacing w:after="0" w:line="240" w:lineRule="auto"/>
              <w:rPr>
                <w:rFonts w:ascii="Times New Roman" w:hAnsi="Times New Roman"/>
                <w:b/>
                <w:sz w:val="18"/>
                <w:szCs w:val="18"/>
              </w:rPr>
            </w:pPr>
          </w:p>
          <w:p w14:paraId="7C987D8A"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85.01.01</w:t>
            </w:r>
          </w:p>
        </w:tc>
        <w:tc>
          <w:tcPr>
            <w:tcW w:w="1171" w:type="dxa"/>
            <w:tcBorders>
              <w:top w:val="single" w:sz="4" w:space="0" w:color="000000"/>
              <w:left w:val="single" w:sz="4" w:space="0" w:color="000000"/>
              <w:bottom w:val="single" w:sz="4" w:space="0" w:color="000000"/>
              <w:right w:val="single" w:sz="4" w:space="0" w:color="000000"/>
            </w:tcBorders>
          </w:tcPr>
          <w:p w14:paraId="011521FB"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169" w:type="dxa"/>
            <w:tcBorders>
              <w:top w:val="single" w:sz="4" w:space="0" w:color="000000"/>
              <w:left w:val="single" w:sz="4" w:space="0" w:color="000000"/>
              <w:bottom w:val="single" w:sz="4" w:space="0" w:color="000000"/>
              <w:right w:val="single" w:sz="4" w:space="0" w:color="000000"/>
            </w:tcBorders>
          </w:tcPr>
          <w:p w14:paraId="22C53DA0"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172" w:type="dxa"/>
            <w:tcBorders>
              <w:top w:val="single" w:sz="4" w:space="0" w:color="000000"/>
              <w:left w:val="single" w:sz="4" w:space="0" w:color="000000"/>
              <w:bottom w:val="single" w:sz="4" w:space="0" w:color="000000"/>
              <w:right w:val="single" w:sz="4" w:space="0" w:color="000000"/>
            </w:tcBorders>
          </w:tcPr>
          <w:p w14:paraId="03D9F9BF"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c>
          <w:tcPr>
            <w:tcW w:w="1349" w:type="dxa"/>
            <w:tcBorders>
              <w:top w:val="single" w:sz="4" w:space="0" w:color="000000"/>
              <w:left w:val="single" w:sz="4" w:space="0" w:color="000000"/>
              <w:bottom w:val="single" w:sz="4" w:space="0" w:color="000000"/>
              <w:right w:val="single" w:sz="4" w:space="0" w:color="000000"/>
            </w:tcBorders>
          </w:tcPr>
          <w:p w14:paraId="5C4ED277"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-96.000</w:t>
            </w:r>
          </w:p>
        </w:tc>
        <w:tc>
          <w:tcPr>
            <w:tcW w:w="1172" w:type="dxa"/>
            <w:tcBorders>
              <w:top w:val="single" w:sz="4" w:space="0" w:color="000000"/>
              <w:left w:val="single" w:sz="4" w:space="0" w:color="000000"/>
              <w:bottom w:val="single" w:sz="4" w:space="0" w:color="000000"/>
              <w:right w:val="single" w:sz="4" w:space="0" w:color="000000"/>
            </w:tcBorders>
            <w:vAlign w:val="center"/>
          </w:tcPr>
          <w:p w14:paraId="56ECF8A8"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169" w:type="dxa"/>
            <w:tcBorders>
              <w:top w:val="single" w:sz="4" w:space="0" w:color="000000"/>
              <w:left w:val="single" w:sz="4" w:space="0" w:color="000000"/>
              <w:bottom w:val="single" w:sz="4" w:space="0" w:color="000000"/>
              <w:right w:val="single" w:sz="4" w:space="0" w:color="000000"/>
            </w:tcBorders>
            <w:vAlign w:val="center"/>
          </w:tcPr>
          <w:p w14:paraId="5C0C29E2"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1080" w:type="dxa"/>
            <w:tcBorders>
              <w:top w:val="single" w:sz="4" w:space="0" w:color="000000"/>
              <w:left w:val="single" w:sz="4" w:space="0" w:color="000000"/>
              <w:bottom w:val="single" w:sz="4" w:space="0" w:color="000000"/>
              <w:right w:val="single" w:sz="4" w:space="0" w:color="000000"/>
            </w:tcBorders>
            <w:vAlign w:val="center"/>
          </w:tcPr>
          <w:p w14:paraId="59AFAFAC"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-96.439</w:t>
            </w:r>
          </w:p>
        </w:tc>
        <w:tc>
          <w:tcPr>
            <w:tcW w:w="992" w:type="dxa"/>
            <w:tcBorders>
              <w:top w:val="single" w:sz="4" w:space="0" w:color="000000"/>
              <w:left w:val="single" w:sz="4" w:space="0" w:color="000000"/>
              <w:bottom w:val="single" w:sz="4" w:space="0" w:color="000000"/>
              <w:right w:val="single" w:sz="4" w:space="0" w:color="000000"/>
            </w:tcBorders>
            <w:vAlign w:val="center"/>
          </w:tcPr>
          <w:p w14:paraId="43F33AE4"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8" w:space="0" w:color="000000"/>
            </w:tcBorders>
            <w:vAlign w:val="center"/>
          </w:tcPr>
          <w:p w14:paraId="65271BC3" w14:textId="77777777" w:rsidR="00030C32" w:rsidRPr="00E47213" w:rsidRDefault="00030C32" w:rsidP="003C7FBB">
            <w:pPr>
              <w:spacing w:after="0" w:line="240" w:lineRule="auto"/>
              <w:rPr>
                <w:rFonts w:ascii="Times New Roman" w:hAnsi="Times New Roman"/>
                <w:sz w:val="18"/>
                <w:szCs w:val="18"/>
              </w:rPr>
            </w:pPr>
            <w:r w:rsidRPr="00E47213">
              <w:rPr>
                <w:rFonts w:ascii="Times New Roman" w:hAnsi="Times New Roman"/>
                <w:sz w:val="18"/>
                <w:szCs w:val="18"/>
              </w:rPr>
              <w:t>0</w:t>
            </w:r>
          </w:p>
        </w:tc>
      </w:tr>
      <w:tr w:rsidR="00E47213" w:rsidRPr="00E47213" w14:paraId="0D57FC70" w14:textId="77777777" w:rsidTr="003C7FBB">
        <w:trPr>
          <w:trHeight w:val="414"/>
        </w:trPr>
        <w:tc>
          <w:tcPr>
            <w:tcW w:w="3828" w:type="dxa"/>
            <w:tcBorders>
              <w:top w:val="single" w:sz="4" w:space="0" w:color="000000"/>
              <w:left w:val="single" w:sz="8" w:space="0" w:color="000000"/>
              <w:bottom w:val="single" w:sz="4" w:space="0" w:color="000000"/>
              <w:right w:val="single" w:sz="4" w:space="0" w:color="000000"/>
            </w:tcBorders>
          </w:tcPr>
          <w:p w14:paraId="288AB8B4" w14:textId="77777777" w:rsidR="00030C32" w:rsidRPr="00E47213" w:rsidRDefault="00030C32" w:rsidP="003C7FBB">
            <w:pPr>
              <w:spacing w:after="0" w:line="240" w:lineRule="auto"/>
              <w:rPr>
                <w:rFonts w:ascii="Times New Roman" w:hAnsi="Times New Roman"/>
                <w:b/>
                <w:sz w:val="18"/>
                <w:szCs w:val="18"/>
              </w:rPr>
            </w:pPr>
          </w:p>
          <w:p w14:paraId="6CDC92BA"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Plăţi</w:t>
            </w:r>
            <w:proofErr w:type="spellEnd"/>
            <w:r w:rsidRPr="00E47213">
              <w:rPr>
                <w:rFonts w:ascii="Times New Roman" w:hAnsi="Times New Roman"/>
                <w:b/>
                <w:sz w:val="18"/>
                <w:szCs w:val="18"/>
              </w:rPr>
              <w:t xml:space="preserve"> efectuate în anii </w:t>
            </w:r>
            <w:proofErr w:type="spellStart"/>
            <w:r w:rsidRPr="00E47213">
              <w:rPr>
                <w:rFonts w:ascii="Times New Roman" w:hAnsi="Times New Roman"/>
                <w:b/>
                <w:sz w:val="18"/>
                <w:szCs w:val="18"/>
              </w:rPr>
              <w:t>precedenţi</w:t>
            </w:r>
            <w:proofErr w:type="spellEnd"/>
            <w:r w:rsidRPr="00E47213">
              <w:rPr>
                <w:rFonts w:ascii="Times New Roman" w:hAnsi="Times New Roman"/>
                <w:b/>
                <w:sz w:val="18"/>
                <w:szCs w:val="18"/>
              </w:rPr>
              <w:t xml:space="preserve"> </w:t>
            </w:r>
            <w:proofErr w:type="spellStart"/>
            <w:r w:rsidRPr="00E47213">
              <w:rPr>
                <w:rFonts w:ascii="Times New Roman" w:hAnsi="Times New Roman"/>
                <w:b/>
                <w:sz w:val="18"/>
                <w:szCs w:val="18"/>
              </w:rPr>
              <w:t>şi</w:t>
            </w:r>
            <w:proofErr w:type="spellEnd"/>
            <w:r w:rsidRPr="00E47213">
              <w:rPr>
                <w:rFonts w:ascii="Times New Roman" w:hAnsi="Times New Roman"/>
                <w:b/>
                <w:sz w:val="18"/>
                <w:szCs w:val="18"/>
              </w:rPr>
              <w:t xml:space="preserve"> recuperate în anul curent aferente cheltuielilor curente </w:t>
            </w:r>
            <w:proofErr w:type="spellStart"/>
            <w:r w:rsidRPr="00E47213">
              <w:rPr>
                <w:rFonts w:ascii="Times New Roman" w:hAnsi="Times New Roman"/>
                <w:b/>
                <w:sz w:val="18"/>
                <w:szCs w:val="18"/>
              </w:rPr>
              <w:t>şi</w:t>
            </w:r>
            <w:proofErr w:type="spellEnd"/>
          </w:p>
          <w:p w14:paraId="64F5D265"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operaţiunilor</w:t>
            </w:r>
            <w:proofErr w:type="spellEnd"/>
            <w:r w:rsidRPr="00E47213">
              <w:rPr>
                <w:rFonts w:ascii="Times New Roman" w:hAnsi="Times New Roman"/>
                <w:b/>
                <w:sz w:val="18"/>
                <w:szCs w:val="18"/>
              </w:rPr>
              <w:t xml:space="preserve"> financiare ale altor </w:t>
            </w:r>
            <w:proofErr w:type="spellStart"/>
            <w:r w:rsidRPr="00E47213">
              <w:rPr>
                <w:rFonts w:ascii="Times New Roman" w:hAnsi="Times New Roman"/>
                <w:b/>
                <w:sz w:val="18"/>
                <w:szCs w:val="18"/>
              </w:rPr>
              <w:t>instituţii</w:t>
            </w:r>
            <w:proofErr w:type="spellEnd"/>
            <w:r w:rsidRPr="00E47213">
              <w:rPr>
                <w:rFonts w:ascii="Times New Roman" w:hAnsi="Times New Roman"/>
                <w:b/>
                <w:sz w:val="18"/>
                <w:szCs w:val="18"/>
              </w:rPr>
              <w:t xml:space="preserve"> publice</w:t>
            </w:r>
          </w:p>
        </w:tc>
        <w:tc>
          <w:tcPr>
            <w:tcW w:w="909" w:type="dxa"/>
            <w:tcBorders>
              <w:top w:val="single" w:sz="4" w:space="0" w:color="000000"/>
              <w:left w:val="single" w:sz="4" w:space="0" w:color="000000"/>
              <w:bottom w:val="single" w:sz="4" w:space="0" w:color="000000"/>
              <w:right w:val="single" w:sz="4" w:space="0" w:color="000000"/>
            </w:tcBorders>
          </w:tcPr>
          <w:p w14:paraId="45954B07" w14:textId="77777777" w:rsidR="00030C32" w:rsidRPr="00E47213" w:rsidRDefault="00030C32" w:rsidP="003C7FBB">
            <w:pPr>
              <w:spacing w:after="0" w:line="240" w:lineRule="auto"/>
              <w:rPr>
                <w:rFonts w:ascii="Times New Roman" w:hAnsi="Times New Roman"/>
                <w:b/>
                <w:sz w:val="18"/>
                <w:szCs w:val="18"/>
              </w:rPr>
            </w:pPr>
          </w:p>
          <w:p w14:paraId="0B6C1952" w14:textId="77777777" w:rsidR="00030C32" w:rsidRPr="00E47213" w:rsidRDefault="00030C32" w:rsidP="003C7FBB">
            <w:pPr>
              <w:spacing w:after="0" w:line="240" w:lineRule="auto"/>
              <w:rPr>
                <w:rFonts w:ascii="Times New Roman" w:hAnsi="Times New Roman"/>
                <w:b/>
                <w:sz w:val="18"/>
                <w:szCs w:val="18"/>
              </w:rPr>
            </w:pPr>
          </w:p>
          <w:p w14:paraId="4D142718"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85.01.03</w:t>
            </w:r>
          </w:p>
        </w:tc>
        <w:tc>
          <w:tcPr>
            <w:tcW w:w="1171" w:type="dxa"/>
            <w:tcBorders>
              <w:top w:val="single" w:sz="4" w:space="0" w:color="000000"/>
              <w:left w:val="single" w:sz="4" w:space="0" w:color="000000"/>
              <w:bottom w:val="single" w:sz="4" w:space="0" w:color="000000"/>
              <w:right w:val="single" w:sz="4" w:space="0" w:color="000000"/>
            </w:tcBorders>
          </w:tcPr>
          <w:p w14:paraId="192CA86D"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14615DE"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8C1CF4C"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E3A74CC"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439F75F3"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577CBBD3"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673E719B"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1992CFC"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8" w:space="0" w:color="000000"/>
            </w:tcBorders>
          </w:tcPr>
          <w:p w14:paraId="4C5FAC0B"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523820BD" w14:textId="77777777" w:rsidTr="003C7FBB">
        <w:trPr>
          <w:trHeight w:val="414"/>
        </w:trPr>
        <w:tc>
          <w:tcPr>
            <w:tcW w:w="3828" w:type="dxa"/>
            <w:tcBorders>
              <w:top w:val="single" w:sz="4" w:space="0" w:color="000000"/>
              <w:left w:val="single" w:sz="8" w:space="0" w:color="000000"/>
              <w:bottom w:val="single" w:sz="4" w:space="0" w:color="000000"/>
              <w:right w:val="single" w:sz="4" w:space="0" w:color="000000"/>
            </w:tcBorders>
          </w:tcPr>
          <w:p w14:paraId="037C1162" w14:textId="77777777" w:rsidR="00030C32" w:rsidRPr="00E47213" w:rsidRDefault="00030C32" w:rsidP="003C7FBB">
            <w:pPr>
              <w:spacing w:after="0" w:line="240" w:lineRule="auto"/>
              <w:rPr>
                <w:rFonts w:ascii="Times New Roman" w:hAnsi="Times New Roman"/>
                <w:b/>
                <w:sz w:val="18"/>
                <w:szCs w:val="18"/>
              </w:rPr>
            </w:pPr>
          </w:p>
          <w:p w14:paraId="49B39506"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Plăţi</w:t>
            </w:r>
            <w:proofErr w:type="spellEnd"/>
            <w:r w:rsidRPr="00E47213">
              <w:rPr>
                <w:rFonts w:ascii="Times New Roman" w:hAnsi="Times New Roman"/>
                <w:b/>
                <w:sz w:val="18"/>
                <w:szCs w:val="18"/>
              </w:rPr>
              <w:t xml:space="preserve"> efectuate în anii </w:t>
            </w:r>
            <w:proofErr w:type="spellStart"/>
            <w:r w:rsidRPr="00E47213">
              <w:rPr>
                <w:rFonts w:ascii="Times New Roman" w:hAnsi="Times New Roman"/>
                <w:b/>
                <w:sz w:val="18"/>
                <w:szCs w:val="18"/>
              </w:rPr>
              <w:t>precedenţi</w:t>
            </w:r>
            <w:proofErr w:type="spellEnd"/>
            <w:r w:rsidRPr="00E47213">
              <w:rPr>
                <w:rFonts w:ascii="Times New Roman" w:hAnsi="Times New Roman"/>
                <w:b/>
                <w:sz w:val="18"/>
                <w:szCs w:val="18"/>
              </w:rPr>
              <w:t xml:space="preserve"> </w:t>
            </w:r>
            <w:proofErr w:type="spellStart"/>
            <w:r w:rsidRPr="00E47213">
              <w:rPr>
                <w:rFonts w:ascii="Times New Roman" w:hAnsi="Times New Roman"/>
                <w:b/>
                <w:sz w:val="18"/>
                <w:szCs w:val="18"/>
              </w:rPr>
              <w:t>şi</w:t>
            </w:r>
            <w:proofErr w:type="spellEnd"/>
            <w:r w:rsidRPr="00E47213">
              <w:rPr>
                <w:rFonts w:ascii="Times New Roman" w:hAnsi="Times New Roman"/>
                <w:b/>
                <w:sz w:val="18"/>
                <w:szCs w:val="18"/>
              </w:rPr>
              <w:t xml:space="preserve"> recuperate în anul curent aferente cheltuielilor de capital ale altor </w:t>
            </w:r>
            <w:proofErr w:type="spellStart"/>
            <w:r w:rsidRPr="00E47213">
              <w:rPr>
                <w:rFonts w:ascii="Times New Roman" w:hAnsi="Times New Roman"/>
                <w:b/>
                <w:sz w:val="18"/>
                <w:szCs w:val="18"/>
              </w:rPr>
              <w:t>instituţii</w:t>
            </w:r>
            <w:proofErr w:type="spellEnd"/>
            <w:r w:rsidRPr="00E47213">
              <w:rPr>
                <w:rFonts w:ascii="Times New Roman" w:hAnsi="Times New Roman"/>
                <w:b/>
                <w:sz w:val="18"/>
                <w:szCs w:val="18"/>
              </w:rPr>
              <w:t xml:space="preserve"> publice</w:t>
            </w:r>
          </w:p>
        </w:tc>
        <w:tc>
          <w:tcPr>
            <w:tcW w:w="909" w:type="dxa"/>
            <w:tcBorders>
              <w:top w:val="single" w:sz="4" w:space="0" w:color="000000"/>
              <w:left w:val="single" w:sz="4" w:space="0" w:color="000000"/>
              <w:bottom w:val="single" w:sz="4" w:space="0" w:color="000000"/>
              <w:right w:val="single" w:sz="4" w:space="0" w:color="000000"/>
            </w:tcBorders>
          </w:tcPr>
          <w:p w14:paraId="0968D868" w14:textId="77777777" w:rsidR="00030C32" w:rsidRPr="00E47213" w:rsidRDefault="00030C32" w:rsidP="003C7FBB">
            <w:pPr>
              <w:spacing w:after="0" w:line="240" w:lineRule="auto"/>
              <w:rPr>
                <w:rFonts w:ascii="Times New Roman" w:hAnsi="Times New Roman"/>
                <w:b/>
                <w:sz w:val="18"/>
                <w:szCs w:val="18"/>
              </w:rPr>
            </w:pPr>
          </w:p>
          <w:p w14:paraId="1642BD5D"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85.01.04</w:t>
            </w:r>
          </w:p>
        </w:tc>
        <w:tc>
          <w:tcPr>
            <w:tcW w:w="1171" w:type="dxa"/>
            <w:tcBorders>
              <w:top w:val="single" w:sz="4" w:space="0" w:color="000000"/>
              <w:left w:val="single" w:sz="4" w:space="0" w:color="000000"/>
              <w:bottom w:val="single" w:sz="4" w:space="0" w:color="000000"/>
              <w:right w:val="single" w:sz="4" w:space="0" w:color="000000"/>
            </w:tcBorders>
          </w:tcPr>
          <w:p w14:paraId="19675960"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CDC8162"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225C4759"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4929E46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672BBFF8"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14707FA9"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3ADE45D2"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C295171"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8" w:space="0" w:color="000000"/>
            </w:tcBorders>
          </w:tcPr>
          <w:p w14:paraId="5826592E" w14:textId="77777777" w:rsidR="00030C32" w:rsidRPr="00E47213" w:rsidRDefault="00030C32" w:rsidP="003C7FBB">
            <w:pPr>
              <w:spacing w:after="0" w:line="240" w:lineRule="auto"/>
              <w:rPr>
                <w:rFonts w:ascii="Times New Roman" w:hAnsi="Times New Roman"/>
                <w:sz w:val="18"/>
                <w:szCs w:val="18"/>
              </w:rPr>
            </w:pPr>
          </w:p>
        </w:tc>
      </w:tr>
      <w:tr w:rsidR="00E47213" w:rsidRPr="00E47213" w14:paraId="3E565AF7" w14:textId="77777777" w:rsidTr="003C7FBB">
        <w:trPr>
          <w:trHeight w:val="414"/>
        </w:trPr>
        <w:tc>
          <w:tcPr>
            <w:tcW w:w="3828" w:type="dxa"/>
            <w:tcBorders>
              <w:top w:val="single" w:sz="4" w:space="0" w:color="000000"/>
              <w:left w:val="single" w:sz="8" w:space="0" w:color="000000"/>
              <w:bottom w:val="single" w:sz="4" w:space="0" w:color="000000"/>
              <w:right w:val="single" w:sz="4" w:space="0" w:color="000000"/>
            </w:tcBorders>
          </w:tcPr>
          <w:p w14:paraId="4E4CC322" w14:textId="77777777" w:rsidR="00030C32" w:rsidRPr="00E47213" w:rsidRDefault="00030C32" w:rsidP="003C7FBB">
            <w:pPr>
              <w:spacing w:after="0" w:line="240" w:lineRule="auto"/>
              <w:rPr>
                <w:rFonts w:ascii="Times New Roman" w:hAnsi="Times New Roman"/>
                <w:b/>
                <w:sz w:val="18"/>
                <w:szCs w:val="18"/>
              </w:rPr>
            </w:pPr>
          </w:p>
          <w:p w14:paraId="71E6CC56" w14:textId="77777777" w:rsidR="00030C32" w:rsidRPr="00E47213" w:rsidRDefault="00030C32" w:rsidP="003C7FBB">
            <w:pPr>
              <w:spacing w:after="0" w:line="240" w:lineRule="auto"/>
              <w:rPr>
                <w:rFonts w:ascii="Times New Roman" w:hAnsi="Times New Roman"/>
                <w:b/>
                <w:sz w:val="18"/>
                <w:szCs w:val="18"/>
              </w:rPr>
            </w:pPr>
            <w:proofErr w:type="spellStart"/>
            <w:r w:rsidRPr="00E47213">
              <w:rPr>
                <w:rFonts w:ascii="Times New Roman" w:hAnsi="Times New Roman"/>
                <w:b/>
                <w:sz w:val="18"/>
                <w:szCs w:val="18"/>
              </w:rPr>
              <w:t>Plăţi</w:t>
            </w:r>
            <w:proofErr w:type="spellEnd"/>
            <w:r w:rsidRPr="00E47213">
              <w:rPr>
                <w:rFonts w:ascii="Times New Roman" w:hAnsi="Times New Roman"/>
                <w:b/>
                <w:sz w:val="18"/>
                <w:szCs w:val="18"/>
              </w:rPr>
              <w:t xml:space="preserve"> efectuate în anii </w:t>
            </w:r>
            <w:proofErr w:type="spellStart"/>
            <w:r w:rsidRPr="00E47213">
              <w:rPr>
                <w:rFonts w:ascii="Times New Roman" w:hAnsi="Times New Roman"/>
                <w:b/>
                <w:sz w:val="18"/>
                <w:szCs w:val="18"/>
              </w:rPr>
              <w:t>precedenţi</w:t>
            </w:r>
            <w:proofErr w:type="spellEnd"/>
            <w:r w:rsidRPr="00E47213">
              <w:rPr>
                <w:rFonts w:ascii="Times New Roman" w:hAnsi="Times New Roman"/>
                <w:b/>
                <w:sz w:val="18"/>
                <w:szCs w:val="18"/>
              </w:rPr>
              <w:t xml:space="preserve"> </w:t>
            </w:r>
            <w:proofErr w:type="spellStart"/>
            <w:r w:rsidRPr="00E47213">
              <w:rPr>
                <w:rFonts w:ascii="Times New Roman" w:hAnsi="Times New Roman"/>
                <w:b/>
                <w:sz w:val="18"/>
                <w:szCs w:val="18"/>
              </w:rPr>
              <w:t>şi</w:t>
            </w:r>
            <w:proofErr w:type="spellEnd"/>
            <w:r w:rsidRPr="00E47213">
              <w:rPr>
                <w:rFonts w:ascii="Times New Roman" w:hAnsi="Times New Roman"/>
                <w:b/>
                <w:sz w:val="18"/>
                <w:szCs w:val="18"/>
              </w:rPr>
              <w:t xml:space="preserve"> recuperate în anul curent aferente fondurilor externe nerambursabile</w:t>
            </w:r>
          </w:p>
        </w:tc>
        <w:tc>
          <w:tcPr>
            <w:tcW w:w="909" w:type="dxa"/>
            <w:tcBorders>
              <w:top w:val="single" w:sz="4" w:space="0" w:color="000000"/>
              <w:left w:val="single" w:sz="4" w:space="0" w:color="000000"/>
              <w:bottom w:val="single" w:sz="4" w:space="0" w:color="000000"/>
              <w:right w:val="single" w:sz="4" w:space="0" w:color="000000"/>
            </w:tcBorders>
          </w:tcPr>
          <w:p w14:paraId="3E39E90B" w14:textId="77777777" w:rsidR="00030C32" w:rsidRPr="00E47213" w:rsidRDefault="00030C32" w:rsidP="003C7FBB">
            <w:pPr>
              <w:spacing w:after="0" w:line="240" w:lineRule="auto"/>
              <w:rPr>
                <w:rFonts w:ascii="Times New Roman" w:hAnsi="Times New Roman"/>
                <w:b/>
                <w:sz w:val="18"/>
                <w:szCs w:val="18"/>
              </w:rPr>
            </w:pPr>
          </w:p>
          <w:p w14:paraId="4EAE10C1" w14:textId="77777777" w:rsidR="00030C32" w:rsidRPr="00E47213" w:rsidRDefault="00030C32" w:rsidP="003C7FBB">
            <w:pPr>
              <w:spacing w:after="0" w:line="240" w:lineRule="auto"/>
              <w:rPr>
                <w:rFonts w:ascii="Times New Roman" w:hAnsi="Times New Roman"/>
                <w:b/>
                <w:sz w:val="18"/>
                <w:szCs w:val="18"/>
              </w:rPr>
            </w:pPr>
            <w:r w:rsidRPr="00E47213">
              <w:rPr>
                <w:rFonts w:ascii="Times New Roman" w:hAnsi="Times New Roman"/>
                <w:b/>
                <w:sz w:val="18"/>
                <w:szCs w:val="18"/>
              </w:rPr>
              <w:t>85.01.05</w:t>
            </w:r>
          </w:p>
        </w:tc>
        <w:tc>
          <w:tcPr>
            <w:tcW w:w="1171" w:type="dxa"/>
            <w:tcBorders>
              <w:top w:val="single" w:sz="4" w:space="0" w:color="000000"/>
              <w:left w:val="single" w:sz="4" w:space="0" w:color="000000"/>
              <w:bottom w:val="single" w:sz="4" w:space="0" w:color="000000"/>
              <w:right w:val="single" w:sz="4" w:space="0" w:color="000000"/>
            </w:tcBorders>
          </w:tcPr>
          <w:p w14:paraId="06C59A14"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65B49C33"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5CD92D70" w14:textId="77777777" w:rsidR="00030C32" w:rsidRPr="00E47213" w:rsidRDefault="00030C32" w:rsidP="003C7FBB">
            <w:pPr>
              <w:spacing w:after="0" w:line="240" w:lineRule="auto"/>
              <w:rPr>
                <w:rFonts w:ascii="Times New Roman" w:hAnsi="Times New Roman"/>
                <w:sz w:val="18"/>
                <w:szCs w:val="18"/>
              </w:rPr>
            </w:pPr>
          </w:p>
        </w:tc>
        <w:tc>
          <w:tcPr>
            <w:tcW w:w="1349" w:type="dxa"/>
            <w:tcBorders>
              <w:top w:val="single" w:sz="4" w:space="0" w:color="000000"/>
              <w:left w:val="single" w:sz="4" w:space="0" w:color="000000"/>
              <w:bottom w:val="single" w:sz="4" w:space="0" w:color="000000"/>
              <w:right w:val="single" w:sz="4" w:space="0" w:color="000000"/>
            </w:tcBorders>
          </w:tcPr>
          <w:p w14:paraId="12B10485" w14:textId="77777777" w:rsidR="00030C32" w:rsidRPr="00E47213" w:rsidRDefault="00030C32" w:rsidP="003C7FBB">
            <w:pPr>
              <w:spacing w:after="0" w:line="240" w:lineRule="auto"/>
              <w:rPr>
                <w:rFonts w:ascii="Times New Roman" w:hAnsi="Times New Roman"/>
                <w:sz w:val="18"/>
                <w:szCs w:val="18"/>
              </w:rPr>
            </w:pPr>
          </w:p>
        </w:tc>
        <w:tc>
          <w:tcPr>
            <w:tcW w:w="1172" w:type="dxa"/>
            <w:tcBorders>
              <w:top w:val="single" w:sz="4" w:space="0" w:color="000000"/>
              <w:left w:val="single" w:sz="4" w:space="0" w:color="000000"/>
              <w:bottom w:val="single" w:sz="4" w:space="0" w:color="000000"/>
              <w:right w:val="single" w:sz="4" w:space="0" w:color="000000"/>
            </w:tcBorders>
          </w:tcPr>
          <w:p w14:paraId="2C072C32" w14:textId="77777777" w:rsidR="00030C32" w:rsidRPr="00E47213" w:rsidRDefault="00030C32" w:rsidP="003C7FBB">
            <w:pPr>
              <w:spacing w:after="0" w:line="240" w:lineRule="auto"/>
              <w:rPr>
                <w:rFonts w:ascii="Times New Roman" w:hAnsi="Times New Roman"/>
                <w:sz w:val="18"/>
                <w:szCs w:val="18"/>
              </w:rPr>
            </w:pPr>
          </w:p>
        </w:tc>
        <w:tc>
          <w:tcPr>
            <w:tcW w:w="1169" w:type="dxa"/>
            <w:tcBorders>
              <w:top w:val="single" w:sz="4" w:space="0" w:color="000000"/>
              <w:left w:val="single" w:sz="4" w:space="0" w:color="000000"/>
              <w:bottom w:val="single" w:sz="4" w:space="0" w:color="000000"/>
              <w:right w:val="single" w:sz="4" w:space="0" w:color="000000"/>
            </w:tcBorders>
          </w:tcPr>
          <w:p w14:paraId="2A3757C0"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tcPr>
          <w:p w14:paraId="282E3592" w14:textId="77777777" w:rsidR="00030C32" w:rsidRPr="00E47213" w:rsidRDefault="00030C32" w:rsidP="003C7FBB">
            <w:pPr>
              <w:spacing w:after="0" w:line="240" w:lineRule="auto"/>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FC9ED32" w14:textId="77777777" w:rsidR="00030C32" w:rsidRPr="00E47213" w:rsidRDefault="00030C32" w:rsidP="003C7FBB">
            <w:pPr>
              <w:spacing w:after="0" w:line="240" w:lineRule="auto"/>
              <w:rPr>
                <w:rFonts w:ascii="Times New Roman" w:hAnsi="Times New Roman"/>
                <w:sz w:val="18"/>
                <w:szCs w:val="18"/>
              </w:rPr>
            </w:pPr>
          </w:p>
        </w:tc>
        <w:tc>
          <w:tcPr>
            <w:tcW w:w="1080" w:type="dxa"/>
            <w:tcBorders>
              <w:top w:val="single" w:sz="4" w:space="0" w:color="000000"/>
              <w:left w:val="single" w:sz="4" w:space="0" w:color="000000"/>
              <w:bottom w:val="single" w:sz="4" w:space="0" w:color="000000"/>
              <w:right w:val="single" w:sz="8" w:space="0" w:color="000000"/>
            </w:tcBorders>
          </w:tcPr>
          <w:p w14:paraId="509D51C2" w14:textId="77777777" w:rsidR="00030C32" w:rsidRPr="00E47213" w:rsidRDefault="00030C32" w:rsidP="003C7FBB">
            <w:pPr>
              <w:spacing w:after="0" w:line="240" w:lineRule="auto"/>
              <w:rPr>
                <w:rFonts w:ascii="Times New Roman" w:hAnsi="Times New Roman"/>
                <w:sz w:val="18"/>
                <w:szCs w:val="18"/>
              </w:rPr>
            </w:pPr>
          </w:p>
        </w:tc>
      </w:tr>
    </w:tbl>
    <w:p w14:paraId="11EC8741" w14:textId="77777777" w:rsidR="00030C32" w:rsidRPr="00E47213" w:rsidRDefault="00030C32" w:rsidP="00030C32">
      <w:pPr>
        <w:rPr>
          <w:rFonts w:ascii="Times New Roman" w:hAnsi="Times New Roman"/>
          <w:sz w:val="18"/>
          <w:szCs w:val="18"/>
        </w:rPr>
      </w:pPr>
    </w:p>
    <w:p w14:paraId="3A0D9411" w14:textId="77777777" w:rsidR="00030C32" w:rsidRPr="00E47213" w:rsidRDefault="00030C32" w:rsidP="00030C32">
      <w:pPr>
        <w:rPr>
          <w:rFonts w:ascii="Times New Roman" w:hAnsi="Times New Roman"/>
          <w:sz w:val="18"/>
          <w:szCs w:val="18"/>
        </w:rPr>
      </w:pPr>
    </w:p>
    <w:p w14:paraId="35F626A5" w14:textId="77777777" w:rsidR="00030C32" w:rsidRPr="00E47213" w:rsidRDefault="00030C32" w:rsidP="00030C32">
      <w:pPr>
        <w:rPr>
          <w:rFonts w:ascii="Times New Roman" w:hAnsi="Times New Roman"/>
          <w:i/>
          <w:sz w:val="18"/>
          <w:szCs w:val="18"/>
        </w:rPr>
      </w:pPr>
      <w:r w:rsidRPr="00E47213">
        <w:rPr>
          <w:rFonts w:ascii="Times New Roman" w:hAnsi="Times New Roman"/>
          <w:i/>
          <w:sz w:val="18"/>
          <w:szCs w:val="18"/>
        </w:rPr>
        <w:t xml:space="preserve">    NOTA: Sumele înscrise în col. 7 „</w:t>
      </w:r>
      <w:proofErr w:type="spellStart"/>
      <w:r w:rsidRPr="00E47213">
        <w:rPr>
          <w:rFonts w:ascii="Times New Roman" w:hAnsi="Times New Roman"/>
          <w:i/>
          <w:sz w:val="18"/>
          <w:szCs w:val="18"/>
        </w:rPr>
        <w:t>Plăţi</w:t>
      </w:r>
      <w:proofErr w:type="spellEnd"/>
      <w:r w:rsidRPr="00E47213">
        <w:rPr>
          <w:rFonts w:ascii="Times New Roman" w:hAnsi="Times New Roman"/>
          <w:i/>
          <w:sz w:val="18"/>
          <w:szCs w:val="18"/>
        </w:rPr>
        <w:t xml:space="preserve"> efectuate " cu semnul minus la Titlul 85, art. 85.01 „</w:t>
      </w:r>
      <w:proofErr w:type="spellStart"/>
      <w:r w:rsidRPr="00E47213">
        <w:rPr>
          <w:rFonts w:ascii="Times New Roman" w:hAnsi="Times New Roman"/>
          <w:i/>
          <w:sz w:val="18"/>
          <w:szCs w:val="18"/>
        </w:rPr>
        <w:t>Plăţi</w:t>
      </w:r>
      <w:proofErr w:type="spellEnd"/>
      <w:r w:rsidRPr="00E47213">
        <w:rPr>
          <w:rFonts w:ascii="Times New Roman" w:hAnsi="Times New Roman"/>
          <w:i/>
          <w:sz w:val="18"/>
          <w:szCs w:val="18"/>
        </w:rPr>
        <w:t xml:space="preserve"> efectuate din anii </w:t>
      </w:r>
      <w:proofErr w:type="spellStart"/>
      <w:r w:rsidRPr="00E47213">
        <w:rPr>
          <w:rFonts w:ascii="Times New Roman" w:hAnsi="Times New Roman"/>
          <w:i/>
          <w:sz w:val="18"/>
          <w:szCs w:val="18"/>
        </w:rPr>
        <w:t>precedenţi</w:t>
      </w:r>
      <w:proofErr w:type="spellEnd"/>
      <w:r w:rsidRPr="00E47213">
        <w:rPr>
          <w:rFonts w:ascii="Times New Roman" w:hAnsi="Times New Roman"/>
          <w:i/>
          <w:sz w:val="18"/>
          <w:szCs w:val="18"/>
        </w:rPr>
        <w:t xml:space="preserve"> </w:t>
      </w:r>
      <w:proofErr w:type="spellStart"/>
      <w:r w:rsidRPr="00E47213">
        <w:rPr>
          <w:rFonts w:ascii="Times New Roman" w:hAnsi="Times New Roman"/>
          <w:i/>
          <w:sz w:val="18"/>
          <w:szCs w:val="18"/>
        </w:rPr>
        <w:t>şi</w:t>
      </w:r>
      <w:proofErr w:type="spellEnd"/>
      <w:r w:rsidRPr="00E47213">
        <w:rPr>
          <w:rFonts w:ascii="Times New Roman" w:hAnsi="Times New Roman"/>
          <w:i/>
          <w:sz w:val="18"/>
          <w:szCs w:val="18"/>
        </w:rPr>
        <w:t xml:space="preserve"> recuperate în anul curent", se înscriu </w:t>
      </w:r>
      <w:proofErr w:type="spellStart"/>
      <w:r w:rsidRPr="00E47213">
        <w:rPr>
          <w:rFonts w:ascii="Times New Roman" w:hAnsi="Times New Roman"/>
          <w:i/>
          <w:sz w:val="18"/>
          <w:szCs w:val="18"/>
        </w:rPr>
        <w:t>şi</w:t>
      </w:r>
      <w:proofErr w:type="spellEnd"/>
      <w:r w:rsidRPr="00E47213">
        <w:rPr>
          <w:rFonts w:ascii="Times New Roman" w:hAnsi="Times New Roman"/>
          <w:i/>
          <w:sz w:val="18"/>
          <w:szCs w:val="18"/>
        </w:rPr>
        <w:t xml:space="preserve"> pe col. 5 „Angajamente bugetare" </w:t>
      </w:r>
      <w:proofErr w:type="spellStart"/>
      <w:r w:rsidRPr="00E47213">
        <w:rPr>
          <w:rFonts w:ascii="Times New Roman" w:hAnsi="Times New Roman"/>
          <w:i/>
          <w:sz w:val="18"/>
          <w:szCs w:val="18"/>
        </w:rPr>
        <w:t>şi</w:t>
      </w:r>
      <w:proofErr w:type="spellEnd"/>
      <w:r w:rsidRPr="00E47213">
        <w:rPr>
          <w:rFonts w:ascii="Times New Roman" w:hAnsi="Times New Roman"/>
          <w:i/>
          <w:sz w:val="18"/>
          <w:szCs w:val="18"/>
        </w:rPr>
        <w:t xml:space="preserve"> col. 6 „Angajamente legale" la </w:t>
      </w:r>
      <w:proofErr w:type="spellStart"/>
      <w:r w:rsidRPr="00E47213">
        <w:rPr>
          <w:rFonts w:ascii="Times New Roman" w:hAnsi="Times New Roman"/>
          <w:i/>
          <w:sz w:val="18"/>
          <w:szCs w:val="18"/>
        </w:rPr>
        <w:t>acelaşi</w:t>
      </w:r>
      <w:proofErr w:type="spellEnd"/>
      <w:r w:rsidRPr="00E47213">
        <w:rPr>
          <w:rFonts w:ascii="Times New Roman" w:hAnsi="Times New Roman"/>
          <w:i/>
          <w:sz w:val="18"/>
          <w:szCs w:val="18"/>
        </w:rPr>
        <w:t xml:space="preserve"> cod tot cu semnul minus, astfel încât în col. 8 „Angajamente legale de plătit" să nu fie raportate sume.</w:t>
      </w:r>
    </w:p>
    <w:p w14:paraId="3F3552F2" w14:textId="77777777" w:rsidR="00030C32" w:rsidRPr="00E47213" w:rsidRDefault="00030C32" w:rsidP="00030C32">
      <w:pPr>
        <w:rPr>
          <w:rFonts w:ascii="Times New Roman" w:hAnsi="Times New Roman"/>
          <w:sz w:val="18"/>
          <w:szCs w:val="18"/>
        </w:rPr>
        <w:sectPr w:rsidR="00030C32" w:rsidRPr="00E47213" w:rsidSect="00030C32">
          <w:type w:val="continuous"/>
          <w:pgSz w:w="16840" w:h="11910" w:orient="landscape"/>
          <w:pgMar w:top="1100" w:right="900" w:bottom="1189" w:left="1000" w:header="0" w:footer="930" w:gutter="0"/>
          <w:cols w:space="720"/>
        </w:sectPr>
      </w:pPr>
      <w:r w:rsidRPr="00E47213">
        <w:rPr>
          <w:rFonts w:ascii="Times New Roman" w:hAnsi="Times New Roman"/>
          <w:sz w:val="18"/>
          <w:szCs w:val="18"/>
        </w:rPr>
        <w:lastRenderedPageBreak/>
        <w:t xml:space="preserve">*) Se înscriu denumirea și simbolul capitolelor din bugetul aprobat, detaliate pe titluri, articole, alineate, pe structu388clasificației economice: bugetul de stat, bugetul asigurărilor sociale de stat, bugetul asigurărilor pentru </w:t>
      </w:r>
      <w:proofErr w:type="spellStart"/>
      <w:r w:rsidRPr="00E47213">
        <w:rPr>
          <w:rFonts w:ascii="Times New Roman" w:hAnsi="Times New Roman"/>
          <w:sz w:val="18"/>
          <w:szCs w:val="18"/>
        </w:rPr>
        <w:t>somaj</w:t>
      </w:r>
      <w:proofErr w:type="spellEnd"/>
      <w:r w:rsidRPr="00E47213">
        <w:rPr>
          <w:rFonts w:ascii="Times New Roman" w:hAnsi="Times New Roman"/>
          <w:sz w:val="18"/>
          <w:szCs w:val="18"/>
        </w:rPr>
        <w:t xml:space="preserve">, bugetul Fondului național unic de asigurări sociale de sănătate, bugetul Fondului pentru mediu, bugetul </w:t>
      </w:r>
      <w:proofErr w:type="spellStart"/>
      <w:r w:rsidRPr="00E47213">
        <w:rPr>
          <w:rFonts w:ascii="Times New Roman" w:hAnsi="Times New Roman"/>
          <w:sz w:val="18"/>
          <w:szCs w:val="18"/>
        </w:rPr>
        <w:t>activităţii</w:t>
      </w:r>
      <w:proofErr w:type="spellEnd"/>
      <w:r w:rsidRPr="00E47213">
        <w:rPr>
          <w:rFonts w:ascii="Times New Roman" w:hAnsi="Times New Roman"/>
          <w:sz w:val="18"/>
          <w:szCs w:val="18"/>
        </w:rPr>
        <w:t xml:space="preserve"> de privatizare, bugetul Trezoreriei statului, bugetul creditelor externe, bugetul creditelor interne, bugetul fondurilor externe nerambursabile - sursa D, venituri proprii/venituri proprii și subvenții.</w:t>
      </w:r>
    </w:p>
    <w:p w14:paraId="7BBBE0EE" w14:textId="77777777" w:rsidR="00030C32" w:rsidRPr="00E47213" w:rsidRDefault="00030C32" w:rsidP="00030C32">
      <w:pPr>
        <w:rPr>
          <w:rFonts w:ascii="Times New Roman" w:hAnsi="Times New Roman"/>
          <w:sz w:val="18"/>
          <w:szCs w:val="18"/>
        </w:rPr>
      </w:pPr>
    </w:p>
    <w:tbl>
      <w:tblPr>
        <w:tblW w:w="8340" w:type="dxa"/>
        <w:jc w:val="center"/>
        <w:tblLook w:val="04A0" w:firstRow="1" w:lastRow="0" w:firstColumn="1" w:lastColumn="0" w:noHBand="0" w:noVBand="1"/>
      </w:tblPr>
      <w:tblGrid>
        <w:gridCol w:w="8340"/>
      </w:tblGrid>
      <w:tr w:rsidR="00E47213" w:rsidRPr="00E47213" w14:paraId="316E5C6F" w14:textId="77777777" w:rsidTr="003C7FBB">
        <w:trPr>
          <w:trHeight w:val="360"/>
          <w:jc w:val="center"/>
        </w:trPr>
        <w:tc>
          <w:tcPr>
            <w:tcW w:w="8340" w:type="dxa"/>
            <w:tcBorders>
              <w:top w:val="nil"/>
              <w:left w:val="nil"/>
              <w:bottom w:val="nil"/>
              <w:right w:val="nil"/>
            </w:tcBorders>
            <w:noWrap/>
            <w:vAlign w:val="bottom"/>
            <w:hideMark/>
          </w:tcPr>
          <w:p w14:paraId="71B1148D" w14:textId="77777777" w:rsidR="00030C32" w:rsidRPr="00E47213" w:rsidRDefault="00030C32" w:rsidP="003C7FBB">
            <w:pPr>
              <w:jc w:val="center"/>
              <w:rPr>
                <w:rFonts w:ascii="Times New Roman" w:hAnsi="Times New Roman"/>
                <w:sz w:val="24"/>
                <w:szCs w:val="24"/>
              </w:rPr>
            </w:pPr>
            <w:r w:rsidRPr="00E47213">
              <w:rPr>
                <w:rFonts w:ascii="Times New Roman" w:hAnsi="Times New Roman"/>
                <w:sz w:val="24"/>
                <w:szCs w:val="24"/>
              </w:rPr>
              <w:t>DETALIEREA VENITURILOR – lei</w:t>
            </w:r>
          </w:p>
        </w:tc>
      </w:tr>
      <w:tr w:rsidR="00030C32" w:rsidRPr="00E47213" w14:paraId="42B7E572" w14:textId="77777777" w:rsidTr="003C7FBB">
        <w:trPr>
          <w:trHeight w:val="68"/>
          <w:jc w:val="center"/>
        </w:trPr>
        <w:tc>
          <w:tcPr>
            <w:tcW w:w="8340" w:type="dxa"/>
            <w:tcBorders>
              <w:top w:val="nil"/>
              <w:left w:val="nil"/>
              <w:bottom w:val="nil"/>
              <w:right w:val="nil"/>
            </w:tcBorders>
            <w:noWrap/>
            <w:vAlign w:val="bottom"/>
            <w:hideMark/>
          </w:tcPr>
          <w:p w14:paraId="71DCE7DC" w14:textId="77777777" w:rsidR="00030C32" w:rsidRPr="00E47213" w:rsidRDefault="00030C32" w:rsidP="003C7FBB">
            <w:pPr>
              <w:jc w:val="center"/>
              <w:rPr>
                <w:rFonts w:ascii="Times New Roman" w:hAnsi="Times New Roman"/>
                <w:sz w:val="24"/>
                <w:szCs w:val="24"/>
              </w:rPr>
            </w:pPr>
            <w:r w:rsidRPr="00E47213">
              <w:rPr>
                <w:rFonts w:ascii="Times New Roman" w:hAnsi="Times New Roman"/>
                <w:sz w:val="24"/>
                <w:szCs w:val="24"/>
              </w:rPr>
              <w:t>67.10.03.03 PENTRU ANUL 2026</w:t>
            </w:r>
          </w:p>
        </w:tc>
      </w:tr>
    </w:tbl>
    <w:p w14:paraId="23EA3071" w14:textId="77777777" w:rsidR="00030C32" w:rsidRPr="00E47213" w:rsidRDefault="00030C32" w:rsidP="00030C32">
      <w:pPr>
        <w:rPr>
          <w:rFonts w:ascii="Times New Roman" w:hAnsi="Times New Roman"/>
          <w:sz w:val="18"/>
          <w:szCs w:val="18"/>
        </w:rPr>
      </w:pPr>
    </w:p>
    <w:tbl>
      <w:tblPr>
        <w:tblW w:w="14510" w:type="dxa"/>
        <w:jc w:val="center"/>
        <w:tblLook w:val="04A0" w:firstRow="1" w:lastRow="0" w:firstColumn="1" w:lastColumn="0" w:noHBand="0" w:noVBand="1"/>
      </w:tblPr>
      <w:tblGrid>
        <w:gridCol w:w="830"/>
        <w:gridCol w:w="4858"/>
        <w:gridCol w:w="1135"/>
        <w:gridCol w:w="1530"/>
        <w:gridCol w:w="1513"/>
        <w:gridCol w:w="1513"/>
        <w:gridCol w:w="1513"/>
        <w:gridCol w:w="1618"/>
      </w:tblGrid>
      <w:tr w:rsidR="00E47213" w:rsidRPr="00E47213" w14:paraId="0F2ED396" w14:textId="77777777" w:rsidTr="003C7FBB">
        <w:trPr>
          <w:trHeight w:val="307"/>
          <w:jc w:val="center"/>
        </w:trPr>
        <w:tc>
          <w:tcPr>
            <w:tcW w:w="830" w:type="dxa"/>
            <w:tcBorders>
              <w:top w:val="single" w:sz="4" w:space="0" w:color="auto"/>
              <w:left w:val="single" w:sz="4" w:space="0" w:color="auto"/>
              <w:bottom w:val="nil"/>
              <w:right w:val="nil"/>
            </w:tcBorders>
            <w:noWrap/>
            <w:vAlign w:val="bottom"/>
            <w:hideMark/>
          </w:tcPr>
          <w:p w14:paraId="6A511359" w14:textId="77777777" w:rsidR="00030C32" w:rsidRPr="00E47213" w:rsidRDefault="00030C32" w:rsidP="003C7FBB">
            <w:pPr>
              <w:spacing w:after="0" w:line="240" w:lineRule="auto"/>
              <w:rPr>
                <w:rFonts w:ascii="Times New Roman" w:eastAsia="Times New Roman" w:hAnsi="Times New Roman"/>
                <w:lang w:eastAsia="ro-RO"/>
              </w:rPr>
            </w:pPr>
            <w:r w:rsidRPr="00E47213">
              <w:rPr>
                <w:rFonts w:ascii="Times New Roman" w:eastAsia="Times New Roman" w:hAnsi="Times New Roman"/>
                <w:lang w:eastAsia="ro-RO"/>
              </w:rPr>
              <w:t> </w:t>
            </w:r>
          </w:p>
        </w:tc>
        <w:tc>
          <w:tcPr>
            <w:tcW w:w="4858" w:type="dxa"/>
            <w:tcBorders>
              <w:top w:val="single" w:sz="4" w:space="0" w:color="auto"/>
              <w:left w:val="single" w:sz="4" w:space="0" w:color="auto"/>
              <w:bottom w:val="nil"/>
              <w:right w:val="single" w:sz="4" w:space="0" w:color="auto"/>
            </w:tcBorders>
            <w:noWrap/>
            <w:vAlign w:val="bottom"/>
            <w:hideMark/>
          </w:tcPr>
          <w:p w14:paraId="4360354B"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Denumirea indicatorilor</w:t>
            </w:r>
          </w:p>
        </w:tc>
        <w:tc>
          <w:tcPr>
            <w:tcW w:w="1135" w:type="dxa"/>
            <w:tcBorders>
              <w:top w:val="single" w:sz="4" w:space="0" w:color="auto"/>
              <w:left w:val="nil"/>
              <w:bottom w:val="nil"/>
              <w:right w:val="single" w:sz="4" w:space="0" w:color="auto"/>
            </w:tcBorders>
            <w:noWrap/>
            <w:vAlign w:val="bottom"/>
            <w:hideMark/>
          </w:tcPr>
          <w:p w14:paraId="5CE950AA"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Simbol</w:t>
            </w:r>
          </w:p>
        </w:tc>
        <w:tc>
          <w:tcPr>
            <w:tcW w:w="1530" w:type="dxa"/>
            <w:tcBorders>
              <w:top w:val="single" w:sz="4" w:space="0" w:color="auto"/>
              <w:left w:val="nil"/>
              <w:bottom w:val="nil"/>
              <w:right w:val="single" w:sz="4" w:space="0" w:color="auto"/>
            </w:tcBorders>
            <w:shd w:val="clear" w:color="000000" w:fill="FFFFFF"/>
            <w:noWrap/>
            <w:vAlign w:val="bottom"/>
            <w:hideMark/>
          </w:tcPr>
          <w:p w14:paraId="7DC88277"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Plan</w:t>
            </w:r>
          </w:p>
        </w:tc>
        <w:tc>
          <w:tcPr>
            <w:tcW w:w="1513" w:type="dxa"/>
            <w:tcBorders>
              <w:top w:val="single" w:sz="4" w:space="0" w:color="auto"/>
              <w:left w:val="nil"/>
              <w:bottom w:val="nil"/>
              <w:right w:val="single" w:sz="4" w:space="0" w:color="auto"/>
            </w:tcBorders>
            <w:noWrap/>
            <w:vAlign w:val="bottom"/>
            <w:hideMark/>
          </w:tcPr>
          <w:p w14:paraId="104200FA"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w:t>
            </w:r>
          </w:p>
        </w:tc>
        <w:tc>
          <w:tcPr>
            <w:tcW w:w="1513" w:type="dxa"/>
            <w:tcBorders>
              <w:top w:val="single" w:sz="4" w:space="0" w:color="auto"/>
              <w:left w:val="nil"/>
              <w:bottom w:val="nil"/>
              <w:right w:val="single" w:sz="4" w:space="0" w:color="auto"/>
            </w:tcBorders>
            <w:noWrap/>
            <w:vAlign w:val="bottom"/>
            <w:hideMark/>
          </w:tcPr>
          <w:p w14:paraId="4F2C201B"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II</w:t>
            </w:r>
          </w:p>
        </w:tc>
        <w:tc>
          <w:tcPr>
            <w:tcW w:w="1513" w:type="dxa"/>
            <w:tcBorders>
              <w:top w:val="single" w:sz="4" w:space="0" w:color="auto"/>
              <w:left w:val="nil"/>
              <w:bottom w:val="nil"/>
              <w:right w:val="single" w:sz="4" w:space="0" w:color="auto"/>
            </w:tcBorders>
            <w:noWrap/>
            <w:vAlign w:val="bottom"/>
            <w:hideMark/>
          </w:tcPr>
          <w:p w14:paraId="6AD888DE"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III</w:t>
            </w:r>
          </w:p>
        </w:tc>
        <w:tc>
          <w:tcPr>
            <w:tcW w:w="1618" w:type="dxa"/>
            <w:tcBorders>
              <w:top w:val="single" w:sz="4" w:space="0" w:color="auto"/>
              <w:left w:val="nil"/>
              <w:bottom w:val="nil"/>
              <w:right w:val="single" w:sz="4" w:space="0" w:color="auto"/>
            </w:tcBorders>
            <w:noWrap/>
            <w:vAlign w:val="bottom"/>
            <w:hideMark/>
          </w:tcPr>
          <w:p w14:paraId="10079D6B"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IV</w:t>
            </w:r>
          </w:p>
        </w:tc>
      </w:tr>
      <w:tr w:rsidR="00E47213" w:rsidRPr="00E47213" w14:paraId="52C37308" w14:textId="77777777" w:rsidTr="003C7FBB">
        <w:trPr>
          <w:trHeight w:val="307"/>
          <w:jc w:val="center"/>
        </w:trPr>
        <w:tc>
          <w:tcPr>
            <w:tcW w:w="830" w:type="dxa"/>
            <w:tcBorders>
              <w:top w:val="nil"/>
              <w:left w:val="single" w:sz="4" w:space="0" w:color="auto"/>
              <w:bottom w:val="nil"/>
              <w:right w:val="nil"/>
            </w:tcBorders>
            <w:noWrap/>
            <w:vAlign w:val="bottom"/>
            <w:hideMark/>
          </w:tcPr>
          <w:p w14:paraId="1277E06F" w14:textId="77777777" w:rsidR="00030C32" w:rsidRPr="00E47213" w:rsidRDefault="00030C32" w:rsidP="003C7FBB">
            <w:pPr>
              <w:spacing w:after="0" w:line="240" w:lineRule="auto"/>
              <w:rPr>
                <w:rFonts w:ascii="Times New Roman" w:eastAsia="Times New Roman" w:hAnsi="Times New Roman"/>
                <w:lang w:eastAsia="ro-RO"/>
              </w:rPr>
            </w:pPr>
            <w:r w:rsidRPr="00E47213">
              <w:rPr>
                <w:rFonts w:ascii="Times New Roman" w:eastAsia="Times New Roman" w:hAnsi="Times New Roman"/>
                <w:lang w:eastAsia="ro-RO"/>
              </w:rPr>
              <w:t>Rând</w:t>
            </w:r>
          </w:p>
        </w:tc>
        <w:tc>
          <w:tcPr>
            <w:tcW w:w="4858" w:type="dxa"/>
            <w:tcBorders>
              <w:top w:val="nil"/>
              <w:left w:val="single" w:sz="4" w:space="0" w:color="auto"/>
              <w:bottom w:val="nil"/>
              <w:right w:val="single" w:sz="4" w:space="0" w:color="auto"/>
            </w:tcBorders>
            <w:noWrap/>
            <w:vAlign w:val="bottom"/>
            <w:hideMark/>
          </w:tcPr>
          <w:p w14:paraId="1BE9CBFB"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135" w:type="dxa"/>
            <w:tcBorders>
              <w:top w:val="nil"/>
              <w:left w:val="nil"/>
              <w:bottom w:val="nil"/>
              <w:right w:val="single" w:sz="4" w:space="0" w:color="auto"/>
            </w:tcBorders>
            <w:noWrap/>
            <w:vAlign w:val="bottom"/>
            <w:hideMark/>
          </w:tcPr>
          <w:p w14:paraId="734324DC"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nil"/>
              <w:right w:val="single" w:sz="4" w:space="0" w:color="auto"/>
            </w:tcBorders>
            <w:shd w:val="clear" w:color="000000" w:fill="FFFFFF"/>
            <w:noWrap/>
            <w:vAlign w:val="bottom"/>
            <w:hideMark/>
          </w:tcPr>
          <w:p w14:paraId="71EA1377"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inițial</w:t>
            </w:r>
          </w:p>
        </w:tc>
        <w:tc>
          <w:tcPr>
            <w:tcW w:w="1513" w:type="dxa"/>
            <w:tcBorders>
              <w:top w:val="nil"/>
              <w:left w:val="nil"/>
              <w:bottom w:val="nil"/>
              <w:right w:val="single" w:sz="4" w:space="0" w:color="auto"/>
            </w:tcBorders>
            <w:noWrap/>
            <w:vAlign w:val="bottom"/>
            <w:hideMark/>
          </w:tcPr>
          <w:p w14:paraId="3BF9ACB3"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513" w:type="dxa"/>
            <w:tcBorders>
              <w:top w:val="nil"/>
              <w:left w:val="nil"/>
              <w:bottom w:val="nil"/>
              <w:right w:val="single" w:sz="4" w:space="0" w:color="auto"/>
            </w:tcBorders>
            <w:noWrap/>
            <w:vAlign w:val="bottom"/>
            <w:hideMark/>
          </w:tcPr>
          <w:p w14:paraId="74631B3A"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513" w:type="dxa"/>
            <w:tcBorders>
              <w:top w:val="nil"/>
              <w:left w:val="nil"/>
              <w:bottom w:val="nil"/>
              <w:right w:val="single" w:sz="4" w:space="0" w:color="auto"/>
            </w:tcBorders>
            <w:noWrap/>
            <w:vAlign w:val="bottom"/>
            <w:hideMark/>
          </w:tcPr>
          <w:p w14:paraId="191875DC"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618" w:type="dxa"/>
            <w:tcBorders>
              <w:top w:val="nil"/>
              <w:left w:val="nil"/>
              <w:bottom w:val="nil"/>
              <w:right w:val="single" w:sz="4" w:space="0" w:color="auto"/>
            </w:tcBorders>
            <w:noWrap/>
            <w:vAlign w:val="bottom"/>
            <w:hideMark/>
          </w:tcPr>
          <w:p w14:paraId="5A6E4114"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r>
      <w:tr w:rsidR="00E47213" w:rsidRPr="00E47213" w14:paraId="11E4485F" w14:textId="77777777" w:rsidTr="003C7FBB">
        <w:trPr>
          <w:trHeight w:val="307"/>
          <w:jc w:val="center"/>
        </w:trPr>
        <w:tc>
          <w:tcPr>
            <w:tcW w:w="830" w:type="dxa"/>
            <w:tcBorders>
              <w:top w:val="nil"/>
              <w:left w:val="single" w:sz="4" w:space="0" w:color="auto"/>
              <w:bottom w:val="nil"/>
              <w:right w:val="nil"/>
            </w:tcBorders>
            <w:noWrap/>
            <w:vAlign w:val="bottom"/>
            <w:hideMark/>
          </w:tcPr>
          <w:p w14:paraId="2F20E0C9" w14:textId="77777777" w:rsidR="00030C32" w:rsidRPr="00E47213" w:rsidRDefault="00030C32" w:rsidP="003C7FBB">
            <w:pPr>
              <w:spacing w:after="0" w:line="240" w:lineRule="auto"/>
              <w:rPr>
                <w:rFonts w:ascii="Times New Roman" w:eastAsia="Times New Roman" w:hAnsi="Times New Roman"/>
                <w:lang w:eastAsia="ro-RO"/>
              </w:rPr>
            </w:pPr>
            <w:r w:rsidRPr="00E47213">
              <w:rPr>
                <w:rFonts w:ascii="Times New Roman" w:eastAsia="Times New Roman" w:hAnsi="Times New Roman"/>
                <w:lang w:eastAsia="ro-RO"/>
              </w:rPr>
              <w:t> </w:t>
            </w:r>
          </w:p>
        </w:tc>
        <w:tc>
          <w:tcPr>
            <w:tcW w:w="4858" w:type="dxa"/>
            <w:tcBorders>
              <w:top w:val="nil"/>
              <w:left w:val="single" w:sz="4" w:space="0" w:color="auto"/>
              <w:bottom w:val="nil"/>
              <w:right w:val="single" w:sz="4" w:space="0" w:color="auto"/>
            </w:tcBorders>
            <w:noWrap/>
            <w:vAlign w:val="bottom"/>
            <w:hideMark/>
          </w:tcPr>
          <w:p w14:paraId="1B5C418F"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135" w:type="dxa"/>
            <w:tcBorders>
              <w:top w:val="nil"/>
              <w:left w:val="nil"/>
              <w:bottom w:val="nil"/>
              <w:right w:val="single" w:sz="4" w:space="0" w:color="auto"/>
            </w:tcBorders>
            <w:noWrap/>
            <w:vAlign w:val="bottom"/>
            <w:hideMark/>
          </w:tcPr>
          <w:p w14:paraId="3D4BC9D1"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nil"/>
              <w:right w:val="single" w:sz="4" w:space="0" w:color="auto"/>
            </w:tcBorders>
            <w:shd w:val="clear" w:color="000000" w:fill="FFFFFF"/>
            <w:noWrap/>
            <w:vAlign w:val="bottom"/>
            <w:hideMark/>
          </w:tcPr>
          <w:p w14:paraId="1F8A199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513" w:type="dxa"/>
            <w:tcBorders>
              <w:top w:val="nil"/>
              <w:left w:val="nil"/>
              <w:bottom w:val="nil"/>
              <w:right w:val="single" w:sz="4" w:space="0" w:color="auto"/>
            </w:tcBorders>
            <w:noWrap/>
            <w:vAlign w:val="bottom"/>
            <w:hideMark/>
          </w:tcPr>
          <w:p w14:paraId="100568D7"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13" w:type="dxa"/>
            <w:tcBorders>
              <w:top w:val="nil"/>
              <w:left w:val="nil"/>
              <w:bottom w:val="nil"/>
              <w:right w:val="single" w:sz="4" w:space="0" w:color="auto"/>
            </w:tcBorders>
            <w:noWrap/>
            <w:vAlign w:val="bottom"/>
            <w:hideMark/>
          </w:tcPr>
          <w:p w14:paraId="3A93BA8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13" w:type="dxa"/>
            <w:tcBorders>
              <w:top w:val="nil"/>
              <w:left w:val="nil"/>
              <w:bottom w:val="nil"/>
              <w:right w:val="single" w:sz="4" w:space="0" w:color="auto"/>
            </w:tcBorders>
            <w:noWrap/>
            <w:vAlign w:val="bottom"/>
            <w:hideMark/>
          </w:tcPr>
          <w:p w14:paraId="506880C6"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618" w:type="dxa"/>
            <w:tcBorders>
              <w:top w:val="nil"/>
              <w:left w:val="nil"/>
              <w:bottom w:val="nil"/>
              <w:right w:val="single" w:sz="4" w:space="0" w:color="auto"/>
            </w:tcBorders>
            <w:noWrap/>
            <w:vAlign w:val="bottom"/>
            <w:hideMark/>
          </w:tcPr>
          <w:p w14:paraId="542105B1"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r>
      <w:tr w:rsidR="00E47213" w:rsidRPr="00E47213" w14:paraId="4A820EEF"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7DB91BA8" w14:textId="77777777" w:rsidR="00030C32" w:rsidRPr="00E47213" w:rsidRDefault="00030C32" w:rsidP="003C7FBB">
            <w:pPr>
              <w:spacing w:after="0" w:line="240" w:lineRule="auto"/>
              <w:rPr>
                <w:rFonts w:ascii="Times New Roman" w:eastAsia="Times New Roman" w:hAnsi="Times New Roman"/>
                <w:lang w:eastAsia="ro-RO"/>
              </w:rPr>
            </w:pPr>
            <w:r w:rsidRPr="00E47213">
              <w:rPr>
                <w:rFonts w:ascii="Times New Roman" w:eastAsia="Times New Roman" w:hAnsi="Times New Roman"/>
                <w:lang w:eastAsia="ro-RO"/>
              </w:rPr>
              <w:t> </w:t>
            </w:r>
          </w:p>
        </w:tc>
        <w:tc>
          <w:tcPr>
            <w:tcW w:w="4858" w:type="dxa"/>
            <w:tcBorders>
              <w:top w:val="nil"/>
              <w:left w:val="single" w:sz="4" w:space="0" w:color="auto"/>
              <w:bottom w:val="single" w:sz="4" w:space="0" w:color="auto"/>
              <w:right w:val="single" w:sz="4" w:space="0" w:color="auto"/>
            </w:tcBorders>
            <w:noWrap/>
            <w:vAlign w:val="bottom"/>
            <w:hideMark/>
          </w:tcPr>
          <w:p w14:paraId="4166F03F"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135" w:type="dxa"/>
            <w:tcBorders>
              <w:top w:val="nil"/>
              <w:left w:val="nil"/>
              <w:bottom w:val="nil"/>
              <w:right w:val="single" w:sz="4" w:space="0" w:color="auto"/>
            </w:tcBorders>
            <w:noWrap/>
            <w:vAlign w:val="bottom"/>
            <w:hideMark/>
          </w:tcPr>
          <w:p w14:paraId="251B703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nil"/>
              <w:right w:val="single" w:sz="4" w:space="0" w:color="auto"/>
            </w:tcBorders>
            <w:shd w:val="clear" w:color="000000" w:fill="FFFFFF"/>
            <w:noWrap/>
            <w:vAlign w:val="bottom"/>
            <w:hideMark/>
          </w:tcPr>
          <w:p w14:paraId="28AD9559"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13" w:type="dxa"/>
            <w:tcBorders>
              <w:top w:val="nil"/>
              <w:left w:val="nil"/>
              <w:bottom w:val="nil"/>
              <w:right w:val="single" w:sz="4" w:space="0" w:color="auto"/>
            </w:tcBorders>
            <w:noWrap/>
            <w:vAlign w:val="bottom"/>
            <w:hideMark/>
          </w:tcPr>
          <w:p w14:paraId="26475239"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13" w:type="dxa"/>
            <w:tcBorders>
              <w:top w:val="nil"/>
              <w:left w:val="nil"/>
              <w:bottom w:val="nil"/>
              <w:right w:val="single" w:sz="4" w:space="0" w:color="auto"/>
            </w:tcBorders>
            <w:noWrap/>
            <w:vAlign w:val="bottom"/>
            <w:hideMark/>
          </w:tcPr>
          <w:p w14:paraId="192A14D9"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13" w:type="dxa"/>
            <w:tcBorders>
              <w:top w:val="nil"/>
              <w:left w:val="nil"/>
              <w:bottom w:val="nil"/>
              <w:right w:val="single" w:sz="4" w:space="0" w:color="auto"/>
            </w:tcBorders>
            <w:noWrap/>
            <w:vAlign w:val="bottom"/>
            <w:hideMark/>
          </w:tcPr>
          <w:p w14:paraId="7E6E8EE3"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618" w:type="dxa"/>
            <w:tcBorders>
              <w:top w:val="nil"/>
              <w:left w:val="nil"/>
              <w:bottom w:val="nil"/>
              <w:right w:val="single" w:sz="4" w:space="0" w:color="auto"/>
            </w:tcBorders>
            <w:noWrap/>
            <w:vAlign w:val="bottom"/>
            <w:hideMark/>
          </w:tcPr>
          <w:p w14:paraId="726C944C"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r>
      <w:tr w:rsidR="00E47213" w:rsidRPr="00E47213" w14:paraId="46B87D82"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7A83D33E"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w:t>
            </w:r>
          </w:p>
        </w:tc>
        <w:tc>
          <w:tcPr>
            <w:tcW w:w="4858" w:type="dxa"/>
            <w:tcBorders>
              <w:top w:val="nil"/>
              <w:left w:val="single" w:sz="4" w:space="0" w:color="auto"/>
              <w:bottom w:val="single" w:sz="4" w:space="0" w:color="auto"/>
              <w:right w:val="single" w:sz="4" w:space="0" w:color="auto"/>
            </w:tcBorders>
            <w:noWrap/>
            <w:vAlign w:val="bottom"/>
            <w:hideMark/>
          </w:tcPr>
          <w:p w14:paraId="2E4BEB5C"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SECȚIUNEA DE FUNCȚIONARE</w:t>
            </w:r>
          </w:p>
        </w:tc>
        <w:tc>
          <w:tcPr>
            <w:tcW w:w="1135" w:type="dxa"/>
            <w:tcBorders>
              <w:top w:val="single" w:sz="4" w:space="0" w:color="auto"/>
              <w:left w:val="nil"/>
              <w:bottom w:val="single" w:sz="4" w:space="0" w:color="auto"/>
              <w:right w:val="single" w:sz="4" w:space="0" w:color="auto"/>
            </w:tcBorders>
            <w:noWrap/>
            <w:vAlign w:val="bottom"/>
            <w:hideMark/>
          </w:tcPr>
          <w:p w14:paraId="3190E963"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14:paraId="1F5640F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8.298.000,00</w:t>
            </w:r>
          </w:p>
        </w:tc>
        <w:tc>
          <w:tcPr>
            <w:tcW w:w="1513" w:type="dxa"/>
            <w:tcBorders>
              <w:top w:val="single" w:sz="4" w:space="0" w:color="auto"/>
              <w:left w:val="nil"/>
              <w:bottom w:val="single" w:sz="4" w:space="0" w:color="auto"/>
              <w:right w:val="single" w:sz="4" w:space="0" w:color="auto"/>
            </w:tcBorders>
            <w:shd w:val="clear" w:color="000000" w:fill="FFFFFF"/>
            <w:noWrap/>
            <w:vAlign w:val="bottom"/>
            <w:hideMark/>
          </w:tcPr>
          <w:p w14:paraId="4B0676C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2.120.000,00</w:t>
            </w:r>
          </w:p>
        </w:tc>
        <w:tc>
          <w:tcPr>
            <w:tcW w:w="1513" w:type="dxa"/>
            <w:tcBorders>
              <w:top w:val="single" w:sz="4" w:space="0" w:color="auto"/>
              <w:left w:val="nil"/>
              <w:bottom w:val="single" w:sz="4" w:space="0" w:color="auto"/>
              <w:right w:val="single" w:sz="4" w:space="0" w:color="auto"/>
            </w:tcBorders>
            <w:shd w:val="clear" w:color="000000" w:fill="FFFFFF"/>
            <w:noWrap/>
            <w:vAlign w:val="bottom"/>
            <w:hideMark/>
          </w:tcPr>
          <w:p w14:paraId="52079B9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2.169.000,00</w:t>
            </w:r>
          </w:p>
        </w:tc>
        <w:tc>
          <w:tcPr>
            <w:tcW w:w="1513" w:type="dxa"/>
            <w:tcBorders>
              <w:top w:val="single" w:sz="4" w:space="0" w:color="auto"/>
              <w:left w:val="nil"/>
              <w:bottom w:val="single" w:sz="4" w:space="0" w:color="auto"/>
              <w:right w:val="single" w:sz="4" w:space="0" w:color="auto"/>
            </w:tcBorders>
            <w:shd w:val="clear" w:color="000000" w:fill="FFFFFF"/>
            <w:noWrap/>
            <w:vAlign w:val="bottom"/>
            <w:hideMark/>
          </w:tcPr>
          <w:p w14:paraId="08E8CDE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618" w:type="dxa"/>
            <w:tcBorders>
              <w:top w:val="single" w:sz="4" w:space="0" w:color="auto"/>
              <w:left w:val="nil"/>
              <w:bottom w:val="single" w:sz="4" w:space="0" w:color="auto"/>
              <w:right w:val="single" w:sz="4" w:space="0" w:color="auto"/>
            </w:tcBorders>
            <w:shd w:val="clear" w:color="000000" w:fill="FFFFFF"/>
            <w:noWrap/>
            <w:vAlign w:val="bottom"/>
            <w:hideMark/>
          </w:tcPr>
          <w:p w14:paraId="662F7C1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2.029.000,00</w:t>
            </w:r>
          </w:p>
        </w:tc>
      </w:tr>
      <w:tr w:rsidR="00E47213" w:rsidRPr="00E47213" w14:paraId="7DBE9995"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2EB3C76F"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2</w:t>
            </w:r>
          </w:p>
        </w:tc>
        <w:tc>
          <w:tcPr>
            <w:tcW w:w="4858" w:type="dxa"/>
            <w:tcBorders>
              <w:top w:val="nil"/>
              <w:left w:val="single" w:sz="4" w:space="0" w:color="auto"/>
              <w:bottom w:val="single" w:sz="4" w:space="0" w:color="auto"/>
              <w:right w:val="single" w:sz="4" w:space="0" w:color="auto"/>
            </w:tcBorders>
            <w:noWrap/>
            <w:vAlign w:val="bottom"/>
            <w:hideMark/>
          </w:tcPr>
          <w:p w14:paraId="41F6B3A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 VENITURI</w:t>
            </w:r>
          </w:p>
        </w:tc>
        <w:tc>
          <w:tcPr>
            <w:tcW w:w="1135" w:type="dxa"/>
            <w:tcBorders>
              <w:top w:val="nil"/>
              <w:left w:val="nil"/>
              <w:bottom w:val="single" w:sz="4" w:space="0" w:color="auto"/>
              <w:right w:val="single" w:sz="4" w:space="0" w:color="auto"/>
            </w:tcBorders>
            <w:noWrap/>
            <w:vAlign w:val="bottom"/>
            <w:hideMark/>
          </w:tcPr>
          <w:p w14:paraId="3058098E"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3C73634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8.298.000,00</w:t>
            </w:r>
          </w:p>
        </w:tc>
        <w:tc>
          <w:tcPr>
            <w:tcW w:w="1513" w:type="dxa"/>
            <w:tcBorders>
              <w:top w:val="nil"/>
              <w:left w:val="nil"/>
              <w:bottom w:val="single" w:sz="4" w:space="0" w:color="auto"/>
              <w:right w:val="single" w:sz="4" w:space="0" w:color="auto"/>
            </w:tcBorders>
            <w:shd w:val="clear" w:color="000000" w:fill="FFFFFF"/>
            <w:noWrap/>
            <w:vAlign w:val="bottom"/>
            <w:hideMark/>
          </w:tcPr>
          <w:p w14:paraId="31B47AB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2.120.000,00</w:t>
            </w:r>
          </w:p>
        </w:tc>
        <w:tc>
          <w:tcPr>
            <w:tcW w:w="1513" w:type="dxa"/>
            <w:tcBorders>
              <w:top w:val="nil"/>
              <w:left w:val="nil"/>
              <w:bottom w:val="single" w:sz="4" w:space="0" w:color="auto"/>
              <w:right w:val="single" w:sz="4" w:space="0" w:color="auto"/>
            </w:tcBorders>
            <w:shd w:val="clear" w:color="000000" w:fill="FFFFFF"/>
            <w:noWrap/>
            <w:vAlign w:val="bottom"/>
            <w:hideMark/>
          </w:tcPr>
          <w:p w14:paraId="73D4120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2.169.000,00</w:t>
            </w:r>
          </w:p>
        </w:tc>
        <w:tc>
          <w:tcPr>
            <w:tcW w:w="1513" w:type="dxa"/>
            <w:tcBorders>
              <w:top w:val="nil"/>
              <w:left w:val="nil"/>
              <w:bottom w:val="single" w:sz="4" w:space="0" w:color="auto"/>
              <w:right w:val="single" w:sz="4" w:space="0" w:color="auto"/>
            </w:tcBorders>
            <w:shd w:val="clear" w:color="000000" w:fill="FFFFFF"/>
            <w:noWrap/>
            <w:vAlign w:val="bottom"/>
            <w:hideMark/>
          </w:tcPr>
          <w:p w14:paraId="29C53B3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618" w:type="dxa"/>
            <w:tcBorders>
              <w:top w:val="nil"/>
              <w:left w:val="nil"/>
              <w:bottom w:val="single" w:sz="4" w:space="0" w:color="auto"/>
              <w:right w:val="single" w:sz="4" w:space="0" w:color="auto"/>
            </w:tcBorders>
            <w:shd w:val="clear" w:color="000000" w:fill="FFFFFF"/>
            <w:noWrap/>
            <w:vAlign w:val="bottom"/>
            <w:hideMark/>
          </w:tcPr>
          <w:p w14:paraId="0E7D735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2.029.000,00</w:t>
            </w:r>
          </w:p>
        </w:tc>
      </w:tr>
      <w:tr w:rsidR="00E47213" w:rsidRPr="00E47213" w14:paraId="08F89E31"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1416E630"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3</w:t>
            </w:r>
          </w:p>
        </w:tc>
        <w:tc>
          <w:tcPr>
            <w:tcW w:w="4858" w:type="dxa"/>
            <w:tcBorders>
              <w:top w:val="nil"/>
              <w:left w:val="single" w:sz="4" w:space="0" w:color="auto"/>
              <w:bottom w:val="single" w:sz="4" w:space="0" w:color="auto"/>
              <w:right w:val="single" w:sz="4" w:space="0" w:color="auto"/>
            </w:tcBorders>
            <w:noWrap/>
            <w:vAlign w:val="bottom"/>
            <w:hideMark/>
          </w:tcPr>
          <w:p w14:paraId="4D89790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I. VENITURI CURENTE</w:t>
            </w:r>
          </w:p>
        </w:tc>
        <w:tc>
          <w:tcPr>
            <w:tcW w:w="1135" w:type="dxa"/>
            <w:tcBorders>
              <w:top w:val="nil"/>
              <w:left w:val="nil"/>
              <w:bottom w:val="single" w:sz="4" w:space="0" w:color="auto"/>
              <w:right w:val="single" w:sz="4" w:space="0" w:color="auto"/>
            </w:tcBorders>
            <w:noWrap/>
            <w:vAlign w:val="bottom"/>
            <w:hideMark/>
          </w:tcPr>
          <w:p w14:paraId="2DF60214"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51BA73A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800.000,00</w:t>
            </w:r>
          </w:p>
        </w:tc>
        <w:tc>
          <w:tcPr>
            <w:tcW w:w="1513" w:type="dxa"/>
            <w:tcBorders>
              <w:top w:val="nil"/>
              <w:left w:val="nil"/>
              <w:bottom w:val="single" w:sz="4" w:space="0" w:color="auto"/>
              <w:right w:val="single" w:sz="4" w:space="0" w:color="auto"/>
            </w:tcBorders>
            <w:shd w:val="clear" w:color="000000" w:fill="FFFFFF"/>
            <w:noWrap/>
            <w:vAlign w:val="bottom"/>
            <w:hideMark/>
          </w:tcPr>
          <w:p w14:paraId="78F2FAC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c>
          <w:tcPr>
            <w:tcW w:w="1513" w:type="dxa"/>
            <w:tcBorders>
              <w:top w:val="nil"/>
              <w:left w:val="nil"/>
              <w:bottom w:val="single" w:sz="4" w:space="0" w:color="auto"/>
              <w:right w:val="single" w:sz="4" w:space="0" w:color="auto"/>
            </w:tcBorders>
            <w:shd w:val="clear" w:color="000000" w:fill="FFFFFF"/>
            <w:noWrap/>
            <w:vAlign w:val="bottom"/>
            <w:hideMark/>
          </w:tcPr>
          <w:p w14:paraId="1C8C41FF"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230.000,00</w:t>
            </w:r>
          </w:p>
        </w:tc>
        <w:tc>
          <w:tcPr>
            <w:tcW w:w="1513" w:type="dxa"/>
            <w:tcBorders>
              <w:top w:val="nil"/>
              <w:left w:val="nil"/>
              <w:bottom w:val="single" w:sz="4" w:space="0" w:color="auto"/>
              <w:right w:val="single" w:sz="4" w:space="0" w:color="auto"/>
            </w:tcBorders>
            <w:shd w:val="clear" w:color="000000" w:fill="FFFFFF"/>
            <w:noWrap/>
            <w:vAlign w:val="bottom"/>
            <w:hideMark/>
          </w:tcPr>
          <w:p w14:paraId="4BCC9E0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290.000,00</w:t>
            </w:r>
          </w:p>
        </w:tc>
        <w:tc>
          <w:tcPr>
            <w:tcW w:w="1618" w:type="dxa"/>
            <w:tcBorders>
              <w:top w:val="nil"/>
              <w:left w:val="nil"/>
              <w:bottom w:val="single" w:sz="4" w:space="0" w:color="auto"/>
              <w:right w:val="single" w:sz="4" w:space="0" w:color="auto"/>
            </w:tcBorders>
            <w:shd w:val="clear" w:color="000000" w:fill="FFFFFF"/>
            <w:noWrap/>
            <w:vAlign w:val="bottom"/>
            <w:hideMark/>
          </w:tcPr>
          <w:p w14:paraId="03D7CDA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r>
      <w:tr w:rsidR="00E47213" w:rsidRPr="00E47213" w14:paraId="61423BFE"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44D96537"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4</w:t>
            </w:r>
          </w:p>
        </w:tc>
        <w:tc>
          <w:tcPr>
            <w:tcW w:w="4858" w:type="dxa"/>
            <w:tcBorders>
              <w:top w:val="nil"/>
              <w:left w:val="single" w:sz="4" w:space="0" w:color="auto"/>
              <w:bottom w:val="single" w:sz="4" w:space="0" w:color="auto"/>
              <w:right w:val="single" w:sz="4" w:space="0" w:color="auto"/>
            </w:tcBorders>
            <w:noWrap/>
            <w:vAlign w:val="bottom"/>
            <w:hideMark/>
          </w:tcPr>
          <w:p w14:paraId="630CB749"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 VENITURI NEFISCALE</w:t>
            </w:r>
          </w:p>
        </w:tc>
        <w:tc>
          <w:tcPr>
            <w:tcW w:w="1135" w:type="dxa"/>
            <w:tcBorders>
              <w:top w:val="nil"/>
              <w:left w:val="nil"/>
              <w:bottom w:val="single" w:sz="4" w:space="0" w:color="auto"/>
              <w:right w:val="single" w:sz="4" w:space="0" w:color="auto"/>
            </w:tcBorders>
            <w:noWrap/>
            <w:vAlign w:val="bottom"/>
            <w:hideMark/>
          </w:tcPr>
          <w:p w14:paraId="79E05038"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2D72795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800.000,00</w:t>
            </w:r>
          </w:p>
        </w:tc>
        <w:tc>
          <w:tcPr>
            <w:tcW w:w="1513" w:type="dxa"/>
            <w:tcBorders>
              <w:top w:val="nil"/>
              <w:left w:val="nil"/>
              <w:bottom w:val="single" w:sz="4" w:space="0" w:color="auto"/>
              <w:right w:val="single" w:sz="4" w:space="0" w:color="auto"/>
            </w:tcBorders>
            <w:shd w:val="clear" w:color="000000" w:fill="FFFFFF"/>
            <w:noWrap/>
            <w:vAlign w:val="bottom"/>
            <w:hideMark/>
          </w:tcPr>
          <w:p w14:paraId="1BA5E85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c>
          <w:tcPr>
            <w:tcW w:w="1513" w:type="dxa"/>
            <w:tcBorders>
              <w:top w:val="nil"/>
              <w:left w:val="nil"/>
              <w:bottom w:val="single" w:sz="4" w:space="0" w:color="auto"/>
              <w:right w:val="single" w:sz="4" w:space="0" w:color="auto"/>
            </w:tcBorders>
            <w:shd w:val="clear" w:color="000000" w:fill="FFFFFF"/>
            <w:noWrap/>
            <w:vAlign w:val="bottom"/>
            <w:hideMark/>
          </w:tcPr>
          <w:p w14:paraId="46CEC3A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230.000,00</w:t>
            </w:r>
          </w:p>
        </w:tc>
        <w:tc>
          <w:tcPr>
            <w:tcW w:w="1513" w:type="dxa"/>
            <w:tcBorders>
              <w:top w:val="nil"/>
              <w:left w:val="nil"/>
              <w:bottom w:val="single" w:sz="4" w:space="0" w:color="auto"/>
              <w:right w:val="single" w:sz="4" w:space="0" w:color="auto"/>
            </w:tcBorders>
            <w:shd w:val="clear" w:color="000000" w:fill="FFFFFF"/>
            <w:noWrap/>
            <w:vAlign w:val="bottom"/>
            <w:hideMark/>
          </w:tcPr>
          <w:p w14:paraId="0535593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290.000,00</w:t>
            </w:r>
          </w:p>
        </w:tc>
        <w:tc>
          <w:tcPr>
            <w:tcW w:w="1618" w:type="dxa"/>
            <w:tcBorders>
              <w:top w:val="nil"/>
              <w:left w:val="nil"/>
              <w:bottom w:val="single" w:sz="4" w:space="0" w:color="auto"/>
              <w:right w:val="single" w:sz="4" w:space="0" w:color="auto"/>
            </w:tcBorders>
            <w:shd w:val="clear" w:color="000000" w:fill="FFFFFF"/>
            <w:noWrap/>
            <w:vAlign w:val="bottom"/>
            <w:hideMark/>
          </w:tcPr>
          <w:p w14:paraId="6AABF0D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r>
      <w:tr w:rsidR="00E47213" w:rsidRPr="00E47213" w14:paraId="20500161"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450476B6"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5</w:t>
            </w:r>
          </w:p>
        </w:tc>
        <w:tc>
          <w:tcPr>
            <w:tcW w:w="4858" w:type="dxa"/>
            <w:tcBorders>
              <w:top w:val="nil"/>
              <w:left w:val="single" w:sz="4" w:space="0" w:color="auto"/>
              <w:bottom w:val="single" w:sz="4" w:space="0" w:color="auto"/>
              <w:right w:val="single" w:sz="4" w:space="0" w:color="auto"/>
            </w:tcBorders>
            <w:noWrap/>
            <w:vAlign w:val="bottom"/>
            <w:hideMark/>
          </w:tcPr>
          <w:p w14:paraId="574AEC1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C2. VÂNZĂRI DE BUNURI ȘI SERVICII</w:t>
            </w:r>
          </w:p>
        </w:tc>
        <w:tc>
          <w:tcPr>
            <w:tcW w:w="1135" w:type="dxa"/>
            <w:tcBorders>
              <w:top w:val="nil"/>
              <w:left w:val="nil"/>
              <w:bottom w:val="single" w:sz="4" w:space="0" w:color="auto"/>
              <w:right w:val="single" w:sz="4" w:space="0" w:color="auto"/>
            </w:tcBorders>
            <w:noWrap/>
            <w:vAlign w:val="bottom"/>
            <w:hideMark/>
          </w:tcPr>
          <w:p w14:paraId="70515074"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7A88614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800.000,00</w:t>
            </w:r>
          </w:p>
        </w:tc>
        <w:tc>
          <w:tcPr>
            <w:tcW w:w="1513" w:type="dxa"/>
            <w:tcBorders>
              <w:top w:val="nil"/>
              <w:left w:val="nil"/>
              <w:bottom w:val="single" w:sz="4" w:space="0" w:color="auto"/>
              <w:right w:val="single" w:sz="4" w:space="0" w:color="auto"/>
            </w:tcBorders>
            <w:shd w:val="clear" w:color="000000" w:fill="FFFFFF"/>
            <w:noWrap/>
            <w:vAlign w:val="bottom"/>
            <w:hideMark/>
          </w:tcPr>
          <w:p w14:paraId="5D08093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c>
          <w:tcPr>
            <w:tcW w:w="1513" w:type="dxa"/>
            <w:tcBorders>
              <w:top w:val="nil"/>
              <w:left w:val="nil"/>
              <w:bottom w:val="single" w:sz="4" w:space="0" w:color="auto"/>
              <w:right w:val="single" w:sz="4" w:space="0" w:color="auto"/>
            </w:tcBorders>
            <w:shd w:val="clear" w:color="000000" w:fill="FFFFFF"/>
            <w:noWrap/>
            <w:vAlign w:val="bottom"/>
            <w:hideMark/>
          </w:tcPr>
          <w:p w14:paraId="1855DCD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230.000,00</w:t>
            </w:r>
          </w:p>
        </w:tc>
        <w:tc>
          <w:tcPr>
            <w:tcW w:w="1513" w:type="dxa"/>
            <w:tcBorders>
              <w:top w:val="nil"/>
              <w:left w:val="nil"/>
              <w:bottom w:val="single" w:sz="4" w:space="0" w:color="auto"/>
              <w:right w:val="single" w:sz="4" w:space="0" w:color="auto"/>
            </w:tcBorders>
            <w:shd w:val="clear" w:color="000000" w:fill="FFFFFF"/>
            <w:noWrap/>
            <w:vAlign w:val="bottom"/>
            <w:hideMark/>
          </w:tcPr>
          <w:p w14:paraId="310612D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290.000,00</w:t>
            </w:r>
          </w:p>
        </w:tc>
        <w:tc>
          <w:tcPr>
            <w:tcW w:w="1618" w:type="dxa"/>
            <w:tcBorders>
              <w:top w:val="nil"/>
              <w:left w:val="nil"/>
              <w:bottom w:val="single" w:sz="4" w:space="0" w:color="auto"/>
              <w:right w:val="single" w:sz="4" w:space="0" w:color="auto"/>
            </w:tcBorders>
            <w:shd w:val="clear" w:color="000000" w:fill="FFFFFF"/>
            <w:noWrap/>
            <w:vAlign w:val="bottom"/>
            <w:hideMark/>
          </w:tcPr>
          <w:p w14:paraId="510DFA8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r>
      <w:tr w:rsidR="00E47213" w:rsidRPr="00E47213" w14:paraId="5B129CB8"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3851A9E6"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6</w:t>
            </w:r>
          </w:p>
        </w:tc>
        <w:tc>
          <w:tcPr>
            <w:tcW w:w="4858" w:type="dxa"/>
            <w:tcBorders>
              <w:top w:val="nil"/>
              <w:left w:val="single" w:sz="4" w:space="0" w:color="auto"/>
              <w:bottom w:val="single" w:sz="4" w:space="0" w:color="auto"/>
              <w:right w:val="single" w:sz="4" w:space="0" w:color="auto"/>
            </w:tcBorders>
            <w:noWrap/>
            <w:vAlign w:val="bottom"/>
            <w:hideMark/>
          </w:tcPr>
          <w:p w14:paraId="2FEFB738"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Venituri din prestări de servicii și alte activități</w:t>
            </w:r>
          </w:p>
        </w:tc>
        <w:tc>
          <w:tcPr>
            <w:tcW w:w="1135" w:type="dxa"/>
            <w:tcBorders>
              <w:top w:val="nil"/>
              <w:left w:val="nil"/>
              <w:bottom w:val="single" w:sz="4" w:space="0" w:color="auto"/>
              <w:right w:val="single" w:sz="4" w:space="0" w:color="auto"/>
            </w:tcBorders>
            <w:noWrap/>
            <w:vAlign w:val="bottom"/>
            <w:hideMark/>
          </w:tcPr>
          <w:p w14:paraId="1A54B0F1"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33.2G</w:t>
            </w:r>
          </w:p>
        </w:tc>
        <w:tc>
          <w:tcPr>
            <w:tcW w:w="1530" w:type="dxa"/>
            <w:tcBorders>
              <w:top w:val="nil"/>
              <w:left w:val="nil"/>
              <w:bottom w:val="nil"/>
              <w:right w:val="single" w:sz="4" w:space="0" w:color="auto"/>
            </w:tcBorders>
            <w:shd w:val="clear" w:color="000000" w:fill="FFFFFF"/>
            <w:noWrap/>
            <w:vAlign w:val="bottom"/>
            <w:hideMark/>
          </w:tcPr>
          <w:p w14:paraId="3E14DFF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800.000,00</w:t>
            </w:r>
          </w:p>
        </w:tc>
        <w:tc>
          <w:tcPr>
            <w:tcW w:w="1513" w:type="dxa"/>
            <w:tcBorders>
              <w:top w:val="nil"/>
              <w:left w:val="nil"/>
              <w:bottom w:val="nil"/>
              <w:right w:val="single" w:sz="4" w:space="0" w:color="auto"/>
            </w:tcBorders>
            <w:shd w:val="clear" w:color="000000" w:fill="FFFFFF"/>
            <w:noWrap/>
            <w:vAlign w:val="bottom"/>
            <w:hideMark/>
          </w:tcPr>
          <w:p w14:paraId="41E125C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c>
          <w:tcPr>
            <w:tcW w:w="1513" w:type="dxa"/>
            <w:tcBorders>
              <w:top w:val="nil"/>
              <w:left w:val="nil"/>
              <w:bottom w:val="nil"/>
              <w:right w:val="single" w:sz="4" w:space="0" w:color="auto"/>
            </w:tcBorders>
            <w:shd w:val="clear" w:color="000000" w:fill="FFFFFF"/>
            <w:noWrap/>
            <w:vAlign w:val="bottom"/>
            <w:hideMark/>
          </w:tcPr>
          <w:p w14:paraId="75741B36"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230.000,00</w:t>
            </w:r>
          </w:p>
        </w:tc>
        <w:tc>
          <w:tcPr>
            <w:tcW w:w="1513" w:type="dxa"/>
            <w:tcBorders>
              <w:top w:val="nil"/>
              <w:left w:val="nil"/>
              <w:bottom w:val="nil"/>
              <w:right w:val="single" w:sz="4" w:space="0" w:color="auto"/>
            </w:tcBorders>
            <w:shd w:val="clear" w:color="000000" w:fill="FFFFFF"/>
            <w:noWrap/>
            <w:vAlign w:val="bottom"/>
            <w:hideMark/>
          </w:tcPr>
          <w:p w14:paraId="0244DC7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290.000,00</w:t>
            </w:r>
          </w:p>
        </w:tc>
        <w:tc>
          <w:tcPr>
            <w:tcW w:w="1618" w:type="dxa"/>
            <w:tcBorders>
              <w:top w:val="nil"/>
              <w:left w:val="nil"/>
              <w:bottom w:val="nil"/>
              <w:right w:val="single" w:sz="4" w:space="0" w:color="auto"/>
            </w:tcBorders>
            <w:shd w:val="clear" w:color="000000" w:fill="FFFFFF"/>
            <w:noWrap/>
            <w:vAlign w:val="bottom"/>
            <w:hideMark/>
          </w:tcPr>
          <w:p w14:paraId="26CB29E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140.000,00</w:t>
            </w:r>
          </w:p>
        </w:tc>
      </w:tr>
      <w:tr w:rsidR="00E47213" w:rsidRPr="00E47213" w14:paraId="1667FD04"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7413129C"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7</w:t>
            </w:r>
          </w:p>
        </w:tc>
        <w:tc>
          <w:tcPr>
            <w:tcW w:w="4858" w:type="dxa"/>
            <w:tcBorders>
              <w:top w:val="nil"/>
              <w:left w:val="single" w:sz="4" w:space="0" w:color="auto"/>
              <w:bottom w:val="single" w:sz="4" w:space="0" w:color="auto"/>
              <w:right w:val="single" w:sz="4" w:space="0" w:color="auto"/>
            </w:tcBorders>
            <w:noWrap/>
            <w:vAlign w:val="bottom"/>
            <w:hideMark/>
          </w:tcPr>
          <w:p w14:paraId="1ABDEDB9"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Venituri din serbări și spectacole școlare</w:t>
            </w:r>
          </w:p>
        </w:tc>
        <w:tc>
          <w:tcPr>
            <w:tcW w:w="1135" w:type="dxa"/>
            <w:tcBorders>
              <w:top w:val="nil"/>
              <w:left w:val="nil"/>
              <w:bottom w:val="single" w:sz="4" w:space="0" w:color="auto"/>
              <w:right w:val="single" w:sz="4" w:space="0" w:color="auto"/>
            </w:tcBorders>
            <w:noWrap/>
            <w:vAlign w:val="bottom"/>
            <w:hideMark/>
          </w:tcPr>
          <w:p w14:paraId="0355A036"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33.2G.19</w:t>
            </w:r>
          </w:p>
        </w:tc>
        <w:tc>
          <w:tcPr>
            <w:tcW w:w="1530" w:type="dxa"/>
            <w:tcBorders>
              <w:top w:val="single" w:sz="4" w:space="0" w:color="auto"/>
              <w:left w:val="nil"/>
              <w:bottom w:val="single" w:sz="4" w:space="0" w:color="auto"/>
              <w:right w:val="single" w:sz="4" w:space="0" w:color="auto"/>
            </w:tcBorders>
            <w:shd w:val="clear" w:color="000000" w:fill="FFFFFF"/>
            <w:noWrap/>
            <w:vAlign w:val="bottom"/>
            <w:hideMark/>
          </w:tcPr>
          <w:p w14:paraId="06EFEE7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550.000,00</w:t>
            </w:r>
          </w:p>
        </w:tc>
        <w:tc>
          <w:tcPr>
            <w:tcW w:w="1513" w:type="dxa"/>
            <w:tcBorders>
              <w:top w:val="single" w:sz="4" w:space="0" w:color="auto"/>
              <w:left w:val="nil"/>
              <w:bottom w:val="nil"/>
              <w:right w:val="single" w:sz="4" w:space="0" w:color="auto"/>
            </w:tcBorders>
            <w:noWrap/>
            <w:vAlign w:val="bottom"/>
            <w:hideMark/>
          </w:tcPr>
          <w:p w14:paraId="3D9C239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100.000,00</w:t>
            </w:r>
          </w:p>
        </w:tc>
        <w:tc>
          <w:tcPr>
            <w:tcW w:w="1513" w:type="dxa"/>
            <w:tcBorders>
              <w:top w:val="single" w:sz="4" w:space="0" w:color="auto"/>
              <w:left w:val="nil"/>
              <w:bottom w:val="nil"/>
              <w:right w:val="single" w:sz="4" w:space="0" w:color="auto"/>
            </w:tcBorders>
            <w:noWrap/>
            <w:vAlign w:val="bottom"/>
            <w:hideMark/>
          </w:tcPr>
          <w:p w14:paraId="2A0D77C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150.000,00</w:t>
            </w:r>
          </w:p>
        </w:tc>
        <w:tc>
          <w:tcPr>
            <w:tcW w:w="1513" w:type="dxa"/>
            <w:tcBorders>
              <w:top w:val="single" w:sz="4" w:space="0" w:color="auto"/>
              <w:left w:val="nil"/>
              <w:bottom w:val="nil"/>
              <w:right w:val="single" w:sz="4" w:space="0" w:color="auto"/>
            </w:tcBorders>
            <w:noWrap/>
            <w:vAlign w:val="bottom"/>
            <w:hideMark/>
          </w:tcPr>
          <w:p w14:paraId="61B9AC3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200.000,00</w:t>
            </w:r>
          </w:p>
        </w:tc>
        <w:tc>
          <w:tcPr>
            <w:tcW w:w="1618" w:type="dxa"/>
            <w:tcBorders>
              <w:top w:val="single" w:sz="4" w:space="0" w:color="auto"/>
              <w:left w:val="nil"/>
              <w:bottom w:val="nil"/>
              <w:right w:val="single" w:sz="4" w:space="0" w:color="auto"/>
            </w:tcBorders>
            <w:noWrap/>
            <w:vAlign w:val="bottom"/>
            <w:hideMark/>
          </w:tcPr>
          <w:p w14:paraId="2B0FC0E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100.000,00</w:t>
            </w:r>
          </w:p>
        </w:tc>
      </w:tr>
      <w:tr w:rsidR="00E47213" w:rsidRPr="00E47213" w14:paraId="17D089C2"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2E62448B"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8</w:t>
            </w:r>
          </w:p>
        </w:tc>
        <w:tc>
          <w:tcPr>
            <w:tcW w:w="4858" w:type="dxa"/>
            <w:tcBorders>
              <w:top w:val="nil"/>
              <w:left w:val="single" w:sz="8" w:space="0" w:color="auto"/>
              <w:bottom w:val="nil"/>
              <w:right w:val="single" w:sz="4" w:space="0" w:color="auto"/>
            </w:tcBorders>
            <w:noWrap/>
            <w:vAlign w:val="bottom"/>
            <w:hideMark/>
          </w:tcPr>
          <w:p w14:paraId="0AEC43EB"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 xml:space="preserve">Alte venituri din prestări de servicii </w:t>
            </w:r>
          </w:p>
        </w:tc>
        <w:tc>
          <w:tcPr>
            <w:tcW w:w="1135" w:type="dxa"/>
            <w:tcBorders>
              <w:top w:val="nil"/>
              <w:left w:val="nil"/>
              <w:bottom w:val="nil"/>
              <w:right w:val="single" w:sz="4" w:space="0" w:color="auto"/>
            </w:tcBorders>
            <w:noWrap/>
            <w:vAlign w:val="bottom"/>
            <w:hideMark/>
          </w:tcPr>
          <w:p w14:paraId="24F6436C"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33.2G.50</w:t>
            </w:r>
          </w:p>
        </w:tc>
        <w:tc>
          <w:tcPr>
            <w:tcW w:w="1530" w:type="dxa"/>
            <w:tcBorders>
              <w:top w:val="nil"/>
              <w:left w:val="nil"/>
              <w:bottom w:val="single" w:sz="4" w:space="0" w:color="auto"/>
              <w:right w:val="single" w:sz="4" w:space="0" w:color="auto"/>
            </w:tcBorders>
            <w:shd w:val="clear" w:color="000000" w:fill="FFFFFF"/>
            <w:noWrap/>
            <w:vAlign w:val="bottom"/>
            <w:hideMark/>
          </w:tcPr>
          <w:p w14:paraId="168550CA"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250.000,00</w:t>
            </w:r>
          </w:p>
        </w:tc>
        <w:tc>
          <w:tcPr>
            <w:tcW w:w="1513" w:type="dxa"/>
            <w:tcBorders>
              <w:top w:val="single" w:sz="4" w:space="0" w:color="auto"/>
              <w:left w:val="nil"/>
              <w:bottom w:val="single" w:sz="4" w:space="0" w:color="auto"/>
              <w:right w:val="single" w:sz="4" w:space="0" w:color="auto"/>
            </w:tcBorders>
            <w:noWrap/>
            <w:vAlign w:val="bottom"/>
            <w:hideMark/>
          </w:tcPr>
          <w:p w14:paraId="137924F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40.000,00</w:t>
            </w:r>
          </w:p>
        </w:tc>
        <w:tc>
          <w:tcPr>
            <w:tcW w:w="1513" w:type="dxa"/>
            <w:tcBorders>
              <w:top w:val="single" w:sz="4" w:space="0" w:color="auto"/>
              <w:left w:val="nil"/>
              <w:bottom w:val="single" w:sz="4" w:space="0" w:color="auto"/>
              <w:right w:val="single" w:sz="4" w:space="0" w:color="auto"/>
            </w:tcBorders>
            <w:noWrap/>
            <w:vAlign w:val="bottom"/>
            <w:hideMark/>
          </w:tcPr>
          <w:p w14:paraId="298BA11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80.000,00</w:t>
            </w:r>
          </w:p>
        </w:tc>
        <w:tc>
          <w:tcPr>
            <w:tcW w:w="1513" w:type="dxa"/>
            <w:tcBorders>
              <w:top w:val="single" w:sz="4" w:space="0" w:color="auto"/>
              <w:left w:val="nil"/>
              <w:bottom w:val="single" w:sz="4" w:space="0" w:color="auto"/>
              <w:right w:val="single" w:sz="4" w:space="0" w:color="auto"/>
            </w:tcBorders>
            <w:noWrap/>
            <w:vAlign w:val="bottom"/>
            <w:hideMark/>
          </w:tcPr>
          <w:p w14:paraId="6CB00A9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90.000,00</w:t>
            </w:r>
          </w:p>
        </w:tc>
        <w:tc>
          <w:tcPr>
            <w:tcW w:w="1618" w:type="dxa"/>
            <w:tcBorders>
              <w:top w:val="single" w:sz="4" w:space="0" w:color="auto"/>
              <w:left w:val="nil"/>
              <w:bottom w:val="single" w:sz="4" w:space="0" w:color="auto"/>
              <w:right w:val="single" w:sz="4" w:space="0" w:color="auto"/>
            </w:tcBorders>
            <w:noWrap/>
            <w:vAlign w:val="bottom"/>
            <w:hideMark/>
          </w:tcPr>
          <w:p w14:paraId="3893C3E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40.000,00</w:t>
            </w:r>
          </w:p>
        </w:tc>
      </w:tr>
      <w:tr w:rsidR="00E47213" w:rsidRPr="00E47213" w14:paraId="6F13AF65"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36419A77"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9</w:t>
            </w:r>
          </w:p>
        </w:tc>
        <w:tc>
          <w:tcPr>
            <w:tcW w:w="4858" w:type="dxa"/>
            <w:tcBorders>
              <w:top w:val="single" w:sz="4" w:space="0" w:color="auto"/>
              <w:left w:val="single" w:sz="4" w:space="0" w:color="auto"/>
              <w:bottom w:val="single" w:sz="4" w:space="0" w:color="auto"/>
              <w:right w:val="single" w:sz="4" w:space="0" w:color="auto"/>
            </w:tcBorders>
            <w:noWrap/>
            <w:vAlign w:val="bottom"/>
            <w:hideMark/>
          </w:tcPr>
          <w:p w14:paraId="0DCF898C"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xml:space="preserve">SUBVENȚII DE LA ALTE NIVELE </w:t>
            </w:r>
          </w:p>
        </w:tc>
        <w:tc>
          <w:tcPr>
            <w:tcW w:w="1135" w:type="dxa"/>
            <w:tcBorders>
              <w:top w:val="single" w:sz="4" w:space="0" w:color="auto"/>
              <w:left w:val="nil"/>
              <w:bottom w:val="single" w:sz="4" w:space="0" w:color="auto"/>
              <w:right w:val="single" w:sz="4" w:space="0" w:color="auto"/>
            </w:tcBorders>
            <w:noWrap/>
            <w:vAlign w:val="bottom"/>
            <w:hideMark/>
          </w:tcPr>
          <w:p w14:paraId="6DDC69D1"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3BD46C5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7.498.000,00</w:t>
            </w:r>
          </w:p>
        </w:tc>
        <w:tc>
          <w:tcPr>
            <w:tcW w:w="1513" w:type="dxa"/>
            <w:tcBorders>
              <w:top w:val="nil"/>
              <w:left w:val="nil"/>
              <w:bottom w:val="single" w:sz="4" w:space="0" w:color="auto"/>
              <w:right w:val="single" w:sz="4" w:space="0" w:color="auto"/>
            </w:tcBorders>
            <w:shd w:val="clear" w:color="000000" w:fill="FFFFFF"/>
            <w:noWrap/>
            <w:vAlign w:val="bottom"/>
            <w:hideMark/>
          </w:tcPr>
          <w:p w14:paraId="5F4D115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513" w:type="dxa"/>
            <w:tcBorders>
              <w:top w:val="nil"/>
              <w:left w:val="nil"/>
              <w:bottom w:val="single" w:sz="4" w:space="0" w:color="auto"/>
              <w:right w:val="single" w:sz="4" w:space="0" w:color="auto"/>
            </w:tcBorders>
            <w:shd w:val="clear" w:color="000000" w:fill="FFFFFF"/>
            <w:noWrap/>
            <w:vAlign w:val="bottom"/>
            <w:hideMark/>
          </w:tcPr>
          <w:p w14:paraId="2A9FC26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1.939.000,00</w:t>
            </w:r>
          </w:p>
        </w:tc>
        <w:tc>
          <w:tcPr>
            <w:tcW w:w="1513" w:type="dxa"/>
            <w:tcBorders>
              <w:top w:val="nil"/>
              <w:left w:val="nil"/>
              <w:bottom w:val="single" w:sz="4" w:space="0" w:color="auto"/>
              <w:right w:val="single" w:sz="4" w:space="0" w:color="auto"/>
            </w:tcBorders>
            <w:shd w:val="clear" w:color="000000" w:fill="FFFFFF"/>
            <w:noWrap/>
            <w:vAlign w:val="bottom"/>
            <w:hideMark/>
          </w:tcPr>
          <w:p w14:paraId="4DF1A3F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1.690.000,00</w:t>
            </w:r>
          </w:p>
        </w:tc>
        <w:tc>
          <w:tcPr>
            <w:tcW w:w="1618" w:type="dxa"/>
            <w:tcBorders>
              <w:top w:val="nil"/>
              <w:left w:val="nil"/>
              <w:bottom w:val="single" w:sz="4" w:space="0" w:color="auto"/>
              <w:right w:val="single" w:sz="4" w:space="0" w:color="auto"/>
            </w:tcBorders>
            <w:shd w:val="clear" w:color="000000" w:fill="FFFFFF"/>
            <w:noWrap/>
            <w:vAlign w:val="bottom"/>
            <w:hideMark/>
          </w:tcPr>
          <w:p w14:paraId="4A2B02B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1.889.000,00</w:t>
            </w:r>
          </w:p>
        </w:tc>
      </w:tr>
      <w:tr w:rsidR="00E47213" w:rsidRPr="00E47213" w14:paraId="2DBE6AEF"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613CA722"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10</w:t>
            </w:r>
          </w:p>
        </w:tc>
        <w:tc>
          <w:tcPr>
            <w:tcW w:w="4858" w:type="dxa"/>
            <w:tcBorders>
              <w:top w:val="nil"/>
              <w:left w:val="single" w:sz="8" w:space="0" w:color="auto"/>
              <w:bottom w:val="single" w:sz="4" w:space="0" w:color="auto"/>
              <w:right w:val="single" w:sz="4" w:space="0" w:color="auto"/>
            </w:tcBorders>
            <w:noWrap/>
            <w:vAlign w:val="bottom"/>
            <w:hideMark/>
          </w:tcPr>
          <w:p w14:paraId="6EE49D7D"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Subvenții de la alte administrații</w:t>
            </w:r>
          </w:p>
        </w:tc>
        <w:tc>
          <w:tcPr>
            <w:tcW w:w="1135" w:type="dxa"/>
            <w:tcBorders>
              <w:top w:val="nil"/>
              <w:left w:val="nil"/>
              <w:bottom w:val="single" w:sz="4" w:space="0" w:color="auto"/>
              <w:right w:val="single" w:sz="4" w:space="0" w:color="auto"/>
            </w:tcBorders>
            <w:noWrap/>
            <w:vAlign w:val="bottom"/>
            <w:hideMark/>
          </w:tcPr>
          <w:p w14:paraId="537AB1F4"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43.2G</w:t>
            </w:r>
          </w:p>
        </w:tc>
        <w:tc>
          <w:tcPr>
            <w:tcW w:w="1530" w:type="dxa"/>
            <w:tcBorders>
              <w:top w:val="nil"/>
              <w:left w:val="nil"/>
              <w:bottom w:val="single" w:sz="4" w:space="0" w:color="auto"/>
              <w:right w:val="single" w:sz="4" w:space="0" w:color="auto"/>
            </w:tcBorders>
            <w:shd w:val="clear" w:color="000000" w:fill="FFFFFF"/>
            <w:noWrap/>
            <w:vAlign w:val="bottom"/>
            <w:hideMark/>
          </w:tcPr>
          <w:p w14:paraId="2509CD1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7.498.000,00</w:t>
            </w:r>
          </w:p>
        </w:tc>
        <w:tc>
          <w:tcPr>
            <w:tcW w:w="1513" w:type="dxa"/>
            <w:tcBorders>
              <w:top w:val="nil"/>
              <w:left w:val="nil"/>
              <w:bottom w:val="single" w:sz="4" w:space="0" w:color="auto"/>
              <w:right w:val="single" w:sz="4" w:space="0" w:color="auto"/>
            </w:tcBorders>
            <w:shd w:val="clear" w:color="000000" w:fill="FFFFFF"/>
            <w:noWrap/>
            <w:vAlign w:val="bottom"/>
            <w:hideMark/>
          </w:tcPr>
          <w:p w14:paraId="040C961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513" w:type="dxa"/>
            <w:tcBorders>
              <w:top w:val="nil"/>
              <w:left w:val="nil"/>
              <w:bottom w:val="single" w:sz="4" w:space="0" w:color="auto"/>
              <w:right w:val="single" w:sz="4" w:space="0" w:color="auto"/>
            </w:tcBorders>
            <w:shd w:val="clear" w:color="000000" w:fill="FFFFFF"/>
            <w:noWrap/>
            <w:vAlign w:val="bottom"/>
            <w:hideMark/>
          </w:tcPr>
          <w:p w14:paraId="71E78BF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1.939.000,00</w:t>
            </w:r>
          </w:p>
        </w:tc>
        <w:tc>
          <w:tcPr>
            <w:tcW w:w="1513" w:type="dxa"/>
            <w:tcBorders>
              <w:top w:val="nil"/>
              <w:left w:val="nil"/>
              <w:bottom w:val="single" w:sz="4" w:space="0" w:color="auto"/>
              <w:right w:val="single" w:sz="4" w:space="0" w:color="auto"/>
            </w:tcBorders>
            <w:shd w:val="clear" w:color="000000" w:fill="FFFFFF"/>
            <w:noWrap/>
            <w:vAlign w:val="bottom"/>
            <w:hideMark/>
          </w:tcPr>
          <w:p w14:paraId="5AF12366"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1.690.000,00</w:t>
            </w:r>
          </w:p>
        </w:tc>
        <w:tc>
          <w:tcPr>
            <w:tcW w:w="1618" w:type="dxa"/>
            <w:tcBorders>
              <w:top w:val="nil"/>
              <w:left w:val="nil"/>
              <w:bottom w:val="single" w:sz="4" w:space="0" w:color="auto"/>
              <w:right w:val="single" w:sz="4" w:space="0" w:color="auto"/>
            </w:tcBorders>
            <w:shd w:val="clear" w:color="000000" w:fill="FFFFFF"/>
            <w:noWrap/>
            <w:vAlign w:val="bottom"/>
            <w:hideMark/>
          </w:tcPr>
          <w:p w14:paraId="6FE7E16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1.889.000,00</w:t>
            </w:r>
          </w:p>
        </w:tc>
      </w:tr>
      <w:tr w:rsidR="00E47213" w:rsidRPr="00E47213" w14:paraId="607A196E"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7D190FE3"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11</w:t>
            </w:r>
          </w:p>
        </w:tc>
        <w:tc>
          <w:tcPr>
            <w:tcW w:w="4858" w:type="dxa"/>
            <w:tcBorders>
              <w:top w:val="nil"/>
              <w:left w:val="single" w:sz="4" w:space="0" w:color="auto"/>
              <w:bottom w:val="single" w:sz="4" w:space="0" w:color="auto"/>
              <w:right w:val="single" w:sz="4" w:space="0" w:color="auto"/>
            </w:tcBorders>
            <w:noWrap/>
            <w:vAlign w:val="bottom"/>
            <w:hideMark/>
          </w:tcPr>
          <w:p w14:paraId="45837917"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Subvenții pentru instituții publice</w:t>
            </w:r>
          </w:p>
        </w:tc>
        <w:tc>
          <w:tcPr>
            <w:tcW w:w="1135" w:type="dxa"/>
            <w:tcBorders>
              <w:top w:val="nil"/>
              <w:left w:val="nil"/>
              <w:bottom w:val="single" w:sz="4" w:space="0" w:color="auto"/>
              <w:right w:val="single" w:sz="4" w:space="0" w:color="auto"/>
            </w:tcBorders>
            <w:noWrap/>
            <w:vAlign w:val="bottom"/>
            <w:hideMark/>
          </w:tcPr>
          <w:p w14:paraId="5FC94A7C"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43.2G.09</w:t>
            </w:r>
          </w:p>
        </w:tc>
        <w:tc>
          <w:tcPr>
            <w:tcW w:w="1530" w:type="dxa"/>
            <w:tcBorders>
              <w:top w:val="nil"/>
              <w:left w:val="nil"/>
              <w:bottom w:val="single" w:sz="4" w:space="0" w:color="auto"/>
              <w:right w:val="single" w:sz="4" w:space="0" w:color="auto"/>
            </w:tcBorders>
            <w:shd w:val="clear" w:color="000000" w:fill="FFFFFF"/>
            <w:noWrap/>
            <w:vAlign w:val="bottom"/>
            <w:hideMark/>
          </w:tcPr>
          <w:p w14:paraId="483B5CC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7.498.000,00</w:t>
            </w:r>
          </w:p>
        </w:tc>
        <w:tc>
          <w:tcPr>
            <w:tcW w:w="1513" w:type="dxa"/>
            <w:tcBorders>
              <w:top w:val="nil"/>
              <w:left w:val="nil"/>
              <w:bottom w:val="single" w:sz="4" w:space="0" w:color="auto"/>
              <w:right w:val="single" w:sz="4" w:space="0" w:color="auto"/>
            </w:tcBorders>
            <w:noWrap/>
            <w:vAlign w:val="bottom"/>
            <w:hideMark/>
          </w:tcPr>
          <w:p w14:paraId="2863F19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1.980.000,00</w:t>
            </w:r>
          </w:p>
        </w:tc>
        <w:tc>
          <w:tcPr>
            <w:tcW w:w="1513" w:type="dxa"/>
            <w:tcBorders>
              <w:top w:val="nil"/>
              <w:left w:val="nil"/>
              <w:bottom w:val="single" w:sz="4" w:space="0" w:color="auto"/>
              <w:right w:val="single" w:sz="4" w:space="0" w:color="auto"/>
            </w:tcBorders>
            <w:noWrap/>
            <w:vAlign w:val="bottom"/>
            <w:hideMark/>
          </w:tcPr>
          <w:p w14:paraId="1D376AB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1.939.000,00</w:t>
            </w:r>
          </w:p>
        </w:tc>
        <w:tc>
          <w:tcPr>
            <w:tcW w:w="1513" w:type="dxa"/>
            <w:tcBorders>
              <w:top w:val="nil"/>
              <w:left w:val="nil"/>
              <w:bottom w:val="single" w:sz="4" w:space="0" w:color="auto"/>
              <w:right w:val="single" w:sz="4" w:space="0" w:color="auto"/>
            </w:tcBorders>
            <w:noWrap/>
            <w:vAlign w:val="bottom"/>
            <w:hideMark/>
          </w:tcPr>
          <w:p w14:paraId="7205F84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1.690.000,00</w:t>
            </w:r>
          </w:p>
        </w:tc>
        <w:tc>
          <w:tcPr>
            <w:tcW w:w="1618" w:type="dxa"/>
            <w:tcBorders>
              <w:top w:val="nil"/>
              <w:left w:val="nil"/>
              <w:bottom w:val="single" w:sz="4" w:space="0" w:color="auto"/>
              <w:right w:val="single" w:sz="4" w:space="0" w:color="auto"/>
            </w:tcBorders>
            <w:noWrap/>
            <w:vAlign w:val="bottom"/>
            <w:hideMark/>
          </w:tcPr>
          <w:p w14:paraId="6A1270B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1.889.000,00</w:t>
            </w:r>
          </w:p>
        </w:tc>
      </w:tr>
      <w:tr w:rsidR="00E47213" w:rsidRPr="00E47213" w14:paraId="7478885F"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472E76B7"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12</w:t>
            </w:r>
          </w:p>
        </w:tc>
        <w:tc>
          <w:tcPr>
            <w:tcW w:w="4858" w:type="dxa"/>
            <w:tcBorders>
              <w:top w:val="nil"/>
              <w:left w:val="single" w:sz="4" w:space="0" w:color="auto"/>
              <w:bottom w:val="single" w:sz="4" w:space="0" w:color="auto"/>
              <w:right w:val="single" w:sz="4" w:space="0" w:color="auto"/>
            </w:tcBorders>
            <w:noWrap/>
            <w:vAlign w:val="bottom"/>
            <w:hideMark/>
          </w:tcPr>
          <w:p w14:paraId="5C8D179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SECȚIUNEA DEZVOLTARE</w:t>
            </w:r>
          </w:p>
        </w:tc>
        <w:tc>
          <w:tcPr>
            <w:tcW w:w="1135" w:type="dxa"/>
            <w:tcBorders>
              <w:top w:val="nil"/>
              <w:left w:val="nil"/>
              <w:bottom w:val="single" w:sz="4" w:space="0" w:color="auto"/>
              <w:right w:val="single" w:sz="4" w:space="0" w:color="auto"/>
            </w:tcBorders>
            <w:noWrap/>
            <w:vAlign w:val="bottom"/>
            <w:hideMark/>
          </w:tcPr>
          <w:p w14:paraId="2BCE8573"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2CE249D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13" w:type="dxa"/>
            <w:tcBorders>
              <w:top w:val="nil"/>
              <w:left w:val="nil"/>
              <w:bottom w:val="single" w:sz="4" w:space="0" w:color="auto"/>
              <w:right w:val="single" w:sz="4" w:space="0" w:color="auto"/>
            </w:tcBorders>
            <w:shd w:val="clear" w:color="000000" w:fill="FFFFFF"/>
            <w:noWrap/>
            <w:vAlign w:val="bottom"/>
            <w:hideMark/>
          </w:tcPr>
          <w:p w14:paraId="0037BEB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513" w:type="dxa"/>
            <w:tcBorders>
              <w:top w:val="nil"/>
              <w:left w:val="nil"/>
              <w:bottom w:val="single" w:sz="4" w:space="0" w:color="auto"/>
              <w:right w:val="single" w:sz="4" w:space="0" w:color="auto"/>
            </w:tcBorders>
            <w:shd w:val="clear" w:color="000000" w:fill="FFFFFF"/>
            <w:noWrap/>
            <w:vAlign w:val="bottom"/>
            <w:hideMark/>
          </w:tcPr>
          <w:p w14:paraId="759CEEE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513" w:type="dxa"/>
            <w:tcBorders>
              <w:top w:val="nil"/>
              <w:left w:val="nil"/>
              <w:bottom w:val="single" w:sz="4" w:space="0" w:color="auto"/>
              <w:right w:val="single" w:sz="4" w:space="0" w:color="auto"/>
            </w:tcBorders>
            <w:shd w:val="clear" w:color="000000" w:fill="FFFFFF"/>
            <w:noWrap/>
            <w:vAlign w:val="bottom"/>
            <w:hideMark/>
          </w:tcPr>
          <w:p w14:paraId="20865ED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618" w:type="dxa"/>
            <w:tcBorders>
              <w:top w:val="nil"/>
              <w:left w:val="nil"/>
              <w:bottom w:val="single" w:sz="4" w:space="0" w:color="auto"/>
              <w:right w:val="single" w:sz="4" w:space="0" w:color="auto"/>
            </w:tcBorders>
            <w:shd w:val="clear" w:color="000000" w:fill="FFFFFF"/>
            <w:noWrap/>
            <w:vAlign w:val="bottom"/>
            <w:hideMark/>
          </w:tcPr>
          <w:p w14:paraId="5DF0A86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7FC32F7C"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4F149D5F"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13</w:t>
            </w:r>
          </w:p>
        </w:tc>
        <w:tc>
          <w:tcPr>
            <w:tcW w:w="4858" w:type="dxa"/>
            <w:tcBorders>
              <w:top w:val="nil"/>
              <w:left w:val="single" w:sz="4" w:space="0" w:color="auto"/>
              <w:bottom w:val="single" w:sz="4" w:space="0" w:color="auto"/>
              <w:right w:val="single" w:sz="4" w:space="0" w:color="auto"/>
            </w:tcBorders>
            <w:noWrap/>
            <w:vAlign w:val="bottom"/>
            <w:hideMark/>
          </w:tcPr>
          <w:p w14:paraId="64E61EE6"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 VENITURI</w:t>
            </w:r>
          </w:p>
        </w:tc>
        <w:tc>
          <w:tcPr>
            <w:tcW w:w="1135" w:type="dxa"/>
            <w:tcBorders>
              <w:top w:val="nil"/>
              <w:left w:val="nil"/>
              <w:bottom w:val="single" w:sz="4" w:space="0" w:color="auto"/>
              <w:right w:val="single" w:sz="4" w:space="0" w:color="auto"/>
            </w:tcBorders>
            <w:noWrap/>
            <w:vAlign w:val="bottom"/>
            <w:hideMark/>
          </w:tcPr>
          <w:p w14:paraId="6B3C5224"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0428213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13" w:type="dxa"/>
            <w:tcBorders>
              <w:top w:val="nil"/>
              <w:left w:val="nil"/>
              <w:bottom w:val="single" w:sz="4" w:space="0" w:color="auto"/>
              <w:right w:val="single" w:sz="4" w:space="0" w:color="auto"/>
            </w:tcBorders>
            <w:shd w:val="clear" w:color="000000" w:fill="FFFFFF"/>
            <w:noWrap/>
            <w:vAlign w:val="bottom"/>
            <w:hideMark/>
          </w:tcPr>
          <w:p w14:paraId="128E473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513" w:type="dxa"/>
            <w:tcBorders>
              <w:top w:val="nil"/>
              <w:left w:val="nil"/>
              <w:bottom w:val="single" w:sz="4" w:space="0" w:color="auto"/>
              <w:right w:val="single" w:sz="4" w:space="0" w:color="auto"/>
            </w:tcBorders>
            <w:shd w:val="clear" w:color="000000" w:fill="FFFFFF"/>
            <w:noWrap/>
            <w:vAlign w:val="bottom"/>
            <w:hideMark/>
          </w:tcPr>
          <w:p w14:paraId="774EF0D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513" w:type="dxa"/>
            <w:tcBorders>
              <w:top w:val="nil"/>
              <w:left w:val="nil"/>
              <w:bottom w:val="single" w:sz="4" w:space="0" w:color="auto"/>
              <w:right w:val="single" w:sz="4" w:space="0" w:color="auto"/>
            </w:tcBorders>
            <w:shd w:val="clear" w:color="000000" w:fill="FFFFFF"/>
            <w:noWrap/>
            <w:vAlign w:val="bottom"/>
            <w:hideMark/>
          </w:tcPr>
          <w:p w14:paraId="2A79EBC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618" w:type="dxa"/>
            <w:tcBorders>
              <w:top w:val="nil"/>
              <w:left w:val="nil"/>
              <w:bottom w:val="single" w:sz="4" w:space="0" w:color="auto"/>
              <w:right w:val="single" w:sz="4" w:space="0" w:color="auto"/>
            </w:tcBorders>
            <w:shd w:val="clear" w:color="000000" w:fill="FFFFFF"/>
            <w:noWrap/>
            <w:vAlign w:val="bottom"/>
            <w:hideMark/>
          </w:tcPr>
          <w:p w14:paraId="2257076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1A380C6E"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7E01B608"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14</w:t>
            </w:r>
          </w:p>
        </w:tc>
        <w:tc>
          <w:tcPr>
            <w:tcW w:w="4858" w:type="dxa"/>
            <w:tcBorders>
              <w:top w:val="nil"/>
              <w:left w:val="single" w:sz="4" w:space="0" w:color="auto"/>
              <w:bottom w:val="single" w:sz="4" w:space="0" w:color="auto"/>
              <w:right w:val="single" w:sz="4" w:space="0" w:color="auto"/>
            </w:tcBorders>
            <w:noWrap/>
            <w:vAlign w:val="bottom"/>
            <w:hideMark/>
          </w:tcPr>
          <w:p w14:paraId="22B15934"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xml:space="preserve">SUBVENȚII DE LA ALTE NIVELE </w:t>
            </w:r>
          </w:p>
        </w:tc>
        <w:tc>
          <w:tcPr>
            <w:tcW w:w="1135" w:type="dxa"/>
            <w:tcBorders>
              <w:top w:val="nil"/>
              <w:left w:val="nil"/>
              <w:bottom w:val="single" w:sz="4" w:space="0" w:color="auto"/>
              <w:right w:val="single" w:sz="4" w:space="0" w:color="auto"/>
            </w:tcBorders>
            <w:noWrap/>
            <w:vAlign w:val="bottom"/>
            <w:hideMark/>
          </w:tcPr>
          <w:p w14:paraId="08B7E2F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30" w:type="dxa"/>
            <w:tcBorders>
              <w:top w:val="nil"/>
              <w:left w:val="nil"/>
              <w:bottom w:val="single" w:sz="4" w:space="0" w:color="auto"/>
              <w:right w:val="single" w:sz="4" w:space="0" w:color="auto"/>
            </w:tcBorders>
            <w:shd w:val="clear" w:color="000000" w:fill="FFFFFF"/>
            <w:noWrap/>
            <w:vAlign w:val="bottom"/>
            <w:hideMark/>
          </w:tcPr>
          <w:p w14:paraId="118A73E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13" w:type="dxa"/>
            <w:tcBorders>
              <w:top w:val="nil"/>
              <w:left w:val="nil"/>
              <w:bottom w:val="single" w:sz="4" w:space="0" w:color="auto"/>
              <w:right w:val="single" w:sz="4" w:space="0" w:color="auto"/>
            </w:tcBorders>
            <w:shd w:val="clear" w:color="000000" w:fill="FFFFFF"/>
            <w:noWrap/>
            <w:vAlign w:val="bottom"/>
            <w:hideMark/>
          </w:tcPr>
          <w:p w14:paraId="078DF0F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513" w:type="dxa"/>
            <w:tcBorders>
              <w:top w:val="nil"/>
              <w:left w:val="nil"/>
              <w:bottom w:val="single" w:sz="4" w:space="0" w:color="auto"/>
              <w:right w:val="single" w:sz="4" w:space="0" w:color="auto"/>
            </w:tcBorders>
            <w:shd w:val="clear" w:color="000000" w:fill="FFFFFF"/>
            <w:noWrap/>
            <w:vAlign w:val="bottom"/>
            <w:hideMark/>
          </w:tcPr>
          <w:p w14:paraId="6B60F69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513" w:type="dxa"/>
            <w:tcBorders>
              <w:top w:val="nil"/>
              <w:left w:val="nil"/>
              <w:bottom w:val="single" w:sz="4" w:space="0" w:color="auto"/>
              <w:right w:val="single" w:sz="4" w:space="0" w:color="auto"/>
            </w:tcBorders>
            <w:shd w:val="clear" w:color="000000" w:fill="FFFFFF"/>
            <w:noWrap/>
            <w:vAlign w:val="bottom"/>
            <w:hideMark/>
          </w:tcPr>
          <w:p w14:paraId="01E1AD3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618" w:type="dxa"/>
            <w:tcBorders>
              <w:top w:val="nil"/>
              <w:left w:val="nil"/>
              <w:bottom w:val="single" w:sz="4" w:space="0" w:color="auto"/>
              <w:right w:val="single" w:sz="4" w:space="0" w:color="auto"/>
            </w:tcBorders>
            <w:shd w:val="clear" w:color="000000" w:fill="FFFFFF"/>
            <w:noWrap/>
            <w:vAlign w:val="bottom"/>
            <w:hideMark/>
          </w:tcPr>
          <w:p w14:paraId="49BE07A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1F85BFF2" w14:textId="77777777" w:rsidTr="003C7FBB">
        <w:trPr>
          <w:trHeight w:val="307"/>
          <w:jc w:val="center"/>
        </w:trPr>
        <w:tc>
          <w:tcPr>
            <w:tcW w:w="830" w:type="dxa"/>
            <w:tcBorders>
              <w:top w:val="nil"/>
              <w:left w:val="single" w:sz="4" w:space="0" w:color="auto"/>
              <w:bottom w:val="single" w:sz="4" w:space="0" w:color="auto"/>
              <w:right w:val="nil"/>
            </w:tcBorders>
            <w:noWrap/>
            <w:vAlign w:val="bottom"/>
            <w:hideMark/>
          </w:tcPr>
          <w:p w14:paraId="73418703"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15</w:t>
            </w:r>
          </w:p>
        </w:tc>
        <w:tc>
          <w:tcPr>
            <w:tcW w:w="4858" w:type="dxa"/>
            <w:tcBorders>
              <w:top w:val="nil"/>
              <w:left w:val="single" w:sz="8" w:space="0" w:color="auto"/>
              <w:bottom w:val="single" w:sz="4" w:space="0" w:color="auto"/>
              <w:right w:val="single" w:sz="4" w:space="0" w:color="auto"/>
            </w:tcBorders>
            <w:noWrap/>
            <w:vAlign w:val="bottom"/>
            <w:hideMark/>
          </w:tcPr>
          <w:p w14:paraId="33E580FE"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Subvenții de la alte administrații</w:t>
            </w:r>
          </w:p>
        </w:tc>
        <w:tc>
          <w:tcPr>
            <w:tcW w:w="1135" w:type="dxa"/>
            <w:tcBorders>
              <w:top w:val="nil"/>
              <w:left w:val="nil"/>
              <w:bottom w:val="single" w:sz="4" w:space="0" w:color="auto"/>
              <w:right w:val="single" w:sz="4" w:space="0" w:color="auto"/>
            </w:tcBorders>
            <w:noWrap/>
            <w:vAlign w:val="bottom"/>
            <w:hideMark/>
          </w:tcPr>
          <w:p w14:paraId="06925057"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43.2G</w:t>
            </w:r>
          </w:p>
        </w:tc>
        <w:tc>
          <w:tcPr>
            <w:tcW w:w="1530" w:type="dxa"/>
            <w:tcBorders>
              <w:top w:val="nil"/>
              <w:left w:val="nil"/>
              <w:bottom w:val="single" w:sz="4" w:space="0" w:color="auto"/>
              <w:right w:val="single" w:sz="4" w:space="0" w:color="auto"/>
            </w:tcBorders>
            <w:shd w:val="clear" w:color="000000" w:fill="FFFFFF"/>
            <w:noWrap/>
            <w:vAlign w:val="bottom"/>
            <w:hideMark/>
          </w:tcPr>
          <w:p w14:paraId="3620D8B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13" w:type="dxa"/>
            <w:tcBorders>
              <w:top w:val="nil"/>
              <w:left w:val="nil"/>
              <w:bottom w:val="single" w:sz="4" w:space="0" w:color="auto"/>
              <w:right w:val="single" w:sz="4" w:space="0" w:color="auto"/>
            </w:tcBorders>
            <w:shd w:val="clear" w:color="000000" w:fill="FFFFFF"/>
            <w:noWrap/>
            <w:vAlign w:val="bottom"/>
            <w:hideMark/>
          </w:tcPr>
          <w:p w14:paraId="2525FC4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513" w:type="dxa"/>
            <w:tcBorders>
              <w:top w:val="nil"/>
              <w:left w:val="nil"/>
              <w:bottom w:val="single" w:sz="4" w:space="0" w:color="auto"/>
              <w:right w:val="single" w:sz="4" w:space="0" w:color="auto"/>
            </w:tcBorders>
            <w:shd w:val="clear" w:color="000000" w:fill="FFFFFF"/>
            <w:noWrap/>
            <w:vAlign w:val="bottom"/>
            <w:hideMark/>
          </w:tcPr>
          <w:p w14:paraId="3D4B306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513" w:type="dxa"/>
            <w:tcBorders>
              <w:top w:val="nil"/>
              <w:left w:val="nil"/>
              <w:bottom w:val="single" w:sz="4" w:space="0" w:color="auto"/>
              <w:right w:val="single" w:sz="4" w:space="0" w:color="auto"/>
            </w:tcBorders>
            <w:shd w:val="clear" w:color="000000" w:fill="FFFFFF"/>
            <w:noWrap/>
            <w:vAlign w:val="bottom"/>
            <w:hideMark/>
          </w:tcPr>
          <w:p w14:paraId="088D347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618" w:type="dxa"/>
            <w:tcBorders>
              <w:top w:val="nil"/>
              <w:left w:val="nil"/>
              <w:bottom w:val="single" w:sz="4" w:space="0" w:color="auto"/>
              <w:right w:val="single" w:sz="4" w:space="0" w:color="auto"/>
            </w:tcBorders>
            <w:shd w:val="clear" w:color="000000" w:fill="FFFFFF"/>
            <w:noWrap/>
            <w:vAlign w:val="bottom"/>
            <w:hideMark/>
          </w:tcPr>
          <w:p w14:paraId="2C21960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030C32" w:rsidRPr="00E47213" w14:paraId="5CC2957A" w14:textId="77777777" w:rsidTr="003C7FBB">
        <w:trPr>
          <w:trHeight w:val="323"/>
          <w:jc w:val="center"/>
        </w:trPr>
        <w:tc>
          <w:tcPr>
            <w:tcW w:w="830" w:type="dxa"/>
            <w:tcBorders>
              <w:top w:val="nil"/>
              <w:left w:val="single" w:sz="4" w:space="0" w:color="auto"/>
              <w:bottom w:val="single" w:sz="4" w:space="0" w:color="auto"/>
              <w:right w:val="nil"/>
            </w:tcBorders>
            <w:noWrap/>
            <w:vAlign w:val="bottom"/>
            <w:hideMark/>
          </w:tcPr>
          <w:p w14:paraId="6921773C"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16</w:t>
            </w:r>
          </w:p>
        </w:tc>
        <w:tc>
          <w:tcPr>
            <w:tcW w:w="4858" w:type="dxa"/>
            <w:tcBorders>
              <w:top w:val="nil"/>
              <w:left w:val="single" w:sz="4" w:space="0" w:color="auto"/>
              <w:bottom w:val="single" w:sz="8" w:space="0" w:color="auto"/>
              <w:right w:val="single" w:sz="4" w:space="0" w:color="auto"/>
            </w:tcBorders>
            <w:noWrap/>
            <w:vAlign w:val="bottom"/>
            <w:hideMark/>
          </w:tcPr>
          <w:p w14:paraId="43E82E36"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Subvenții pentru instituții publice destinate</w:t>
            </w:r>
          </w:p>
        </w:tc>
        <w:tc>
          <w:tcPr>
            <w:tcW w:w="1135" w:type="dxa"/>
            <w:tcBorders>
              <w:top w:val="nil"/>
              <w:left w:val="nil"/>
              <w:bottom w:val="single" w:sz="8" w:space="0" w:color="auto"/>
              <w:right w:val="single" w:sz="4" w:space="0" w:color="auto"/>
            </w:tcBorders>
            <w:noWrap/>
            <w:vAlign w:val="bottom"/>
            <w:hideMark/>
          </w:tcPr>
          <w:p w14:paraId="3D41994C"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43.2G.19</w:t>
            </w:r>
          </w:p>
        </w:tc>
        <w:tc>
          <w:tcPr>
            <w:tcW w:w="1530" w:type="dxa"/>
            <w:tcBorders>
              <w:top w:val="nil"/>
              <w:left w:val="nil"/>
              <w:bottom w:val="single" w:sz="4" w:space="0" w:color="auto"/>
              <w:right w:val="single" w:sz="4" w:space="0" w:color="auto"/>
            </w:tcBorders>
            <w:shd w:val="clear" w:color="000000" w:fill="FFFFFF"/>
            <w:noWrap/>
            <w:vAlign w:val="bottom"/>
            <w:hideMark/>
          </w:tcPr>
          <w:p w14:paraId="18A2BD9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832.000,00</w:t>
            </w:r>
          </w:p>
        </w:tc>
        <w:tc>
          <w:tcPr>
            <w:tcW w:w="1513" w:type="dxa"/>
            <w:tcBorders>
              <w:top w:val="nil"/>
              <w:left w:val="nil"/>
              <w:bottom w:val="single" w:sz="8" w:space="0" w:color="auto"/>
              <w:right w:val="single" w:sz="4" w:space="0" w:color="auto"/>
            </w:tcBorders>
            <w:noWrap/>
            <w:vAlign w:val="bottom"/>
            <w:hideMark/>
          </w:tcPr>
          <w:p w14:paraId="36513B6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113.000,00</w:t>
            </w:r>
          </w:p>
        </w:tc>
        <w:tc>
          <w:tcPr>
            <w:tcW w:w="1513" w:type="dxa"/>
            <w:tcBorders>
              <w:top w:val="nil"/>
              <w:left w:val="nil"/>
              <w:bottom w:val="single" w:sz="8" w:space="0" w:color="auto"/>
              <w:right w:val="single" w:sz="4" w:space="0" w:color="auto"/>
            </w:tcBorders>
            <w:noWrap/>
            <w:vAlign w:val="bottom"/>
            <w:hideMark/>
          </w:tcPr>
          <w:p w14:paraId="6560B28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595.000,00</w:t>
            </w:r>
          </w:p>
        </w:tc>
        <w:tc>
          <w:tcPr>
            <w:tcW w:w="1513" w:type="dxa"/>
            <w:tcBorders>
              <w:top w:val="nil"/>
              <w:left w:val="nil"/>
              <w:bottom w:val="single" w:sz="8" w:space="0" w:color="auto"/>
              <w:right w:val="single" w:sz="4" w:space="0" w:color="auto"/>
            </w:tcBorders>
            <w:noWrap/>
            <w:vAlign w:val="bottom"/>
            <w:hideMark/>
          </w:tcPr>
          <w:p w14:paraId="49AF177A"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64.000,00</w:t>
            </w:r>
          </w:p>
        </w:tc>
        <w:tc>
          <w:tcPr>
            <w:tcW w:w="1618" w:type="dxa"/>
            <w:tcBorders>
              <w:top w:val="nil"/>
              <w:left w:val="nil"/>
              <w:bottom w:val="single" w:sz="8" w:space="0" w:color="auto"/>
              <w:right w:val="single" w:sz="4" w:space="0" w:color="auto"/>
            </w:tcBorders>
            <w:noWrap/>
            <w:vAlign w:val="bottom"/>
            <w:hideMark/>
          </w:tcPr>
          <w:p w14:paraId="5D24830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60.000,00</w:t>
            </w:r>
          </w:p>
        </w:tc>
      </w:tr>
    </w:tbl>
    <w:p w14:paraId="2FED5A8A" w14:textId="77777777" w:rsidR="00030C32" w:rsidRPr="00E47213" w:rsidRDefault="00030C32" w:rsidP="00030C32">
      <w:pPr>
        <w:rPr>
          <w:rFonts w:ascii="Times New Roman" w:hAnsi="Times New Roman"/>
          <w:sz w:val="18"/>
          <w:szCs w:val="18"/>
        </w:rPr>
      </w:pPr>
    </w:p>
    <w:tbl>
      <w:tblPr>
        <w:tblW w:w="14095" w:type="dxa"/>
        <w:tblLook w:val="04A0" w:firstRow="1" w:lastRow="0" w:firstColumn="1" w:lastColumn="0" w:noHBand="0" w:noVBand="1"/>
      </w:tblPr>
      <w:tblGrid>
        <w:gridCol w:w="5335"/>
        <w:gridCol w:w="1961"/>
        <w:gridCol w:w="2432"/>
        <w:gridCol w:w="4367"/>
      </w:tblGrid>
      <w:tr w:rsidR="00E47213" w:rsidRPr="00E47213" w14:paraId="44D4C8D9" w14:textId="77777777" w:rsidTr="003C7FBB">
        <w:trPr>
          <w:trHeight w:val="416"/>
        </w:trPr>
        <w:tc>
          <w:tcPr>
            <w:tcW w:w="5335" w:type="dxa"/>
            <w:tcBorders>
              <w:top w:val="nil"/>
              <w:left w:val="nil"/>
              <w:bottom w:val="nil"/>
              <w:right w:val="nil"/>
            </w:tcBorders>
            <w:noWrap/>
            <w:vAlign w:val="bottom"/>
            <w:hideMark/>
          </w:tcPr>
          <w:p w14:paraId="3FB72538"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MANAGER</w:t>
            </w:r>
          </w:p>
        </w:tc>
        <w:tc>
          <w:tcPr>
            <w:tcW w:w="1961" w:type="dxa"/>
            <w:tcBorders>
              <w:top w:val="nil"/>
              <w:left w:val="nil"/>
              <w:bottom w:val="nil"/>
              <w:right w:val="nil"/>
            </w:tcBorders>
            <w:noWrap/>
            <w:vAlign w:val="bottom"/>
            <w:hideMark/>
          </w:tcPr>
          <w:p w14:paraId="701B9AF3" w14:textId="77777777" w:rsidR="00030C32" w:rsidRPr="00E47213" w:rsidRDefault="00030C32" w:rsidP="003C7FBB">
            <w:pPr>
              <w:rPr>
                <w:rFonts w:ascii="Times New Roman" w:hAnsi="Times New Roman"/>
                <w:sz w:val="20"/>
                <w:szCs w:val="20"/>
              </w:rPr>
            </w:pPr>
          </w:p>
        </w:tc>
        <w:tc>
          <w:tcPr>
            <w:tcW w:w="2432" w:type="dxa"/>
            <w:tcBorders>
              <w:top w:val="nil"/>
              <w:left w:val="nil"/>
              <w:bottom w:val="nil"/>
              <w:right w:val="nil"/>
            </w:tcBorders>
            <w:shd w:val="clear" w:color="000000" w:fill="FFFFFF"/>
            <w:noWrap/>
            <w:vAlign w:val="bottom"/>
            <w:hideMark/>
          </w:tcPr>
          <w:p w14:paraId="6E1452A9" w14:textId="77777777" w:rsidR="00030C32" w:rsidRPr="00E47213" w:rsidRDefault="00030C32" w:rsidP="003C7FBB">
            <w:pPr>
              <w:rPr>
                <w:rFonts w:ascii="Times New Roman" w:hAnsi="Times New Roman"/>
                <w:b/>
                <w:bCs/>
                <w:sz w:val="20"/>
                <w:szCs w:val="20"/>
              </w:rPr>
            </w:pPr>
            <w:r w:rsidRPr="00E47213">
              <w:rPr>
                <w:rFonts w:ascii="Times New Roman" w:hAnsi="Times New Roman"/>
                <w:b/>
                <w:bCs/>
                <w:sz w:val="20"/>
                <w:szCs w:val="20"/>
              </w:rPr>
              <w:t xml:space="preserve">     </w:t>
            </w:r>
          </w:p>
        </w:tc>
        <w:tc>
          <w:tcPr>
            <w:tcW w:w="4367" w:type="dxa"/>
            <w:tcBorders>
              <w:top w:val="nil"/>
              <w:left w:val="nil"/>
              <w:bottom w:val="nil"/>
              <w:right w:val="nil"/>
            </w:tcBorders>
            <w:noWrap/>
            <w:vAlign w:val="bottom"/>
            <w:hideMark/>
          </w:tcPr>
          <w:p w14:paraId="1CB41D4D"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DIRECTOR</w:t>
            </w:r>
          </w:p>
        </w:tc>
      </w:tr>
      <w:tr w:rsidR="00030C32" w:rsidRPr="00E47213" w14:paraId="7A067E79" w14:textId="77777777" w:rsidTr="003C7FBB">
        <w:trPr>
          <w:trHeight w:val="416"/>
        </w:trPr>
        <w:tc>
          <w:tcPr>
            <w:tcW w:w="5335" w:type="dxa"/>
            <w:tcBorders>
              <w:top w:val="nil"/>
              <w:left w:val="nil"/>
              <w:bottom w:val="nil"/>
              <w:right w:val="nil"/>
            </w:tcBorders>
            <w:noWrap/>
            <w:vAlign w:val="bottom"/>
            <w:hideMark/>
          </w:tcPr>
          <w:p w14:paraId="3229F750"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VALENTIN-ROMEO MUSCĂ</w:t>
            </w:r>
          </w:p>
        </w:tc>
        <w:tc>
          <w:tcPr>
            <w:tcW w:w="1961" w:type="dxa"/>
            <w:tcBorders>
              <w:top w:val="nil"/>
              <w:left w:val="nil"/>
              <w:bottom w:val="nil"/>
              <w:right w:val="nil"/>
            </w:tcBorders>
            <w:noWrap/>
            <w:vAlign w:val="bottom"/>
            <w:hideMark/>
          </w:tcPr>
          <w:p w14:paraId="0F0180AC" w14:textId="77777777" w:rsidR="00030C32" w:rsidRPr="00E47213" w:rsidRDefault="00030C32" w:rsidP="003C7FBB">
            <w:pPr>
              <w:rPr>
                <w:rFonts w:ascii="Times New Roman" w:hAnsi="Times New Roman"/>
                <w:sz w:val="20"/>
                <w:szCs w:val="20"/>
              </w:rPr>
            </w:pPr>
          </w:p>
        </w:tc>
        <w:tc>
          <w:tcPr>
            <w:tcW w:w="2432" w:type="dxa"/>
            <w:tcBorders>
              <w:top w:val="nil"/>
              <w:left w:val="nil"/>
              <w:bottom w:val="nil"/>
              <w:right w:val="nil"/>
            </w:tcBorders>
            <w:noWrap/>
            <w:vAlign w:val="bottom"/>
            <w:hideMark/>
          </w:tcPr>
          <w:p w14:paraId="47B1FA56" w14:textId="77777777" w:rsidR="00030C32" w:rsidRPr="00E47213" w:rsidRDefault="00030C32" w:rsidP="003C7FBB">
            <w:pPr>
              <w:rPr>
                <w:rFonts w:ascii="Times New Roman" w:hAnsi="Times New Roman"/>
                <w:sz w:val="20"/>
                <w:szCs w:val="20"/>
              </w:rPr>
            </w:pPr>
          </w:p>
        </w:tc>
        <w:tc>
          <w:tcPr>
            <w:tcW w:w="4367" w:type="dxa"/>
            <w:tcBorders>
              <w:top w:val="nil"/>
              <w:left w:val="nil"/>
              <w:bottom w:val="nil"/>
              <w:right w:val="nil"/>
            </w:tcBorders>
            <w:noWrap/>
            <w:vAlign w:val="bottom"/>
            <w:hideMark/>
          </w:tcPr>
          <w:p w14:paraId="11DD8365"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VIOREL OPRIȘAN</w:t>
            </w:r>
          </w:p>
        </w:tc>
      </w:tr>
    </w:tbl>
    <w:p w14:paraId="662EDE6B" w14:textId="77777777" w:rsidR="00030C32" w:rsidRPr="00E47213" w:rsidRDefault="00030C32" w:rsidP="00030C32">
      <w:pPr>
        <w:rPr>
          <w:rFonts w:ascii="Times New Roman" w:hAnsi="Times New Roman"/>
          <w:sz w:val="18"/>
          <w:szCs w:val="18"/>
        </w:rPr>
      </w:pPr>
    </w:p>
    <w:p w14:paraId="2F178F74" w14:textId="77777777" w:rsidR="00030C32" w:rsidRPr="00E47213" w:rsidRDefault="00030C32" w:rsidP="00030C32">
      <w:pPr>
        <w:rPr>
          <w:rFonts w:ascii="Times New Roman" w:hAnsi="Times New Roman"/>
          <w:sz w:val="24"/>
          <w:szCs w:val="24"/>
        </w:rPr>
      </w:pPr>
    </w:p>
    <w:p w14:paraId="35E73427" w14:textId="77777777" w:rsidR="00030C32" w:rsidRPr="00E47213" w:rsidRDefault="00030C32" w:rsidP="00030C32">
      <w:pPr>
        <w:jc w:val="center"/>
        <w:rPr>
          <w:rFonts w:ascii="Times New Roman" w:hAnsi="Times New Roman"/>
          <w:sz w:val="24"/>
          <w:szCs w:val="24"/>
        </w:rPr>
      </w:pPr>
      <w:r w:rsidRPr="00E47213">
        <w:rPr>
          <w:rFonts w:ascii="Times New Roman" w:hAnsi="Times New Roman"/>
          <w:sz w:val="24"/>
          <w:szCs w:val="24"/>
        </w:rPr>
        <w:lastRenderedPageBreak/>
        <w:t>DETALIEREA CHELTUIELILOR – LEI</w:t>
      </w:r>
    </w:p>
    <w:p w14:paraId="01C87BF0" w14:textId="77777777" w:rsidR="00030C32" w:rsidRPr="00E47213" w:rsidRDefault="00030C32" w:rsidP="00030C32">
      <w:pPr>
        <w:jc w:val="center"/>
        <w:rPr>
          <w:rFonts w:ascii="Times New Roman" w:hAnsi="Times New Roman"/>
          <w:sz w:val="24"/>
          <w:szCs w:val="24"/>
        </w:rPr>
      </w:pPr>
      <w:r w:rsidRPr="00E47213">
        <w:rPr>
          <w:rFonts w:ascii="Times New Roman" w:hAnsi="Times New Roman"/>
          <w:sz w:val="24"/>
          <w:szCs w:val="24"/>
        </w:rPr>
        <w:t>67.10.03.03 - PENTRU ANUL  2026</w:t>
      </w:r>
    </w:p>
    <w:tbl>
      <w:tblPr>
        <w:tblW w:w="14565" w:type="dxa"/>
        <w:tblInd w:w="118" w:type="dxa"/>
        <w:tblLook w:val="04A0" w:firstRow="1" w:lastRow="0" w:firstColumn="1" w:lastColumn="0" w:noHBand="0" w:noVBand="1"/>
      </w:tblPr>
      <w:tblGrid>
        <w:gridCol w:w="791"/>
        <w:gridCol w:w="4270"/>
        <w:gridCol w:w="1400"/>
        <w:gridCol w:w="1646"/>
        <w:gridCol w:w="1522"/>
        <w:gridCol w:w="1892"/>
        <w:gridCol w:w="1522"/>
        <w:gridCol w:w="1522"/>
      </w:tblGrid>
      <w:tr w:rsidR="00E47213" w:rsidRPr="00E47213" w14:paraId="418AD08A" w14:textId="77777777" w:rsidTr="003C7FBB">
        <w:trPr>
          <w:trHeight w:val="309"/>
        </w:trPr>
        <w:tc>
          <w:tcPr>
            <w:tcW w:w="791" w:type="dxa"/>
            <w:tcBorders>
              <w:top w:val="single" w:sz="8" w:space="0" w:color="auto"/>
              <w:left w:val="single" w:sz="8" w:space="0" w:color="auto"/>
              <w:bottom w:val="nil"/>
              <w:right w:val="single" w:sz="8" w:space="0" w:color="auto"/>
            </w:tcBorders>
            <w:noWrap/>
            <w:vAlign w:val="bottom"/>
            <w:hideMark/>
          </w:tcPr>
          <w:p w14:paraId="03474968"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 </w:t>
            </w:r>
          </w:p>
        </w:tc>
        <w:tc>
          <w:tcPr>
            <w:tcW w:w="4270" w:type="dxa"/>
            <w:tcBorders>
              <w:top w:val="single" w:sz="8" w:space="0" w:color="auto"/>
              <w:left w:val="nil"/>
              <w:bottom w:val="nil"/>
              <w:right w:val="single" w:sz="8" w:space="0" w:color="auto"/>
            </w:tcBorders>
            <w:noWrap/>
            <w:vAlign w:val="bottom"/>
            <w:hideMark/>
          </w:tcPr>
          <w:p w14:paraId="60D7DC7E"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Denumirea indicatorilor</w:t>
            </w:r>
          </w:p>
        </w:tc>
        <w:tc>
          <w:tcPr>
            <w:tcW w:w="1400" w:type="dxa"/>
            <w:tcBorders>
              <w:top w:val="single" w:sz="8" w:space="0" w:color="auto"/>
              <w:left w:val="nil"/>
              <w:bottom w:val="nil"/>
              <w:right w:val="single" w:sz="8" w:space="0" w:color="auto"/>
            </w:tcBorders>
            <w:noWrap/>
            <w:vAlign w:val="bottom"/>
            <w:hideMark/>
          </w:tcPr>
          <w:p w14:paraId="5432CA13"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proofErr w:type="spellStart"/>
            <w:r w:rsidRPr="00E47213">
              <w:rPr>
                <w:rFonts w:ascii="Times New Roman" w:eastAsia="Times New Roman" w:hAnsi="Times New Roman"/>
                <w:b/>
                <w:bCs/>
                <w:sz w:val="20"/>
                <w:szCs w:val="20"/>
                <w:lang w:eastAsia="ro-RO"/>
              </w:rPr>
              <w:t>Clasificatia</w:t>
            </w:r>
            <w:proofErr w:type="spellEnd"/>
          </w:p>
        </w:tc>
        <w:tc>
          <w:tcPr>
            <w:tcW w:w="1646" w:type="dxa"/>
            <w:tcBorders>
              <w:top w:val="single" w:sz="8" w:space="0" w:color="auto"/>
              <w:left w:val="nil"/>
              <w:bottom w:val="nil"/>
              <w:right w:val="single" w:sz="8" w:space="0" w:color="auto"/>
            </w:tcBorders>
            <w:shd w:val="clear" w:color="000000" w:fill="FFFFFF"/>
            <w:noWrap/>
            <w:vAlign w:val="bottom"/>
            <w:hideMark/>
          </w:tcPr>
          <w:p w14:paraId="3B7F1A36"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w:t>
            </w:r>
          </w:p>
        </w:tc>
        <w:tc>
          <w:tcPr>
            <w:tcW w:w="1522" w:type="dxa"/>
            <w:tcBorders>
              <w:top w:val="single" w:sz="8" w:space="0" w:color="auto"/>
              <w:left w:val="nil"/>
              <w:bottom w:val="nil"/>
              <w:right w:val="single" w:sz="8" w:space="0" w:color="auto"/>
            </w:tcBorders>
            <w:noWrap/>
            <w:vAlign w:val="bottom"/>
            <w:hideMark/>
          </w:tcPr>
          <w:p w14:paraId="161D6542"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w:t>
            </w:r>
          </w:p>
        </w:tc>
        <w:tc>
          <w:tcPr>
            <w:tcW w:w="1892" w:type="dxa"/>
            <w:tcBorders>
              <w:top w:val="single" w:sz="8" w:space="0" w:color="auto"/>
              <w:left w:val="nil"/>
              <w:bottom w:val="nil"/>
              <w:right w:val="single" w:sz="8" w:space="0" w:color="auto"/>
            </w:tcBorders>
            <w:noWrap/>
            <w:vAlign w:val="bottom"/>
            <w:hideMark/>
          </w:tcPr>
          <w:p w14:paraId="00C24E13"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II</w:t>
            </w:r>
          </w:p>
        </w:tc>
        <w:tc>
          <w:tcPr>
            <w:tcW w:w="1522" w:type="dxa"/>
            <w:tcBorders>
              <w:top w:val="single" w:sz="8" w:space="0" w:color="auto"/>
              <w:left w:val="nil"/>
              <w:bottom w:val="nil"/>
              <w:right w:val="single" w:sz="8" w:space="0" w:color="auto"/>
            </w:tcBorders>
            <w:noWrap/>
            <w:vAlign w:val="bottom"/>
            <w:hideMark/>
          </w:tcPr>
          <w:p w14:paraId="3939F21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III</w:t>
            </w:r>
          </w:p>
        </w:tc>
        <w:tc>
          <w:tcPr>
            <w:tcW w:w="1522" w:type="dxa"/>
            <w:tcBorders>
              <w:top w:val="single" w:sz="8" w:space="0" w:color="auto"/>
              <w:left w:val="nil"/>
              <w:bottom w:val="nil"/>
              <w:right w:val="single" w:sz="8" w:space="0" w:color="auto"/>
            </w:tcBorders>
            <w:noWrap/>
            <w:vAlign w:val="bottom"/>
            <w:hideMark/>
          </w:tcPr>
          <w:p w14:paraId="7F0A19C0"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IV</w:t>
            </w:r>
          </w:p>
        </w:tc>
      </w:tr>
      <w:tr w:rsidR="00E47213" w:rsidRPr="00E47213" w14:paraId="789CEB83" w14:textId="77777777" w:rsidTr="003C7FBB">
        <w:trPr>
          <w:trHeight w:val="309"/>
        </w:trPr>
        <w:tc>
          <w:tcPr>
            <w:tcW w:w="791" w:type="dxa"/>
            <w:tcBorders>
              <w:top w:val="nil"/>
              <w:left w:val="single" w:sz="8" w:space="0" w:color="auto"/>
              <w:bottom w:val="nil"/>
              <w:right w:val="single" w:sz="8" w:space="0" w:color="auto"/>
            </w:tcBorders>
            <w:noWrap/>
            <w:vAlign w:val="bottom"/>
            <w:hideMark/>
          </w:tcPr>
          <w:p w14:paraId="056F064B"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Rând</w:t>
            </w:r>
          </w:p>
        </w:tc>
        <w:tc>
          <w:tcPr>
            <w:tcW w:w="4270" w:type="dxa"/>
            <w:tcBorders>
              <w:top w:val="nil"/>
              <w:left w:val="nil"/>
              <w:bottom w:val="nil"/>
              <w:right w:val="single" w:sz="8" w:space="0" w:color="auto"/>
            </w:tcBorders>
            <w:noWrap/>
            <w:vAlign w:val="bottom"/>
            <w:hideMark/>
          </w:tcPr>
          <w:p w14:paraId="0F511BA7"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400" w:type="dxa"/>
            <w:tcBorders>
              <w:top w:val="nil"/>
              <w:left w:val="nil"/>
              <w:bottom w:val="nil"/>
              <w:right w:val="single" w:sz="8" w:space="0" w:color="auto"/>
            </w:tcBorders>
            <w:noWrap/>
            <w:vAlign w:val="bottom"/>
            <w:hideMark/>
          </w:tcPr>
          <w:p w14:paraId="359E962F"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646" w:type="dxa"/>
            <w:tcBorders>
              <w:top w:val="nil"/>
              <w:left w:val="nil"/>
              <w:bottom w:val="nil"/>
              <w:right w:val="single" w:sz="8" w:space="0" w:color="auto"/>
            </w:tcBorders>
            <w:shd w:val="clear" w:color="000000" w:fill="FFFFFF"/>
            <w:noWrap/>
            <w:vAlign w:val="bottom"/>
            <w:hideMark/>
          </w:tcPr>
          <w:p w14:paraId="1FF44B9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BUGET</w:t>
            </w:r>
          </w:p>
        </w:tc>
        <w:tc>
          <w:tcPr>
            <w:tcW w:w="1522" w:type="dxa"/>
            <w:tcBorders>
              <w:top w:val="nil"/>
              <w:left w:val="nil"/>
              <w:bottom w:val="nil"/>
              <w:right w:val="single" w:sz="8" w:space="0" w:color="auto"/>
            </w:tcBorders>
            <w:noWrap/>
            <w:vAlign w:val="bottom"/>
            <w:hideMark/>
          </w:tcPr>
          <w:p w14:paraId="7A0584E6"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892" w:type="dxa"/>
            <w:tcBorders>
              <w:top w:val="nil"/>
              <w:left w:val="nil"/>
              <w:bottom w:val="nil"/>
              <w:right w:val="single" w:sz="8" w:space="0" w:color="auto"/>
            </w:tcBorders>
            <w:noWrap/>
            <w:vAlign w:val="bottom"/>
            <w:hideMark/>
          </w:tcPr>
          <w:p w14:paraId="40C8549B"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522" w:type="dxa"/>
            <w:tcBorders>
              <w:top w:val="nil"/>
              <w:left w:val="nil"/>
              <w:bottom w:val="nil"/>
              <w:right w:val="single" w:sz="8" w:space="0" w:color="auto"/>
            </w:tcBorders>
            <w:noWrap/>
            <w:vAlign w:val="bottom"/>
            <w:hideMark/>
          </w:tcPr>
          <w:p w14:paraId="60628B42"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522" w:type="dxa"/>
            <w:tcBorders>
              <w:top w:val="nil"/>
              <w:left w:val="nil"/>
              <w:bottom w:val="nil"/>
              <w:right w:val="single" w:sz="8" w:space="0" w:color="auto"/>
            </w:tcBorders>
            <w:noWrap/>
            <w:vAlign w:val="bottom"/>
            <w:hideMark/>
          </w:tcPr>
          <w:p w14:paraId="3F8551B9"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r>
      <w:tr w:rsidR="00E47213" w:rsidRPr="00E47213" w14:paraId="25B277A5" w14:textId="77777777" w:rsidTr="003C7FBB">
        <w:trPr>
          <w:trHeight w:val="324"/>
        </w:trPr>
        <w:tc>
          <w:tcPr>
            <w:tcW w:w="791" w:type="dxa"/>
            <w:tcBorders>
              <w:top w:val="nil"/>
              <w:left w:val="single" w:sz="8" w:space="0" w:color="auto"/>
              <w:bottom w:val="single" w:sz="8" w:space="0" w:color="auto"/>
              <w:right w:val="single" w:sz="8" w:space="0" w:color="auto"/>
            </w:tcBorders>
            <w:noWrap/>
            <w:vAlign w:val="bottom"/>
            <w:hideMark/>
          </w:tcPr>
          <w:p w14:paraId="37040178"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 </w:t>
            </w:r>
          </w:p>
        </w:tc>
        <w:tc>
          <w:tcPr>
            <w:tcW w:w="4270" w:type="dxa"/>
            <w:tcBorders>
              <w:top w:val="nil"/>
              <w:left w:val="nil"/>
              <w:bottom w:val="single" w:sz="8" w:space="0" w:color="auto"/>
              <w:right w:val="single" w:sz="8" w:space="0" w:color="auto"/>
            </w:tcBorders>
            <w:noWrap/>
            <w:vAlign w:val="bottom"/>
            <w:hideMark/>
          </w:tcPr>
          <w:p w14:paraId="2FB91C41"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400" w:type="dxa"/>
            <w:tcBorders>
              <w:top w:val="nil"/>
              <w:left w:val="nil"/>
              <w:bottom w:val="single" w:sz="8" w:space="0" w:color="auto"/>
              <w:right w:val="single" w:sz="8" w:space="0" w:color="auto"/>
            </w:tcBorders>
            <w:noWrap/>
            <w:vAlign w:val="bottom"/>
            <w:hideMark/>
          </w:tcPr>
          <w:p w14:paraId="6B7DC446"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646" w:type="dxa"/>
            <w:tcBorders>
              <w:top w:val="nil"/>
              <w:left w:val="nil"/>
              <w:bottom w:val="single" w:sz="8" w:space="0" w:color="auto"/>
              <w:right w:val="single" w:sz="8" w:space="0" w:color="auto"/>
            </w:tcBorders>
            <w:shd w:val="clear" w:color="000000" w:fill="FFFFFF"/>
            <w:noWrap/>
            <w:vAlign w:val="bottom"/>
            <w:hideMark/>
          </w:tcPr>
          <w:p w14:paraId="52DFA964"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2026</w:t>
            </w:r>
          </w:p>
        </w:tc>
        <w:tc>
          <w:tcPr>
            <w:tcW w:w="1522" w:type="dxa"/>
            <w:tcBorders>
              <w:top w:val="nil"/>
              <w:left w:val="nil"/>
              <w:bottom w:val="single" w:sz="8" w:space="0" w:color="auto"/>
              <w:right w:val="single" w:sz="8" w:space="0" w:color="auto"/>
            </w:tcBorders>
            <w:noWrap/>
            <w:vAlign w:val="bottom"/>
            <w:hideMark/>
          </w:tcPr>
          <w:p w14:paraId="697233D2"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892" w:type="dxa"/>
            <w:tcBorders>
              <w:top w:val="nil"/>
              <w:left w:val="nil"/>
              <w:bottom w:val="single" w:sz="8" w:space="0" w:color="auto"/>
              <w:right w:val="single" w:sz="8" w:space="0" w:color="auto"/>
            </w:tcBorders>
            <w:noWrap/>
            <w:vAlign w:val="bottom"/>
            <w:hideMark/>
          </w:tcPr>
          <w:p w14:paraId="5D3AFEF7"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22" w:type="dxa"/>
            <w:tcBorders>
              <w:top w:val="nil"/>
              <w:left w:val="nil"/>
              <w:bottom w:val="single" w:sz="8" w:space="0" w:color="auto"/>
              <w:right w:val="single" w:sz="8" w:space="0" w:color="auto"/>
            </w:tcBorders>
            <w:noWrap/>
            <w:vAlign w:val="bottom"/>
            <w:hideMark/>
          </w:tcPr>
          <w:p w14:paraId="3B54375A"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22" w:type="dxa"/>
            <w:tcBorders>
              <w:top w:val="nil"/>
              <w:left w:val="nil"/>
              <w:bottom w:val="single" w:sz="8" w:space="0" w:color="auto"/>
              <w:right w:val="single" w:sz="8" w:space="0" w:color="auto"/>
            </w:tcBorders>
            <w:noWrap/>
            <w:vAlign w:val="bottom"/>
            <w:hideMark/>
          </w:tcPr>
          <w:p w14:paraId="28DC4792"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r>
      <w:tr w:rsidR="00E47213" w:rsidRPr="00E47213" w14:paraId="41B16095" w14:textId="77777777" w:rsidTr="003C7FBB">
        <w:trPr>
          <w:trHeight w:val="936"/>
        </w:trPr>
        <w:tc>
          <w:tcPr>
            <w:tcW w:w="791" w:type="dxa"/>
            <w:tcBorders>
              <w:top w:val="nil"/>
              <w:left w:val="single" w:sz="8" w:space="0" w:color="auto"/>
              <w:bottom w:val="single" w:sz="8" w:space="0" w:color="auto"/>
              <w:right w:val="single" w:sz="8" w:space="0" w:color="auto"/>
            </w:tcBorders>
            <w:noWrap/>
            <w:vAlign w:val="bottom"/>
            <w:hideMark/>
          </w:tcPr>
          <w:p w14:paraId="4AA4B2FB"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 </w:t>
            </w:r>
          </w:p>
        </w:tc>
        <w:tc>
          <w:tcPr>
            <w:tcW w:w="4270" w:type="dxa"/>
            <w:tcBorders>
              <w:top w:val="nil"/>
              <w:left w:val="nil"/>
              <w:bottom w:val="single" w:sz="8" w:space="0" w:color="auto"/>
              <w:right w:val="single" w:sz="4" w:space="0" w:color="auto"/>
            </w:tcBorders>
            <w:noWrap/>
            <w:vAlign w:val="bottom"/>
            <w:hideMark/>
          </w:tcPr>
          <w:p w14:paraId="2B73304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 CHELTUIELI</w:t>
            </w:r>
          </w:p>
        </w:tc>
        <w:tc>
          <w:tcPr>
            <w:tcW w:w="1400" w:type="dxa"/>
            <w:tcBorders>
              <w:top w:val="nil"/>
              <w:left w:val="nil"/>
              <w:bottom w:val="single" w:sz="8" w:space="0" w:color="auto"/>
              <w:right w:val="single" w:sz="4" w:space="0" w:color="auto"/>
            </w:tcBorders>
            <w:noWrap/>
            <w:vAlign w:val="bottom"/>
            <w:hideMark/>
          </w:tcPr>
          <w:p w14:paraId="7D111A77" w14:textId="77777777" w:rsidR="00030C32" w:rsidRPr="00E47213" w:rsidRDefault="00030C32" w:rsidP="003C7FBB">
            <w:pPr>
              <w:spacing w:after="0" w:line="240" w:lineRule="auto"/>
              <w:rPr>
                <w:rFonts w:ascii="Times New Roman" w:eastAsia="Times New Roman" w:hAnsi="Times New Roman"/>
                <w:b/>
                <w:bCs/>
                <w:sz w:val="14"/>
                <w:szCs w:val="14"/>
                <w:lang w:eastAsia="ro-RO"/>
              </w:rPr>
            </w:pPr>
            <w:r w:rsidRPr="00E47213">
              <w:rPr>
                <w:rFonts w:ascii="Times New Roman" w:eastAsia="Times New Roman" w:hAnsi="Times New Roman"/>
                <w:b/>
                <w:bCs/>
                <w:sz w:val="14"/>
                <w:szCs w:val="14"/>
                <w:lang w:eastAsia="ro-RO"/>
              </w:rPr>
              <w:t> </w:t>
            </w:r>
          </w:p>
        </w:tc>
        <w:tc>
          <w:tcPr>
            <w:tcW w:w="1646" w:type="dxa"/>
            <w:tcBorders>
              <w:top w:val="nil"/>
              <w:left w:val="nil"/>
              <w:bottom w:val="single" w:sz="8" w:space="0" w:color="auto"/>
              <w:right w:val="single" w:sz="4" w:space="0" w:color="auto"/>
            </w:tcBorders>
            <w:shd w:val="clear" w:color="000000" w:fill="FFFFFF"/>
            <w:noWrap/>
            <w:vAlign w:val="bottom"/>
            <w:hideMark/>
          </w:tcPr>
          <w:p w14:paraId="14314A4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9.130.000,00</w:t>
            </w:r>
          </w:p>
        </w:tc>
        <w:tc>
          <w:tcPr>
            <w:tcW w:w="1522" w:type="dxa"/>
            <w:tcBorders>
              <w:top w:val="nil"/>
              <w:left w:val="nil"/>
              <w:bottom w:val="single" w:sz="8" w:space="0" w:color="auto"/>
              <w:right w:val="single" w:sz="4" w:space="0" w:color="auto"/>
            </w:tcBorders>
            <w:shd w:val="clear" w:color="000000" w:fill="FFFFFF"/>
            <w:noWrap/>
            <w:vAlign w:val="bottom"/>
            <w:hideMark/>
          </w:tcPr>
          <w:p w14:paraId="41FB7A2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2.233.000,00</w:t>
            </w:r>
          </w:p>
        </w:tc>
        <w:tc>
          <w:tcPr>
            <w:tcW w:w="1892" w:type="dxa"/>
            <w:tcBorders>
              <w:top w:val="nil"/>
              <w:left w:val="nil"/>
              <w:bottom w:val="single" w:sz="8" w:space="0" w:color="auto"/>
              <w:right w:val="single" w:sz="4" w:space="0" w:color="auto"/>
            </w:tcBorders>
            <w:shd w:val="clear" w:color="000000" w:fill="FFFFFF"/>
            <w:noWrap/>
            <w:vAlign w:val="bottom"/>
            <w:hideMark/>
          </w:tcPr>
          <w:p w14:paraId="678A2DB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2.764.000,00</w:t>
            </w:r>
          </w:p>
        </w:tc>
        <w:tc>
          <w:tcPr>
            <w:tcW w:w="1522" w:type="dxa"/>
            <w:tcBorders>
              <w:top w:val="nil"/>
              <w:left w:val="nil"/>
              <w:bottom w:val="single" w:sz="8" w:space="0" w:color="auto"/>
              <w:right w:val="single" w:sz="4" w:space="0" w:color="auto"/>
            </w:tcBorders>
            <w:shd w:val="clear" w:color="000000" w:fill="FFFFFF"/>
            <w:noWrap/>
            <w:vAlign w:val="bottom"/>
            <w:hideMark/>
          </w:tcPr>
          <w:p w14:paraId="3B09AA5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2.044.000,00</w:t>
            </w:r>
          </w:p>
        </w:tc>
        <w:tc>
          <w:tcPr>
            <w:tcW w:w="1522" w:type="dxa"/>
            <w:tcBorders>
              <w:top w:val="nil"/>
              <w:left w:val="nil"/>
              <w:bottom w:val="single" w:sz="8" w:space="0" w:color="auto"/>
              <w:right w:val="single" w:sz="8" w:space="0" w:color="auto"/>
            </w:tcBorders>
            <w:shd w:val="clear" w:color="000000" w:fill="FFFFFF"/>
            <w:noWrap/>
            <w:vAlign w:val="bottom"/>
            <w:hideMark/>
          </w:tcPr>
          <w:p w14:paraId="7CD9918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2.089.000,00</w:t>
            </w:r>
          </w:p>
        </w:tc>
      </w:tr>
      <w:tr w:rsidR="00E47213" w:rsidRPr="00E47213" w14:paraId="099BCCE6" w14:textId="77777777" w:rsidTr="003C7FBB">
        <w:trPr>
          <w:trHeight w:val="175"/>
        </w:trPr>
        <w:tc>
          <w:tcPr>
            <w:tcW w:w="791" w:type="dxa"/>
            <w:tcBorders>
              <w:top w:val="nil"/>
              <w:left w:val="single" w:sz="8" w:space="0" w:color="auto"/>
              <w:bottom w:val="nil"/>
              <w:right w:val="nil"/>
            </w:tcBorders>
            <w:noWrap/>
            <w:vAlign w:val="bottom"/>
            <w:hideMark/>
          </w:tcPr>
          <w:p w14:paraId="4CD2FAF0"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w:t>
            </w:r>
          </w:p>
        </w:tc>
        <w:tc>
          <w:tcPr>
            <w:tcW w:w="4270" w:type="dxa"/>
            <w:tcBorders>
              <w:top w:val="nil"/>
              <w:left w:val="single" w:sz="4" w:space="0" w:color="auto"/>
              <w:bottom w:val="single" w:sz="4" w:space="0" w:color="auto"/>
              <w:right w:val="single" w:sz="4" w:space="0" w:color="auto"/>
            </w:tcBorders>
            <w:noWrap/>
            <w:vAlign w:val="bottom"/>
            <w:hideMark/>
          </w:tcPr>
          <w:p w14:paraId="54F1959D"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SECȚIUNEA DE FUNCȚIONARE</w:t>
            </w:r>
          </w:p>
        </w:tc>
        <w:tc>
          <w:tcPr>
            <w:tcW w:w="1400" w:type="dxa"/>
            <w:tcBorders>
              <w:top w:val="nil"/>
              <w:left w:val="nil"/>
              <w:bottom w:val="single" w:sz="4" w:space="0" w:color="auto"/>
              <w:right w:val="single" w:sz="4" w:space="0" w:color="auto"/>
            </w:tcBorders>
            <w:noWrap/>
            <w:vAlign w:val="bottom"/>
            <w:hideMark/>
          </w:tcPr>
          <w:p w14:paraId="53058C5D"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646" w:type="dxa"/>
            <w:tcBorders>
              <w:top w:val="single" w:sz="4" w:space="0" w:color="auto"/>
              <w:left w:val="nil"/>
              <w:bottom w:val="single" w:sz="4" w:space="0" w:color="auto"/>
              <w:right w:val="single" w:sz="4" w:space="0" w:color="auto"/>
            </w:tcBorders>
            <w:shd w:val="clear" w:color="000000" w:fill="FFFFFF"/>
            <w:noWrap/>
            <w:vAlign w:val="bottom"/>
            <w:hideMark/>
          </w:tcPr>
          <w:p w14:paraId="16E6ADF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8.298.000,00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2AABCE7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2.120.000,00</w:t>
            </w:r>
          </w:p>
        </w:tc>
        <w:tc>
          <w:tcPr>
            <w:tcW w:w="1892" w:type="dxa"/>
            <w:tcBorders>
              <w:top w:val="single" w:sz="4" w:space="0" w:color="auto"/>
              <w:left w:val="nil"/>
              <w:bottom w:val="single" w:sz="4" w:space="0" w:color="auto"/>
              <w:right w:val="single" w:sz="4" w:space="0" w:color="auto"/>
            </w:tcBorders>
            <w:shd w:val="clear" w:color="000000" w:fill="FFFFFF"/>
            <w:noWrap/>
            <w:vAlign w:val="bottom"/>
            <w:hideMark/>
          </w:tcPr>
          <w:p w14:paraId="1C1BA15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2.169.000,00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6B0A3E3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522" w:type="dxa"/>
            <w:tcBorders>
              <w:top w:val="single" w:sz="4" w:space="0" w:color="auto"/>
              <w:left w:val="nil"/>
              <w:bottom w:val="single" w:sz="4" w:space="0" w:color="auto"/>
              <w:right w:val="single" w:sz="8" w:space="0" w:color="auto"/>
            </w:tcBorders>
            <w:shd w:val="clear" w:color="000000" w:fill="FFFFFF"/>
            <w:noWrap/>
            <w:vAlign w:val="bottom"/>
            <w:hideMark/>
          </w:tcPr>
          <w:p w14:paraId="0302484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2.029.000,00</w:t>
            </w:r>
          </w:p>
        </w:tc>
      </w:tr>
      <w:tr w:rsidR="00E47213" w:rsidRPr="00E47213" w14:paraId="1EE41249" w14:textId="77777777" w:rsidTr="003C7FBB">
        <w:trPr>
          <w:trHeight w:val="70"/>
        </w:trPr>
        <w:tc>
          <w:tcPr>
            <w:tcW w:w="791" w:type="dxa"/>
            <w:tcBorders>
              <w:top w:val="nil"/>
              <w:left w:val="single" w:sz="8" w:space="0" w:color="auto"/>
              <w:bottom w:val="nil"/>
              <w:right w:val="nil"/>
            </w:tcBorders>
            <w:noWrap/>
            <w:vAlign w:val="bottom"/>
            <w:hideMark/>
          </w:tcPr>
          <w:p w14:paraId="391045C2"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w:t>
            </w:r>
          </w:p>
        </w:tc>
        <w:tc>
          <w:tcPr>
            <w:tcW w:w="4270" w:type="dxa"/>
            <w:tcBorders>
              <w:top w:val="nil"/>
              <w:left w:val="single" w:sz="4" w:space="0" w:color="auto"/>
              <w:bottom w:val="single" w:sz="4" w:space="0" w:color="auto"/>
              <w:right w:val="single" w:sz="4" w:space="0" w:color="auto"/>
            </w:tcBorders>
            <w:noWrap/>
            <w:vAlign w:val="bottom"/>
            <w:hideMark/>
          </w:tcPr>
          <w:p w14:paraId="405108C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 cheltuieli</w:t>
            </w:r>
          </w:p>
        </w:tc>
        <w:tc>
          <w:tcPr>
            <w:tcW w:w="1400" w:type="dxa"/>
            <w:tcBorders>
              <w:top w:val="nil"/>
              <w:left w:val="nil"/>
              <w:bottom w:val="single" w:sz="4" w:space="0" w:color="auto"/>
              <w:right w:val="single" w:sz="4" w:space="0" w:color="auto"/>
            </w:tcBorders>
            <w:noWrap/>
            <w:vAlign w:val="bottom"/>
            <w:hideMark/>
          </w:tcPr>
          <w:p w14:paraId="7FCA4E4C"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646" w:type="dxa"/>
            <w:tcBorders>
              <w:top w:val="nil"/>
              <w:left w:val="nil"/>
              <w:bottom w:val="single" w:sz="4" w:space="0" w:color="auto"/>
              <w:right w:val="single" w:sz="4" w:space="0" w:color="auto"/>
            </w:tcBorders>
            <w:shd w:val="clear" w:color="000000" w:fill="FFFFFF"/>
            <w:noWrap/>
            <w:vAlign w:val="bottom"/>
            <w:hideMark/>
          </w:tcPr>
          <w:p w14:paraId="0F2AA68F"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8.298.000,00</w:t>
            </w:r>
          </w:p>
        </w:tc>
        <w:tc>
          <w:tcPr>
            <w:tcW w:w="1522" w:type="dxa"/>
            <w:tcBorders>
              <w:top w:val="nil"/>
              <w:left w:val="nil"/>
              <w:bottom w:val="single" w:sz="4" w:space="0" w:color="auto"/>
              <w:right w:val="single" w:sz="4" w:space="0" w:color="auto"/>
            </w:tcBorders>
            <w:shd w:val="clear" w:color="000000" w:fill="FFFFFF"/>
            <w:noWrap/>
            <w:vAlign w:val="bottom"/>
            <w:hideMark/>
          </w:tcPr>
          <w:p w14:paraId="7244739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2.120.000,00</w:t>
            </w:r>
          </w:p>
        </w:tc>
        <w:tc>
          <w:tcPr>
            <w:tcW w:w="1892" w:type="dxa"/>
            <w:tcBorders>
              <w:top w:val="nil"/>
              <w:left w:val="nil"/>
              <w:bottom w:val="single" w:sz="4" w:space="0" w:color="auto"/>
              <w:right w:val="single" w:sz="4" w:space="0" w:color="auto"/>
            </w:tcBorders>
            <w:shd w:val="clear" w:color="000000" w:fill="FFFFFF"/>
            <w:noWrap/>
            <w:vAlign w:val="bottom"/>
            <w:hideMark/>
          </w:tcPr>
          <w:p w14:paraId="4714730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2.169.000,00</w:t>
            </w:r>
          </w:p>
        </w:tc>
        <w:tc>
          <w:tcPr>
            <w:tcW w:w="1522" w:type="dxa"/>
            <w:tcBorders>
              <w:top w:val="nil"/>
              <w:left w:val="nil"/>
              <w:bottom w:val="single" w:sz="4" w:space="0" w:color="auto"/>
              <w:right w:val="single" w:sz="4" w:space="0" w:color="auto"/>
            </w:tcBorders>
            <w:shd w:val="clear" w:color="000000" w:fill="FFFFFF"/>
            <w:noWrap/>
            <w:vAlign w:val="bottom"/>
            <w:hideMark/>
          </w:tcPr>
          <w:p w14:paraId="768DAC7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522" w:type="dxa"/>
            <w:tcBorders>
              <w:top w:val="nil"/>
              <w:left w:val="nil"/>
              <w:bottom w:val="single" w:sz="4" w:space="0" w:color="auto"/>
              <w:right w:val="single" w:sz="8" w:space="0" w:color="auto"/>
            </w:tcBorders>
            <w:shd w:val="clear" w:color="000000" w:fill="FFFFFF"/>
            <w:noWrap/>
            <w:vAlign w:val="bottom"/>
            <w:hideMark/>
          </w:tcPr>
          <w:p w14:paraId="341EDBD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2.029.000,00</w:t>
            </w:r>
          </w:p>
        </w:tc>
      </w:tr>
      <w:tr w:rsidR="00E47213" w:rsidRPr="00E47213" w14:paraId="5275D1A8" w14:textId="77777777" w:rsidTr="003C7FBB">
        <w:trPr>
          <w:trHeight w:val="309"/>
        </w:trPr>
        <w:tc>
          <w:tcPr>
            <w:tcW w:w="791" w:type="dxa"/>
            <w:tcBorders>
              <w:top w:val="nil"/>
              <w:left w:val="single" w:sz="8" w:space="0" w:color="auto"/>
              <w:bottom w:val="nil"/>
              <w:right w:val="nil"/>
            </w:tcBorders>
            <w:noWrap/>
            <w:vAlign w:val="bottom"/>
            <w:hideMark/>
          </w:tcPr>
          <w:p w14:paraId="2E9E2BD3"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w:t>
            </w:r>
          </w:p>
        </w:tc>
        <w:tc>
          <w:tcPr>
            <w:tcW w:w="4270" w:type="dxa"/>
            <w:tcBorders>
              <w:top w:val="nil"/>
              <w:left w:val="single" w:sz="4" w:space="0" w:color="auto"/>
              <w:bottom w:val="single" w:sz="4" w:space="0" w:color="auto"/>
              <w:right w:val="single" w:sz="4" w:space="0" w:color="auto"/>
            </w:tcBorders>
            <w:noWrap/>
            <w:vAlign w:val="bottom"/>
            <w:hideMark/>
          </w:tcPr>
          <w:p w14:paraId="05040510"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CHELTUIELI CURENTE</w:t>
            </w:r>
          </w:p>
        </w:tc>
        <w:tc>
          <w:tcPr>
            <w:tcW w:w="1400" w:type="dxa"/>
            <w:tcBorders>
              <w:top w:val="nil"/>
              <w:left w:val="nil"/>
              <w:bottom w:val="single" w:sz="4" w:space="0" w:color="auto"/>
              <w:right w:val="single" w:sz="4" w:space="0" w:color="auto"/>
            </w:tcBorders>
            <w:noWrap/>
            <w:vAlign w:val="bottom"/>
            <w:hideMark/>
          </w:tcPr>
          <w:p w14:paraId="0642EE43"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01</w:t>
            </w:r>
          </w:p>
        </w:tc>
        <w:tc>
          <w:tcPr>
            <w:tcW w:w="1646" w:type="dxa"/>
            <w:tcBorders>
              <w:top w:val="nil"/>
              <w:left w:val="nil"/>
              <w:bottom w:val="single" w:sz="4" w:space="0" w:color="auto"/>
              <w:right w:val="single" w:sz="4" w:space="0" w:color="auto"/>
            </w:tcBorders>
            <w:shd w:val="clear" w:color="000000" w:fill="FFFFFF"/>
            <w:noWrap/>
            <w:vAlign w:val="bottom"/>
            <w:hideMark/>
          </w:tcPr>
          <w:p w14:paraId="50BB43B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8.298.000,00</w:t>
            </w:r>
          </w:p>
        </w:tc>
        <w:tc>
          <w:tcPr>
            <w:tcW w:w="1522" w:type="dxa"/>
            <w:tcBorders>
              <w:top w:val="nil"/>
              <w:left w:val="nil"/>
              <w:bottom w:val="single" w:sz="4" w:space="0" w:color="auto"/>
              <w:right w:val="single" w:sz="4" w:space="0" w:color="auto"/>
            </w:tcBorders>
            <w:shd w:val="clear" w:color="000000" w:fill="FFFFFF"/>
            <w:noWrap/>
            <w:vAlign w:val="bottom"/>
            <w:hideMark/>
          </w:tcPr>
          <w:p w14:paraId="3B210F2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2.120.000,00</w:t>
            </w:r>
          </w:p>
        </w:tc>
        <w:tc>
          <w:tcPr>
            <w:tcW w:w="1892" w:type="dxa"/>
            <w:tcBorders>
              <w:top w:val="nil"/>
              <w:left w:val="nil"/>
              <w:bottom w:val="single" w:sz="4" w:space="0" w:color="auto"/>
              <w:right w:val="single" w:sz="4" w:space="0" w:color="auto"/>
            </w:tcBorders>
            <w:shd w:val="clear" w:color="000000" w:fill="FFFFFF"/>
            <w:noWrap/>
            <w:vAlign w:val="bottom"/>
            <w:hideMark/>
          </w:tcPr>
          <w:p w14:paraId="7E5039C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2.169.000,00</w:t>
            </w:r>
          </w:p>
        </w:tc>
        <w:tc>
          <w:tcPr>
            <w:tcW w:w="1522" w:type="dxa"/>
            <w:tcBorders>
              <w:top w:val="nil"/>
              <w:left w:val="nil"/>
              <w:bottom w:val="single" w:sz="4" w:space="0" w:color="auto"/>
              <w:right w:val="single" w:sz="4" w:space="0" w:color="auto"/>
            </w:tcBorders>
            <w:shd w:val="clear" w:color="000000" w:fill="FFFFFF"/>
            <w:noWrap/>
            <w:vAlign w:val="bottom"/>
            <w:hideMark/>
          </w:tcPr>
          <w:p w14:paraId="66C5F1A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1.980.000,00</w:t>
            </w:r>
          </w:p>
        </w:tc>
        <w:tc>
          <w:tcPr>
            <w:tcW w:w="1522" w:type="dxa"/>
            <w:tcBorders>
              <w:top w:val="nil"/>
              <w:left w:val="nil"/>
              <w:bottom w:val="single" w:sz="4" w:space="0" w:color="auto"/>
              <w:right w:val="single" w:sz="8" w:space="0" w:color="auto"/>
            </w:tcBorders>
            <w:shd w:val="clear" w:color="000000" w:fill="FFFFFF"/>
            <w:noWrap/>
            <w:vAlign w:val="bottom"/>
            <w:hideMark/>
          </w:tcPr>
          <w:p w14:paraId="52D50D8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2.029.000,00</w:t>
            </w:r>
          </w:p>
        </w:tc>
      </w:tr>
      <w:tr w:rsidR="00E47213" w:rsidRPr="00E47213" w14:paraId="01554048" w14:textId="77777777" w:rsidTr="003C7FBB">
        <w:trPr>
          <w:trHeight w:val="309"/>
        </w:trPr>
        <w:tc>
          <w:tcPr>
            <w:tcW w:w="791" w:type="dxa"/>
            <w:tcBorders>
              <w:top w:val="nil"/>
              <w:left w:val="single" w:sz="8" w:space="0" w:color="auto"/>
              <w:bottom w:val="nil"/>
              <w:right w:val="nil"/>
            </w:tcBorders>
            <w:noWrap/>
            <w:vAlign w:val="bottom"/>
            <w:hideMark/>
          </w:tcPr>
          <w:p w14:paraId="0CF90867"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w:t>
            </w:r>
          </w:p>
        </w:tc>
        <w:tc>
          <w:tcPr>
            <w:tcW w:w="4270" w:type="dxa"/>
            <w:tcBorders>
              <w:top w:val="nil"/>
              <w:left w:val="single" w:sz="4" w:space="0" w:color="auto"/>
              <w:bottom w:val="nil"/>
              <w:right w:val="single" w:sz="4" w:space="0" w:color="auto"/>
            </w:tcBorders>
            <w:noWrap/>
            <w:vAlign w:val="bottom"/>
            <w:hideMark/>
          </w:tcPr>
          <w:p w14:paraId="48C42040"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TITLUL I CHELTUIELI DE PERSONAL</w:t>
            </w:r>
          </w:p>
        </w:tc>
        <w:tc>
          <w:tcPr>
            <w:tcW w:w="1400" w:type="dxa"/>
            <w:tcBorders>
              <w:top w:val="nil"/>
              <w:left w:val="nil"/>
              <w:bottom w:val="nil"/>
              <w:right w:val="single" w:sz="4" w:space="0" w:color="auto"/>
            </w:tcBorders>
            <w:noWrap/>
            <w:vAlign w:val="bottom"/>
            <w:hideMark/>
          </w:tcPr>
          <w:p w14:paraId="27160002"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10</w:t>
            </w:r>
          </w:p>
        </w:tc>
        <w:tc>
          <w:tcPr>
            <w:tcW w:w="1646" w:type="dxa"/>
            <w:tcBorders>
              <w:top w:val="nil"/>
              <w:left w:val="nil"/>
              <w:bottom w:val="nil"/>
              <w:right w:val="single" w:sz="4" w:space="0" w:color="auto"/>
            </w:tcBorders>
            <w:shd w:val="clear" w:color="000000" w:fill="FFFFFF"/>
            <w:noWrap/>
            <w:vAlign w:val="bottom"/>
            <w:hideMark/>
          </w:tcPr>
          <w:p w14:paraId="120B0E8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6.181.000,00</w:t>
            </w:r>
          </w:p>
        </w:tc>
        <w:tc>
          <w:tcPr>
            <w:tcW w:w="1522" w:type="dxa"/>
            <w:tcBorders>
              <w:top w:val="nil"/>
              <w:left w:val="nil"/>
              <w:bottom w:val="nil"/>
              <w:right w:val="single" w:sz="4" w:space="0" w:color="auto"/>
            </w:tcBorders>
            <w:shd w:val="clear" w:color="000000" w:fill="FFFFFF"/>
            <w:noWrap/>
            <w:vAlign w:val="bottom"/>
            <w:hideMark/>
          </w:tcPr>
          <w:p w14:paraId="4D38A3D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1.551.000,00</w:t>
            </w:r>
          </w:p>
        </w:tc>
        <w:tc>
          <w:tcPr>
            <w:tcW w:w="1892" w:type="dxa"/>
            <w:tcBorders>
              <w:top w:val="nil"/>
              <w:left w:val="nil"/>
              <w:bottom w:val="nil"/>
              <w:right w:val="single" w:sz="4" w:space="0" w:color="auto"/>
            </w:tcBorders>
            <w:shd w:val="clear" w:color="000000" w:fill="FFFFFF"/>
            <w:noWrap/>
            <w:vAlign w:val="bottom"/>
            <w:hideMark/>
          </w:tcPr>
          <w:p w14:paraId="10F31AD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1.660.000,00</w:t>
            </w:r>
          </w:p>
        </w:tc>
        <w:tc>
          <w:tcPr>
            <w:tcW w:w="1522" w:type="dxa"/>
            <w:tcBorders>
              <w:top w:val="nil"/>
              <w:left w:val="nil"/>
              <w:bottom w:val="nil"/>
              <w:right w:val="single" w:sz="4" w:space="0" w:color="auto"/>
            </w:tcBorders>
            <w:shd w:val="clear" w:color="000000" w:fill="FFFFFF"/>
            <w:noWrap/>
            <w:vAlign w:val="bottom"/>
            <w:hideMark/>
          </w:tcPr>
          <w:p w14:paraId="5958B35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1.478.000,00</w:t>
            </w:r>
          </w:p>
        </w:tc>
        <w:tc>
          <w:tcPr>
            <w:tcW w:w="1522" w:type="dxa"/>
            <w:tcBorders>
              <w:top w:val="nil"/>
              <w:left w:val="nil"/>
              <w:bottom w:val="nil"/>
              <w:right w:val="single" w:sz="8" w:space="0" w:color="auto"/>
            </w:tcBorders>
            <w:shd w:val="clear" w:color="000000" w:fill="FFFFFF"/>
            <w:noWrap/>
            <w:vAlign w:val="bottom"/>
            <w:hideMark/>
          </w:tcPr>
          <w:p w14:paraId="3AE514A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1.492.000,00</w:t>
            </w:r>
          </w:p>
        </w:tc>
      </w:tr>
      <w:tr w:rsidR="00E47213" w:rsidRPr="00E47213" w14:paraId="46153FD5" w14:textId="77777777" w:rsidTr="003C7FBB">
        <w:trPr>
          <w:trHeight w:val="309"/>
        </w:trPr>
        <w:tc>
          <w:tcPr>
            <w:tcW w:w="791" w:type="dxa"/>
            <w:tcBorders>
              <w:top w:val="nil"/>
              <w:left w:val="single" w:sz="8" w:space="0" w:color="auto"/>
              <w:bottom w:val="nil"/>
              <w:right w:val="nil"/>
            </w:tcBorders>
            <w:noWrap/>
            <w:vAlign w:val="bottom"/>
            <w:hideMark/>
          </w:tcPr>
          <w:p w14:paraId="3E8FAAD3"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5</w:t>
            </w:r>
          </w:p>
        </w:tc>
        <w:tc>
          <w:tcPr>
            <w:tcW w:w="4270" w:type="dxa"/>
            <w:tcBorders>
              <w:top w:val="single" w:sz="4" w:space="0" w:color="auto"/>
              <w:left w:val="single" w:sz="4" w:space="0" w:color="auto"/>
              <w:bottom w:val="single" w:sz="4" w:space="0" w:color="auto"/>
              <w:right w:val="single" w:sz="4" w:space="0" w:color="auto"/>
            </w:tcBorders>
            <w:noWrap/>
            <w:vAlign w:val="bottom"/>
            <w:hideMark/>
          </w:tcPr>
          <w:p w14:paraId="289941FD"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Cheltuieli salariale în bani</w:t>
            </w:r>
          </w:p>
        </w:tc>
        <w:tc>
          <w:tcPr>
            <w:tcW w:w="1400" w:type="dxa"/>
            <w:tcBorders>
              <w:top w:val="single" w:sz="4" w:space="0" w:color="auto"/>
              <w:left w:val="nil"/>
              <w:bottom w:val="single" w:sz="4" w:space="0" w:color="auto"/>
              <w:right w:val="single" w:sz="4" w:space="0" w:color="auto"/>
            </w:tcBorders>
            <w:noWrap/>
            <w:vAlign w:val="bottom"/>
            <w:hideMark/>
          </w:tcPr>
          <w:p w14:paraId="1A8543FB"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10.01</w:t>
            </w:r>
          </w:p>
        </w:tc>
        <w:tc>
          <w:tcPr>
            <w:tcW w:w="1646" w:type="dxa"/>
            <w:tcBorders>
              <w:top w:val="single" w:sz="4" w:space="0" w:color="auto"/>
              <w:left w:val="nil"/>
              <w:bottom w:val="single" w:sz="4" w:space="0" w:color="auto"/>
              <w:right w:val="single" w:sz="4" w:space="0" w:color="auto"/>
            </w:tcBorders>
            <w:shd w:val="clear" w:color="000000" w:fill="FFFFFF"/>
            <w:noWrap/>
            <w:vAlign w:val="bottom"/>
            <w:hideMark/>
          </w:tcPr>
          <w:p w14:paraId="058DA916"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5.987.000,00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269C6D9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1.459.000,00</w:t>
            </w:r>
          </w:p>
        </w:tc>
        <w:tc>
          <w:tcPr>
            <w:tcW w:w="1892" w:type="dxa"/>
            <w:tcBorders>
              <w:top w:val="single" w:sz="4" w:space="0" w:color="auto"/>
              <w:left w:val="nil"/>
              <w:bottom w:val="single" w:sz="4" w:space="0" w:color="auto"/>
              <w:right w:val="single" w:sz="4" w:space="0" w:color="auto"/>
            </w:tcBorders>
            <w:shd w:val="clear" w:color="000000" w:fill="FFFFFF"/>
            <w:noWrap/>
            <w:vAlign w:val="bottom"/>
            <w:hideMark/>
          </w:tcPr>
          <w:p w14:paraId="5A25D17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1.623.000,00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77E27DC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1.445.000,00</w:t>
            </w:r>
          </w:p>
        </w:tc>
        <w:tc>
          <w:tcPr>
            <w:tcW w:w="1522" w:type="dxa"/>
            <w:tcBorders>
              <w:top w:val="single" w:sz="4" w:space="0" w:color="auto"/>
              <w:left w:val="nil"/>
              <w:bottom w:val="single" w:sz="4" w:space="0" w:color="auto"/>
              <w:right w:val="single" w:sz="8" w:space="0" w:color="auto"/>
            </w:tcBorders>
            <w:shd w:val="clear" w:color="000000" w:fill="FFFFFF"/>
            <w:noWrap/>
            <w:vAlign w:val="bottom"/>
            <w:hideMark/>
          </w:tcPr>
          <w:p w14:paraId="46FF2AA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1.460.000,00</w:t>
            </w:r>
          </w:p>
        </w:tc>
      </w:tr>
      <w:tr w:rsidR="00E47213" w:rsidRPr="00E47213" w14:paraId="7D4E5A67" w14:textId="77777777" w:rsidTr="003C7FBB">
        <w:trPr>
          <w:trHeight w:val="309"/>
        </w:trPr>
        <w:tc>
          <w:tcPr>
            <w:tcW w:w="791" w:type="dxa"/>
            <w:tcBorders>
              <w:top w:val="nil"/>
              <w:left w:val="single" w:sz="8" w:space="0" w:color="auto"/>
              <w:bottom w:val="nil"/>
              <w:right w:val="nil"/>
            </w:tcBorders>
            <w:noWrap/>
            <w:vAlign w:val="bottom"/>
            <w:hideMark/>
          </w:tcPr>
          <w:p w14:paraId="383EBA6D"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6</w:t>
            </w:r>
          </w:p>
        </w:tc>
        <w:tc>
          <w:tcPr>
            <w:tcW w:w="4270" w:type="dxa"/>
            <w:tcBorders>
              <w:top w:val="nil"/>
              <w:left w:val="single" w:sz="4" w:space="0" w:color="auto"/>
              <w:bottom w:val="single" w:sz="4" w:space="0" w:color="auto"/>
              <w:right w:val="single" w:sz="4" w:space="0" w:color="auto"/>
            </w:tcBorders>
            <w:noWrap/>
            <w:vAlign w:val="bottom"/>
            <w:hideMark/>
          </w:tcPr>
          <w:p w14:paraId="5982BE97"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Salarii de bază</w:t>
            </w:r>
          </w:p>
        </w:tc>
        <w:tc>
          <w:tcPr>
            <w:tcW w:w="1400" w:type="dxa"/>
            <w:tcBorders>
              <w:top w:val="nil"/>
              <w:left w:val="nil"/>
              <w:bottom w:val="single" w:sz="4" w:space="0" w:color="auto"/>
              <w:right w:val="single" w:sz="4" w:space="0" w:color="auto"/>
            </w:tcBorders>
            <w:noWrap/>
            <w:vAlign w:val="bottom"/>
            <w:hideMark/>
          </w:tcPr>
          <w:p w14:paraId="07D67C47"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10.01.01</w:t>
            </w:r>
          </w:p>
        </w:tc>
        <w:tc>
          <w:tcPr>
            <w:tcW w:w="1646" w:type="dxa"/>
            <w:tcBorders>
              <w:top w:val="nil"/>
              <w:left w:val="nil"/>
              <w:bottom w:val="single" w:sz="4" w:space="0" w:color="auto"/>
              <w:right w:val="single" w:sz="4" w:space="0" w:color="auto"/>
            </w:tcBorders>
            <w:shd w:val="clear" w:color="000000" w:fill="FFFFFF"/>
            <w:noWrap/>
            <w:vAlign w:val="bottom"/>
            <w:hideMark/>
          </w:tcPr>
          <w:p w14:paraId="4A6A65F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5.097.000,00</w:t>
            </w:r>
          </w:p>
        </w:tc>
        <w:tc>
          <w:tcPr>
            <w:tcW w:w="1522" w:type="dxa"/>
            <w:tcBorders>
              <w:top w:val="nil"/>
              <w:left w:val="nil"/>
              <w:bottom w:val="single" w:sz="4" w:space="0" w:color="auto"/>
              <w:right w:val="single" w:sz="4" w:space="0" w:color="auto"/>
            </w:tcBorders>
            <w:noWrap/>
            <w:vAlign w:val="bottom"/>
            <w:hideMark/>
          </w:tcPr>
          <w:p w14:paraId="6ED69B1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1.287.000,00</w:t>
            </w:r>
          </w:p>
        </w:tc>
        <w:tc>
          <w:tcPr>
            <w:tcW w:w="1892" w:type="dxa"/>
            <w:tcBorders>
              <w:top w:val="nil"/>
              <w:left w:val="nil"/>
              <w:bottom w:val="single" w:sz="4" w:space="0" w:color="auto"/>
              <w:right w:val="single" w:sz="4" w:space="0" w:color="auto"/>
            </w:tcBorders>
            <w:noWrap/>
            <w:vAlign w:val="bottom"/>
            <w:hideMark/>
          </w:tcPr>
          <w:p w14:paraId="3A08531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1.244.000,00</w:t>
            </w:r>
          </w:p>
        </w:tc>
        <w:tc>
          <w:tcPr>
            <w:tcW w:w="1522" w:type="dxa"/>
            <w:tcBorders>
              <w:top w:val="nil"/>
              <w:left w:val="nil"/>
              <w:bottom w:val="single" w:sz="4" w:space="0" w:color="auto"/>
              <w:right w:val="single" w:sz="4" w:space="0" w:color="auto"/>
            </w:tcBorders>
            <w:noWrap/>
            <w:vAlign w:val="bottom"/>
            <w:hideMark/>
          </w:tcPr>
          <w:p w14:paraId="6C695B5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1.275.000,00</w:t>
            </w:r>
          </w:p>
        </w:tc>
        <w:tc>
          <w:tcPr>
            <w:tcW w:w="1522" w:type="dxa"/>
            <w:tcBorders>
              <w:top w:val="nil"/>
              <w:left w:val="nil"/>
              <w:bottom w:val="single" w:sz="4" w:space="0" w:color="auto"/>
              <w:right w:val="single" w:sz="8" w:space="0" w:color="auto"/>
            </w:tcBorders>
            <w:noWrap/>
            <w:vAlign w:val="bottom"/>
            <w:hideMark/>
          </w:tcPr>
          <w:p w14:paraId="20E1463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1.291.000,00</w:t>
            </w:r>
          </w:p>
        </w:tc>
      </w:tr>
      <w:tr w:rsidR="00E47213" w:rsidRPr="00E47213" w14:paraId="3E676436" w14:textId="77777777" w:rsidTr="003C7FBB">
        <w:trPr>
          <w:trHeight w:val="309"/>
        </w:trPr>
        <w:tc>
          <w:tcPr>
            <w:tcW w:w="791" w:type="dxa"/>
            <w:tcBorders>
              <w:top w:val="nil"/>
              <w:left w:val="single" w:sz="8" w:space="0" w:color="auto"/>
              <w:bottom w:val="nil"/>
              <w:right w:val="nil"/>
            </w:tcBorders>
            <w:noWrap/>
            <w:vAlign w:val="bottom"/>
            <w:hideMark/>
          </w:tcPr>
          <w:p w14:paraId="41EF1FBF"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7</w:t>
            </w:r>
          </w:p>
        </w:tc>
        <w:tc>
          <w:tcPr>
            <w:tcW w:w="4270" w:type="dxa"/>
            <w:tcBorders>
              <w:top w:val="nil"/>
              <w:left w:val="single" w:sz="4" w:space="0" w:color="auto"/>
              <w:bottom w:val="single" w:sz="4" w:space="0" w:color="auto"/>
              <w:right w:val="single" w:sz="4" w:space="0" w:color="auto"/>
            </w:tcBorders>
            <w:noWrap/>
            <w:vAlign w:val="bottom"/>
            <w:hideMark/>
          </w:tcPr>
          <w:p w14:paraId="0DA1C5D2"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Sporuri pentru condiții de muncă</w:t>
            </w:r>
          </w:p>
        </w:tc>
        <w:tc>
          <w:tcPr>
            <w:tcW w:w="1400" w:type="dxa"/>
            <w:tcBorders>
              <w:top w:val="nil"/>
              <w:left w:val="nil"/>
              <w:bottom w:val="single" w:sz="4" w:space="0" w:color="auto"/>
              <w:right w:val="single" w:sz="4" w:space="0" w:color="auto"/>
            </w:tcBorders>
            <w:noWrap/>
            <w:vAlign w:val="bottom"/>
            <w:hideMark/>
          </w:tcPr>
          <w:p w14:paraId="122EBE3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10.01.05</w:t>
            </w:r>
          </w:p>
        </w:tc>
        <w:tc>
          <w:tcPr>
            <w:tcW w:w="1646" w:type="dxa"/>
            <w:tcBorders>
              <w:top w:val="nil"/>
              <w:left w:val="nil"/>
              <w:bottom w:val="single" w:sz="4" w:space="0" w:color="auto"/>
              <w:right w:val="single" w:sz="4" w:space="0" w:color="auto"/>
            </w:tcBorders>
            <w:shd w:val="clear" w:color="000000" w:fill="FFFFFF"/>
            <w:noWrap/>
            <w:vAlign w:val="bottom"/>
            <w:hideMark/>
          </w:tcPr>
          <w:p w14:paraId="26431A6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481.000,00</w:t>
            </w:r>
          </w:p>
        </w:tc>
        <w:tc>
          <w:tcPr>
            <w:tcW w:w="1522" w:type="dxa"/>
            <w:tcBorders>
              <w:top w:val="nil"/>
              <w:left w:val="nil"/>
              <w:bottom w:val="single" w:sz="4" w:space="0" w:color="auto"/>
              <w:right w:val="single" w:sz="4" w:space="0" w:color="auto"/>
            </w:tcBorders>
            <w:noWrap/>
            <w:vAlign w:val="bottom"/>
            <w:hideMark/>
          </w:tcPr>
          <w:p w14:paraId="775952A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69.000,00</w:t>
            </w:r>
          </w:p>
        </w:tc>
        <w:tc>
          <w:tcPr>
            <w:tcW w:w="1892" w:type="dxa"/>
            <w:tcBorders>
              <w:top w:val="nil"/>
              <w:left w:val="nil"/>
              <w:bottom w:val="single" w:sz="4" w:space="0" w:color="auto"/>
              <w:right w:val="single" w:sz="4" w:space="0" w:color="auto"/>
            </w:tcBorders>
            <w:noWrap/>
            <w:vAlign w:val="bottom"/>
            <w:hideMark/>
          </w:tcPr>
          <w:p w14:paraId="38C5FF4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277.000,00</w:t>
            </w:r>
          </w:p>
        </w:tc>
        <w:tc>
          <w:tcPr>
            <w:tcW w:w="1522" w:type="dxa"/>
            <w:tcBorders>
              <w:top w:val="nil"/>
              <w:left w:val="nil"/>
              <w:bottom w:val="single" w:sz="4" w:space="0" w:color="auto"/>
              <w:right w:val="single" w:sz="4" w:space="0" w:color="auto"/>
            </w:tcBorders>
            <w:noWrap/>
            <w:vAlign w:val="bottom"/>
            <w:hideMark/>
          </w:tcPr>
          <w:p w14:paraId="1EDF42C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67.000,00</w:t>
            </w:r>
          </w:p>
        </w:tc>
        <w:tc>
          <w:tcPr>
            <w:tcW w:w="1522" w:type="dxa"/>
            <w:tcBorders>
              <w:top w:val="nil"/>
              <w:left w:val="nil"/>
              <w:bottom w:val="single" w:sz="4" w:space="0" w:color="auto"/>
              <w:right w:val="single" w:sz="8" w:space="0" w:color="auto"/>
            </w:tcBorders>
            <w:noWrap/>
            <w:vAlign w:val="bottom"/>
            <w:hideMark/>
          </w:tcPr>
          <w:p w14:paraId="76127D8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68.000,00</w:t>
            </w:r>
          </w:p>
        </w:tc>
      </w:tr>
      <w:tr w:rsidR="00E47213" w:rsidRPr="00E47213" w14:paraId="0FB2A065" w14:textId="77777777" w:rsidTr="003C7FBB">
        <w:trPr>
          <w:trHeight w:val="309"/>
        </w:trPr>
        <w:tc>
          <w:tcPr>
            <w:tcW w:w="791" w:type="dxa"/>
            <w:tcBorders>
              <w:top w:val="nil"/>
              <w:left w:val="single" w:sz="8" w:space="0" w:color="auto"/>
              <w:bottom w:val="nil"/>
              <w:right w:val="nil"/>
            </w:tcBorders>
            <w:noWrap/>
            <w:vAlign w:val="bottom"/>
            <w:hideMark/>
          </w:tcPr>
          <w:p w14:paraId="1F7C4B4E"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8</w:t>
            </w:r>
          </w:p>
        </w:tc>
        <w:tc>
          <w:tcPr>
            <w:tcW w:w="4270" w:type="dxa"/>
            <w:tcBorders>
              <w:top w:val="nil"/>
              <w:left w:val="single" w:sz="4" w:space="0" w:color="auto"/>
              <w:bottom w:val="single" w:sz="4" w:space="0" w:color="auto"/>
              <w:right w:val="single" w:sz="4" w:space="0" w:color="auto"/>
            </w:tcBorders>
            <w:noWrap/>
            <w:vAlign w:val="bottom"/>
            <w:hideMark/>
          </w:tcPr>
          <w:p w14:paraId="7E61A116"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Alte sporuri</w:t>
            </w:r>
          </w:p>
        </w:tc>
        <w:tc>
          <w:tcPr>
            <w:tcW w:w="1400" w:type="dxa"/>
            <w:tcBorders>
              <w:top w:val="nil"/>
              <w:left w:val="nil"/>
              <w:bottom w:val="single" w:sz="4" w:space="0" w:color="auto"/>
              <w:right w:val="single" w:sz="4" w:space="0" w:color="auto"/>
            </w:tcBorders>
            <w:noWrap/>
            <w:vAlign w:val="bottom"/>
            <w:hideMark/>
          </w:tcPr>
          <w:p w14:paraId="026DBA37"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10.01.06</w:t>
            </w:r>
          </w:p>
        </w:tc>
        <w:tc>
          <w:tcPr>
            <w:tcW w:w="1646" w:type="dxa"/>
            <w:tcBorders>
              <w:top w:val="nil"/>
              <w:left w:val="nil"/>
              <w:bottom w:val="single" w:sz="4" w:space="0" w:color="auto"/>
              <w:right w:val="single" w:sz="4" w:space="0" w:color="auto"/>
            </w:tcBorders>
            <w:shd w:val="clear" w:color="000000" w:fill="FFFFFF"/>
            <w:noWrap/>
            <w:vAlign w:val="bottom"/>
            <w:hideMark/>
          </w:tcPr>
          <w:p w14:paraId="468D6EC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65.000,00</w:t>
            </w:r>
          </w:p>
        </w:tc>
        <w:tc>
          <w:tcPr>
            <w:tcW w:w="1522" w:type="dxa"/>
            <w:tcBorders>
              <w:top w:val="nil"/>
              <w:left w:val="nil"/>
              <w:bottom w:val="single" w:sz="4" w:space="0" w:color="auto"/>
              <w:right w:val="single" w:sz="4" w:space="0" w:color="auto"/>
            </w:tcBorders>
            <w:noWrap/>
            <w:vAlign w:val="bottom"/>
            <w:hideMark/>
          </w:tcPr>
          <w:p w14:paraId="3ADF94D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15.000,00</w:t>
            </w:r>
          </w:p>
        </w:tc>
        <w:tc>
          <w:tcPr>
            <w:tcW w:w="1892" w:type="dxa"/>
            <w:tcBorders>
              <w:top w:val="nil"/>
              <w:left w:val="nil"/>
              <w:bottom w:val="single" w:sz="4" w:space="0" w:color="auto"/>
              <w:right w:val="single" w:sz="4" w:space="0" w:color="auto"/>
            </w:tcBorders>
            <w:noWrap/>
            <w:vAlign w:val="bottom"/>
            <w:hideMark/>
          </w:tcPr>
          <w:p w14:paraId="2E5F11E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17.000,00</w:t>
            </w:r>
          </w:p>
        </w:tc>
        <w:tc>
          <w:tcPr>
            <w:tcW w:w="1522" w:type="dxa"/>
            <w:tcBorders>
              <w:top w:val="nil"/>
              <w:left w:val="nil"/>
              <w:bottom w:val="single" w:sz="4" w:space="0" w:color="auto"/>
              <w:right w:val="single" w:sz="4" w:space="0" w:color="auto"/>
            </w:tcBorders>
            <w:noWrap/>
            <w:vAlign w:val="bottom"/>
            <w:hideMark/>
          </w:tcPr>
          <w:p w14:paraId="103F353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17.000,00</w:t>
            </w:r>
          </w:p>
        </w:tc>
        <w:tc>
          <w:tcPr>
            <w:tcW w:w="1522" w:type="dxa"/>
            <w:tcBorders>
              <w:top w:val="nil"/>
              <w:left w:val="nil"/>
              <w:bottom w:val="single" w:sz="4" w:space="0" w:color="auto"/>
              <w:right w:val="single" w:sz="8" w:space="0" w:color="auto"/>
            </w:tcBorders>
            <w:noWrap/>
            <w:vAlign w:val="bottom"/>
            <w:hideMark/>
          </w:tcPr>
          <w:p w14:paraId="63E97EC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16.000,00</w:t>
            </w:r>
          </w:p>
        </w:tc>
      </w:tr>
      <w:tr w:rsidR="00E47213" w:rsidRPr="00E47213" w14:paraId="54095515" w14:textId="77777777" w:rsidTr="003C7FBB">
        <w:trPr>
          <w:trHeight w:val="309"/>
        </w:trPr>
        <w:tc>
          <w:tcPr>
            <w:tcW w:w="791" w:type="dxa"/>
            <w:tcBorders>
              <w:top w:val="nil"/>
              <w:left w:val="single" w:sz="8" w:space="0" w:color="auto"/>
              <w:bottom w:val="nil"/>
              <w:right w:val="nil"/>
            </w:tcBorders>
            <w:noWrap/>
            <w:vAlign w:val="bottom"/>
            <w:hideMark/>
          </w:tcPr>
          <w:p w14:paraId="52C00A52"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9</w:t>
            </w:r>
          </w:p>
        </w:tc>
        <w:tc>
          <w:tcPr>
            <w:tcW w:w="4270" w:type="dxa"/>
            <w:tcBorders>
              <w:top w:val="nil"/>
              <w:left w:val="single" w:sz="4" w:space="0" w:color="auto"/>
              <w:bottom w:val="nil"/>
              <w:right w:val="single" w:sz="4" w:space="0" w:color="auto"/>
            </w:tcBorders>
            <w:noWrap/>
            <w:vAlign w:val="bottom"/>
            <w:hideMark/>
          </w:tcPr>
          <w:p w14:paraId="2C58DE8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Indemnizații de delegare</w:t>
            </w:r>
          </w:p>
        </w:tc>
        <w:tc>
          <w:tcPr>
            <w:tcW w:w="1400" w:type="dxa"/>
            <w:tcBorders>
              <w:top w:val="nil"/>
              <w:left w:val="nil"/>
              <w:bottom w:val="nil"/>
              <w:right w:val="single" w:sz="4" w:space="0" w:color="auto"/>
            </w:tcBorders>
            <w:noWrap/>
            <w:vAlign w:val="bottom"/>
            <w:hideMark/>
          </w:tcPr>
          <w:p w14:paraId="685CD839"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10.01.13</w:t>
            </w:r>
          </w:p>
        </w:tc>
        <w:tc>
          <w:tcPr>
            <w:tcW w:w="1646" w:type="dxa"/>
            <w:tcBorders>
              <w:top w:val="nil"/>
              <w:left w:val="nil"/>
              <w:bottom w:val="single" w:sz="4" w:space="0" w:color="auto"/>
              <w:right w:val="single" w:sz="4" w:space="0" w:color="auto"/>
            </w:tcBorders>
            <w:shd w:val="clear" w:color="000000" w:fill="FFFFFF"/>
            <w:noWrap/>
            <w:vAlign w:val="bottom"/>
            <w:hideMark/>
          </w:tcPr>
          <w:p w14:paraId="4CDFE8F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522" w:type="dxa"/>
            <w:tcBorders>
              <w:top w:val="nil"/>
              <w:left w:val="nil"/>
              <w:bottom w:val="nil"/>
              <w:right w:val="single" w:sz="4" w:space="0" w:color="auto"/>
            </w:tcBorders>
            <w:noWrap/>
            <w:vAlign w:val="bottom"/>
            <w:hideMark/>
          </w:tcPr>
          <w:p w14:paraId="44F9E31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892" w:type="dxa"/>
            <w:tcBorders>
              <w:top w:val="nil"/>
              <w:left w:val="nil"/>
              <w:bottom w:val="nil"/>
              <w:right w:val="single" w:sz="4" w:space="0" w:color="auto"/>
            </w:tcBorders>
            <w:noWrap/>
            <w:vAlign w:val="bottom"/>
            <w:hideMark/>
          </w:tcPr>
          <w:p w14:paraId="4188BCA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522" w:type="dxa"/>
            <w:tcBorders>
              <w:top w:val="nil"/>
              <w:left w:val="nil"/>
              <w:bottom w:val="nil"/>
              <w:right w:val="single" w:sz="4" w:space="0" w:color="auto"/>
            </w:tcBorders>
            <w:noWrap/>
            <w:vAlign w:val="bottom"/>
            <w:hideMark/>
          </w:tcPr>
          <w:p w14:paraId="35B9EBF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522" w:type="dxa"/>
            <w:tcBorders>
              <w:top w:val="nil"/>
              <w:left w:val="nil"/>
              <w:bottom w:val="nil"/>
              <w:right w:val="single" w:sz="8" w:space="0" w:color="auto"/>
            </w:tcBorders>
            <w:noWrap/>
            <w:vAlign w:val="bottom"/>
            <w:hideMark/>
          </w:tcPr>
          <w:p w14:paraId="389F584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r>
      <w:tr w:rsidR="00E47213" w:rsidRPr="00E47213" w14:paraId="5E675A2C" w14:textId="77777777" w:rsidTr="003C7FBB">
        <w:trPr>
          <w:trHeight w:val="309"/>
        </w:trPr>
        <w:tc>
          <w:tcPr>
            <w:tcW w:w="791" w:type="dxa"/>
            <w:tcBorders>
              <w:top w:val="nil"/>
              <w:left w:val="single" w:sz="8" w:space="0" w:color="auto"/>
              <w:bottom w:val="nil"/>
              <w:right w:val="nil"/>
            </w:tcBorders>
            <w:noWrap/>
            <w:vAlign w:val="bottom"/>
            <w:hideMark/>
          </w:tcPr>
          <w:p w14:paraId="0511EB90"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10</w:t>
            </w:r>
          </w:p>
        </w:tc>
        <w:tc>
          <w:tcPr>
            <w:tcW w:w="4270" w:type="dxa"/>
            <w:tcBorders>
              <w:top w:val="single" w:sz="4" w:space="0" w:color="auto"/>
              <w:left w:val="single" w:sz="4" w:space="0" w:color="auto"/>
              <w:bottom w:val="single" w:sz="4" w:space="0" w:color="auto"/>
              <w:right w:val="single" w:sz="4" w:space="0" w:color="auto"/>
            </w:tcBorders>
            <w:noWrap/>
            <w:vAlign w:val="bottom"/>
            <w:hideMark/>
          </w:tcPr>
          <w:p w14:paraId="1B869A2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Indemnizație de hrană</w:t>
            </w:r>
          </w:p>
        </w:tc>
        <w:tc>
          <w:tcPr>
            <w:tcW w:w="1400" w:type="dxa"/>
            <w:tcBorders>
              <w:top w:val="single" w:sz="4" w:space="0" w:color="auto"/>
              <w:left w:val="nil"/>
              <w:bottom w:val="single" w:sz="4" w:space="0" w:color="auto"/>
              <w:right w:val="single" w:sz="4" w:space="0" w:color="auto"/>
            </w:tcBorders>
            <w:noWrap/>
            <w:vAlign w:val="bottom"/>
            <w:hideMark/>
          </w:tcPr>
          <w:p w14:paraId="15D39AEA"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10.01.17</w:t>
            </w:r>
          </w:p>
        </w:tc>
        <w:tc>
          <w:tcPr>
            <w:tcW w:w="1646" w:type="dxa"/>
            <w:tcBorders>
              <w:top w:val="nil"/>
              <w:left w:val="nil"/>
              <w:bottom w:val="single" w:sz="4" w:space="0" w:color="auto"/>
              <w:right w:val="single" w:sz="4" w:space="0" w:color="auto"/>
            </w:tcBorders>
            <w:shd w:val="clear" w:color="000000" w:fill="FFFFFF"/>
            <w:noWrap/>
            <w:vAlign w:val="bottom"/>
            <w:hideMark/>
          </w:tcPr>
          <w:p w14:paraId="71EABBF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311.000,00</w:t>
            </w:r>
          </w:p>
        </w:tc>
        <w:tc>
          <w:tcPr>
            <w:tcW w:w="1522" w:type="dxa"/>
            <w:tcBorders>
              <w:top w:val="single" w:sz="4" w:space="0" w:color="auto"/>
              <w:left w:val="nil"/>
              <w:bottom w:val="single" w:sz="4" w:space="0" w:color="auto"/>
              <w:right w:val="single" w:sz="4" w:space="0" w:color="auto"/>
            </w:tcBorders>
            <w:noWrap/>
            <w:vAlign w:val="bottom"/>
            <w:hideMark/>
          </w:tcPr>
          <w:p w14:paraId="55395B4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79.000,00</w:t>
            </w:r>
          </w:p>
        </w:tc>
        <w:tc>
          <w:tcPr>
            <w:tcW w:w="1892" w:type="dxa"/>
            <w:tcBorders>
              <w:top w:val="single" w:sz="4" w:space="0" w:color="auto"/>
              <w:left w:val="nil"/>
              <w:bottom w:val="single" w:sz="4" w:space="0" w:color="auto"/>
              <w:right w:val="single" w:sz="4" w:space="0" w:color="auto"/>
            </w:tcBorders>
            <w:noWrap/>
            <w:vAlign w:val="bottom"/>
            <w:hideMark/>
          </w:tcPr>
          <w:p w14:paraId="146F925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77.000,00</w:t>
            </w:r>
          </w:p>
        </w:tc>
        <w:tc>
          <w:tcPr>
            <w:tcW w:w="1522" w:type="dxa"/>
            <w:tcBorders>
              <w:top w:val="single" w:sz="4" w:space="0" w:color="auto"/>
              <w:left w:val="nil"/>
              <w:bottom w:val="single" w:sz="4" w:space="0" w:color="auto"/>
              <w:right w:val="single" w:sz="4" w:space="0" w:color="auto"/>
            </w:tcBorders>
            <w:noWrap/>
            <w:vAlign w:val="bottom"/>
            <w:hideMark/>
          </w:tcPr>
          <w:p w14:paraId="174D6AB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78.000,00</w:t>
            </w:r>
          </w:p>
        </w:tc>
        <w:tc>
          <w:tcPr>
            <w:tcW w:w="1522" w:type="dxa"/>
            <w:tcBorders>
              <w:top w:val="single" w:sz="4" w:space="0" w:color="auto"/>
              <w:left w:val="nil"/>
              <w:bottom w:val="single" w:sz="4" w:space="0" w:color="auto"/>
              <w:right w:val="single" w:sz="8" w:space="0" w:color="auto"/>
            </w:tcBorders>
            <w:noWrap/>
            <w:vAlign w:val="bottom"/>
            <w:hideMark/>
          </w:tcPr>
          <w:p w14:paraId="100301C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77.000,00</w:t>
            </w:r>
          </w:p>
        </w:tc>
      </w:tr>
      <w:tr w:rsidR="00E47213" w:rsidRPr="00E47213" w14:paraId="4DCB4065" w14:textId="77777777" w:rsidTr="003C7FBB">
        <w:trPr>
          <w:trHeight w:val="309"/>
        </w:trPr>
        <w:tc>
          <w:tcPr>
            <w:tcW w:w="791" w:type="dxa"/>
            <w:tcBorders>
              <w:top w:val="nil"/>
              <w:left w:val="single" w:sz="8" w:space="0" w:color="auto"/>
              <w:bottom w:val="nil"/>
              <w:right w:val="nil"/>
            </w:tcBorders>
            <w:noWrap/>
            <w:vAlign w:val="bottom"/>
            <w:hideMark/>
          </w:tcPr>
          <w:p w14:paraId="3DFB3D00"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11</w:t>
            </w:r>
          </w:p>
        </w:tc>
        <w:tc>
          <w:tcPr>
            <w:tcW w:w="4270" w:type="dxa"/>
            <w:tcBorders>
              <w:top w:val="nil"/>
              <w:left w:val="single" w:sz="4" w:space="0" w:color="auto"/>
              <w:bottom w:val="single" w:sz="4" w:space="0" w:color="auto"/>
              <w:right w:val="single" w:sz="4" w:space="0" w:color="auto"/>
            </w:tcBorders>
            <w:noWrap/>
            <w:vAlign w:val="bottom"/>
            <w:hideMark/>
          </w:tcPr>
          <w:p w14:paraId="6A5FFBDE"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Alte drepturi salariale în bani</w:t>
            </w:r>
          </w:p>
        </w:tc>
        <w:tc>
          <w:tcPr>
            <w:tcW w:w="1400" w:type="dxa"/>
            <w:tcBorders>
              <w:top w:val="nil"/>
              <w:left w:val="nil"/>
              <w:bottom w:val="nil"/>
              <w:right w:val="single" w:sz="4" w:space="0" w:color="auto"/>
            </w:tcBorders>
            <w:noWrap/>
            <w:vAlign w:val="bottom"/>
            <w:hideMark/>
          </w:tcPr>
          <w:p w14:paraId="7F4E6FCD"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10.01.30</w:t>
            </w:r>
          </w:p>
        </w:tc>
        <w:tc>
          <w:tcPr>
            <w:tcW w:w="1646" w:type="dxa"/>
            <w:tcBorders>
              <w:top w:val="nil"/>
              <w:left w:val="nil"/>
              <w:bottom w:val="single" w:sz="4" w:space="0" w:color="auto"/>
              <w:right w:val="single" w:sz="4" w:space="0" w:color="auto"/>
            </w:tcBorders>
            <w:shd w:val="clear" w:color="000000" w:fill="FFFFFF"/>
            <w:noWrap/>
            <w:vAlign w:val="bottom"/>
            <w:hideMark/>
          </w:tcPr>
          <w:p w14:paraId="7F240AD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29.000,00</w:t>
            </w:r>
          </w:p>
        </w:tc>
        <w:tc>
          <w:tcPr>
            <w:tcW w:w="1522" w:type="dxa"/>
            <w:tcBorders>
              <w:top w:val="nil"/>
              <w:left w:val="nil"/>
              <w:bottom w:val="nil"/>
              <w:right w:val="single" w:sz="4" w:space="0" w:color="auto"/>
            </w:tcBorders>
            <w:noWrap/>
            <w:vAlign w:val="bottom"/>
            <w:hideMark/>
          </w:tcPr>
          <w:p w14:paraId="24C11EF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8.000,00</w:t>
            </w:r>
          </w:p>
        </w:tc>
        <w:tc>
          <w:tcPr>
            <w:tcW w:w="1892" w:type="dxa"/>
            <w:tcBorders>
              <w:top w:val="nil"/>
              <w:left w:val="nil"/>
              <w:bottom w:val="nil"/>
              <w:right w:val="single" w:sz="4" w:space="0" w:color="auto"/>
            </w:tcBorders>
            <w:noWrap/>
            <w:vAlign w:val="bottom"/>
            <w:hideMark/>
          </w:tcPr>
          <w:p w14:paraId="1FCCE3F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7.000,00</w:t>
            </w:r>
          </w:p>
        </w:tc>
        <w:tc>
          <w:tcPr>
            <w:tcW w:w="1522" w:type="dxa"/>
            <w:tcBorders>
              <w:top w:val="nil"/>
              <w:left w:val="nil"/>
              <w:bottom w:val="nil"/>
              <w:right w:val="single" w:sz="4" w:space="0" w:color="auto"/>
            </w:tcBorders>
            <w:noWrap/>
            <w:vAlign w:val="bottom"/>
            <w:hideMark/>
          </w:tcPr>
          <w:p w14:paraId="12530B9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7.000,00</w:t>
            </w:r>
          </w:p>
        </w:tc>
        <w:tc>
          <w:tcPr>
            <w:tcW w:w="1522" w:type="dxa"/>
            <w:tcBorders>
              <w:top w:val="nil"/>
              <w:left w:val="nil"/>
              <w:bottom w:val="nil"/>
              <w:right w:val="single" w:sz="8" w:space="0" w:color="auto"/>
            </w:tcBorders>
            <w:noWrap/>
            <w:vAlign w:val="bottom"/>
            <w:hideMark/>
          </w:tcPr>
          <w:p w14:paraId="16F19AC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7.000,00</w:t>
            </w:r>
          </w:p>
        </w:tc>
      </w:tr>
      <w:tr w:rsidR="00E47213" w:rsidRPr="00E47213" w14:paraId="3F2EE1D1" w14:textId="77777777" w:rsidTr="003C7FBB">
        <w:trPr>
          <w:trHeight w:val="309"/>
        </w:trPr>
        <w:tc>
          <w:tcPr>
            <w:tcW w:w="791" w:type="dxa"/>
            <w:tcBorders>
              <w:top w:val="nil"/>
              <w:left w:val="single" w:sz="8" w:space="0" w:color="auto"/>
              <w:bottom w:val="nil"/>
              <w:right w:val="nil"/>
            </w:tcBorders>
            <w:noWrap/>
            <w:vAlign w:val="bottom"/>
            <w:hideMark/>
          </w:tcPr>
          <w:p w14:paraId="097251D0"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12</w:t>
            </w:r>
          </w:p>
        </w:tc>
        <w:tc>
          <w:tcPr>
            <w:tcW w:w="4270" w:type="dxa"/>
            <w:tcBorders>
              <w:top w:val="nil"/>
              <w:left w:val="single" w:sz="4" w:space="0" w:color="auto"/>
              <w:bottom w:val="single" w:sz="4" w:space="0" w:color="auto"/>
              <w:right w:val="single" w:sz="4" w:space="0" w:color="auto"/>
            </w:tcBorders>
            <w:noWrap/>
            <w:vAlign w:val="bottom"/>
            <w:hideMark/>
          </w:tcPr>
          <w:p w14:paraId="01B95A5B"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Cheltuieli salariale în natura</w:t>
            </w:r>
          </w:p>
        </w:tc>
        <w:tc>
          <w:tcPr>
            <w:tcW w:w="1400" w:type="dxa"/>
            <w:tcBorders>
              <w:top w:val="single" w:sz="4" w:space="0" w:color="auto"/>
              <w:left w:val="nil"/>
              <w:bottom w:val="single" w:sz="4" w:space="0" w:color="auto"/>
              <w:right w:val="single" w:sz="4" w:space="0" w:color="auto"/>
            </w:tcBorders>
            <w:noWrap/>
            <w:vAlign w:val="bottom"/>
            <w:hideMark/>
          </w:tcPr>
          <w:p w14:paraId="3ECBF49B"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10.02</w:t>
            </w:r>
          </w:p>
        </w:tc>
        <w:tc>
          <w:tcPr>
            <w:tcW w:w="1646" w:type="dxa"/>
            <w:tcBorders>
              <w:top w:val="nil"/>
              <w:left w:val="nil"/>
              <w:bottom w:val="single" w:sz="4" w:space="0" w:color="auto"/>
              <w:right w:val="single" w:sz="4" w:space="0" w:color="auto"/>
            </w:tcBorders>
            <w:shd w:val="clear" w:color="000000" w:fill="FFFFFF"/>
            <w:noWrap/>
            <w:vAlign w:val="bottom"/>
            <w:hideMark/>
          </w:tcPr>
          <w:p w14:paraId="3173A3D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3C61758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59.000,00</w:t>
            </w:r>
          </w:p>
        </w:tc>
        <w:tc>
          <w:tcPr>
            <w:tcW w:w="1892" w:type="dxa"/>
            <w:tcBorders>
              <w:top w:val="single" w:sz="4" w:space="0" w:color="auto"/>
              <w:left w:val="nil"/>
              <w:bottom w:val="single" w:sz="4" w:space="0" w:color="auto"/>
              <w:right w:val="single" w:sz="4" w:space="0" w:color="auto"/>
            </w:tcBorders>
            <w:shd w:val="clear" w:color="000000" w:fill="FFFFFF"/>
            <w:noWrap/>
            <w:vAlign w:val="bottom"/>
            <w:hideMark/>
          </w:tcPr>
          <w:p w14:paraId="01E690A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054799D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w:t>
            </w:r>
          </w:p>
        </w:tc>
        <w:tc>
          <w:tcPr>
            <w:tcW w:w="1522" w:type="dxa"/>
            <w:tcBorders>
              <w:top w:val="single" w:sz="4" w:space="0" w:color="auto"/>
              <w:left w:val="nil"/>
              <w:bottom w:val="single" w:sz="4" w:space="0" w:color="auto"/>
              <w:right w:val="single" w:sz="8" w:space="0" w:color="auto"/>
            </w:tcBorders>
            <w:shd w:val="clear" w:color="000000" w:fill="FFFFFF"/>
            <w:noWrap/>
            <w:vAlign w:val="bottom"/>
            <w:hideMark/>
          </w:tcPr>
          <w:p w14:paraId="26E520F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0,00</w:t>
            </w:r>
          </w:p>
        </w:tc>
      </w:tr>
      <w:tr w:rsidR="00E47213" w:rsidRPr="00E47213" w14:paraId="360902B1" w14:textId="77777777" w:rsidTr="003C7FBB">
        <w:trPr>
          <w:trHeight w:val="309"/>
        </w:trPr>
        <w:tc>
          <w:tcPr>
            <w:tcW w:w="791" w:type="dxa"/>
            <w:tcBorders>
              <w:top w:val="nil"/>
              <w:left w:val="single" w:sz="8" w:space="0" w:color="auto"/>
              <w:bottom w:val="nil"/>
              <w:right w:val="nil"/>
            </w:tcBorders>
            <w:noWrap/>
            <w:vAlign w:val="bottom"/>
            <w:hideMark/>
          </w:tcPr>
          <w:p w14:paraId="0499D2B4"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13</w:t>
            </w:r>
          </w:p>
        </w:tc>
        <w:tc>
          <w:tcPr>
            <w:tcW w:w="4270" w:type="dxa"/>
            <w:tcBorders>
              <w:top w:val="nil"/>
              <w:left w:val="single" w:sz="4" w:space="0" w:color="auto"/>
              <w:bottom w:val="nil"/>
              <w:right w:val="single" w:sz="4" w:space="0" w:color="auto"/>
            </w:tcBorders>
            <w:noWrap/>
            <w:vAlign w:val="bottom"/>
            <w:hideMark/>
          </w:tcPr>
          <w:p w14:paraId="1C34EF00"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Tichete de vacanță</w:t>
            </w:r>
          </w:p>
        </w:tc>
        <w:tc>
          <w:tcPr>
            <w:tcW w:w="1400" w:type="dxa"/>
            <w:tcBorders>
              <w:top w:val="nil"/>
              <w:left w:val="nil"/>
              <w:bottom w:val="nil"/>
              <w:right w:val="single" w:sz="4" w:space="0" w:color="auto"/>
            </w:tcBorders>
            <w:noWrap/>
            <w:vAlign w:val="bottom"/>
            <w:hideMark/>
          </w:tcPr>
          <w:p w14:paraId="35C1A1E7"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10.02.06</w:t>
            </w:r>
          </w:p>
        </w:tc>
        <w:tc>
          <w:tcPr>
            <w:tcW w:w="1646" w:type="dxa"/>
            <w:tcBorders>
              <w:top w:val="nil"/>
              <w:left w:val="nil"/>
              <w:bottom w:val="single" w:sz="4" w:space="0" w:color="auto"/>
              <w:right w:val="single" w:sz="4" w:space="0" w:color="auto"/>
            </w:tcBorders>
            <w:shd w:val="clear" w:color="000000" w:fill="FFFFFF"/>
            <w:noWrap/>
            <w:vAlign w:val="bottom"/>
            <w:hideMark/>
          </w:tcPr>
          <w:p w14:paraId="606CD8A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59.000,00</w:t>
            </w:r>
          </w:p>
        </w:tc>
        <w:tc>
          <w:tcPr>
            <w:tcW w:w="1522" w:type="dxa"/>
            <w:tcBorders>
              <w:top w:val="nil"/>
              <w:left w:val="nil"/>
              <w:bottom w:val="nil"/>
              <w:right w:val="single" w:sz="4" w:space="0" w:color="auto"/>
            </w:tcBorders>
            <w:noWrap/>
            <w:vAlign w:val="bottom"/>
            <w:hideMark/>
          </w:tcPr>
          <w:p w14:paraId="4AC098A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59.000,00</w:t>
            </w:r>
          </w:p>
        </w:tc>
        <w:tc>
          <w:tcPr>
            <w:tcW w:w="1892" w:type="dxa"/>
            <w:tcBorders>
              <w:top w:val="nil"/>
              <w:left w:val="nil"/>
              <w:bottom w:val="nil"/>
              <w:right w:val="single" w:sz="4" w:space="0" w:color="auto"/>
            </w:tcBorders>
            <w:noWrap/>
            <w:vAlign w:val="bottom"/>
            <w:hideMark/>
          </w:tcPr>
          <w:p w14:paraId="59ACD63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w:t>
            </w:r>
          </w:p>
        </w:tc>
        <w:tc>
          <w:tcPr>
            <w:tcW w:w="1522" w:type="dxa"/>
            <w:tcBorders>
              <w:top w:val="nil"/>
              <w:left w:val="nil"/>
              <w:bottom w:val="nil"/>
              <w:right w:val="single" w:sz="4" w:space="0" w:color="auto"/>
            </w:tcBorders>
            <w:noWrap/>
            <w:vAlign w:val="bottom"/>
            <w:hideMark/>
          </w:tcPr>
          <w:p w14:paraId="56A2175A"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w:t>
            </w:r>
          </w:p>
        </w:tc>
        <w:tc>
          <w:tcPr>
            <w:tcW w:w="1522" w:type="dxa"/>
            <w:tcBorders>
              <w:top w:val="nil"/>
              <w:left w:val="nil"/>
              <w:bottom w:val="nil"/>
              <w:right w:val="single" w:sz="8" w:space="0" w:color="auto"/>
            </w:tcBorders>
            <w:noWrap/>
            <w:vAlign w:val="bottom"/>
            <w:hideMark/>
          </w:tcPr>
          <w:p w14:paraId="2366B3B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r>
      <w:tr w:rsidR="00E47213" w:rsidRPr="00E47213" w14:paraId="25703C35" w14:textId="77777777" w:rsidTr="003C7FBB">
        <w:trPr>
          <w:trHeight w:val="309"/>
        </w:trPr>
        <w:tc>
          <w:tcPr>
            <w:tcW w:w="791" w:type="dxa"/>
            <w:tcBorders>
              <w:top w:val="nil"/>
              <w:left w:val="single" w:sz="8" w:space="0" w:color="auto"/>
              <w:bottom w:val="nil"/>
              <w:right w:val="nil"/>
            </w:tcBorders>
            <w:noWrap/>
            <w:vAlign w:val="bottom"/>
            <w:hideMark/>
          </w:tcPr>
          <w:p w14:paraId="12B91546"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14</w:t>
            </w:r>
          </w:p>
        </w:tc>
        <w:tc>
          <w:tcPr>
            <w:tcW w:w="4270" w:type="dxa"/>
            <w:tcBorders>
              <w:top w:val="single" w:sz="4" w:space="0" w:color="auto"/>
              <w:left w:val="single" w:sz="4" w:space="0" w:color="auto"/>
              <w:bottom w:val="single" w:sz="4" w:space="0" w:color="auto"/>
              <w:right w:val="single" w:sz="4" w:space="0" w:color="auto"/>
            </w:tcBorders>
            <w:noWrap/>
            <w:vAlign w:val="bottom"/>
            <w:hideMark/>
          </w:tcPr>
          <w:p w14:paraId="6171D128"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Contribuții</w:t>
            </w:r>
          </w:p>
        </w:tc>
        <w:tc>
          <w:tcPr>
            <w:tcW w:w="1400" w:type="dxa"/>
            <w:tcBorders>
              <w:top w:val="single" w:sz="4" w:space="0" w:color="auto"/>
              <w:left w:val="nil"/>
              <w:bottom w:val="single" w:sz="4" w:space="0" w:color="auto"/>
              <w:right w:val="single" w:sz="4" w:space="0" w:color="auto"/>
            </w:tcBorders>
            <w:noWrap/>
            <w:vAlign w:val="bottom"/>
            <w:hideMark/>
          </w:tcPr>
          <w:p w14:paraId="6671C43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10.03</w:t>
            </w:r>
          </w:p>
        </w:tc>
        <w:tc>
          <w:tcPr>
            <w:tcW w:w="1646" w:type="dxa"/>
            <w:tcBorders>
              <w:top w:val="nil"/>
              <w:left w:val="nil"/>
              <w:bottom w:val="single" w:sz="4" w:space="0" w:color="auto"/>
              <w:right w:val="single" w:sz="4" w:space="0" w:color="auto"/>
            </w:tcBorders>
            <w:shd w:val="clear" w:color="000000" w:fill="FFFFFF"/>
            <w:noWrap/>
            <w:vAlign w:val="bottom"/>
            <w:hideMark/>
          </w:tcPr>
          <w:p w14:paraId="3582812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135.000,00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6AA0731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33.000,00</w:t>
            </w:r>
          </w:p>
        </w:tc>
        <w:tc>
          <w:tcPr>
            <w:tcW w:w="1892" w:type="dxa"/>
            <w:tcBorders>
              <w:top w:val="single" w:sz="4" w:space="0" w:color="auto"/>
              <w:left w:val="nil"/>
              <w:bottom w:val="single" w:sz="4" w:space="0" w:color="auto"/>
              <w:right w:val="single" w:sz="4" w:space="0" w:color="auto"/>
            </w:tcBorders>
            <w:shd w:val="clear" w:color="000000" w:fill="FFFFFF"/>
            <w:noWrap/>
            <w:vAlign w:val="bottom"/>
            <w:hideMark/>
          </w:tcPr>
          <w:p w14:paraId="286C9B6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37.000,00</w:t>
            </w:r>
          </w:p>
        </w:tc>
        <w:tc>
          <w:tcPr>
            <w:tcW w:w="1522" w:type="dxa"/>
            <w:tcBorders>
              <w:top w:val="single" w:sz="4" w:space="0" w:color="auto"/>
              <w:left w:val="nil"/>
              <w:bottom w:val="single" w:sz="4" w:space="0" w:color="auto"/>
              <w:right w:val="single" w:sz="4" w:space="0" w:color="auto"/>
            </w:tcBorders>
            <w:shd w:val="clear" w:color="000000" w:fill="FFFFFF"/>
            <w:noWrap/>
            <w:vAlign w:val="bottom"/>
            <w:hideMark/>
          </w:tcPr>
          <w:p w14:paraId="69930BB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33.000,00</w:t>
            </w:r>
          </w:p>
        </w:tc>
        <w:tc>
          <w:tcPr>
            <w:tcW w:w="1522" w:type="dxa"/>
            <w:tcBorders>
              <w:top w:val="single" w:sz="4" w:space="0" w:color="auto"/>
              <w:left w:val="nil"/>
              <w:bottom w:val="single" w:sz="4" w:space="0" w:color="auto"/>
              <w:right w:val="single" w:sz="8" w:space="0" w:color="auto"/>
            </w:tcBorders>
            <w:shd w:val="clear" w:color="000000" w:fill="FFFFFF"/>
            <w:noWrap/>
            <w:vAlign w:val="bottom"/>
            <w:hideMark/>
          </w:tcPr>
          <w:p w14:paraId="4935865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32.000,00</w:t>
            </w:r>
          </w:p>
        </w:tc>
      </w:tr>
      <w:tr w:rsidR="00E47213" w:rsidRPr="00E47213" w14:paraId="251358CD" w14:textId="77777777" w:rsidTr="003C7FBB">
        <w:trPr>
          <w:trHeight w:val="309"/>
        </w:trPr>
        <w:tc>
          <w:tcPr>
            <w:tcW w:w="791" w:type="dxa"/>
            <w:tcBorders>
              <w:top w:val="nil"/>
              <w:left w:val="single" w:sz="8" w:space="0" w:color="auto"/>
              <w:bottom w:val="nil"/>
              <w:right w:val="nil"/>
            </w:tcBorders>
            <w:noWrap/>
            <w:vAlign w:val="bottom"/>
            <w:hideMark/>
          </w:tcPr>
          <w:p w14:paraId="5DC28D5A"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15</w:t>
            </w:r>
          </w:p>
        </w:tc>
        <w:tc>
          <w:tcPr>
            <w:tcW w:w="4270" w:type="dxa"/>
            <w:tcBorders>
              <w:top w:val="nil"/>
              <w:left w:val="single" w:sz="4" w:space="0" w:color="auto"/>
              <w:bottom w:val="single" w:sz="4" w:space="0" w:color="auto"/>
              <w:right w:val="single" w:sz="4" w:space="0" w:color="auto"/>
            </w:tcBorders>
            <w:noWrap/>
            <w:vAlign w:val="bottom"/>
            <w:hideMark/>
          </w:tcPr>
          <w:p w14:paraId="0BB59635"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Contribuția asiguratorie pentru muncă</w:t>
            </w:r>
          </w:p>
        </w:tc>
        <w:tc>
          <w:tcPr>
            <w:tcW w:w="1400" w:type="dxa"/>
            <w:tcBorders>
              <w:top w:val="nil"/>
              <w:left w:val="nil"/>
              <w:bottom w:val="single" w:sz="4" w:space="0" w:color="auto"/>
              <w:right w:val="single" w:sz="4" w:space="0" w:color="auto"/>
            </w:tcBorders>
            <w:noWrap/>
            <w:vAlign w:val="bottom"/>
            <w:hideMark/>
          </w:tcPr>
          <w:p w14:paraId="505020EE"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10.03.07</w:t>
            </w:r>
          </w:p>
        </w:tc>
        <w:tc>
          <w:tcPr>
            <w:tcW w:w="1646" w:type="dxa"/>
            <w:tcBorders>
              <w:top w:val="nil"/>
              <w:left w:val="nil"/>
              <w:bottom w:val="single" w:sz="4" w:space="0" w:color="auto"/>
              <w:right w:val="single" w:sz="4" w:space="0" w:color="auto"/>
            </w:tcBorders>
            <w:shd w:val="clear" w:color="000000" w:fill="FFFFFF"/>
            <w:noWrap/>
            <w:vAlign w:val="bottom"/>
            <w:hideMark/>
          </w:tcPr>
          <w:p w14:paraId="2D0C34B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135.000,00</w:t>
            </w:r>
          </w:p>
        </w:tc>
        <w:tc>
          <w:tcPr>
            <w:tcW w:w="1522" w:type="dxa"/>
            <w:tcBorders>
              <w:top w:val="nil"/>
              <w:left w:val="nil"/>
              <w:bottom w:val="single" w:sz="4" w:space="0" w:color="auto"/>
              <w:right w:val="single" w:sz="4" w:space="0" w:color="auto"/>
            </w:tcBorders>
            <w:noWrap/>
            <w:vAlign w:val="bottom"/>
            <w:hideMark/>
          </w:tcPr>
          <w:p w14:paraId="484EF35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33.000,00</w:t>
            </w:r>
          </w:p>
        </w:tc>
        <w:tc>
          <w:tcPr>
            <w:tcW w:w="1892" w:type="dxa"/>
            <w:tcBorders>
              <w:top w:val="nil"/>
              <w:left w:val="nil"/>
              <w:bottom w:val="single" w:sz="4" w:space="0" w:color="auto"/>
              <w:right w:val="single" w:sz="4" w:space="0" w:color="auto"/>
            </w:tcBorders>
            <w:noWrap/>
            <w:vAlign w:val="bottom"/>
            <w:hideMark/>
          </w:tcPr>
          <w:p w14:paraId="17D97C6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37.000,00</w:t>
            </w:r>
          </w:p>
        </w:tc>
        <w:tc>
          <w:tcPr>
            <w:tcW w:w="1522" w:type="dxa"/>
            <w:tcBorders>
              <w:top w:val="nil"/>
              <w:left w:val="nil"/>
              <w:bottom w:val="single" w:sz="4" w:space="0" w:color="auto"/>
              <w:right w:val="single" w:sz="4" w:space="0" w:color="auto"/>
            </w:tcBorders>
            <w:noWrap/>
            <w:vAlign w:val="bottom"/>
            <w:hideMark/>
          </w:tcPr>
          <w:p w14:paraId="0D85B58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33.000,00</w:t>
            </w:r>
          </w:p>
        </w:tc>
        <w:tc>
          <w:tcPr>
            <w:tcW w:w="1522" w:type="dxa"/>
            <w:tcBorders>
              <w:top w:val="nil"/>
              <w:left w:val="nil"/>
              <w:bottom w:val="single" w:sz="4" w:space="0" w:color="auto"/>
              <w:right w:val="single" w:sz="8" w:space="0" w:color="auto"/>
            </w:tcBorders>
            <w:noWrap/>
            <w:vAlign w:val="bottom"/>
            <w:hideMark/>
          </w:tcPr>
          <w:p w14:paraId="5D912A5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32.000,00</w:t>
            </w:r>
          </w:p>
        </w:tc>
      </w:tr>
      <w:tr w:rsidR="00E47213" w:rsidRPr="00E47213" w14:paraId="6DE7A0B3" w14:textId="77777777" w:rsidTr="003C7FBB">
        <w:trPr>
          <w:trHeight w:val="70"/>
        </w:trPr>
        <w:tc>
          <w:tcPr>
            <w:tcW w:w="791" w:type="dxa"/>
            <w:tcBorders>
              <w:top w:val="nil"/>
              <w:left w:val="single" w:sz="8" w:space="0" w:color="auto"/>
              <w:bottom w:val="nil"/>
              <w:right w:val="nil"/>
            </w:tcBorders>
            <w:noWrap/>
            <w:vAlign w:val="bottom"/>
            <w:hideMark/>
          </w:tcPr>
          <w:p w14:paraId="72428597"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16</w:t>
            </w:r>
          </w:p>
        </w:tc>
        <w:tc>
          <w:tcPr>
            <w:tcW w:w="4270" w:type="dxa"/>
            <w:tcBorders>
              <w:top w:val="nil"/>
              <w:left w:val="single" w:sz="4" w:space="0" w:color="auto"/>
              <w:bottom w:val="nil"/>
              <w:right w:val="single" w:sz="4" w:space="0" w:color="auto"/>
            </w:tcBorders>
            <w:noWrap/>
            <w:vAlign w:val="bottom"/>
            <w:hideMark/>
          </w:tcPr>
          <w:p w14:paraId="7D0BD8E1"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TITLUL II BUNURI ȘI SERVICII</w:t>
            </w:r>
          </w:p>
        </w:tc>
        <w:tc>
          <w:tcPr>
            <w:tcW w:w="1400" w:type="dxa"/>
            <w:tcBorders>
              <w:top w:val="nil"/>
              <w:left w:val="nil"/>
              <w:bottom w:val="nil"/>
              <w:right w:val="single" w:sz="4" w:space="0" w:color="auto"/>
            </w:tcBorders>
            <w:noWrap/>
            <w:vAlign w:val="bottom"/>
            <w:hideMark/>
          </w:tcPr>
          <w:p w14:paraId="4A8C26A6"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w:t>
            </w:r>
          </w:p>
        </w:tc>
        <w:tc>
          <w:tcPr>
            <w:tcW w:w="1646" w:type="dxa"/>
            <w:tcBorders>
              <w:top w:val="nil"/>
              <w:left w:val="nil"/>
              <w:bottom w:val="single" w:sz="4" w:space="0" w:color="auto"/>
              <w:right w:val="single" w:sz="4" w:space="0" w:color="auto"/>
            </w:tcBorders>
            <w:shd w:val="clear" w:color="000000" w:fill="FFFFFF"/>
            <w:noWrap/>
            <w:vAlign w:val="bottom"/>
            <w:hideMark/>
          </w:tcPr>
          <w:p w14:paraId="7DB3925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1.966.000,00</w:t>
            </w:r>
          </w:p>
        </w:tc>
        <w:tc>
          <w:tcPr>
            <w:tcW w:w="1522" w:type="dxa"/>
            <w:tcBorders>
              <w:top w:val="nil"/>
              <w:left w:val="nil"/>
              <w:bottom w:val="single" w:sz="4" w:space="0" w:color="auto"/>
              <w:right w:val="single" w:sz="4" w:space="0" w:color="auto"/>
            </w:tcBorders>
            <w:shd w:val="clear" w:color="000000" w:fill="FFFFFF"/>
            <w:noWrap/>
            <w:vAlign w:val="bottom"/>
            <w:hideMark/>
          </w:tcPr>
          <w:p w14:paraId="6D01B386"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532.000,00</w:t>
            </w:r>
          </w:p>
        </w:tc>
        <w:tc>
          <w:tcPr>
            <w:tcW w:w="1892" w:type="dxa"/>
            <w:tcBorders>
              <w:top w:val="nil"/>
              <w:left w:val="nil"/>
              <w:bottom w:val="single" w:sz="4" w:space="0" w:color="auto"/>
              <w:right w:val="single" w:sz="4" w:space="0" w:color="auto"/>
            </w:tcBorders>
            <w:shd w:val="clear" w:color="000000" w:fill="FFFFFF"/>
            <w:noWrap/>
            <w:vAlign w:val="bottom"/>
            <w:hideMark/>
          </w:tcPr>
          <w:p w14:paraId="7551043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472.000,00</w:t>
            </w:r>
          </w:p>
        </w:tc>
        <w:tc>
          <w:tcPr>
            <w:tcW w:w="1522" w:type="dxa"/>
            <w:tcBorders>
              <w:top w:val="nil"/>
              <w:left w:val="nil"/>
              <w:bottom w:val="single" w:sz="4" w:space="0" w:color="auto"/>
              <w:right w:val="single" w:sz="4" w:space="0" w:color="auto"/>
            </w:tcBorders>
            <w:shd w:val="clear" w:color="000000" w:fill="FFFFFF"/>
            <w:noWrap/>
            <w:vAlign w:val="bottom"/>
            <w:hideMark/>
          </w:tcPr>
          <w:p w14:paraId="401B27B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463.000,00</w:t>
            </w:r>
          </w:p>
        </w:tc>
        <w:tc>
          <w:tcPr>
            <w:tcW w:w="1522" w:type="dxa"/>
            <w:tcBorders>
              <w:top w:val="nil"/>
              <w:left w:val="nil"/>
              <w:bottom w:val="single" w:sz="4" w:space="0" w:color="auto"/>
              <w:right w:val="single" w:sz="8" w:space="0" w:color="auto"/>
            </w:tcBorders>
            <w:shd w:val="clear" w:color="000000" w:fill="FFFFFF"/>
            <w:noWrap/>
            <w:vAlign w:val="bottom"/>
            <w:hideMark/>
          </w:tcPr>
          <w:p w14:paraId="6CCF75D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499.000,00</w:t>
            </w:r>
          </w:p>
        </w:tc>
      </w:tr>
      <w:tr w:rsidR="00E47213" w:rsidRPr="00E47213" w14:paraId="67125A3F" w14:textId="77777777" w:rsidTr="003C7FBB">
        <w:trPr>
          <w:trHeight w:val="309"/>
        </w:trPr>
        <w:tc>
          <w:tcPr>
            <w:tcW w:w="791" w:type="dxa"/>
            <w:tcBorders>
              <w:top w:val="nil"/>
              <w:left w:val="single" w:sz="8" w:space="0" w:color="auto"/>
              <w:bottom w:val="nil"/>
              <w:right w:val="nil"/>
            </w:tcBorders>
            <w:noWrap/>
            <w:vAlign w:val="bottom"/>
            <w:hideMark/>
          </w:tcPr>
          <w:p w14:paraId="6A0CE1D8"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17</w:t>
            </w:r>
          </w:p>
        </w:tc>
        <w:tc>
          <w:tcPr>
            <w:tcW w:w="4270" w:type="dxa"/>
            <w:tcBorders>
              <w:top w:val="single" w:sz="4" w:space="0" w:color="auto"/>
              <w:left w:val="single" w:sz="4" w:space="0" w:color="auto"/>
              <w:bottom w:val="single" w:sz="4" w:space="0" w:color="auto"/>
              <w:right w:val="single" w:sz="4" w:space="0" w:color="auto"/>
            </w:tcBorders>
            <w:noWrap/>
            <w:vAlign w:val="bottom"/>
            <w:hideMark/>
          </w:tcPr>
          <w:p w14:paraId="0B410E30"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Bunuri și servicii</w:t>
            </w:r>
          </w:p>
        </w:tc>
        <w:tc>
          <w:tcPr>
            <w:tcW w:w="1400" w:type="dxa"/>
            <w:tcBorders>
              <w:top w:val="single" w:sz="4" w:space="0" w:color="auto"/>
              <w:left w:val="nil"/>
              <w:bottom w:val="single" w:sz="4" w:space="0" w:color="auto"/>
              <w:right w:val="single" w:sz="4" w:space="0" w:color="auto"/>
            </w:tcBorders>
            <w:noWrap/>
            <w:vAlign w:val="bottom"/>
            <w:hideMark/>
          </w:tcPr>
          <w:p w14:paraId="59C9FE6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20.01</w:t>
            </w:r>
          </w:p>
        </w:tc>
        <w:tc>
          <w:tcPr>
            <w:tcW w:w="1646" w:type="dxa"/>
            <w:tcBorders>
              <w:top w:val="nil"/>
              <w:left w:val="nil"/>
              <w:bottom w:val="single" w:sz="4" w:space="0" w:color="auto"/>
              <w:right w:val="single" w:sz="4" w:space="0" w:color="auto"/>
            </w:tcBorders>
            <w:shd w:val="clear" w:color="000000" w:fill="FFFFFF"/>
            <w:noWrap/>
            <w:vAlign w:val="bottom"/>
            <w:hideMark/>
          </w:tcPr>
          <w:p w14:paraId="3532CE9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1.220.000,00</w:t>
            </w:r>
          </w:p>
        </w:tc>
        <w:tc>
          <w:tcPr>
            <w:tcW w:w="1522" w:type="dxa"/>
            <w:tcBorders>
              <w:top w:val="nil"/>
              <w:left w:val="nil"/>
              <w:bottom w:val="single" w:sz="4" w:space="0" w:color="auto"/>
              <w:right w:val="single" w:sz="4" w:space="0" w:color="auto"/>
            </w:tcBorders>
            <w:shd w:val="clear" w:color="000000" w:fill="FFFFFF"/>
            <w:noWrap/>
            <w:vAlign w:val="bottom"/>
            <w:hideMark/>
          </w:tcPr>
          <w:p w14:paraId="792CC17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324.000,00</w:t>
            </w:r>
          </w:p>
        </w:tc>
        <w:tc>
          <w:tcPr>
            <w:tcW w:w="1892" w:type="dxa"/>
            <w:tcBorders>
              <w:top w:val="nil"/>
              <w:left w:val="nil"/>
              <w:bottom w:val="single" w:sz="4" w:space="0" w:color="auto"/>
              <w:right w:val="single" w:sz="4" w:space="0" w:color="auto"/>
            </w:tcBorders>
            <w:shd w:val="clear" w:color="000000" w:fill="FFFFFF"/>
            <w:noWrap/>
            <w:vAlign w:val="bottom"/>
            <w:hideMark/>
          </w:tcPr>
          <w:p w14:paraId="4506ABB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282.000,00</w:t>
            </w:r>
          </w:p>
        </w:tc>
        <w:tc>
          <w:tcPr>
            <w:tcW w:w="1522" w:type="dxa"/>
            <w:tcBorders>
              <w:top w:val="nil"/>
              <w:left w:val="nil"/>
              <w:bottom w:val="single" w:sz="4" w:space="0" w:color="auto"/>
              <w:right w:val="single" w:sz="4" w:space="0" w:color="auto"/>
            </w:tcBorders>
            <w:shd w:val="clear" w:color="000000" w:fill="FFFFFF"/>
            <w:noWrap/>
            <w:vAlign w:val="bottom"/>
            <w:hideMark/>
          </w:tcPr>
          <w:p w14:paraId="2BF5D82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283.000,00</w:t>
            </w:r>
          </w:p>
        </w:tc>
        <w:tc>
          <w:tcPr>
            <w:tcW w:w="1522" w:type="dxa"/>
            <w:tcBorders>
              <w:top w:val="nil"/>
              <w:left w:val="nil"/>
              <w:bottom w:val="single" w:sz="4" w:space="0" w:color="auto"/>
              <w:right w:val="single" w:sz="4" w:space="0" w:color="auto"/>
            </w:tcBorders>
            <w:shd w:val="clear" w:color="000000" w:fill="FFFFFF"/>
            <w:noWrap/>
            <w:vAlign w:val="bottom"/>
            <w:hideMark/>
          </w:tcPr>
          <w:p w14:paraId="1172401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331.000,00</w:t>
            </w:r>
          </w:p>
        </w:tc>
      </w:tr>
      <w:tr w:rsidR="00E47213" w:rsidRPr="00E47213" w14:paraId="6DB1FC77" w14:textId="77777777" w:rsidTr="003C7FBB">
        <w:trPr>
          <w:trHeight w:val="309"/>
        </w:trPr>
        <w:tc>
          <w:tcPr>
            <w:tcW w:w="791" w:type="dxa"/>
            <w:tcBorders>
              <w:top w:val="nil"/>
              <w:left w:val="single" w:sz="8" w:space="0" w:color="auto"/>
              <w:bottom w:val="nil"/>
              <w:right w:val="nil"/>
            </w:tcBorders>
            <w:noWrap/>
            <w:vAlign w:val="bottom"/>
            <w:hideMark/>
          </w:tcPr>
          <w:p w14:paraId="461D0831"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18</w:t>
            </w:r>
          </w:p>
        </w:tc>
        <w:tc>
          <w:tcPr>
            <w:tcW w:w="4270" w:type="dxa"/>
            <w:tcBorders>
              <w:top w:val="nil"/>
              <w:left w:val="single" w:sz="4" w:space="0" w:color="auto"/>
              <w:bottom w:val="single" w:sz="4" w:space="0" w:color="auto"/>
              <w:right w:val="single" w:sz="4" w:space="0" w:color="auto"/>
            </w:tcBorders>
            <w:noWrap/>
            <w:vAlign w:val="bottom"/>
            <w:hideMark/>
          </w:tcPr>
          <w:p w14:paraId="62D00974"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Furnituri de birou</w:t>
            </w:r>
          </w:p>
        </w:tc>
        <w:tc>
          <w:tcPr>
            <w:tcW w:w="1400" w:type="dxa"/>
            <w:tcBorders>
              <w:top w:val="nil"/>
              <w:left w:val="nil"/>
              <w:bottom w:val="single" w:sz="4" w:space="0" w:color="auto"/>
              <w:right w:val="single" w:sz="4" w:space="0" w:color="auto"/>
            </w:tcBorders>
            <w:noWrap/>
            <w:vAlign w:val="bottom"/>
            <w:hideMark/>
          </w:tcPr>
          <w:p w14:paraId="6207962F"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20.01.01</w:t>
            </w:r>
          </w:p>
        </w:tc>
        <w:tc>
          <w:tcPr>
            <w:tcW w:w="1646" w:type="dxa"/>
            <w:tcBorders>
              <w:top w:val="nil"/>
              <w:left w:val="nil"/>
              <w:bottom w:val="single" w:sz="4" w:space="0" w:color="auto"/>
              <w:right w:val="single" w:sz="4" w:space="0" w:color="auto"/>
            </w:tcBorders>
            <w:shd w:val="clear" w:color="000000" w:fill="FFFFFF"/>
            <w:noWrap/>
            <w:vAlign w:val="bottom"/>
            <w:hideMark/>
          </w:tcPr>
          <w:p w14:paraId="58196A4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3.000,00</w:t>
            </w:r>
          </w:p>
        </w:tc>
        <w:tc>
          <w:tcPr>
            <w:tcW w:w="1522" w:type="dxa"/>
            <w:tcBorders>
              <w:top w:val="nil"/>
              <w:left w:val="nil"/>
              <w:bottom w:val="single" w:sz="4" w:space="0" w:color="auto"/>
              <w:right w:val="single" w:sz="4" w:space="0" w:color="auto"/>
            </w:tcBorders>
            <w:noWrap/>
            <w:vAlign w:val="bottom"/>
            <w:hideMark/>
          </w:tcPr>
          <w:p w14:paraId="620E300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892" w:type="dxa"/>
            <w:tcBorders>
              <w:top w:val="nil"/>
              <w:left w:val="nil"/>
              <w:bottom w:val="single" w:sz="4" w:space="0" w:color="auto"/>
              <w:right w:val="single" w:sz="4" w:space="0" w:color="auto"/>
            </w:tcBorders>
            <w:noWrap/>
            <w:vAlign w:val="bottom"/>
            <w:hideMark/>
          </w:tcPr>
          <w:p w14:paraId="555481E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522" w:type="dxa"/>
            <w:tcBorders>
              <w:top w:val="nil"/>
              <w:left w:val="nil"/>
              <w:bottom w:val="single" w:sz="4" w:space="0" w:color="auto"/>
              <w:right w:val="single" w:sz="4" w:space="0" w:color="auto"/>
            </w:tcBorders>
            <w:noWrap/>
            <w:vAlign w:val="bottom"/>
            <w:hideMark/>
          </w:tcPr>
          <w:p w14:paraId="2607AE0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522" w:type="dxa"/>
            <w:tcBorders>
              <w:top w:val="nil"/>
              <w:left w:val="nil"/>
              <w:bottom w:val="single" w:sz="4" w:space="0" w:color="auto"/>
              <w:right w:val="single" w:sz="8" w:space="0" w:color="auto"/>
            </w:tcBorders>
            <w:noWrap/>
            <w:vAlign w:val="bottom"/>
            <w:hideMark/>
          </w:tcPr>
          <w:p w14:paraId="0FACA7E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w:t>
            </w:r>
          </w:p>
        </w:tc>
      </w:tr>
      <w:tr w:rsidR="00E47213" w:rsidRPr="00E47213" w14:paraId="7BE50363" w14:textId="77777777" w:rsidTr="003C7FBB">
        <w:trPr>
          <w:trHeight w:val="309"/>
        </w:trPr>
        <w:tc>
          <w:tcPr>
            <w:tcW w:w="791" w:type="dxa"/>
            <w:tcBorders>
              <w:top w:val="nil"/>
              <w:left w:val="single" w:sz="8" w:space="0" w:color="auto"/>
              <w:bottom w:val="nil"/>
              <w:right w:val="nil"/>
            </w:tcBorders>
            <w:noWrap/>
            <w:vAlign w:val="bottom"/>
            <w:hideMark/>
          </w:tcPr>
          <w:p w14:paraId="602F603B"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19</w:t>
            </w:r>
          </w:p>
        </w:tc>
        <w:tc>
          <w:tcPr>
            <w:tcW w:w="4270" w:type="dxa"/>
            <w:tcBorders>
              <w:top w:val="nil"/>
              <w:left w:val="single" w:sz="4" w:space="0" w:color="auto"/>
              <w:bottom w:val="single" w:sz="4" w:space="0" w:color="auto"/>
              <w:right w:val="single" w:sz="4" w:space="0" w:color="auto"/>
            </w:tcBorders>
            <w:noWrap/>
            <w:vAlign w:val="bottom"/>
            <w:hideMark/>
          </w:tcPr>
          <w:p w14:paraId="148BB325"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Materiale pentru curățenie</w:t>
            </w:r>
          </w:p>
        </w:tc>
        <w:tc>
          <w:tcPr>
            <w:tcW w:w="1400" w:type="dxa"/>
            <w:tcBorders>
              <w:top w:val="nil"/>
              <w:left w:val="nil"/>
              <w:bottom w:val="single" w:sz="4" w:space="0" w:color="auto"/>
              <w:right w:val="single" w:sz="4" w:space="0" w:color="auto"/>
            </w:tcBorders>
            <w:noWrap/>
            <w:vAlign w:val="bottom"/>
            <w:hideMark/>
          </w:tcPr>
          <w:p w14:paraId="4E6441A5"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20.01.02</w:t>
            </w:r>
          </w:p>
        </w:tc>
        <w:tc>
          <w:tcPr>
            <w:tcW w:w="1646" w:type="dxa"/>
            <w:tcBorders>
              <w:top w:val="nil"/>
              <w:left w:val="nil"/>
              <w:bottom w:val="single" w:sz="4" w:space="0" w:color="auto"/>
              <w:right w:val="single" w:sz="4" w:space="0" w:color="auto"/>
            </w:tcBorders>
            <w:shd w:val="clear" w:color="000000" w:fill="FFFFFF"/>
            <w:noWrap/>
            <w:vAlign w:val="bottom"/>
            <w:hideMark/>
          </w:tcPr>
          <w:p w14:paraId="7737416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15.000,00</w:t>
            </w:r>
          </w:p>
        </w:tc>
        <w:tc>
          <w:tcPr>
            <w:tcW w:w="1522" w:type="dxa"/>
            <w:tcBorders>
              <w:top w:val="nil"/>
              <w:left w:val="nil"/>
              <w:bottom w:val="single" w:sz="4" w:space="0" w:color="auto"/>
              <w:right w:val="single" w:sz="4" w:space="0" w:color="auto"/>
            </w:tcBorders>
            <w:noWrap/>
            <w:vAlign w:val="bottom"/>
            <w:hideMark/>
          </w:tcPr>
          <w:p w14:paraId="1DD55D9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892" w:type="dxa"/>
            <w:tcBorders>
              <w:top w:val="nil"/>
              <w:left w:val="nil"/>
              <w:bottom w:val="single" w:sz="4" w:space="0" w:color="auto"/>
              <w:right w:val="single" w:sz="4" w:space="0" w:color="auto"/>
            </w:tcBorders>
            <w:noWrap/>
            <w:vAlign w:val="bottom"/>
            <w:hideMark/>
          </w:tcPr>
          <w:p w14:paraId="1D7555A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522" w:type="dxa"/>
            <w:tcBorders>
              <w:top w:val="nil"/>
              <w:left w:val="nil"/>
              <w:bottom w:val="single" w:sz="4" w:space="0" w:color="auto"/>
              <w:right w:val="single" w:sz="4" w:space="0" w:color="auto"/>
            </w:tcBorders>
            <w:noWrap/>
            <w:vAlign w:val="bottom"/>
            <w:hideMark/>
          </w:tcPr>
          <w:p w14:paraId="3962FC8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522" w:type="dxa"/>
            <w:tcBorders>
              <w:top w:val="nil"/>
              <w:left w:val="nil"/>
              <w:bottom w:val="single" w:sz="4" w:space="0" w:color="auto"/>
              <w:right w:val="single" w:sz="8" w:space="0" w:color="auto"/>
            </w:tcBorders>
            <w:noWrap/>
            <w:vAlign w:val="bottom"/>
            <w:hideMark/>
          </w:tcPr>
          <w:p w14:paraId="257E5DE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3.000,00</w:t>
            </w:r>
          </w:p>
        </w:tc>
      </w:tr>
      <w:tr w:rsidR="00E47213" w:rsidRPr="00E47213" w14:paraId="6A38A6F6" w14:textId="77777777" w:rsidTr="003C7FBB">
        <w:trPr>
          <w:trHeight w:val="309"/>
        </w:trPr>
        <w:tc>
          <w:tcPr>
            <w:tcW w:w="791" w:type="dxa"/>
            <w:tcBorders>
              <w:top w:val="nil"/>
              <w:left w:val="single" w:sz="8" w:space="0" w:color="auto"/>
              <w:bottom w:val="nil"/>
              <w:right w:val="nil"/>
            </w:tcBorders>
            <w:noWrap/>
            <w:vAlign w:val="bottom"/>
            <w:hideMark/>
          </w:tcPr>
          <w:p w14:paraId="1BBFEE12"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20</w:t>
            </w:r>
          </w:p>
        </w:tc>
        <w:tc>
          <w:tcPr>
            <w:tcW w:w="4270" w:type="dxa"/>
            <w:tcBorders>
              <w:top w:val="nil"/>
              <w:left w:val="single" w:sz="4" w:space="0" w:color="auto"/>
              <w:bottom w:val="single" w:sz="4" w:space="0" w:color="auto"/>
              <w:right w:val="single" w:sz="4" w:space="0" w:color="auto"/>
            </w:tcBorders>
            <w:noWrap/>
            <w:vAlign w:val="bottom"/>
            <w:hideMark/>
          </w:tcPr>
          <w:p w14:paraId="2D1CDAD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Încălzit, iluminat și forță motrică</w:t>
            </w:r>
          </w:p>
        </w:tc>
        <w:tc>
          <w:tcPr>
            <w:tcW w:w="1400" w:type="dxa"/>
            <w:tcBorders>
              <w:top w:val="nil"/>
              <w:left w:val="nil"/>
              <w:bottom w:val="single" w:sz="4" w:space="0" w:color="auto"/>
              <w:right w:val="single" w:sz="4" w:space="0" w:color="auto"/>
            </w:tcBorders>
            <w:noWrap/>
            <w:vAlign w:val="bottom"/>
            <w:hideMark/>
          </w:tcPr>
          <w:p w14:paraId="47035932"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20.01.03</w:t>
            </w:r>
          </w:p>
        </w:tc>
        <w:tc>
          <w:tcPr>
            <w:tcW w:w="1646" w:type="dxa"/>
            <w:tcBorders>
              <w:top w:val="nil"/>
              <w:left w:val="nil"/>
              <w:bottom w:val="single" w:sz="4" w:space="0" w:color="auto"/>
              <w:right w:val="single" w:sz="4" w:space="0" w:color="auto"/>
            </w:tcBorders>
            <w:shd w:val="clear" w:color="000000" w:fill="FFFFFF"/>
            <w:noWrap/>
            <w:vAlign w:val="bottom"/>
            <w:hideMark/>
          </w:tcPr>
          <w:p w14:paraId="6681A1C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490.000,00</w:t>
            </w:r>
          </w:p>
        </w:tc>
        <w:tc>
          <w:tcPr>
            <w:tcW w:w="1522" w:type="dxa"/>
            <w:tcBorders>
              <w:top w:val="nil"/>
              <w:left w:val="nil"/>
              <w:bottom w:val="single" w:sz="4" w:space="0" w:color="auto"/>
              <w:right w:val="single" w:sz="4" w:space="0" w:color="auto"/>
            </w:tcBorders>
            <w:noWrap/>
            <w:vAlign w:val="bottom"/>
            <w:hideMark/>
          </w:tcPr>
          <w:p w14:paraId="1627A47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140.000,00</w:t>
            </w:r>
          </w:p>
        </w:tc>
        <w:tc>
          <w:tcPr>
            <w:tcW w:w="1892" w:type="dxa"/>
            <w:tcBorders>
              <w:top w:val="nil"/>
              <w:left w:val="nil"/>
              <w:bottom w:val="single" w:sz="4" w:space="0" w:color="auto"/>
              <w:right w:val="single" w:sz="4" w:space="0" w:color="auto"/>
            </w:tcBorders>
            <w:noWrap/>
            <w:vAlign w:val="bottom"/>
            <w:hideMark/>
          </w:tcPr>
          <w:p w14:paraId="09DC141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100.000,00</w:t>
            </w:r>
          </w:p>
        </w:tc>
        <w:tc>
          <w:tcPr>
            <w:tcW w:w="1522" w:type="dxa"/>
            <w:tcBorders>
              <w:top w:val="nil"/>
              <w:left w:val="nil"/>
              <w:bottom w:val="single" w:sz="4" w:space="0" w:color="auto"/>
              <w:right w:val="single" w:sz="4" w:space="0" w:color="auto"/>
            </w:tcBorders>
            <w:noWrap/>
            <w:vAlign w:val="bottom"/>
            <w:hideMark/>
          </w:tcPr>
          <w:p w14:paraId="5AFA663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100.000,00</w:t>
            </w:r>
          </w:p>
        </w:tc>
        <w:tc>
          <w:tcPr>
            <w:tcW w:w="1522" w:type="dxa"/>
            <w:tcBorders>
              <w:top w:val="nil"/>
              <w:left w:val="nil"/>
              <w:bottom w:val="single" w:sz="4" w:space="0" w:color="auto"/>
              <w:right w:val="single" w:sz="8" w:space="0" w:color="auto"/>
            </w:tcBorders>
            <w:noWrap/>
            <w:vAlign w:val="bottom"/>
            <w:hideMark/>
          </w:tcPr>
          <w:p w14:paraId="532FC22A"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150.000,00</w:t>
            </w:r>
          </w:p>
        </w:tc>
      </w:tr>
      <w:tr w:rsidR="00E47213" w:rsidRPr="00E47213" w14:paraId="4FE16699" w14:textId="77777777" w:rsidTr="003C7FBB">
        <w:trPr>
          <w:trHeight w:val="70"/>
        </w:trPr>
        <w:tc>
          <w:tcPr>
            <w:tcW w:w="791" w:type="dxa"/>
            <w:tcBorders>
              <w:top w:val="nil"/>
              <w:left w:val="single" w:sz="8" w:space="0" w:color="auto"/>
              <w:bottom w:val="nil"/>
              <w:right w:val="nil"/>
            </w:tcBorders>
            <w:noWrap/>
            <w:vAlign w:val="bottom"/>
            <w:hideMark/>
          </w:tcPr>
          <w:p w14:paraId="1A6A262D"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21</w:t>
            </w:r>
          </w:p>
        </w:tc>
        <w:tc>
          <w:tcPr>
            <w:tcW w:w="4270" w:type="dxa"/>
            <w:tcBorders>
              <w:top w:val="nil"/>
              <w:left w:val="single" w:sz="4" w:space="0" w:color="auto"/>
              <w:bottom w:val="nil"/>
              <w:right w:val="single" w:sz="4" w:space="0" w:color="auto"/>
            </w:tcBorders>
            <w:noWrap/>
            <w:vAlign w:val="bottom"/>
            <w:hideMark/>
          </w:tcPr>
          <w:p w14:paraId="75475B05"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 xml:space="preserve">Apă, canal și salubritate </w:t>
            </w:r>
          </w:p>
        </w:tc>
        <w:tc>
          <w:tcPr>
            <w:tcW w:w="1400" w:type="dxa"/>
            <w:tcBorders>
              <w:top w:val="nil"/>
              <w:left w:val="nil"/>
              <w:bottom w:val="nil"/>
              <w:right w:val="single" w:sz="4" w:space="0" w:color="auto"/>
            </w:tcBorders>
            <w:noWrap/>
            <w:vAlign w:val="bottom"/>
            <w:hideMark/>
          </w:tcPr>
          <w:p w14:paraId="4D7BC46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20.01.04</w:t>
            </w:r>
          </w:p>
        </w:tc>
        <w:tc>
          <w:tcPr>
            <w:tcW w:w="1646" w:type="dxa"/>
            <w:tcBorders>
              <w:top w:val="nil"/>
              <w:left w:val="nil"/>
              <w:bottom w:val="nil"/>
              <w:right w:val="single" w:sz="4" w:space="0" w:color="auto"/>
            </w:tcBorders>
            <w:shd w:val="clear" w:color="000000" w:fill="FFFFFF"/>
            <w:noWrap/>
            <w:vAlign w:val="bottom"/>
            <w:hideMark/>
          </w:tcPr>
          <w:p w14:paraId="202996E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90.000,00</w:t>
            </w:r>
          </w:p>
        </w:tc>
        <w:tc>
          <w:tcPr>
            <w:tcW w:w="1522" w:type="dxa"/>
            <w:tcBorders>
              <w:top w:val="nil"/>
              <w:left w:val="nil"/>
              <w:bottom w:val="nil"/>
              <w:right w:val="single" w:sz="4" w:space="0" w:color="auto"/>
            </w:tcBorders>
            <w:noWrap/>
            <w:vAlign w:val="bottom"/>
            <w:hideMark/>
          </w:tcPr>
          <w:p w14:paraId="768FEC3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23.000,00</w:t>
            </w:r>
          </w:p>
        </w:tc>
        <w:tc>
          <w:tcPr>
            <w:tcW w:w="1892" w:type="dxa"/>
            <w:tcBorders>
              <w:top w:val="nil"/>
              <w:left w:val="nil"/>
              <w:bottom w:val="nil"/>
              <w:right w:val="single" w:sz="4" w:space="0" w:color="auto"/>
            </w:tcBorders>
            <w:noWrap/>
            <w:vAlign w:val="bottom"/>
            <w:hideMark/>
          </w:tcPr>
          <w:p w14:paraId="0A651BC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22.000,00</w:t>
            </w:r>
          </w:p>
        </w:tc>
        <w:tc>
          <w:tcPr>
            <w:tcW w:w="1522" w:type="dxa"/>
            <w:tcBorders>
              <w:top w:val="nil"/>
              <w:left w:val="nil"/>
              <w:bottom w:val="nil"/>
              <w:right w:val="single" w:sz="4" w:space="0" w:color="auto"/>
            </w:tcBorders>
            <w:noWrap/>
            <w:vAlign w:val="bottom"/>
            <w:hideMark/>
          </w:tcPr>
          <w:p w14:paraId="63E82EA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22.000,00</w:t>
            </w:r>
          </w:p>
        </w:tc>
        <w:tc>
          <w:tcPr>
            <w:tcW w:w="1522" w:type="dxa"/>
            <w:tcBorders>
              <w:top w:val="nil"/>
              <w:left w:val="nil"/>
              <w:bottom w:val="nil"/>
              <w:right w:val="single" w:sz="8" w:space="0" w:color="auto"/>
            </w:tcBorders>
            <w:noWrap/>
            <w:vAlign w:val="bottom"/>
            <w:hideMark/>
          </w:tcPr>
          <w:p w14:paraId="5D52E32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23.000,00</w:t>
            </w:r>
          </w:p>
        </w:tc>
      </w:tr>
      <w:tr w:rsidR="00E47213" w:rsidRPr="00E47213" w14:paraId="6FE1D0E5" w14:textId="77777777" w:rsidTr="003C7FBB">
        <w:trPr>
          <w:trHeight w:val="309"/>
        </w:trPr>
        <w:tc>
          <w:tcPr>
            <w:tcW w:w="791" w:type="dxa"/>
            <w:tcBorders>
              <w:top w:val="nil"/>
              <w:left w:val="single" w:sz="8" w:space="0" w:color="auto"/>
              <w:bottom w:val="nil"/>
              <w:right w:val="nil"/>
            </w:tcBorders>
            <w:noWrap/>
            <w:vAlign w:val="bottom"/>
            <w:hideMark/>
          </w:tcPr>
          <w:p w14:paraId="1529D918"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22</w:t>
            </w:r>
          </w:p>
        </w:tc>
        <w:tc>
          <w:tcPr>
            <w:tcW w:w="4270" w:type="dxa"/>
            <w:tcBorders>
              <w:top w:val="single" w:sz="4" w:space="0" w:color="auto"/>
              <w:left w:val="single" w:sz="4" w:space="0" w:color="auto"/>
              <w:bottom w:val="nil"/>
              <w:right w:val="single" w:sz="4" w:space="0" w:color="auto"/>
            </w:tcBorders>
            <w:noWrap/>
            <w:vAlign w:val="bottom"/>
            <w:hideMark/>
          </w:tcPr>
          <w:p w14:paraId="017A3B93"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Carburanți și lubrifianți</w:t>
            </w:r>
          </w:p>
        </w:tc>
        <w:tc>
          <w:tcPr>
            <w:tcW w:w="1400" w:type="dxa"/>
            <w:tcBorders>
              <w:top w:val="single" w:sz="4" w:space="0" w:color="auto"/>
              <w:left w:val="nil"/>
              <w:bottom w:val="nil"/>
              <w:right w:val="single" w:sz="4" w:space="0" w:color="auto"/>
            </w:tcBorders>
            <w:noWrap/>
            <w:vAlign w:val="bottom"/>
            <w:hideMark/>
          </w:tcPr>
          <w:p w14:paraId="494C1F50"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20.01.05</w:t>
            </w:r>
          </w:p>
        </w:tc>
        <w:tc>
          <w:tcPr>
            <w:tcW w:w="1646" w:type="dxa"/>
            <w:tcBorders>
              <w:top w:val="single" w:sz="4" w:space="0" w:color="auto"/>
              <w:left w:val="nil"/>
              <w:bottom w:val="nil"/>
              <w:right w:val="single" w:sz="4" w:space="0" w:color="auto"/>
            </w:tcBorders>
            <w:shd w:val="clear" w:color="000000" w:fill="FFFFFF"/>
            <w:noWrap/>
            <w:vAlign w:val="bottom"/>
            <w:hideMark/>
          </w:tcPr>
          <w:p w14:paraId="085A20A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14.000,00</w:t>
            </w:r>
          </w:p>
        </w:tc>
        <w:tc>
          <w:tcPr>
            <w:tcW w:w="1522" w:type="dxa"/>
            <w:tcBorders>
              <w:top w:val="single" w:sz="4" w:space="0" w:color="auto"/>
              <w:left w:val="nil"/>
              <w:bottom w:val="nil"/>
              <w:right w:val="single" w:sz="4" w:space="0" w:color="auto"/>
            </w:tcBorders>
            <w:noWrap/>
            <w:vAlign w:val="bottom"/>
            <w:hideMark/>
          </w:tcPr>
          <w:p w14:paraId="04A3446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892" w:type="dxa"/>
            <w:tcBorders>
              <w:top w:val="single" w:sz="4" w:space="0" w:color="auto"/>
              <w:left w:val="nil"/>
              <w:bottom w:val="nil"/>
              <w:right w:val="single" w:sz="4" w:space="0" w:color="auto"/>
            </w:tcBorders>
            <w:noWrap/>
            <w:vAlign w:val="bottom"/>
            <w:hideMark/>
          </w:tcPr>
          <w:p w14:paraId="0684749F"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3.000,00</w:t>
            </w:r>
          </w:p>
        </w:tc>
        <w:tc>
          <w:tcPr>
            <w:tcW w:w="1522" w:type="dxa"/>
            <w:tcBorders>
              <w:top w:val="single" w:sz="4" w:space="0" w:color="auto"/>
              <w:left w:val="nil"/>
              <w:bottom w:val="nil"/>
              <w:right w:val="single" w:sz="4" w:space="0" w:color="auto"/>
            </w:tcBorders>
            <w:noWrap/>
            <w:vAlign w:val="bottom"/>
            <w:hideMark/>
          </w:tcPr>
          <w:p w14:paraId="227AB0A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522" w:type="dxa"/>
            <w:tcBorders>
              <w:top w:val="single" w:sz="4" w:space="0" w:color="auto"/>
              <w:left w:val="nil"/>
              <w:bottom w:val="nil"/>
              <w:right w:val="single" w:sz="8" w:space="0" w:color="auto"/>
            </w:tcBorders>
            <w:noWrap/>
            <w:vAlign w:val="bottom"/>
            <w:hideMark/>
          </w:tcPr>
          <w:p w14:paraId="57D70B8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3.000,00</w:t>
            </w:r>
          </w:p>
        </w:tc>
      </w:tr>
      <w:tr w:rsidR="00030C32" w:rsidRPr="00E47213" w14:paraId="67F22902" w14:textId="77777777" w:rsidTr="003C7FBB">
        <w:trPr>
          <w:trHeight w:val="324"/>
        </w:trPr>
        <w:tc>
          <w:tcPr>
            <w:tcW w:w="791" w:type="dxa"/>
            <w:tcBorders>
              <w:top w:val="nil"/>
              <w:left w:val="single" w:sz="8" w:space="0" w:color="auto"/>
              <w:bottom w:val="single" w:sz="8" w:space="0" w:color="auto"/>
              <w:right w:val="nil"/>
            </w:tcBorders>
            <w:noWrap/>
            <w:vAlign w:val="bottom"/>
            <w:hideMark/>
          </w:tcPr>
          <w:p w14:paraId="4517CA64"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23</w:t>
            </w:r>
          </w:p>
        </w:tc>
        <w:tc>
          <w:tcPr>
            <w:tcW w:w="4270" w:type="dxa"/>
            <w:tcBorders>
              <w:top w:val="single" w:sz="4" w:space="0" w:color="auto"/>
              <w:left w:val="single" w:sz="4" w:space="0" w:color="auto"/>
              <w:bottom w:val="single" w:sz="8" w:space="0" w:color="auto"/>
              <w:right w:val="single" w:sz="4" w:space="0" w:color="auto"/>
            </w:tcBorders>
            <w:noWrap/>
            <w:vAlign w:val="bottom"/>
            <w:hideMark/>
          </w:tcPr>
          <w:p w14:paraId="3CBC391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Piese de schimb</w:t>
            </w:r>
          </w:p>
        </w:tc>
        <w:tc>
          <w:tcPr>
            <w:tcW w:w="1400" w:type="dxa"/>
            <w:tcBorders>
              <w:top w:val="single" w:sz="4" w:space="0" w:color="auto"/>
              <w:left w:val="nil"/>
              <w:bottom w:val="single" w:sz="8" w:space="0" w:color="auto"/>
              <w:right w:val="single" w:sz="4" w:space="0" w:color="auto"/>
            </w:tcBorders>
            <w:noWrap/>
            <w:vAlign w:val="bottom"/>
            <w:hideMark/>
          </w:tcPr>
          <w:p w14:paraId="1BE619BE"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20.01.06</w:t>
            </w:r>
          </w:p>
        </w:tc>
        <w:tc>
          <w:tcPr>
            <w:tcW w:w="1646" w:type="dxa"/>
            <w:tcBorders>
              <w:top w:val="single" w:sz="4" w:space="0" w:color="auto"/>
              <w:left w:val="nil"/>
              <w:bottom w:val="single" w:sz="8" w:space="0" w:color="auto"/>
              <w:right w:val="single" w:sz="4" w:space="0" w:color="auto"/>
            </w:tcBorders>
            <w:shd w:val="clear" w:color="000000" w:fill="FFFFFF"/>
            <w:noWrap/>
            <w:vAlign w:val="bottom"/>
            <w:hideMark/>
          </w:tcPr>
          <w:p w14:paraId="65765C5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22" w:type="dxa"/>
            <w:tcBorders>
              <w:top w:val="single" w:sz="4" w:space="0" w:color="auto"/>
              <w:left w:val="nil"/>
              <w:bottom w:val="single" w:sz="8" w:space="0" w:color="auto"/>
              <w:right w:val="single" w:sz="4" w:space="0" w:color="auto"/>
            </w:tcBorders>
            <w:noWrap/>
            <w:vAlign w:val="bottom"/>
            <w:hideMark/>
          </w:tcPr>
          <w:p w14:paraId="08C0AEE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892" w:type="dxa"/>
            <w:tcBorders>
              <w:top w:val="single" w:sz="4" w:space="0" w:color="auto"/>
              <w:left w:val="nil"/>
              <w:bottom w:val="single" w:sz="8" w:space="0" w:color="auto"/>
              <w:right w:val="single" w:sz="4" w:space="0" w:color="auto"/>
            </w:tcBorders>
            <w:noWrap/>
            <w:vAlign w:val="bottom"/>
            <w:hideMark/>
          </w:tcPr>
          <w:p w14:paraId="63018F3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22" w:type="dxa"/>
            <w:tcBorders>
              <w:top w:val="single" w:sz="4" w:space="0" w:color="auto"/>
              <w:left w:val="nil"/>
              <w:bottom w:val="single" w:sz="8" w:space="0" w:color="auto"/>
              <w:right w:val="single" w:sz="4" w:space="0" w:color="auto"/>
            </w:tcBorders>
            <w:noWrap/>
            <w:vAlign w:val="bottom"/>
            <w:hideMark/>
          </w:tcPr>
          <w:p w14:paraId="4DE0ABB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22" w:type="dxa"/>
            <w:tcBorders>
              <w:top w:val="single" w:sz="4" w:space="0" w:color="auto"/>
              <w:left w:val="nil"/>
              <w:bottom w:val="single" w:sz="8" w:space="0" w:color="auto"/>
              <w:right w:val="single" w:sz="8" w:space="0" w:color="auto"/>
            </w:tcBorders>
            <w:noWrap/>
            <w:vAlign w:val="bottom"/>
            <w:hideMark/>
          </w:tcPr>
          <w:p w14:paraId="3F27764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r>
    </w:tbl>
    <w:p w14:paraId="501C250A" w14:textId="77777777" w:rsidR="00030C32" w:rsidRPr="00E47213" w:rsidRDefault="00030C32" w:rsidP="00030C32">
      <w:pPr>
        <w:rPr>
          <w:rFonts w:ascii="Times New Roman" w:hAnsi="Times New Roman"/>
          <w:sz w:val="20"/>
          <w:szCs w:val="20"/>
        </w:rPr>
      </w:pPr>
    </w:p>
    <w:tbl>
      <w:tblPr>
        <w:tblW w:w="14862" w:type="dxa"/>
        <w:tblInd w:w="118" w:type="dxa"/>
        <w:tblLook w:val="04A0" w:firstRow="1" w:lastRow="0" w:firstColumn="1" w:lastColumn="0" w:noHBand="0" w:noVBand="1"/>
      </w:tblPr>
      <w:tblGrid>
        <w:gridCol w:w="818"/>
        <w:gridCol w:w="4522"/>
        <w:gridCol w:w="1447"/>
        <w:gridCol w:w="1573"/>
        <w:gridCol w:w="1523"/>
        <w:gridCol w:w="1955"/>
        <w:gridCol w:w="1478"/>
        <w:gridCol w:w="1546"/>
      </w:tblGrid>
      <w:tr w:rsidR="00E47213" w:rsidRPr="00E47213" w14:paraId="7C73AE69" w14:textId="77777777" w:rsidTr="003C7FBB">
        <w:trPr>
          <w:trHeight w:val="357"/>
        </w:trPr>
        <w:tc>
          <w:tcPr>
            <w:tcW w:w="818" w:type="dxa"/>
            <w:tcBorders>
              <w:top w:val="single" w:sz="8" w:space="0" w:color="auto"/>
              <w:left w:val="single" w:sz="8" w:space="0" w:color="auto"/>
              <w:bottom w:val="nil"/>
              <w:right w:val="nil"/>
            </w:tcBorders>
            <w:noWrap/>
            <w:vAlign w:val="bottom"/>
            <w:hideMark/>
          </w:tcPr>
          <w:p w14:paraId="62C5DF60"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lastRenderedPageBreak/>
              <w:t> </w:t>
            </w:r>
          </w:p>
        </w:tc>
        <w:tc>
          <w:tcPr>
            <w:tcW w:w="4522" w:type="dxa"/>
            <w:tcBorders>
              <w:top w:val="single" w:sz="8" w:space="0" w:color="auto"/>
              <w:left w:val="single" w:sz="8" w:space="0" w:color="auto"/>
              <w:bottom w:val="nil"/>
              <w:right w:val="single" w:sz="8" w:space="0" w:color="auto"/>
            </w:tcBorders>
            <w:noWrap/>
            <w:vAlign w:val="bottom"/>
            <w:hideMark/>
          </w:tcPr>
          <w:p w14:paraId="5C17518C"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Denumirea indicatorilor</w:t>
            </w:r>
          </w:p>
        </w:tc>
        <w:tc>
          <w:tcPr>
            <w:tcW w:w="1447" w:type="dxa"/>
            <w:tcBorders>
              <w:top w:val="single" w:sz="8" w:space="0" w:color="auto"/>
              <w:left w:val="nil"/>
              <w:bottom w:val="nil"/>
              <w:right w:val="single" w:sz="8" w:space="0" w:color="auto"/>
            </w:tcBorders>
            <w:noWrap/>
            <w:vAlign w:val="bottom"/>
            <w:hideMark/>
          </w:tcPr>
          <w:p w14:paraId="05A04260"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Clasificația</w:t>
            </w:r>
          </w:p>
        </w:tc>
        <w:tc>
          <w:tcPr>
            <w:tcW w:w="1573" w:type="dxa"/>
            <w:tcBorders>
              <w:top w:val="single" w:sz="8" w:space="0" w:color="auto"/>
              <w:left w:val="nil"/>
              <w:bottom w:val="nil"/>
              <w:right w:val="single" w:sz="8" w:space="0" w:color="auto"/>
            </w:tcBorders>
            <w:shd w:val="clear" w:color="000000" w:fill="FFFFFF"/>
            <w:noWrap/>
            <w:vAlign w:val="bottom"/>
            <w:hideMark/>
          </w:tcPr>
          <w:p w14:paraId="701F2088"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w:t>
            </w:r>
          </w:p>
        </w:tc>
        <w:tc>
          <w:tcPr>
            <w:tcW w:w="1523" w:type="dxa"/>
            <w:tcBorders>
              <w:top w:val="single" w:sz="8" w:space="0" w:color="auto"/>
              <w:left w:val="nil"/>
              <w:bottom w:val="nil"/>
              <w:right w:val="single" w:sz="8" w:space="0" w:color="auto"/>
            </w:tcBorders>
            <w:noWrap/>
            <w:vAlign w:val="bottom"/>
            <w:hideMark/>
          </w:tcPr>
          <w:p w14:paraId="7530026E"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w:t>
            </w:r>
          </w:p>
        </w:tc>
        <w:tc>
          <w:tcPr>
            <w:tcW w:w="1955" w:type="dxa"/>
            <w:tcBorders>
              <w:top w:val="single" w:sz="8" w:space="0" w:color="auto"/>
              <w:left w:val="nil"/>
              <w:bottom w:val="nil"/>
              <w:right w:val="single" w:sz="8" w:space="0" w:color="auto"/>
            </w:tcBorders>
            <w:noWrap/>
            <w:vAlign w:val="bottom"/>
            <w:hideMark/>
          </w:tcPr>
          <w:p w14:paraId="4DDA2E12"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II</w:t>
            </w:r>
          </w:p>
        </w:tc>
        <w:tc>
          <w:tcPr>
            <w:tcW w:w="1478" w:type="dxa"/>
            <w:tcBorders>
              <w:top w:val="single" w:sz="8" w:space="0" w:color="auto"/>
              <w:left w:val="nil"/>
              <w:bottom w:val="nil"/>
              <w:right w:val="single" w:sz="8" w:space="0" w:color="auto"/>
            </w:tcBorders>
            <w:noWrap/>
            <w:vAlign w:val="bottom"/>
            <w:hideMark/>
          </w:tcPr>
          <w:p w14:paraId="462648F9"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III</w:t>
            </w:r>
          </w:p>
        </w:tc>
        <w:tc>
          <w:tcPr>
            <w:tcW w:w="1546" w:type="dxa"/>
            <w:tcBorders>
              <w:top w:val="single" w:sz="8" w:space="0" w:color="auto"/>
              <w:left w:val="nil"/>
              <w:bottom w:val="nil"/>
              <w:right w:val="single" w:sz="8" w:space="0" w:color="auto"/>
            </w:tcBorders>
            <w:noWrap/>
            <w:vAlign w:val="bottom"/>
            <w:hideMark/>
          </w:tcPr>
          <w:p w14:paraId="45CA4988"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Trimestrul IV</w:t>
            </w:r>
          </w:p>
        </w:tc>
      </w:tr>
      <w:tr w:rsidR="00E47213" w:rsidRPr="00E47213" w14:paraId="4A7A4272" w14:textId="77777777" w:rsidTr="003C7FBB">
        <w:trPr>
          <w:trHeight w:val="357"/>
        </w:trPr>
        <w:tc>
          <w:tcPr>
            <w:tcW w:w="818" w:type="dxa"/>
            <w:tcBorders>
              <w:top w:val="nil"/>
              <w:left w:val="single" w:sz="8" w:space="0" w:color="auto"/>
              <w:bottom w:val="nil"/>
              <w:right w:val="nil"/>
            </w:tcBorders>
            <w:noWrap/>
            <w:vAlign w:val="bottom"/>
            <w:hideMark/>
          </w:tcPr>
          <w:p w14:paraId="7CF6E156"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 </w:t>
            </w:r>
          </w:p>
        </w:tc>
        <w:tc>
          <w:tcPr>
            <w:tcW w:w="4522" w:type="dxa"/>
            <w:tcBorders>
              <w:top w:val="nil"/>
              <w:left w:val="single" w:sz="8" w:space="0" w:color="auto"/>
              <w:bottom w:val="nil"/>
              <w:right w:val="single" w:sz="8" w:space="0" w:color="auto"/>
            </w:tcBorders>
            <w:noWrap/>
            <w:vAlign w:val="bottom"/>
            <w:hideMark/>
          </w:tcPr>
          <w:p w14:paraId="262F8F5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447" w:type="dxa"/>
            <w:tcBorders>
              <w:top w:val="nil"/>
              <w:left w:val="nil"/>
              <w:bottom w:val="nil"/>
              <w:right w:val="single" w:sz="8" w:space="0" w:color="auto"/>
            </w:tcBorders>
            <w:noWrap/>
            <w:vAlign w:val="bottom"/>
            <w:hideMark/>
          </w:tcPr>
          <w:p w14:paraId="099BA4A7"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73" w:type="dxa"/>
            <w:tcBorders>
              <w:top w:val="nil"/>
              <w:left w:val="nil"/>
              <w:bottom w:val="nil"/>
              <w:right w:val="single" w:sz="8" w:space="0" w:color="auto"/>
            </w:tcBorders>
            <w:shd w:val="clear" w:color="000000" w:fill="FFFFFF"/>
            <w:noWrap/>
            <w:vAlign w:val="bottom"/>
            <w:hideMark/>
          </w:tcPr>
          <w:p w14:paraId="3308412F"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BUGET</w:t>
            </w:r>
          </w:p>
        </w:tc>
        <w:tc>
          <w:tcPr>
            <w:tcW w:w="1523" w:type="dxa"/>
            <w:tcBorders>
              <w:top w:val="nil"/>
              <w:left w:val="nil"/>
              <w:bottom w:val="nil"/>
              <w:right w:val="single" w:sz="8" w:space="0" w:color="auto"/>
            </w:tcBorders>
            <w:noWrap/>
            <w:vAlign w:val="bottom"/>
            <w:hideMark/>
          </w:tcPr>
          <w:p w14:paraId="5EB9697C"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2025</w:t>
            </w:r>
          </w:p>
        </w:tc>
        <w:tc>
          <w:tcPr>
            <w:tcW w:w="1955" w:type="dxa"/>
            <w:tcBorders>
              <w:top w:val="nil"/>
              <w:left w:val="nil"/>
              <w:bottom w:val="nil"/>
              <w:right w:val="single" w:sz="8" w:space="0" w:color="auto"/>
            </w:tcBorders>
            <w:noWrap/>
            <w:vAlign w:val="bottom"/>
            <w:hideMark/>
          </w:tcPr>
          <w:p w14:paraId="0A10A9D8"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2025</w:t>
            </w:r>
          </w:p>
        </w:tc>
        <w:tc>
          <w:tcPr>
            <w:tcW w:w="1478" w:type="dxa"/>
            <w:tcBorders>
              <w:top w:val="nil"/>
              <w:left w:val="nil"/>
              <w:bottom w:val="nil"/>
              <w:right w:val="single" w:sz="8" w:space="0" w:color="auto"/>
            </w:tcBorders>
            <w:noWrap/>
            <w:vAlign w:val="bottom"/>
            <w:hideMark/>
          </w:tcPr>
          <w:p w14:paraId="3C50773F"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2025</w:t>
            </w:r>
          </w:p>
        </w:tc>
        <w:tc>
          <w:tcPr>
            <w:tcW w:w="1546" w:type="dxa"/>
            <w:tcBorders>
              <w:top w:val="nil"/>
              <w:left w:val="nil"/>
              <w:bottom w:val="nil"/>
              <w:right w:val="single" w:sz="8" w:space="0" w:color="auto"/>
            </w:tcBorders>
            <w:noWrap/>
            <w:vAlign w:val="bottom"/>
            <w:hideMark/>
          </w:tcPr>
          <w:p w14:paraId="75FB7311"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2025</w:t>
            </w:r>
          </w:p>
        </w:tc>
      </w:tr>
      <w:tr w:rsidR="00E47213" w:rsidRPr="00E47213" w14:paraId="54980565" w14:textId="77777777" w:rsidTr="003C7FBB">
        <w:trPr>
          <w:trHeight w:val="374"/>
        </w:trPr>
        <w:tc>
          <w:tcPr>
            <w:tcW w:w="818" w:type="dxa"/>
            <w:tcBorders>
              <w:top w:val="nil"/>
              <w:left w:val="single" w:sz="8" w:space="0" w:color="auto"/>
              <w:bottom w:val="single" w:sz="8" w:space="0" w:color="auto"/>
              <w:right w:val="nil"/>
            </w:tcBorders>
            <w:noWrap/>
            <w:vAlign w:val="bottom"/>
            <w:hideMark/>
          </w:tcPr>
          <w:p w14:paraId="4F53DF36"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 </w:t>
            </w:r>
          </w:p>
        </w:tc>
        <w:tc>
          <w:tcPr>
            <w:tcW w:w="4522" w:type="dxa"/>
            <w:tcBorders>
              <w:top w:val="nil"/>
              <w:left w:val="single" w:sz="8" w:space="0" w:color="auto"/>
              <w:bottom w:val="single" w:sz="8" w:space="0" w:color="auto"/>
              <w:right w:val="single" w:sz="8" w:space="0" w:color="auto"/>
            </w:tcBorders>
            <w:noWrap/>
            <w:vAlign w:val="bottom"/>
            <w:hideMark/>
          </w:tcPr>
          <w:p w14:paraId="5FA7059D"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447" w:type="dxa"/>
            <w:tcBorders>
              <w:top w:val="nil"/>
              <w:left w:val="nil"/>
              <w:bottom w:val="single" w:sz="8" w:space="0" w:color="auto"/>
              <w:right w:val="single" w:sz="8" w:space="0" w:color="auto"/>
            </w:tcBorders>
            <w:noWrap/>
            <w:vAlign w:val="bottom"/>
            <w:hideMark/>
          </w:tcPr>
          <w:p w14:paraId="258F4090"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73" w:type="dxa"/>
            <w:tcBorders>
              <w:top w:val="nil"/>
              <w:left w:val="nil"/>
              <w:bottom w:val="single" w:sz="8" w:space="0" w:color="auto"/>
              <w:right w:val="single" w:sz="8" w:space="0" w:color="auto"/>
            </w:tcBorders>
            <w:shd w:val="clear" w:color="000000" w:fill="FFFFFF"/>
            <w:noWrap/>
            <w:vAlign w:val="bottom"/>
            <w:hideMark/>
          </w:tcPr>
          <w:p w14:paraId="03AC96B4"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2025</w:t>
            </w:r>
          </w:p>
        </w:tc>
        <w:tc>
          <w:tcPr>
            <w:tcW w:w="1523" w:type="dxa"/>
            <w:tcBorders>
              <w:top w:val="nil"/>
              <w:left w:val="nil"/>
              <w:bottom w:val="single" w:sz="8" w:space="0" w:color="auto"/>
              <w:right w:val="single" w:sz="8" w:space="0" w:color="auto"/>
            </w:tcBorders>
            <w:noWrap/>
            <w:vAlign w:val="bottom"/>
            <w:hideMark/>
          </w:tcPr>
          <w:p w14:paraId="0F1E2852"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955" w:type="dxa"/>
            <w:tcBorders>
              <w:top w:val="nil"/>
              <w:left w:val="nil"/>
              <w:bottom w:val="single" w:sz="8" w:space="0" w:color="auto"/>
              <w:right w:val="single" w:sz="8" w:space="0" w:color="auto"/>
            </w:tcBorders>
            <w:noWrap/>
            <w:vAlign w:val="bottom"/>
            <w:hideMark/>
          </w:tcPr>
          <w:p w14:paraId="12FD9CB8"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478" w:type="dxa"/>
            <w:tcBorders>
              <w:top w:val="nil"/>
              <w:left w:val="nil"/>
              <w:bottom w:val="single" w:sz="8" w:space="0" w:color="auto"/>
              <w:right w:val="single" w:sz="8" w:space="0" w:color="auto"/>
            </w:tcBorders>
            <w:noWrap/>
            <w:vAlign w:val="bottom"/>
            <w:hideMark/>
          </w:tcPr>
          <w:p w14:paraId="26720AE6"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c>
          <w:tcPr>
            <w:tcW w:w="1546" w:type="dxa"/>
            <w:tcBorders>
              <w:top w:val="nil"/>
              <w:left w:val="nil"/>
              <w:bottom w:val="single" w:sz="8" w:space="0" w:color="auto"/>
              <w:right w:val="single" w:sz="8" w:space="0" w:color="auto"/>
            </w:tcBorders>
            <w:noWrap/>
            <w:vAlign w:val="bottom"/>
            <w:hideMark/>
          </w:tcPr>
          <w:p w14:paraId="0018DB0C" w14:textId="77777777" w:rsidR="00030C32" w:rsidRPr="00E47213" w:rsidRDefault="00030C32" w:rsidP="003C7FBB">
            <w:pPr>
              <w:spacing w:after="0" w:line="240" w:lineRule="auto"/>
              <w:jc w:val="center"/>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w:t>
            </w:r>
          </w:p>
        </w:tc>
      </w:tr>
      <w:tr w:rsidR="00E47213" w:rsidRPr="00E47213" w14:paraId="49029A6C" w14:textId="77777777" w:rsidTr="003C7FBB">
        <w:trPr>
          <w:trHeight w:val="357"/>
        </w:trPr>
        <w:tc>
          <w:tcPr>
            <w:tcW w:w="818" w:type="dxa"/>
            <w:tcBorders>
              <w:top w:val="nil"/>
              <w:left w:val="single" w:sz="8" w:space="0" w:color="auto"/>
              <w:bottom w:val="nil"/>
              <w:right w:val="nil"/>
            </w:tcBorders>
            <w:noWrap/>
            <w:vAlign w:val="bottom"/>
            <w:hideMark/>
          </w:tcPr>
          <w:p w14:paraId="6713C9B5"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24</w:t>
            </w:r>
          </w:p>
        </w:tc>
        <w:tc>
          <w:tcPr>
            <w:tcW w:w="4522" w:type="dxa"/>
            <w:tcBorders>
              <w:top w:val="single" w:sz="4" w:space="0" w:color="auto"/>
              <w:left w:val="single" w:sz="4" w:space="0" w:color="auto"/>
              <w:bottom w:val="single" w:sz="4" w:space="0" w:color="auto"/>
              <w:right w:val="single" w:sz="4" w:space="0" w:color="auto"/>
            </w:tcBorders>
            <w:noWrap/>
            <w:vAlign w:val="bottom"/>
            <w:hideMark/>
          </w:tcPr>
          <w:p w14:paraId="7D2E204F"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Poștă, telecomunicații, radio, tv, internet</w:t>
            </w:r>
          </w:p>
        </w:tc>
        <w:tc>
          <w:tcPr>
            <w:tcW w:w="1447" w:type="dxa"/>
            <w:tcBorders>
              <w:top w:val="single" w:sz="4" w:space="0" w:color="auto"/>
              <w:left w:val="nil"/>
              <w:bottom w:val="single" w:sz="4" w:space="0" w:color="auto"/>
              <w:right w:val="single" w:sz="4" w:space="0" w:color="auto"/>
            </w:tcBorders>
            <w:noWrap/>
            <w:vAlign w:val="bottom"/>
            <w:hideMark/>
          </w:tcPr>
          <w:p w14:paraId="6D9A64B1"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20.01.08</w:t>
            </w:r>
          </w:p>
        </w:tc>
        <w:tc>
          <w:tcPr>
            <w:tcW w:w="1573" w:type="dxa"/>
            <w:tcBorders>
              <w:top w:val="single" w:sz="4" w:space="0" w:color="auto"/>
              <w:left w:val="nil"/>
              <w:bottom w:val="single" w:sz="4" w:space="0" w:color="auto"/>
              <w:right w:val="single" w:sz="4" w:space="0" w:color="auto"/>
            </w:tcBorders>
            <w:shd w:val="clear" w:color="000000" w:fill="FFFFFF"/>
            <w:noWrap/>
            <w:vAlign w:val="bottom"/>
            <w:hideMark/>
          </w:tcPr>
          <w:p w14:paraId="5715CD0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48.000,00</w:t>
            </w:r>
          </w:p>
        </w:tc>
        <w:tc>
          <w:tcPr>
            <w:tcW w:w="1523" w:type="dxa"/>
            <w:tcBorders>
              <w:top w:val="single" w:sz="4" w:space="0" w:color="auto"/>
              <w:left w:val="nil"/>
              <w:bottom w:val="single" w:sz="4" w:space="0" w:color="auto"/>
              <w:right w:val="single" w:sz="4" w:space="0" w:color="auto"/>
            </w:tcBorders>
            <w:noWrap/>
            <w:vAlign w:val="bottom"/>
            <w:hideMark/>
          </w:tcPr>
          <w:p w14:paraId="7A66EFE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w:t>
            </w:r>
          </w:p>
        </w:tc>
        <w:tc>
          <w:tcPr>
            <w:tcW w:w="1955" w:type="dxa"/>
            <w:tcBorders>
              <w:top w:val="single" w:sz="4" w:space="0" w:color="auto"/>
              <w:left w:val="nil"/>
              <w:bottom w:val="single" w:sz="4" w:space="0" w:color="auto"/>
              <w:right w:val="single" w:sz="4" w:space="0" w:color="auto"/>
            </w:tcBorders>
            <w:noWrap/>
            <w:vAlign w:val="bottom"/>
            <w:hideMark/>
          </w:tcPr>
          <w:p w14:paraId="5A0DC4B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w:t>
            </w:r>
          </w:p>
        </w:tc>
        <w:tc>
          <w:tcPr>
            <w:tcW w:w="1478" w:type="dxa"/>
            <w:tcBorders>
              <w:top w:val="single" w:sz="4" w:space="0" w:color="auto"/>
              <w:left w:val="nil"/>
              <w:bottom w:val="single" w:sz="4" w:space="0" w:color="auto"/>
              <w:right w:val="single" w:sz="4" w:space="0" w:color="auto"/>
            </w:tcBorders>
            <w:noWrap/>
            <w:vAlign w:val="bottom"/>
            <w:hideMark/>
          </w:tcPr>
          <w:p w14:paraId="5D404DA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w:t>
            </w:r>
          </w:p>
        </w:tc>
        <w:tc>
          <w:tcPr>
            <w:tcW w:w="1546" w:type="dxa"/>
            <w:tcBorders>
              <w:top w:val="single" w:sz="4" w:space="0" w:color="auto"/>
              <w:left w:val="nil"/>
              <w:bottom w:val="single" w:sz="4" w:space="0" w:color="auto"/>
              <w:right w:val="single" w:sz="8" w:space="0" w:color="auto"/>
            </w:tcBorders>
            <w:noWrap/>
            <w:vAlign w:val="bottom"/>
            <w:hideMark/>
          </w:tcPr>
          <w:p w14:paraId="06F03A8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w:t>
            </w:r>
          </w:p>
        </w:tc>
      </w:tr>
      <w:tr w:rsidR="00E47213" w:rsidRPr="00E47213" w14:paraId="73C163CD" w14:textId="77777777" w:rsidTr="003C7FBB">
        <w:trPr>
          <w:trHeight w:val="357"/>
        </w:trPr>
        <w:tc>
          <w:tcPr>
            <w:tcW w:w="818" w:type="dxa"/>
            <w:tcBorders>
              <w:top w:val="nil"/>
              <w:left w:val="single" w:sz="8" w:space="0" w:color="auto"/>
              <w:bottom w:val="nil"/>
              <w:right w:val="nil"/>
            </w:tcBorders>
            <w:noWrap/>
            <w:vAlign w:val="bottom"/>
            <w:hideMark/>
          </w:tcPr>
          <w:p w14:paraId="03EAF65B"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25</w:t>
            </w:r>
          </w:p>
        </w:tc>
        <w:tc>
          <w:tcPr>
            <w:tcW w:w="4522" w:type="dxa"/>
            <w:tcBorders>
              <w:top w:val="nil"/>
              <w:left w:val="single" w:sz="4" w:space="0" w:color="auto"/>
              <w:bottom w:val="single" w:sz="4" w:space="0" w:color="auto"/>
              <w:right w:val="single" w:sz="4" w:space="0" w:color="auto"/>
            </w:tcBorders>
            <w:noWrap/>
            <w:vAlign w:val="bottom"/>
            <w:hideMark/>
          </w:tcPr>
          <w:p w14:paraId="67F9C1B8"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Materiale și prestări servicii cu caracter</w:t>
            </w:r>
          </w:p>
        </w:tc>
        <w:tc>
          <w:tcPr>
            <w:tcW w:w="1447" w:type="dxa"/>
            <w:tcBorders>
              <w:top w:val="nil"/>
              <w:left w:val="nil"/>
              <w:bottom w:val="single" w:sz="4" w:space="0" w:color="auto"/>
              <w:right w:val="single" w:sz="4" w:space="0" w:color="auto"/>
            </w:tcBorders>
            <w:noWrap/>
            <w:vAlign w:val="bottom"/>
            <w:hideMark/>
          </w:tcPr>
          <w:p w14:paraId="7389A6AD"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20.01.09</w:t>
            </w:r>
          </w:p>
        </w:tc>
        <w:tc>
          <w:tcPr>
            <w:tcW w:w="1573" w:type="dxa"/>
            <w:tcBorders>
              <w:top w:val="nil"/>
              <w:left w:val="nil"/>
              <w:bottom w:val="single" w:sz="4" w:space="0" w:color="auto"/>
              <w:right w:val="single" w:sz="4" w:space="0" w:color="auto"/>
            </w:tcBorders>
            <w:shd w:val="clear" w:color="000000" w:fill="FFFFFF"/>
            <w:noWrap/>
            <w:vAlign w:val="bottom"/>
            <w:hideMark/>
          </w:tcPr>
          <w:p w14:paraId="02CC3E3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80.000,00</w:t>
            </w:r>
          </w:p>
        </w:tc>
        <w:tc>
          <w:tcPr>
            <w:tcW w:w="1523" w:type="dxa"/>
            <w:tcBorders>
              <w:top w:val="nil"/>
              <w:left w:val="nil"/>
              <w:bottom w:val="single" w:sz="4" w:space="0" w:color="auto"/>
              <w:right w:val="single" w:sz="4" w:space="0" w:color="auto"/>
            </w:tcBorders>
            <w:noWrap/>
            <w:vAlign w:val="bottom"/>
            <w:hideMark/>
          </w:tcPr>
          <w:p w14:paraId="707AEE0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20.000,00</w:t>
            </w:r>
          </w:p>
        </w:tc>
        <w:tc>
          <w:tcPr>
            <w:tcW w:w="1955" w:type="dxa"/>
            <w:tcBorders>
              <w:top w:val="nil"/>
              <w:left w:val="nil"/>
              <w:bottom w:val="single" w:sz="4" w:space="0" w:color="auto"/>
              <w:right w:val="single" w:sz="4" w:space="0" w:color="auto"/>
            </w:tcBorders>
            <w:noWrap/>
            <w:vAlign w:val="bottom"/>
            <w:hideMark/>
          </w:tcPr>
          <w:p w14:paraId="370AC25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20.000,00</w:t>
            </w:r>
          </w:p>
        </w:tc>
        <w:tc>
          <w:tcPr>
            <w:tcW w:w="1478" w:type="dxa"/>
            <w:tcBorders>
              <w:top w:val="nil"/>
              <w:left w:val="nil"/>
              <w:bottom w:val="single" w:sz="4" w:space="0" w:color="auto"/>
              <w:right w:val="single" w:sz="4" w:space="0" w:color="auto"/>
            </w:tcBorders>
            <w:noWrap/>
            <w:vAlign w:val="bottom"/>
            <w:hideMark/>
          </w:tcPr>
          <w:p w14:paraId="32CF345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20.000,00</w:t>
            </w:r>
          </w:p>
        </w:tc>
        <w:tc>
          <w:tcPr>
            <w:tcW w:w="1546" w:type="dxa"/>
            <w:tcBorders>
              <w:top w:val="nil"/>
              <w:left w:val="nil"/>
              <w:bottom w:val="single" w:sz="4" w:space="0" w:color="auto"/>
              <w:right w:val="single" w:sz="8" w:space="0" w:color="auto"/>
            </w:tcBorders>
            <w:noWrap/>
            <w:vAlign w:val="bottom"/>
            <w:hideMark/>
          </w:tcPr>
          <w:p w14:paraId="5217BD2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20.000,00</w:t>
            </w:r>
          </w:p>
        </w:tc>
      </w:tr>
      <w:tr w:rsidR="00E47213" w:rsidRPr="00E47213" w14:paraId="0F3B60D2" w14:textId="77777777" w:rsidTr="003C7FBB">
        <w:trPr>
          <w:trHeight w:val="357"/>
        </w:trPr>
        <w:tc>
          <w:tcPr>
            <w:tcW w:w="818" w:type="dxa"/>
            <w:tcBorders>
              <w:top w:val="nil"/>
              <w:left w:val="single" w:sz="8" w:space="0" w:color="auto"/>
              <w:bottom w:val="nil"/>
              <w:right w:val="nil"/>
            </w:tcBorders>
            <w:noWrap/>
            <w:vAlign w:val="bottom"/>
            <w:hideMark/>
          </w:tcPr>
          <w:p w14:paraId="5D1EA45C"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26</w:t>
            </w:r>
          </w:p>
        </w:tc>
        <w:tc>
          <w:tcPr>
            <w:tcW w:w="4522" w:type="dxa"/>
            <w:tcBorders>
              <w:top w:val="nil"/>
              <w:left w:val="single" w:sz="4" w:space="0" w:color="auto"/>
              <w:bottom w:val="nil"/>
              <w:right w:val="single" w:sz="4" w:space="0" w:color="auto"/>
            </w:tcBorders>
            <w:noWrap/>
            <w:vAlign w:val="bottom"/>
            <w:hideMark/>
          </w:tcPr>
          <w:p w14:paraId="7B94450B"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 xml:space="preserve">Alte bunuri și servicii pentru întreținere </w:t>
            </w:r>
          </w:p>
        </w:tc>
        <w:tc>
          <w:tcPr>
            <w:tcW w:w="1447" w:type="dxa"/>
            <w:tcBorders>
              <w:top w:val="nil"/>
              <w:left w:val="nil"/>
              <w:bottom w:val="nil"/>
              <w:right w:val="single" w:sz="4" w:space="0" w:color="auto"/>
            </w:tcBorders>
            <w:noWrap/>
            <w:vAlign w:val="bottom"/>
            <w:hideMark/>
          </w:tcPr>
          <w:p w14:paraId="0229BF38"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20.01.30</w:t>
            </w:r>
          </w:p>
        </w:tc>
        <w:tc>
          <w:tcPr>
            <w:tcW w:w="1573" w:type="dxa"/>
            <w:tcBorders>
              <w:top w:val="nil"/>
              <w:left w:val="nil"/>
              <w:bottom w:val="single" w:sz="4" w:space="0" w:color="auto"/>
              <w:right w:val="single" w:sz="4" w:space="0" w:color="auto"/>
            </w:tcBorders>
            <w:shd w:val="clear" w:color="000000" w:fill="FFFFFF"/>
            <w:noWrap/>
            <w:vAlign w:val="bottom"/>
            <w:hideMark/>
          </w:tcPr>
          <w:p w14:paraId="1699838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480.000,00</w:t>
            </w:r>
          </w:p>
        </w:tc>
        <w:tc>
          <w:tcPr>
            <w:tcW w:w="1523" w:type="dxa"/>
            <w:tcBorders>
              <w:top w:val="nil"/>
              <w:left w:val="nil"/>
              <w:bottom w:val="single" w:sz="4" w:space="0" w:color="auto"/>
              <w:right w:val="single" w:sz="4" w:space="0" w:color="auto"/>
            </w:tcBorders>
            <w:noWrap/>
            <w:vAlign w:val="bottom"/>
            <w:hideMark/>
          </w:tcPr>
          <w:p w14:paraId="1A570CF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120.000,00</w:t>
            </w:r>
          </w:p>
        </w:tc>
        <w:tc>
          <w:tcPr>
            <w:tcW w:w="1955" w:type="dxa"/>
            <w:tcBorders>
              <w:top w:val="nil"/>
              <w:left w:val="nil"/>
              <w:bottom w:val="single" w:sz="4" w:space="0" w:color="auto"/>
              <w:right w:val="single" w:sz="4" w:space="0" w:color="auto"/>
            </w:tcBorders>
            <w:noWrap/>
            <w:vAlign w:val="bottom"/>
            <w:hideMark/>
          </w:tcPr>
          <w:p w14:paraId="1899181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120.000,00</w:t>
            </w:r>
          </w:p>
        </w:tc>
        <w:tc>
          <w:tcPr>
            <w:tcW w:w="1478" w:type="dxa"/>
            <w:tcBorders>
              <w:top w:val="nil"/>
              <w:left w:val="nil"/>
              <w:bottom w:val="single" w:sz="4" w:space="0" w:color="auto"/>
              <w:right w:val="single" w:sz="4" w:space="0" w:color="auto"/>
            </w:tcBorders>
            <w:noWrap/>
            <w:vAlign w:val="bottom"/>
            <w:hideMark/>
          </w:tcPr>
          <w:p w14:paraId="443D818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120.000,00</w:t>
            </w:r>
          </w:p>
        </w:tc>
        <w:tc>
          <w:tcPr>
            <w:tcW w:w="1546" w:type="dxa"/>
            <w:tcBorders>
              <w:top w:val="nil"/>
              <w:left w:val="nil"/>
              <w:bottom w:val="single" w:sz="4" w:space="0" w:color="auto"/>
              <w:right w:val="single" w:sz="8" w:space="0" w:color="auto"/>
            </w:tcBorders>
            <w:noWrap/>
            <w:vAlign w:val="bottom"/>
            <w:hideMark/>
          </w:tcPr>
          <w:p w14:paraId="069EA56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120.000,00</w:t>
            </w:r>
          </w:p>
        </w:tc>
      </w:tr>
      <w:tr w:rsidR="00E47213" w:rsidRPr="00E47213" w14:paraId="0B4F0E53" w14:textId="77777777" w:rsidTr="003C7FBB">
        <w:trPr>
          <w:trHeight w:val="357"/>
        </w:trPr>
        <w:tc>
          <w:tcPr>
            <w:tcW w:w="818" w:type="dxa"/>
            <w:tcBorders>
              <w:top w:val="nil"/>
              <w:left w:val="single" w:sz="8" w:space="0" w:color="auto"/>
              <w:bottom w:val="nil"/>
              <w:right w:val="nil"/>
            </w:tcBorders>
            <w:noWrap/>
            <w:vAlign w:val="bottom"/>
            <w:hideMark/>
          </w:tcPr>
          <w:p w14:paraId="73FDFEF3"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27</w:t>
            </w:r>
          </w:p>
        </w:tc>
        <w:tc>
          <w:tcPr>
            <w:tcW w:w="4522" w:type="dxa"/>
            <w:tcBorders>
              <w:top w:val="single" w:sz="4" w:space="0" w:color="auto"/>
              <w:left w:val="single" w:sz="4" w:space="0" w:color="auto"/>
              <w:bottom w:val="single" w:sz="4" w:space="0" w:color="auto"/>
              <w:right w:val="single" w:sz="4" w:space="0" w:color="auto"/>
            </w:tcBorders>
            <w:noWrap/>
            <w:vAlign w:val="bottom"/>
            <w:hideMark/>
          </w:tcPr>
          <w:p w14:paraId="722AA5FD"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Reparații curente</w:t>
            </w:r>
          </w:p>
        </w:tc>
        <w:tc>
          <w:tcPr>
            <w:tcW w:w="1447" w:type="dxa"/>
            <w:tcBorders>
              <w:top w:val="single" w:sz="4" w:space="0" w:color="auto"/>
              <w:left w:val="nil"/>
              <w:bottom w:val="single" w:sz="4" w:space="0" w:color="auto"/>
              <w:right w:val="single" w:sz="4" w:space="0" w:color="auto"/>
            </w:tcBorders>
            <w:noWrap/>
            <w:vAlign w:val="bottom"/>
            <w:hideMark/>
          </w:tcPr>
          <w:p w14:paraId="692EC289"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20.02</w:t>
            </w:r>
          </w:p>
        </w:tc>
        <w:tc>
          <w:tcPr>
            <w:tcW w:w="1573" w:type="dxa"/>
            <w:tcBorders>
              <w:top w:val="nil"/>
              <w:left w:val="nil"/>
              <w:bottom w:val="single" w:sz="4" w:space="0" w:color="auto"/>
              <w:right w:val="single" w:sz="4" w:space="0" w:color="auto"/>
            </w:tcBorders>
            <w:shd w:val="clear" w:color="000000" w:fill="FFFFFF"/>
            <w:noWrap/>
            <w:vAlign w:val="bottom"/>
            <w:hideMark/>
          </w:tcPr>
          <w:p w14:paraId="41E9E3B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336.000,00</w:t>
            </w:r>
          </w:p>
        </w:tc>
        <w:tc>
          <w:tcPr>
            <w:tcW w:w="1523" w:type="dxa"/>
            <w:tcBorders>
              <w:top w:val="nil"/>
              <w:left w:val="nil"/>
              <w:bottom w:val="single" w:sz="4" w:space="0" w:color="auto"/>
              <w:right w:val="single" w:sz="4" w:space="0" w:color="auto"/>
            </w:tcBorders>
            <w:noWrap/>
            <w:vAlign w:val="bottom"/>
            <w:hideMark/>
          </w:tcPr>
          <w:p w14:paraId="44D1336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100.000,00</w:t>
            </w:r>
          </w:p>
        </w:tc>
        <w:tc>
          <w:tcPr>
            <w:tcW w:w="1955" w:type="dxa"/>
            <w:tcBorders>
              <w:top w:val="nil"/>
              <w:left w:val="nil"/>
              <w:bottom w:val="single" w:sz="4" w:space="0" w:color="auto"/>
              <w:right w:val="single" w:sz="4" w:space="0" w:color="auto"/>
            </w:tcBorders>
            <w:noWrap/>
            <w:vAlign w:val="bottom"/>
            <w:hideMark/>
          </w:tcPr>
          <w:p w14:paraId="28ACD28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xml:space="preserve"> 80.000,00</w:t>
            </w:r>
          </w:p>
        </w:tc>
        <w:tc>
          <w:tcPr>
            <w:tcW w:w="1478" w:type="dxa"/>
            <w:tcBorders>
              <w:top w:val="nil"/>
              <w:left w:val="nil"/>
              <w:bottom w:val="single" w:sz="4" w:space="0" w:color="auto"/>
              <w:right w:val="single" w:sz="4" w:space="0" w:color="auto"/>
            </w:tcBorders>
            <w:noWrap/>
            <w:vAlign w:val="bottom"/>
            <w:hideMark/>
          </w:tcPr>
          <w:p w14:paraId="09163B8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78.000,00</w:t>
            </w:r>
          </w:p>
        </w:tc>
        <w:tc>
          <w:tcPr>
            <w:tcW w:w="1546" w:type="dxa"/>
            <w:tcBorders>
              <w:top w:val="nil"/>
              <w:left w:val="nil"/>
              <w:bottom w:val="single" w:sz="4" w:space="0" w:color="auto"/>
              <w:right w:val="single" w:sz="8" w:space="0" w:color="auto"/>
            </w:tcBorders>
            <w:noWrap/>
            <w:vAlign w:val="bottom"/>
            <w:hideMark/>
          </w:tcPr>
          <w:p w14:paraId="34F738E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7.000,00</w:t>
            </w:r>
          </w:p>
        </w:tc>
      </w:tr>
      <w:tr w:rsidR="00E47213" w:rsidRPr="00E47213" w14:paraId="65B6E75E" w14:textId="77777777" w:rsidTr="003C7FBB">
        <w:trPr>
          <w:trHeight w:val="357"/>
        </w:trPr>
        <w:tc>
          <w:tcPr>
            <w:tcW w:w="818" w:type="dxa"/>
            <w:tcBorders>
              <w:top w:val="nil"/>
              <w:left w:val="single" w:sz="8" w:space="0" w:color="auto"/>
              <w:bottom w:val="nil"/>
              <w:right w:val="nil"/>
            </w:tcBorders>
            <w:noWrap/>
            <w:vAlign w:val="bottom"/>
            <w:hideMark/>
          </w:tcPr>
          <w:p w14:paraId="72E54B29"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28</w:t>
            </w:r>
          </w:p>
        </w:tc>
        <w:tc>
          <w:tcPr>
            <w:tcW w:w="4522" w:type="dxa"/>
            <w:tcBorders>
              <w:top w:val="nil"/>
              <w:left w:val="single" w:sz="4" w:space="0" w:color="auto"/>
              <w:bottom w:val="single" w:sz="4" w:space="0" w:color="auto"/>
              <w:right w:val="single" w:sz="4" w:space="0" w:color="auto"/>
            </w:tcBorders>
            <w:noWrap/>
            <w:vAlign w:val="bottom"/>
            <w:hideMark/>
          </w:tcPr>
          <w:p w14:paraId="618148E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Hrană</w:t>
            </w:r>
          </w:p>
        </w:tc>
        <w:tc>
          <w:tcPr>
            <w:tcW w:w="1447" w:type="dxa"/>
            <w:tcBorders>
              <w:top w:val="nil"/>
              <w:left w:val="nil"/>
              <w:bottom w:val="single" w:sz="4" w:space="0" w:color="auto"/>
              <w:right w:val="single" w:sz="4" w:space="0" w:color="auto"/>
            </w:tcBorders>
            <w:noWrap/>
            <w:vAlign w:val="bottom"/>
            <w:hideMark/>
          </w:tcPr>
          <w:p w14:paraId="37D673B3"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20.03</w:t>
            </w:r>
          </w:p>
        </w:tc>
        <w:tc>
          <w:tcPr>
            <w:tcW w:w="1573" w:type="dxa"/>
            <w:tcBorders>
              <w:top w:val="nil"/>
              <w:left w:val="nil"/>
              <w:bottom w:val="single" w:sz="4" w:space="0" w:color="auto"/>
              <w:right w:val="single" w:sz="4" w:space="0" w:color="auto"/>
            </w:tcBorders>
            <w:shd w:val="clear" w:color="000000" w:fill="FFFFFF"/>
            <w:noWrap/>
            <w:vAlign w:val="bottom"/>
            <w:hideMark/>
          </w:tcPr>
          <w:p w14:paraId="3921733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20.000,00</w:t>
            </w:r>
          </w:p>
        </w:tc>
        <w:tc>
          <w:tcPr>
            <w:tcW w:w="1523" w:type="dxa"/>
            <w:tcBorders>
              <w:top w:val="nil"/>
              <w:left w:val="nil"/>
              <w:bottom w:val="single" w:sz="4" w:space="0" w:color="auto"/>
              <w:right w:val="single" w:sz="4" w:space="0" w:color="auto"/>
            </w:tcBorders>
            <w:shd w:val="clear" w:color="000000" w:fill="FFFFFF"/>
            <w:noWrap/>
            <w:vAlign w:val="bottom"/>
            <w:hideMark/>
          </w:tcPr>
          <w:p w14:paraId="534CFE7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5.000,00</w:t>
            </w:r>
          </w:p>
        </w:tc>
        <w:tc>
          <w:tcPr>
            <w:tcW w:w="1955" w:type="dxa"/>
            <w:tcBorders>
              <w:top w:val="nil"/>
              <w:left w:val="nil"/>
              <w:bottom w:val="single" w:sz="4" w:space="0" w:color="auto"/>
              <w:right w:val="single" w:sz="4" w:space="0" w:color="auto"/>
            </w:tcBorders>
            <w:shd w:val="clear" w:color="000000" w:fill="FFFFFF"/>
            <w:noWrap/>
            <w:vAlign w:val="bottom"/>
            <w:hideMark/>
          </w:tcPr>
          <w:p w14:paraId="4BCBB32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5.000,00</w:t>
            </w:r>
          </w:p>
        </w:tc>
        <w:tc>
          <w:tcPr>
            <w:tcW w:w="1478" w:type="dxa"/>
            <w:tcBorders>
              <w:top w:val="nil"/>
              <w:left w:val="nil"/>
              <w:bottom w:val="single" w:sz="4" w:space="0" w:color="auto"/>
              <w:right w:val="single" w:sz="4" w:space="0" w:color="auto"/>
            </w:tcBorders>
            <w:shd w:val="clear" w:color="000000" w:fill="FFFFFF"/>
            <w:noWrap/>
            <w:vAlign w:val="bottom"/>
            <w:hideMark/>
          </w:tcPr>
          <w:p w14:paraId="60A51D1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5.000,00</w:t>
            </w:r>
          </w:p>
        </w:tc>
        <w:tc>
          <w:tcPr>
            <w:tcW w:w="1546" w:type="dxa"/>
            <w:tcBorders>
              <w:top w:val="nil"/>
              <w:left w:val="nil"/>
              <w:bottom w:val="single" w:sz="4" w:space="0" w:color="auto"/>
              <w:right w:val="single" w:sz="8" w:space="0" w:color="auto"/>
            </w:tcBorders>
            <w:shd w:val="clear" w:color="000000" w:fill="FFFFFF"/>
            <w:noWrap/>
            <w:vAlign w:val="bottom"/>
            <w:hideMark/>
          </w:tcPr>
          <w:p w14:paraId="395AA69F"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5.000,00</w:t>
            </w:r>
          </w:p>
        </w:tc>
      </w:tr>
      <w:tr w:rsidR="00E47213" w:rsidRPr="00E47213" w14:paraId="7926F695" w14:textId="77777777" w:rsidTr="003C7FBB">
        <w:trPr>
          <w:trHeight w:val="357"/>
        </w:trPr>
        <w:tc>
          <w:tcPr>
            <w:tcW w:w="818" w:type="dxa"/>
            <w:tcBorders>
              <w:top w:val="nil"/>
              <w:left w:val="single" w:sz="8" w:space="0" w:color="auto"/>
              <w:bottom w:val="nil"/>
              <w:right w:val="nil"/>
            </w:tcBorders>
            <w:noWrap/>
            <w:vAlign w:val="bottom"/>
            <w:hideMark/>
          </w:tcPr>
          <w:p w14:paraId="34D6F789"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29</w:t>
            </w:r>
          </w:p>
        </w:tc>
        <w:tc>
          <w:tcPr>
            <w:tcW w:w="4522" w:type="dxa"/>
            <w:tcBorders>
              <w:top w:val="nil"/>
              <w:left w:val="single" w:sz="4" w:space="0" w:color="auto"/>
              <w:bottom w:val="single" w:sz="4" w:space="0" w:color="auto"/>
              <w:right w:val="single" w:sz="4" w:space="0" w:color="auto"/>
            </w:tcBorders>
            <w:noWrap/>
            <w:vAlign w:val="bottom"/>
            <w:hideMark/>
          </w:tcPr>
          <w:p w14:paraId="35E31C4F"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Hrană pentru animale</w:t>
            </w:r>
          </w:p>
        </w:tc>
        <w:tc>
          <w:tcPr>
            <w:tcW w:w="1447" w:type="dxa"/>
            <w:tcBorders>
              <w:top w:val="nil"/>
              <w:left w:val="nil"/>
              <w:bottom w:val="single" w:sz="4" w:space="0" w:color="auto"/>
              <w:right w:val="single" w:sz="4" w:space="0" w:color="auto"/>
            </w:tcBorders>
            <w:noWrap/>
            <w:vAlign w:val="bottom"/>
            <w:hideMark/>
          </w:tcPr>
          <w:p w14:paraId="64C1DEDC"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20.03.02</w:t>
            </w:r>
          </w:p>
        </w:tc>
        <w:tc>
          <w:tcPr>
            <w:tcW w:w="1573" w:type="dxa"/>
            <w:tcBorders>
              <w:top w:val="nil"/>
              <w:left w:val="nil"/>
              <w:bottom w:val="single" w:sz="4" w:space="0" w:color="auto"/>
              <w:right w:val="single" w:sz="4" w:space="0" w:color="auto"/>
            </w:tcBorders>
            <w:shd w:val="clear" w:color="000000" w:fill="FFFFFF"/>
            <w:noWrap/>
            <w:vAlign w:val="bottom"/>
            <w:hideMark/>
          </w:tcPr>
          <w:p w14:paraId="7C8F87C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20.000,00</w:t>
            </w:r>
          </w:p>
        </w:tc>
        <w:tc>
          <w:tcPr>
            <w:tcW w:w="1523" w:type="dxa"/>
            <w:tcBorders>
              <w:top w:val="nil"/>
              <w:left w:val="nil"/>
              <w:bottom w:val="single" w:sz="4" w:space="0" w:color="auto"/>
              <w:right w:val="single" w:sz="4" w:space="0" w:color="auto"/>
            </w:tcBorders>
            <w:noWrap/>
            <w:vAlign w:val="bottom"/>
            <w:hideMark/>
          </w:tcPr>
          <w:p w14:paraId="295969D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w:t>
            </w:r>
          </w:p>
        </w:tc>
        <w:tc>
          <w:tcPr>
            <w:tcW w:w="1955" w:type="dxa"/>
            <w:tcBorders>
              <w:top w:val="nil"/>
              <w:left w:val="nil"/>
              <w:bottom w:val="single" w:sz="4" w:space="0" w:color="auto"/>
              <w:right w:val="single" w:sz="4" w:space="0" w:color="auto"/>
            </w:tcBorders>
            <w:noWrap/>
            <w:vAlign w:val="bottom"/>
            <w:hideMark/>
          </w:tcPr>
          <w:p w14:paraId="663E109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w:t>
            </w:r>
          </w:p>
        </w:tc>
        <w:tc>
          <w:tcPr>
            <w:tcW w:w="1478" w:type="dxa"/>
            <w:tcBorders>
              <w:top w:val="nil"/>
              <w:left w:val="nil"/>
              <w:bottom w:val="single" w:sz="4" w:space="0" w:color="auto"/>
              <w:right w:val="single" w:sz="4" w:space="0" w:color="auto"/>
            </w:tcBorders>
            <w:noWrap/>
            <w:vAlign w:val="bottom"/>
            <w:hideMark/>
          </w:tcPr>
          <w:p w14:paraId="760EF5C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w:t>
            </w:r>
          </w:p>
        </w:tc>
        <w:tc>
          <w:tcPr>
            <w:tcW w:w="1546" w:type="dxa"/>
            <w:tcBorders>
              <w:top w:val="nil"/>
              <w:left w:val="nil"/>
              <w:bottom w:val="single" w:sz="4" w:space="0" w:color="auto"/>
              <w:right w:val="single" w:sz="8" w:space="0" w:color="auto"/>
            </w:tcBorders>
            <w:noWrap/>
            <w:vAlign w:val="bottom"/>
            <w:hideMark/>
          </w:tcPr>
          <w:p w14:paraId="36F892D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w:t>
            </w:r>
          </w:p>
        </w:tc>
      </w:tr>
      <w:tr w:rsidR="00E47213" w:rsidRPr="00E47213" w14:paraId="43353475" w14:textId="77777777" w:rsidTr="003C7FBB">
        <w:trPr>
          <w:trHeight w:val="357"/>
        </w:trPr>
        <w:tc>
          <w:tcPr>
            <w:tcW w:w="818" w:type="dxa"/>
            <w:tcBorders>
              <w:top w:val="nil"/>
              <w:left w:val="single" w:sz="8" w:space="0" w:color="auto"/>
              <w:bottom w:val="nil"/>
              <w:right w:val="nil"/>
            </w:tcBorders>
            <w:noWrap/>
            <w:vAlign w:val="bottom"/>
            <w:hideMark/>
          </w:tcPr>
          <w:p w14:paraId="66CEAB36"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30</w:t>
            </w:r>
          </w:p>
        </w:tc>
        <w:tc>
          <w:tcPr>
            <w:tcW w:w="4522" w:type="dxa"/>
            <w:tcBorders>
              <w:top w:val="nil"/>
              <w:left w:val="single" w:sz="4" w:space="0" w:color="auto"/>
              <w:bottom w:val="single" w:sz="4" w:space="0" w:color="auto"/>
              <w:right w:val="single" w:sz="4" w:space="0" w:color="auto"/>
            </w:tcBorders>
            <w:noWrap/>
            <w:vAlign w:val="bottom"/>
            <w:hideMark/>
          </w:tcPr>
          <w:p w14:paraId="218B24D7"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Bunuri de natura obiectelor de inventar</w:t>
            </w:r>
          </w:p>
        </w:tc>
        <w:tc>
          <w:tcPr>
            <w:tcW w:w="1447" w:type="dxa"/>
            <w:tcBorders>
              <w:top w:val="nil"/>
              <w:left w:val="nil"/>
              <w:bottom w:val="single" w:sz="4" w:space="0" w:color="auto"/>
              <w:right w:val="single" w:sz="4" w:space="0" w:color="auto"/>
            </w:tcBorders>
            <w:noWrap/>
            <w:vAlign w:val="bottom"/>
            <w:hideMark/>
          </w:tcPr>
          <w:p w14:paraId="721106F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20.05</w:t>
            </w:r>
          </w:p>
        </w:tc>
        <w:tc>
          <w:tcPr>
            <w:tcW w:w="1573" w:type="dxa"/>
            <w:tcBorders>
              <w:top w:val="nil"/>
              <w:left w:val="nil"/>
              <w:bottom w:val="single" w:sz="4" w:space="0" w:color="auto"/>
              <w:right w:val="single" w:sz="4" w:space="0" w:color="auto"/>
            </w:tcBorders>
            <w:shd w:val="clear" w:color="000000" w:fill="FFFFFF"/>
            <w:noWrap/>
            <w:vAlign w:val="bottom"/>
            <w:hideMark/>
          </w:tcPr>
          <w:p w14:paraId="12465C0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40.000,00</w:t>
            </w:r>
          </w:p>
        </w:tc>
        <w:tc>
          <w:tcPr>
            <w:tcW w:w="1523" w:type="dxa"/>
            <w:tcBorders>
              <w:top w:val="nil"/>
              <w:left w:val="nil"/>
              <w:bottom w:val="single" w:sz="4" w:space="0" w:color="auto"/>
              <w:right w:val="single" w:sz="4" w:space="0" w:color="auto"/>
            </w:tcBorders>
            <w:shd w:val="clear" w:color="000000" w:fill="FFFFFF"/>
            <w:noWrap/>
            <w:vAlign w:val="bottom"/>
            <w:hideMark/>
          </w:tcPr>
          <w:p w14:paraId="30442D1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12.000,00</w:t>
            </w:r>
          </w:p>
        </w:tc>
        <w:tc>
          <w:tcPr>
            <w:tcW w:w="1955" w:type="dxa"/>
            <w:tcBorders>
              <w:top w:val="nil"/>
              <w:left w:val="nil"/>
              <w:bottom w:val="single" w:sz="4" w:space="0" w:color="auto"/>
              <w:right w:val="single" w:sz="4" w:space="0" w:color="auto"/>
            </w:tcBorders>
            <w:shd w:val="clear" w:color="000000" w:fill="FFFFFF"/>
            <w:noWrap/>
            <w:vAlign w:val="bottom"/>
            <w:hideMark/>
          </w:tcPr>
          <w:p w14:paraId="4283857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11.000,00</w:t>
            </w:r>
          </w:p>
        </w:tc>
        <w:tc>
          <w:tcPr>
            <w:tcW w:w="1478" w:type="dxa"/>
            <w:tcBorders>
              <w:top w:val="nil"/>
              <w:left w:val="nil"/>
              <w:bottom w:val="single" w:sz="4" w:space="0" w:color="auto"/>
              <w:right w:val="single" w:sz="4" w:space="0" w:color="auto"/>
            </w:tcBorders>
            <w:shd w:val="clear" w:color="000000" w:fill="FFFFFF"/>
            <w:noWrap/>
            <w:vAlign w:val="bottom"/>
            <w:hideMark/>
          </w:tcPr>
          <w:p w14:paraId="4AA39DC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w:t>
            </w:r>
          </w:p>
        </w:tc>
        <w:tc>
          <w:tcPr>
            <w:tcW w:w="1546" w:type="dxa"/>
            <w:tcBorders>
              <w:top w:val="nil"/>
              <w:left w:val="nil"/>
              <w:bottom w:val="single" w:sz="4" w:space="0" w:color="auto"/>
              <w:right w:val="single" w:sz="4" w:space="0" w:color="auto"/>
            </w:tcBorders>
            <w:shd w:val="clear" w:color="000000" w:fill="FFFFFF"/>
            <w:noWrap/>
            <w:vAlign w:val="bottom"/>
            <w:hideMark/>
          </w:tcPr>
          <w:p w14:paraId="01E82DE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11.000,00</w:t>
            </w:r>
          </w:p>
        </w:tc>
      </w:tr>
      <w:tr w:rsidR="00E47213" w:rsidRPr="00E47213" w14:paraId="0561DA24" w14:textId="77777777" w:rsidTr="003C7FBB">
        <w:trPr>
          <w:trHeight w:val="357"/>
        </w:trPr>
        <w:tc>
          <w:tcPr>
            <w:tcW w:w="818" w:type="dxa"/>
            <w:tcBorders>
              <w:top w:val="nil"/>
              <w:left w:val="single" w:sz="8" w:space="0" w:color="auto"/>
              <w:bottom w:val="nil"/>
              <w:right w:val="nil"/>
            </w:tcBorders>
            <w:noWrap/>
            <w:vAlign w:val="bottom"/>
          </w:tcPr>
          <w:p w14:paraId="6B2A41EC"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31</w:t>
            </w:r>
          </w:p>
        </w:tc>
        <w:tc>
          <w:tcPr>
            <w:tcW w:w="4522" w:type="dxa"/>
            <w:tcBorders>
              <w:top w:val="nil"/>
              <w:left w:val="single" w:sz="4" w:space="0" w:color="auto"/>
              <w:bottom w:val="single" w:sz="4" w:space="0" w:color="auto"/>
              <w:right w:val="single" w:sz="4" w:space="0" w:color="auto"/>
            </w:tcBorders>
            <w:noWrap/>
            <w:vAlign w:val="bottom"/>
          </w:tcPr>
          <w:p w14:paraId="4F2FEE46"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Uniforme si echipament</w:t>
            </w:r>
          </w:p>
        </w:tc>
        <w:tc>
          <w:tcPr>
            <w:tcW w:w="1447" w:type="dxa"/>
            <w:tcBorders>
              <w:top w:val="nil"/>
              <w:left w:val="nil"/>
              <w:bottom w:val="single" w:sz="4" w:space="0" w:color="auto"/>
              <w:right w:val="single" w:sz="4" w:space="0" w:color="auto"/>
            </w:tcBorders>
            <w:noWrap/>
            <w:vAlign w:val="bottom"/>
          </w:tcPr>
          <w:p w14:paraId="7CD4D0DD"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20.05.01</w:t>
            </w:r>
          </w:p>
        </w:tc>
        <w:tc>
          <w:tcPr>
            <w:tcW w:w="1573" w:type="dxa"/>
            <w:tcBorders>
              <w:top w:val="nil"/>
              <w:left w:val="nil"/>
              <w:bottom w:val="single" w:sz="4" w:space="0" w:color="auto"/>
              <w:right w:val="single" w:sz="4" w:space="0" w:color="auto"/>
            </w:tcBorders>
            <w:shd w:val="clear" w:color="000000" w:fill="FFFFFF"/>
            <w:noWrap/>
            <w:vAlign w:val="bottom"/>
          </w:tcPr>
          <w:p w14:paraId="0B5D9B8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w:t>
            </w:r>
          </w:p>
        </w:tc>
        <w:tc>
          <w:tcPr>
            <w:tcW w:w="1523" w:type="dxa"/>
            <w:tcBorders>
              <w:top w:val="nil"/>
              <w:left w:val="nil"/>
              <w:bottom w:val="single" w:sz="4" w:space="0" w:color="auto"/>
              <w:right w:val="single" w:sz="4" w:space="0" w:color="auto"/>
            </w:tcBorders>
            <w:shd w:val="clear" w:color="000000" w:fill="FFFFFF"/>
            <w:noWrap/>
            <w:vAlign w:val="bottom"/>
          </w:tcPr>
          <w:p w14:paraId="212483F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2.000,00</w:t>
            </w:r>
          </w:p>
        </w:tc>
        <w:tc>
          <w:tcPr>
            <w:tcW w:w="1955" w:type="dxa"/>
            <w:tcBorders>
              <w:top w:val="nil"/>
              <w:left w:val="nil"/>
              <w:bottom w:val="single" w:sz="4" w:space="0" w:color="auto"/>
              <w:right w:val="single" w:sz="4" w:space="0" w:color="auto"/>
            </w:tcBorders>
            <w:shd w:val="clear" w:color="000000" w:fill="FFFFFF"/>
            <w:noWrap/>
            <w:vAlign w:val="bottom"/>
          </w:tcPr>
          <w:p w14:paraId="10E6EF6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478" w:type="dxa"/>
            <w:tcBorders>
              <w:top w:val="nil"/>
              <w:left w:val="nil"/>
              <w:bottom w:val="single" w:sz="4" w:space="0" w:color="auto"/>
              <w:right w:val="single" w:sz="4" w:space="0" w:color="auto"/>
            </w:tcBorders>
            <w:shd w:val="clear" w:color="000000" w:fill="FFFFFF"/>
            <w:noWrap/>
            <w:vAlign w:val="bottom"/>
          </w:tcPr>
          <w:p w14:paraId="067BDC8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c>
          <w:tcPr>
            <w:tcW w:w="1546" w:type="dxa"/>
            <w:tcBorders>
              <w:top w:val="nil"/>
              <w:left w:val="nil"/>
              <w:bottom w:val="single" w:sz="4" w:space="0" w:color="auto"/>
              <w:right w:val="single" w:sz="4" w:space="0" w:color="auto"/>
            </w:tcBorders>
            <w:shd w:val="clear" w:color="000000" w:fill="FFFFFF"/>
            <w:noWrap/>
            <w:vAlign w:val="bottom"/>
          </w:tcPr>
          <w:p w14:paraId="58C7D5C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w:t>
            </w:r>
          </w:p>
        </w:tc>
      </w:tr>
      <w:tr w:rsidR="00E47213" w:rsidRPr="00E47213" w14:paraId="0A8AEE28" w14:textId="77777777" w:rsidTr="003C7FBB">
        <w:trPr>
          <w:trHeight w:val="357"/>
        </w:trPr>
        <w:tc>
          <w:tcPr>
            <w:tcW w:w="818" w:type="dxa"/>
            <w:tcBorders>
              <w:top w:val="nil"/>
              <w:left w:val="single" w:sz="8" w:space="0" w:color="auto"/>
              <w:bottom w:val="nil"/>
              <w:right w:val="nil"/>
            </w:tcBorders>
            <w:noWrap/>
            <w:vAlign w:val="bottom"/>
            <w:hideMark/>
          </w:tcPr>
          <w:p w14:paraId="15FA4131"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32</w:t>
            </w:r>
          </w:p>
        </w:tc>
        <w:tc>
          <w:tcPr>
            <w:tcW w:w="4522" w:type="dxa"/>
            <w:tcBorders>
              <w:top w:val="nil"/>
              <w:left w:val="single" w:sz="4" w:space="0" w:color="auto"/>
              <w:bottom w:val="single" w:sz="4" w:space="0" w:color="auto"/>
              <w:right w:val="single" w:sz="4" w:space="0" w:color="auto"/>
            </w:tcBorders>
            <w:noWrap/>
            <w:vAlign w:val="bottom"/>
            <w:hideMark/>
          </w:tcPr>
          <w:p w14:paraId="3CA3AB6D"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Alte obiecte de inventar</w:t>
            </w:r>
          </w:p>
        </w:tc>
        <w:tc>
          <w:tcPr>
            <w:tcW w:w="1447" w:type="dxa"/>
            <w:tcBorders>
              <w:top w:val="nil"/>
              <w:left w:val="nil"/>
              <w:bottom w:val="single" w:sz="4" w:space="0" w:color="auto"/>
              <w:right w:val="single" w:sz="4" w:space="0" w:color="auto"/>
            </w:tcBorders>
            <w:noWrap/>
            <w:vAlign w:val="bottom"/>
            <w:hideMark/>
          </w:tcPr>
          <w:p w14:paraId="6DF43808"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20.05.30</w:t>
            </w:r>
          </w:p>
        </w:tc>
        <w:tc>
          <w:tcPr>
            <w:tcW w:w="1573" w:type="dxa"/>
            <w:tcBorders>
              <w:top w:val="nil"/>
              <w:left w:val="nil"/>
              <w:bottom w:val="single" w:sz="4" w:space="0" w:color="auto"/>
              <w:right w:val="single" w:sz="4" w:space="0" w:color="auto"/>
            </w:tcBorders>
            <w:shd w:val="clear" w:color="000000" w:fill="FFFFFF"/>
            <w:noWrap/>
            <w:vAlign w:val="bottom"/>
            <w:hideMark/>
          </w:tcPr>
          <w:p w14:paraId="4D16770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35.000,00</w:t>
            </w:r>
          </w:p>
        </w:tc>
        <w:tc>
          <w:tcPr>
            <w:tcW w:w="1523" w:type="dxa"/>
            <w:tcBorders>
              <w:top w:val="nil"/>
              <w:left w:val="nil"/>
              <w:bottom w:val="single" w:sz="4" w:space="0" w:color="auto"/>
              <w:right w:val="single" w:sz="4" w:space="0" w:color="auto"/>
            </w:tcBorders>
            <w:noWrap/>
            <w:vAlign w:val="bottom"/>
            <w:hideMark/>
          </w:tcPr>
          <w:p w14:paraId="71E1259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w:t>
            </w:r>
          </w:p>
        </w:tc>
        <w:tc>
          <w:tcPr>
            <w:tcW w:w="1955" w:type="dxa"/>
            <w:tcBorders>
              <w:top w:val="nil"/>
              <w:left w:val="nil"/>
              <w:bottom w:val="single" w:sz="4" w:space="0" w:color="auto"/>
              <w:right w:val="single" w:sz="4" w:space="0" w:color="auto"/>
            </w:tcBorders>
            <w:noWrap/>
            <w:vAlign w:val="bottom"/>
            <w:hideMark/>
          </w:tcPr>
          <w:p w14:paraId="656B770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w:t>
            </w:r>
          </w:p>
        </w:tc>
        <w:tc>
          <w:tcPr>
            <w:tcW w:w="1478" w:type="dxa"/>
            <w:tcBorders>
              <w:top w:val="nil"/>
              <w:left w:val="nil"/>
              <w:bottom w:val="single" w:sz="4" w:space="0" w:color="auto"/>
              <w:right w:val="single" w:sz="4" w:space="0" w:color="auto"/>
            </w:tcBorders>
            <w:noWrap/>
            <w:vAlign w:val="bottom"/>
            <w:hideMark/>
          </w:tcPr>
          <w:p w14:paraId="66C246D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w:t>
            </w:r>
          </w:p>
        </w:tc>
        <w:tc>
          <w:tcPr>
            <w:tcW w:w="1546" w:type="dxa"/>
            <w:tcBorders>
              <w:top w:val="nil"/>
              <w:left w:val="nil"/>
              <w:bottom w:val="single" w:sz="4" w:space="0" w:color="auto"/>
              <w:right w:val="single" w:sz="8" w:space="0" w:color="auto"/>
            </w:tcBorders>
            <w:noWrap/>
            <w:vAlign w:val="bottom"/>
            <w:hideMark/>
          </w:tcPr>
          <w:p w14:paraId="4624BD9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10.000,00</w:t>
            </w:r>
          </w:p>
        </w:tc>
      </w:tr>
      <w:tr w:rsidR="00E47213" w:rsidRPr="00E47213" w14:paraId="42D19F39" w14:textId="77777777" w:rsidTr="003C7FBB">
        <w:trPr>
          <w:trHeight w:val="357"/>
        </w:trPr>
        <w:tc>
          <w:tcPr>
            <w:tcW w:w="818" w:type="dxa"/>
            <w:tcBorders>
              <w:top w:val="nil"/>
              <w:left w:val="single" w:sz="8" w:space="0" w:color="auto"/>
              <w:bottom w:val="nil"/>
              <w:right w:val="nil"/>
            </w:tcBorders>
            <w:noWrap/>
            <w:vAlign w:val="bottom"/>
            <w:hideMark/>
          </w:tcPr>
          <w:p w14:paraId="0EDF17E7"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33</w:t>
            </w:r>
          </w:p>
        </w:tc>
        <w:tc>
          <w:tcPr>
            <w:tcW w:w="4522" w:type="dxa"/>
            <w:tcBorders>
              <w:top w:val="nil"/>
              <w:left w:val="single" w:sz="4" w:space="0" w:color="auto"/>
              <w:bottom w:val="single" w:sz="4" w:space="0" w:color="auto"/>
              <w:right w:val="single" w:sz="4" w:space="0" w:color="auto"/>
            </w:tcBorders>
            <w:noWrap/>
            <w:vAlign w:val="bottom"/>
            <w:hideMark/>
          </w:tcPr>
          <w:p w14:paraId="1FA4A23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 xml:space="preserve">Deplasări, detașări, </w:t>
            </w:r>
            <w:proofErr w:type="spellStart"/>
            <w:r w:rsidRPr="00E47213">
              <w:rPr>
                <w:rFonts w:ascii="Times New Roman" w:eastAsia="Times New Roman" w:hAnsi="Times New Roman"/>
                <w:b/>
                <w:bCs/>
                <w:sz w:val="20"/>
                <w:szCs w:val="20"/>
                <w:lang w:eastAsia="ro-RO"/>
              </w:rPr>
              <w:t>transferari</w:t>
            </w:r>
            <w:proofErr w:type="spellEnd"/>
          </w:p>
        </w:tc>
        <w:tc>
          <w:tcPr>
            <w:tcW w:w="1447" w:type="dxa"/>
            <w:tcBorders>
              <w:top w:val="nil"/>
              <w:left w:val="nil"/>
              <w:bottom w:val="single" w:sz="4" w:space="0" w:color="auto"/>
              <w:right w:val="single" w:sz="4" w:space="0" w:color="auto"/>
            </w:tcBorders>
            <w:noWrap/>
            <w:vAlign w:val="bottom"/>
            <w:hideMark/>
          </w:tcPr>
          <w:p w14:paraId="09EF81F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20.06</w:t>
            </w:r>
          </w:p>
        </w:tc>
        <w:tc>
          <w:tcPr>
            <w:tcW w:w="1573" w:type="dxa"/>
            <w:tcBorders>
              <w:top w:val="nil"/>
              <w:left w:val="nil"/>
              <w:bottom w:val="single" w:sz="4" w:space="0" w:color="auto"/>
              <w:right w:val="single" w:sz="4" w:space="0" w:color="auto"/>
            </w:tcBorders>
            <w:shd w:val="clear" w:color="000000" w:fill="FFFFFF"/>
            <w:noWrap/>
            <w:vAlign w:val="bottom"/>
            <w:hideMark/>
          </w:tcPr>
          <w:p w14:paraId="4459380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16.000,00</w:t>
            </w:r>
          </w:p>
        </w:tc>
        <w:tc>
          <w:tcPr>
            <w:tcW w:w="1523" w:type="dxa"/>
            <w:tcBorders>
              <w:top w:val="nil"/>
              <w:left w:val="nil"/>
              <w:bottom w:val="single" w:sz="4" w:space="0" w:color="auto"/>
              <w:right w:val="single" w:sz="4" w:space="0" w:color="auto"/>
            </w:tcBorders>
            <w:shd w:val="clear" w:color="000000" w:fill="FFFFFF"/>
            <w:noWrap/>
            <w:vAlign w:val="bottom"/>
            <w:hideMark/>
          </w:tcPr>
          <w:p w14:paraId="2DC7E5FF"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4.000,00</w:t>
            </w:r>
          </w:p>
        </w:tc>
        <w:tc>
          <w:tcPr>
            <w:tcW w:w="1955" w:type="dxa"/>
            <w:tcBorders>
              <w:top w:val="nil"/>
              <w:left w:val="nil"/>
              <w:bottom w:val="single" w:sz="4" w:space="0" w:color="auto"/>
              <w:right w:val="single" w:sz="4" w:space="0" w:color="auto"/>
            </w:tcBorders>
            <w:shd w:val="clear" w:color="000000" w:fill="FFFFFF"/>
            <w:noWrap/>
            <w:vAlign w:val="bottom"/>
            <w:hideMark/>
          </w:tcPr>
          <w:p w14:paraId="68CF45F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4.000,00</w:t>
            </w:r>
          </w:p>
        </w:tc>
        <w:tc>
          <w:tcPr>
            <w:tcW w:w="1478" w:type="dxa"/>
            <w:tcBorders>
              <w:top w:val="nil"/>
              <w:left w:val="nil"/>
              <w:bottom w:val="single" w:sz="4" w:space="0" w:color="auto"/>
              <w:right w:val="single" w:sz="4" w:space="0" w:color="auto"/>
            </w:tcBorders>
            <w:shd w:val="clear" w:color="000000" w:fill="FFFFFF"/>
            <w:noWrap/>
            <w:vAlign w:val="bottom"/>
            <w:hideMark/>
          </w:tcPr>
          <w:p w14:paraId="72BC2F3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4.000,00</w:t>
            </w:r>
          </w:p>
        </w:tc>
        <w:tc>
          <w:tcPr>
            <w:tcW w:w="1546" w:type="dxa"/>
            <w:tcBorders>
              <w:top w:val="nil"/>
              <w:left w:val="nil"/>
              <w:bottom w:val="single" w:sz="4" w:space="0" w:color="auto"/>
              <w:right w:val="single" w:sz="8" w:space="0" w:color="auto"/>
            </w:tcBorders>
            <w:shd w:val="clear" w:color="000000" w:fill="FFFFFF"/>
            <w:noWrap/>
            <w:vAlign w:val="bottom"/>
            <w:hideMark/>
          </w:tcPr>
          <w:p w14:paraId="386CD91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4.000,00</w:t>
            </w:r>
          </w:p>
        </w:tc>
      </w:tr>
      <w:tr w:rsidR="00E47213" w:rsidRPr="00E47213" w14:paraId="4C37B4CA" w14:textId="77777777" w:rsidTr="003C7FBB">
        <w:trPr>
          <w:trHeight w:val="357"/>
        </w:trPr>
        <w:tc>
          <w:tcPr>
            <w:tcW w:w="818" w:type="dxa"/>
            <w:tcBorders>
              <w:top w:val="nil"/>
              <w:left w:val="single" w:sz="8" w:space="0" w:color="auto"/>
              <w:bottom w:val="nil"/>
              <w:right w:val="nil"/>
            </w:tcBorders>
            <w:noWrap/>
            <w:vAlign w:val="bottom"/>
            <w:hideMark/>
          </w:tcPr>
          <w:p w14:paraId="7ED6334E"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34</w:t>
            </w:r>
          </w:p>
        </w:tc>
        <w:tc>
          <w:tcPr>
            <w:tcW w:w="4522" w:type="dxa"/>
            <w:tcBorders>
              <w:top w:val="nil"/>
              <w:left w:val="single" w:sz="4" w:space="0" w:color="auto"/>
              <w:bottom w:val="single" w:sz="4" w:space="0" w:color="auto"/>
              <w:right w:val="single" w:sz="4" w:space="0" w:color="auto"/>
            </w:tcBorders>
            <w:noWrap/>
            <w:vAlign w:val="bottom"/>
            <w:hideMark/>
          </w:tcPr>
          <w:p w14:paraId="7A7B4339"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Deplasări interne, detașări, transferări</w:t>
            </w:r>
          </w:p>
        </w:tc>
        <w:tc>
          <w:tcPr>
            <w:tcW w:w="1447" w:type="dxa"/>
            <w:tcBorders>
              <w:top w:val="nil"/>
              <w:left w:val="nil"/>
              <w:bottom w:val="single" w:sz="4" w:space="0" w:color="auto"/>
              <w:right w:val="single" w:sz="4" w:space="0" w:color="auto"/>
            </w:tcBorders>
            <w:noWrap/>
            <w:vAlign w:val="bottom"/>
            <w:hideMark/>
          </w:tcPr>
          <w:p w14:paraId="65CEE6B4"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20.06.01</w:t>
            </w:r>
          </w:p>
        </w:tc>
        <w:tc>
          <w:tcPr>
            <w:tcW w:w="1573" w:type="dxa"/>
            <w:tcBorders>
              <w:top w:val="nil"/>
              <w:left w:val="nil"/>
              <w:bottom w:val="single" w:sz="4" w:space="0" w:color="auto"/>
              <w:right w:val="single" w:sz="4" w:space="0" w:color="auto"/>
            </w:tcBorders>
            <w:shd w:val="clear" w:color="000000" w:fill="FFFFFF"/>
            <w:noWrap/>
            <w:vAlign w:val="bottom"/>
            <w:hideMark/>
          </w:tcPr>
          <w:p w14:paraId="4D75711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16.000,00</w:t>
            </w:r>
          </w:p>
        </w:tc>
        <w:tc>
          <w:tcPr>
            <w:tcW w:w="1523" w:type="dxa"/>
            <w:tcBorders>
              <w:top w:val="nil"/>
              <w:left w:val="nil"/>
              <w:bottom w:val="single" w:sz="4" w:space="0" w:color="auto"/>
              <w:right w:val="single" w:sz="4" w:space="0" w:color="auto"/>
            </w:tcBorders>
            <w:noWrap/>
            <w:vAlign w:val="bottom"/>
            <w:hideMark/>
          </w:tcPr>
          <w:p w14:paraId="2D814AB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955" w:type="dxa"/>
            <w:tcBorders>
              <w:top w:val="nil"/>
              <w:left w:val="nil"/>
              <w:bottom w:val="single" w:sz="4" w:space="0" w:color="auto"/>
              <w:right w:val="single" w:sz="4" w:space="0" w:color="auto"/>
            </w:tcBorders>
            <w:noWrap/>
            <w:vAlign w:val="bottom"/>
            <w:hideMark/>
          </w:tcPr>
          <w:p w14:paraId="541B2405"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478" w:type="dxa"/>
            <w:tcBorders>
              <w:top w:val="nil"/>
              <w:left w:val="nil"/>
              <w:bottom w:val="single" w:sz="4" w:space="0" w:color="auto"/>
              <w:right w:val="single" w:sz="4" w:space="0" w:color="auto"/>
            </w:tcBorders>
            <w:noWrap/>
            <w:vAlign w:val="bottom"/>
            <w:hideMark/>
          </w:tcPr>
          <w:p w14:paraId="3041A4B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c>
          <w:tcPr>
            <w:tcW w:w="1546" w:type="dxa"/>
            <w:tcBorders>
              <w:top w:val="nil"/>
              <w:left w:val="nil"/>
              <w:bottom w:val="single" w:sz="4" w:space="0" w:color="auto"/>
              <w:right w:val="single" w:sz="8" w:space="0" w:color="auto"/>
            </w:tcBorders>
            <w:noWrap/>
            <w:vAlign w:val="bottom"/>
            <w:hideMark/>
          </w:tcPr>
          <w:p w14:paraId="6159C71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w:t>
            </w:r>
          </w:p>
        </w:tc>
      </w:tr>
      <w:tr w:rsidR="00E47213" w:rsidRPr="00E47213" w14:paraId="41D357E1" w14:textId="77777777" w:rsidTr="003C7FBB">
        <w:trPr>
          <w:trHeight w:val="357"/>
        </w:trPr>
        <w:tc>
          <w:tcPr>
            <w:tcW w:w="818" w:type="dxa"/>
            <w:tcBorders>
              <w:top w:val="nil"/>
              <w:left w:val="single" w:sz="8" w:space="0" w:color="auto"/>
              <w:bottom w:val="nil"/>
              <w:right w:val="nil"/>
            </w:tcBorders>
            <w:noWrap/>
            <w:vAlign w:val="bottom"/>
            <w:hideMark/>
          </w:tcPr>
          <w:p w14:paraId="101F97C1"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35</w:t>
            </w:r>
          </w:p>
        </w:tc>
        <w:tc>
          <w:tcPr>
            <w:tcW w:w="4522" w:type="dxa"/>
            <w:tcBorders>
              <w:top w:val="nil"/>
              <w:left w:val="single" w:sz="4" w:space="0" w:color="auto"/>
              <w:bottom w:val="nil"/>
              <w:right w:val="single" w:sz="4" w:space="0" w:color="auto"/>
            </w:tcBorders>
            <w:noWrap/>
            <w:vAlign w:val="bottom"/>
            <w:hideMark/>
          </w:tcPr>
          <w:p w14:paraId="270D8FF2"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Materiale de laborator</w:t>
            </w:r>
          </w:p>
        </w:tc>
        <w:tc>
          <w:tcPr>
            <w:tcW w:w="1447" w:type="dxa"/>
            <w:tcBorders>
              <w:top w:val="nil"/>
              <w:left w:val="nil"/>
              <w:bottom w:val="nil"/>
              <w:right w:val="single" w:sz="4" w:space="0" w:color="auto"/>
            </w:tcBorders>
            <w:noWrap/>
            <w:vAlign w:val="bottom"/>
            <w:hideMark/>
          </w:tcPr>
          <w:p w14:paraId="4E57FFAB"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20.09</w:t>
            </w:r>
          </w:p>
        </w:tc>
        <w:tc>
          <w:tcPr>
            <w:tcW w:w="1573" w:type="dxa"/>
            <w:tcBorders>
              <w:top w:val="nil"/>
              <w:left w:val="nil"/>
              <w:bottom w:val="single" w:sz="4" w:space="0" w:color="auto"/>
              <w:right w:val="single" w:sz="4" w:space="0" w:color="auto"/>
            </w:tcBorders>
            <w:shd w:val="clear" w:color="000000" w:fill="FFFFFF"/>
            <w:noWrap/>
            <w:vAlign w:val="bottom"/>
            <w:hideMark/>
          </w:tcPr>
          <w:p w14:paraId="20F82B46"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w:t>
            </w:r>
          </w:p>
        </w:tc>
        <w:tc>
          <w:tcPr>
            <w:tcW w:w="1523" w:type="dxa"/>
            <w:tcBorders>
              <w:top w:val="nil"/>
              <w:left w:val="nil"/>
              <w:bottom w:val="single" w:sz="4" w:space="0" w:color="auto"/>
              <w:right w:val="single" w:sz="4" w:space="0" w:color="auto"/>
            </w:tcBorders>
            <w:noWrap/>
            <w:vAlign w:val="bottom"/>
            <w:hideMark/>
          </w:tcPr>
          <w:p w14:paraId="6BA0E256"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0,00</w:t>
            </w:r>
          </w:p>
        </w:tc>
        <w:tc>
          <w:tcPr>
            <w:tcW w:w="1955" w:type="dxa"/>
            <w:tcBorders>
              <w:top w:val="nil"/>
              <w:left w:val="nil"/>
              <w:bottom w:val="single" w:sz="4" w:space="0" w:color="auto"/>
              <w:right w:val="single" w:sz="4" w:space="0" w:color="auto"/>
            </w:tcBorders>
            <w:noWrap/>
            <w:vAlign w:val="bottom"/>
            <w:hideMark/>
          </w:tcPr>
          <w:p w14:paraId="1617E92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0,00</w:t>
            </w:r>
          </w:p>
        </w:tc>
        <w:tc>
          <w:tcPr>
            <w:tcW w:w="1478" w:type="dxa"/>
            <w:tcBorders>
              <w:top w:val="nil"/>
              <w:left w:val="nil"/>
              <w:bottom w:val="single" w:sz="4" w:space="0" w:color="auto"/>
              <w:right w:val="single" w:sz="4" w:space="0" w:color="auto"/>
            </w:tcBorders>
            <w:noWrap/>
            <w:vAlign w:val="bottom"/>
            <w:hideMark/>
          </w:tcPr>
          <w:p w14:paraId="2E57D32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0,00</w:t>
            </w:r>
          </w:p>
        </w:tc>
        <w:tc>
          <w:tcPr>
            <w:tcW w:w="1546" w:type="dxa"/>
            <w:tcBorders>
              <w:top w:val="nil"/>
              <w:left w:val="nil"/>
              <w:bottom w:val="single" w:sz="4" w:space="0" w:color="auto"/>
              <w:right w:val="single" w:sz="8" w:space="0" w:color="auto"/>
            </w:tcBorders>
            <w:noWrap/>
            <w:vAlign w:val="bottom"/>
            <w:hideMark/>
          </w:tcPr>
          <w:p w14:paraId="7A4B9D0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2.000,00</w:t>
            </w:r>
          </w:p>
        </w:tc>
      </w:tr>
      <w:tr w:rsidR="00E47213" w:rsidRPr="00E47213" w14:paraId="287FD2DF" w14:textId="77777777" w:rsidTr="003C7FBB">
        <w:trPr>
          <w:trHeight w:val="357"/>
        </w:trPr>
        <w:tc>
          <w:tcPr>
            <w:tcW w:w="818" w:type="dxa"/>
            <w:tcBorders>
              <w:top w:val="nil"/>
              <w:left w:val="single" w:sz="8" w:space="0" w:color="auto"/>
              <w:bottom w:val="nil"/>
              <w:right w:val="nil"/>
            </w:tcBorders>
            <w:noWrap/>
            <w:vAlign w:val="bottom"/>
            <w:hideMark/>
          </w:tcPr>
          <w:p w14:paraId="63DF19D8"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36</w:t>
            </w:r>
          </w:p>
        </w:tc>
        <w:tc>
          <w:tcPr>
            <w:tcW w:w="4522" w:type="dxa"/>
            <w:tcBorders>
              <w:top w:val="single" w:sz="4" w:space="0" w:color="auto"/>
              <w:left w:val="single" w:sz="4" w:space="0" w:color="auto"/>
              <w:bottom w:val="single" w:sz="4" w:space="0" w:color="auto"/>
              <w:right w:val="single" w:sz="4" w:space="0" w:color="auto"/>
            </w:tcBorders>
            <w:noWrap/>
            <w:vAlign w:val="bottom"/>
            <w:hideMark/>
          </w:tcPr>
          <w:p w14:paraId="00EF5BC6"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Cărți, publicații și materiale documentare</w:t>
            </w:r>
          </w:p>
        </w:tc>
        <w:tc>
          <w:tcPr>
            <w:tcW w:w="1447" w:type="dxa"/>
            <w:tcBorders>
              <w:top w:val="single" w:sz="4" w:space="0" w:color="auto"/>
              <w:left w:val="nil"/>
              <w:bottom w:val="single" w:sz="4" w:space="0" w:color="auto"/>
              <w:right w:val="single" w:sz="4" w:space="0" w:color="auto"/>
            </w:tcBorders>
            <w:noWrap/>
            <w:vAlign w:val="bottom"/>
            <w:hideMark/>
          </w:tcPr>
          <w:p w14:paraId="79A06868"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20.11</w:t>
            </w:r>
          </w:p>
        </w:tc>
        <w:tc>
          <w:tcPr>
            <w:tcW w:w="1573" w:type="dxa"/>
            <w:tcBorders>
              <w:top w:val="nil"/>
              <w:left w:val="nil"/>
              <w:bottom w:val="single" w:sz="4" w:space="0" w:color="auto"/>
              <w:right w:val="single" w:sz="4" w:space="0" w:color="auto"/>
            </w:tcBorders>
            <w:shd w:val="clear" w:color="000000" w:fill="FFFFFF"/>
            <w:noWrap/>
            <w:vAlign w:val="bottom"/>
            <w:hideMark/>
          </w:tcPr>
          <w:p w14:paraId="19D267C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80.000,00</w:t>
            </w:r>
          </w:p>
        </w:tc>
        <w:tc>
          <w:tcPr>
            <w:tcW w:w="1523" w:type="dxa"/>
            <w:tcBorders>
              <w:top w:val="nil"/>
              <w:left w:val="nil"/>
              <w:bottom w:val="single" w:sz="4" w:space="0" w:color="auto"/>
              <w:right w:val="single" w:sz="4" w:space="0" w:color="auto"/>
            </w:tcBorders>
            <w:noWrap/>
            <w:vAlign w:val="bottom"/>
            <w:hideMark/>
          </w:tcPr>
          <w:p w14:paraId="37E4F8D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20.000,00</w:t>
            </w:r>
          </w:p>
        </w:tc>
        <w:tc>
          <w:tcPr>
            <w:tcW w:w="1955" w:type="dxa"/>
            <w:tcBorders>
              <w:top w:val="nil"/>
              <w:left w:val="nil"/>
              <w:bottom w:val="single" w:sz="4" w:space="0" w:color="auto"/>
              <w:right w:val="single" w:sz="4" w:space="0" w:color="auto"/>
            </w:tcBorders>
            <w:noWrap/>
            <w:vAlign w:val="bottom"/>
            <w:hideMark/>
          </w:tcPr>
          <w:p w14:paraId="662A3F7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20.000,00</w:t>
            </w:r>
          </w:p>
        </w:tc>
        <w:tc>
          <w:tcPr>
            <w:tcW w:w="1478" w:type="dxa"/>
            <w:tcBorders>
              <w:top w:val="nil"/>
              <w:left w:val="nil"/>
              <w:bottom w:val="single" w:sz="4" w:space="0" w:color="auto"/>
              <w:right w:val="single" w:sz="4" w:space="0" w:color="auto"/>
            </w:tcBorders>
            <w:noWrap/>
            <w:vAlign w:val="bottom"/>
            <w:hideMark/>
          </w:tcPr>
          <w:p w14:paraId="7DD2AF3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20.000,00</w:t>
            </w:r>
          </w:p>
        </w:tc>
        <w:tc>
          <w:tcPr>
            <w:tcW w:w="1546" w:type="dxa"/>
            <w:tcBorders>
              <w:top w:val="nil"/>
              <w:left w:val="nil"/>
              <w:bottom w:val="single" w:sz="4" w:space="0" w:color="auto"/>
              <w:right w:val="single" w:sz="8" w:space="0" w:color="auto"/>
            </w:tcBorders>
            <w:noWrap/>
            <w:vAlign w:val="bottom"/>
            <w:hideMark/>
          </w:tcPr>
          <w:p w14:paraId="1699E20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20.000,00</w:t>
            </w:r>
          </w:p>
        </w:tc>
      </w:tr>
      <w:tr w:rsidR="00E47213" w:rsidRPr="00E47213" w14:paraId="0CB672D9" w14:textId="77777777" w:rsidTr="003C7FBB">
        <w:trPr>
          <w:trHeight w:val="357"/>
        </w:trPr>
        <w:tc>
          <w:tcPr>
            <w:tcW w:w="818" w:type="dxa"/>
            <w:tcBorders>
              <w:top w:val="nil"/>
              <w:left w:val="single" w:sz="8" w:space="0" w:color="auto"/>
              <w:bottom w:val="nil"/>
              <w:right w:val="nil"/>
            </w:tcBorders>
            <w:noWrap/>
            <w:vAlign w:val="bottom"/>
            <w:hideMark/>
          </w:tcPr>
          <w:p w14:paraId="4AC989AE"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37</w:t>
            </w:r>
          </w:p>
        </w:tc>
        <w:tc>
          <w:tcPr>
            <w:tcW w:w="4522" w:type="dxa"/>
            <w:tcBorders>
              <w:top w:val="nil"/>
              <w:left w:val="single" w:sz="4" w:space="0" w:color="auto"/>
              <w:bottom w:val="single" w:sz="4" w:space="0" w:color="auto"/>
              <w:right w:val="single" w:sz="4" w:space="0" w:color="auto"/>
            </w:tcBorders>
            <w:noWrap/>
            <w:vAlign w:val="bottom"/>
            <w:hideMark/>
          </w:tcPr>
          <w:p w14:paraId="30B3BBCB"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Pregătire profesională</w:t>
            </w:r>
          </w:p>
        </w:tc>
        <w:tc>
          <w:tcPr>
            <w:tcW w:w="1447" w:type="dxa"/>
            <w:tcBorders>
              <w:top w:val="nil"/>
              <w:left w:val="nil"/>
              <w:bottom w:val="single" w:sz="4" w:space="0" w:color="auto"/>
              <w:right w:val="single" w:sz="4" w:space="0" w:color="auto"/>
            </w:tcBorders>
            <w:noWrap/>
            <w:vAlign w:val="bottom"/>
            <w:hideMark/>
          </w:tcPr>
          <w:p w14:paraId="7A381D94"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20.13</w:t>
            </w:r>
          </w:p>
        </w:tc>
        <w:tc>
          <w:tcPr>
            <w:tcW w:w="1573" w:type="dxa"/>
            <w:tcBorders>
              <w:top w:val="nil"/>
              <w:left w:val="nil"/>
              <w:bottom w:val="single" w:sz="4" w:space="0" w:color="auto"/>
              <w:right w:val="single" w:sz="4" w:space="0" w:color="auto"/>
            </w:tcBorders>
            <w:shd w:val="clear" w:color="000000" w:fill="FFFFFF"/>
            <w:noWrap/>
            <w:vAlign w:val="bottom"/>
            <w:hideMark/>
          </w:tcPr>
          <w:p w14:paraId="55D3B7D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14.000,00</w:t>
            </w:r>
          </w:p>
        </w:tc>
        <w:tc>
          <w:tcPr>
            <w:tcW w:w="1523" w:type="dxa"/>
            <w:tcBorders>
              <w:top w:val="nil"/>
              <w:left w:val="nil"/>
              <w:bottom w:val="single" w:sz="4" w:space="0" w:color="auto"/>
              <w:right w:val="single" w:sz="4" w:space="0" w:color="auto"/>
            </w:tcBorders>
            <w:noWrap/>
            <w:vAlign w:val="bottom"/>
            <w:hideMark/>
          </w:tcPr>
          <w:p w14:paraId="3641984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7.000,00</w:t>
            </w:r>
          </w:p>
        </w:tc>
        <w:tc>
          <w:tcPr>
            <w:tcW w:w="1955" w:type="dxa"/>
            <w:tcBorders>
              <w:top w:val="nil"/>
              <w:left w:val="nil"/>
              <w:bottom w:val="single" w:sz="4" w:space="0" w:color="auto"/>
              <w:right w:val="single" w:sz="4" w:space="0" w:color="auto"/>
            </w:tcBorders>
            <w:noWrap/>
            <w:vAlign w:val="bottom"/>
            <w:hideMark/>
          </w:tcPr>
          <w:p w14:paraId="0D7C242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000</w:t>
            </w:r>
          </w:p>
        </w:tc>
        <w:tc>
          <w:tcPr>
            <w:tcW w:w="1478" w:type="dxa"/>
            <w:tcBorders>
              <w:top w:val="nil"/>
              <w:left w:val="nil"/>
              <w:bottom w:val="single" w:sz="4" w:space="0" w:color="auto"/>
              <w:right w:val="single" w:sz="4" w:space="0" w:color="auto"/>
            </w:tcBorders>
            <w:noWrap/>
            <w:vAlign w:val="bottom"/>
            <w:hideMark/>
          </w:tcPr>
          <w:p w14:paraId="6E83BAC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7.000,00</w:t>
            </w:r>
          </w:p>
        </w:tc>
        <w:tc>
          <w:tcPr>
            <w:tcW w:w="1546" w:type="dxa"/>
            <w:tcBorders>
              <w:top w:val="nil"/>
              <w:left w:val="nil"/>
              <w:bottom w:val="single" w:sz="4" w:space="0" w:color="auto"/>
              <w:right w:val="single" w:sz="8" w:space="0" w:color="auto"/>
            </w:tcBorders>
            <w:noWrap/>
            <w:vAlign w:val="bottom"/>
            <w:hideMark/>
          </w:tcPr>
          <w:p w14:paraId="4EA0DFC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0,00</w:t>
            </w:r>
          </w:p>
        </w:tc>
      </w:tr>
      <w:tr w:rsidR="00E47213" w:rsidRPr="00E47213" w14:paraId="01B29BD1" w14:textId="77777777" w:rsidTr="003C7FBB">
        <w:trPr>
          <w:trHeight w:val="357"/>
        </w:trPr>
        <w:tc>
          <w:tcPr>
            <w:tcW w:w="818" w:type="dxa"/>
            <w:tcBorders>
              <w:top w:val="nil"/>
              <w:left w:val="single" w:sz="8" w:space="0" w:color="auto"/>
              <w:bottom w:val="nil"/>
              <w:right w:val="nil"/>
            </w:tcBorders>
            <w:noWrap/>
            <w:vAlign w:val="bottom"/>
            <w:hideMark/>
          </w:tcPr>
          <w:p w14:paraId="4E60AB39"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38</w:t>
            </w:r>
          </w:p>
        </w:tc>
        <w:tc>
          <w:tcPr>
            <w:tcW w:w="4522" w:type="dxa"/>
            <w:tcBorders>
              <w:top w:val="nil"/>
              <w:left w:val="single" w:sz="4" w:space="0" w:color="auto"/>
              <w:bottom w:val="single" w:sz="4" w:space="0" w:color="auto"/>
              <w:right w:val="single" w:sz="4" w:space="0" w:color="auto"/>
            </w:tcBorders>
            <w:noWrap/>
            <w:vAlign w:val="bottom"/>
            <w:hideMark/>
          </w:tcPr>
          <w:p w14:paraId="6D9592FB"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Alte cheltuieli</w:t>
            </w:r>
          </w:p>
        </w:tc>
        <w:tc>
          <w:tcPr>
            <w:tcW w:w="1447" w:type="dxa"/>
            <w:tcBorders>
              <w:top w:val="nil"/>
              <w:left w:val="nil"/>
              <w:bottom w:val="nil"/>
              <w:right w:val="single" w:sz="4" w:space="0" w:color="auto"/>
            </w:tcBorders>
            <w:noWrap/>
            <w:vAlign w:val="bottom"/>
            <w:hideMark/>
          </w:tcPr>
          <w:p w14:paraId="1E3488E4"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20.30</w:t>
            </w:r>
          </w:p>
        </w:tc>
        <w:tc>
          <w:tcPr>
            <w:tcW w:w="1573" w:type="dxa"/>
            <w:tcBorders>
              <w:top w:val="nil"/>
              <w:left w:val="nil"/>
              <w:bottom w:val="single" w:sz="4" w:space="0" w:color="auto"/>
              <w:right w:val="single" w:sz="4" w:space="0" w:color="auto"/>
            </w:tcBorders>
            <w:shd w:val="clear" w:color="000000" w:fill="FFFFFF"/>
            <w:noWrap/>
            <w:vAlign w:val="bottom"/>
            <w:hideMark/>
          </w:tcPr>
          <w:p w14:paraId="6074674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240.000,00</w:t>
            </w:r>
          </w:p>
        </w:tc>
        <w:tc>
          <w:tcPr>
            <w:tcW w:w="1523" w:type="dxa"/>
            <w:tcBorders>
              <w:top w:val="nil"/>
              <w:left w:val="nil"/>
              <w:bottom w:val="single" w:sz="4" w:space="0" w:color="auto"/>
              <w:right w:val="single" w:sz="4" w:space="0" w:color="auto"/>
            </w:tcBorders>
            <w:shd w:val="clear" w:color="000000" w:fill="FFFFFF"/>
            <w:noWrap/>
            <w:vAlign w:val="bottom"/>
            <w:hideMark/>
          </w:tcPr>
          <w:p w14:paraId="6CAAB71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c>
          <w:tcPr>
            <w:tcW w:w="1955" w:type="dxa"/>
            <w:tcBorders>
              <w:top w:val="nil"/>
              <w:left w:val="nil"/>
              <w:bottom w:val="single" w:sz="4" w:space="0" w:color="auto"/>
              <w:right w:val="single" w:sz="4" w:space="0" w:color="auto"/>
            </w:tcBorders>
            <w:shd w:val="clear" w:color="000000" w:fill="FFFFFF"/>
            <w:noWrap/>
            <w:vAlign w:val="bottom"/>
            <w:hideMark/>
          </w:tcPr>
          <w:p w14:paraId="6C3F560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70.000,00</w:t>
            </w:r>
          </w:p>
        </w:tc>
        <w:tc>
          <w:tcPr>
            <w:tcW w:w="1478" w:type="dxa"/>
            <w:tcBorders>
              <w:top w:val="nil"/>
              <w:left w:val="nil"/>
              <w:bottom w:val="single" w:sz="4" w:space="0" w:color="auto"/>
              <w:right w:val="single" w:sz="4" w:space="0" w:color="auto"/>
            </w:tcBorders>
            <w:shd w:val="clear" w:color="000000" w:fill="FFFFFF"/>
            <w:noWrap/>
            <w:vAlign w:val="bottom"/>
            <w:hideMark/>
          </w:tcPr>
          <w:p w14:paraId="54D3646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c>
          <w:tcPr>
            <w:tcW w:w="1546" w:type="dxa"/>
            <w:tcBorders>
              <w:top w:val="nil"/>
              <w:left w:val="nil"/>
              <w:bottom w:val="single" w:sz="4" w:space="0" w:color="auto"/>
              <w:right w:val="single" w:sz="8" w:space="0" w:color="auto"/>
            </w:tcBorders>
            <w:shd w:val="clear" w:color="000000" w:fill="FFFFFF"/>
            <w:noWrap/>
            <w:vAlign w:val="bottom"/>
            <w:hideMark/>
          </w:tcPr>
          <w:p w14:paraId="4CC020A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50.000,00</w:t>
            </w:r>
          </w:p>
        </w:tc>
      </w:tr>
      <w:tr w:rsidR="00E47213" w:rsidRPr="00E47213" w14:paraId="7662B518" w14:textId="77777777" w:rsidTr="003C7FBB">
        <w:trPr>
          <w:trHeight w:val="357"/>
        </w:trPr>
        <w:tc>
          <w:tcPr>
            <w:tcW w:w="818" w:type="dxa"/>
            <w:tcBorders>
              <w:top w:val="nil"/>
              <w:left w:val="single" w:sz="8" w:space="0" w:color="auto"/>
              <w:bottom w:val="nil"/>
              <w:right w:val="nil"/>
            </w:tcBorders>
            <w:noWrap/>
            <w:vAlign w:val="bottom"/>
            <w:hideMark/>
          </w:tcPr>
          <w:p w14:paraId="3C1043EB"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39</w:t>
            </w:r>
          </w:p>
        </w:tc>
        <w:tc>
          <w:tcPr>
            <w:tcW w:w="4522" w:type="dxa"/>
            <w:tcBorders>
              <w:top w:val="nil"/>
              <w:left w:val="single" w:sz="4" w:space="0" w:color="auto"/>
              <w:bottom w:val="single" w:sz="4" w:space="0" w:color="auto"/>
              <w:right w:val="single" w:sz="4" w:space="0" w:color="auto"/>
            </w:tcBorders>
            <w:noWrap/>
            <w:vAlign w:val="bottom"/>
            <w:hideMark/>
          </w:tcPr>
          <w:p w14:paraId="570A618B"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Chirii</w:t>
            </w:r>
          </w:p>
        </w:tc>
        <w:tc>
          <w:tcPr>
            <w:tcW w:w="1447" w:type="dxa"/>
            <w:tcBorders>
              <w:top w:val="single" w:sz="4" w:space="0" w:color="auto"/>
              <w:left w:val="nil"/>
              <w:bottom w:val="single" w:sz="4" w:space="0" w:color="auto"/>
              <w:right w:val="single" w:sz="4" w:space="0" w:color="auto"/>
            </w:tcBorders>
            <w:noWrap/>
            <w:vAlign w:val="bottom"/>
            <w:hideMark/>
          </w:tcPr>
          <w:p w14:paraId="444CF3CD"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20.30.04</w:t>
            </w:r>
          </w:p>
        </w:tc>
        <w:tc>
          <w:tcPr>
            <w:tcW w:w="1573" w:type="dxa"/>
            <w:tcBorders>
              <w:top w:val="nil"/>
              <w:left w:val="nil"/>
              <w:bottom w:val="single" w:sz="4" w:space="0" w:color="auto"/>
              <w:right w:val="single" w:sz="4" w:space="0" w:color="auto"/>
            </w:tcBorders>
            <w:shd w:val="clear" w:color="000000" w:fill="FFFFFF"/>
            <w:noWrap/>
            <w:vAlign w:val="bottom"/>
            <w:hideMark/>
          </w:tcPr>
          <w:p w14:paraId="5731E54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23" w:type="dxa"/>
            <w:tcBorders>
              <w:top w:val="nil"/>
              <w:left w:val="nil"/>
              <w:bottom w:val="single" w:sz="4" w:space="0" w:color="auto"/>
              <w:right w:val="single" w:sz="4" w:space="0" w:color="auto"/>
            </w:tcBorders>
            <w:noWrap/>
            <w:vAlign w:val="bottom"/>
            <w:hideMark/>
          </w:tcPr>
          <w:p w14:paraId="30368F0B"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955" w:type="dxa"/>
            <w:tcBorders>
              <w:top w:val="nil"/>
              <w:left w:val="nil"/>
              <w:bottom w:val="single" w:sz="4" w:space="0" w:color="auto"/>
              <w:right w:val="single" w:sz="4" w:space="0" w:color="auto"/>
            </w:tcBorders>
            <w:noWrap/>
            <w:vAlign w:val="bottom"/>
            <w:hideMark/>
          </w:tcPr>
          <w:p w14:paraId="381A6B3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478" w:type="dxa"/>
            <w:tcBorders>
              <w:top w:val="nil"/>
              <w:left w:val="nil"/>
              <w:bottom w:val="single" w:sz="4" w:space="0" w:color="auto"/>
              <w:right w:val="single" w:sz="4" w:space="0" w:color="auto"/>
            </w:tcBorders>
            <w:noWrap/>
            <w:vAlign w:val="bottom"/>
            <w:hideMark/>
          </w:tcPr>
          <w:p w14:paraId="688F1A9A"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46" w:type="dxa"/>
            <w:tcBorders>
              <w:top w:val="nil"/>
              <w:left w:val="nil"/>
              <w:bottom w:val="single" w:sz="4" w:space="0" w:color="auto"/>
              <w:right w:val="single" w:sz="8" w:space="0" w:color="auto"/>
            </w:tcBorders>
            <w:noWrap/>
            <w:vAlign w:val="bottom"/>
            <w:hideMark/>
          </w:tcPr>
          <w:p w14:paraId="54FC840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r>
      <w:tr w:rsidR="00E47213" w:rsidRPr="00E47213" w14:paraId="3D8E532D" w14:textId="77777777" w:rsidTr="003C7FBB">
        <w:trPr>
          <w:trHeight w:val="357"/>
        </w:trPr>
        <w:tc>
          <w:tcPr>
            <w:tcW w:w="818" w:type="dxa"/>
            <w:tcBorders>
              <w:top w:val="nil"/>
              <w:left w:val="single" w:sz="8" w:space="0" w:color="auto"/>
              <w:bottom w:val="nil"/>
              <w:right w:val="nil"/>
            </w:tcBorders>
            <w:noWrap/>
            <w:vAlign w:val="bottom"/>
            <w:hideMark/>
          </w:tcPr>
          <w:p w14:paraId="43CA59C5"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40</w:t>
            </w:r>
          </w:p>
        </w:tc>
        <w:tc>
          <w:tcPr>
            <w:tcW w:w="4522" w:type="dxa"/>
            <w:tcBorders>
              <w:top w:val="nil"/>
              <w:left w:val="single" w:sz="4" w:space="0" w:color="auto"/>
              <w:bottom w:val="single" w:sz="4" w:space="0" w:color="auto"/>
              <w:right w:val="single" w:sz="4" w:space="0" w:color="auto"/>
            </w:tcBorders>
            <w:noWrap/>
            <w:vAlign w:val="bottom"/>
            <w:hideMark/>
          </w:tcPr>
          <w:p w14:paraId="44E2C4BD"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Alte cheltuieli cu bunuri și servicii</w:t>
            </w:r>
          </w:p>
        </w:tc>
        <w:tc>
          <w:tcPr>
            <w:tcW w:w="1447" w:type="dxa"/>
            <w:tcBorders>
              <w:top w:val="nil"/>
              <w:left w:val="nil"/>
              <w:bottom w:val="single" w:sz="4" w:space="0" w:color="auto"/>
              <w:right w:val="single" w:sz="4" w:space="0" w:color="auto"/>
            </w:tcBorders>
            <w:noWrap/>
            <w:vAlign w:val="bottom"/>
            <w:hideMark/>
          </w:tcPr>
          <w:p w14:paraId="4AA26F42"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20.30.30</w:t>
            </w:r>
          </w:p>
        </w:tc>
        <w:tc>
          <w:tcPr>
            <w:tcW w:w="1573" w:type="dxa"/>
            <w:tcBorders>
              <w:top w:val="nil"/>
              <w:left w:val="nil"/>
              <w:bottom w:val="single" w:sz="4" w:space="0" w:color="auto"/>
              <w:right w:val="single" w:sz="4" w:space="0" w:color="auto"/>
            </w:tcBorders>
            <w:shd w:val="clear" w:color="000000" w:fill="FFFFFF"/>
            <w:noWrap/>
            <w:vAlign w:val="bottom"/>
            <w:hideMark/>
          </w:tcPr>
          <w:p w14:paraId="549326B2"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240.000,00</w:t>
            </w:r>
          </w:p>
        </w:tc>
        <w:tc>
          <w:tcPr>
            <w:tcW w:w="1523" w:type="dxa"/>
            <w:tcBorders>
              <w:top w:val="nil"/>
              <w:left w:val="nil"/>
              <w:bottom w:val="single" w:sz="4" w:space="0" w:color="auto"/>
              <w:right w:val="single" w:sz="4" w:space="0" w:color="auto"/>
            </w:tcBorders>
            <w:noWrap/>
            <w:vAlign w:val="bottom"/>
            <w:hideMark/>
          </w:tcPr>
          <w:p w14:paraId="2C404DD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60.000,00</w:t>
            </w:r>
          </w:p>
        </w:tc>
        <w:tc>
          <w:tcPr>
            <w:tcW w:w="1955" w:type="dxa"/>
            <w:tcBorders>
              <w:top w:val="nil"/>
              <w:left w:val="nil"/>
              <w:bottom w:val="single" w:sz="4" w:space="0" w:color="auto"/>
              <w:right w:val="single" w:sz="4" w:space="0" w:color="auto"/>
            </w:tcBorders>
            <w:noWrap/>
            <w:vAlign w:val="bottom"/>
            <w:hideMark/>
          </w:tcPr>
          <w:p w14:paraId="39F6D60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70.000,00</w:t>
            </w:r>
          </w:p>
        </w:tc>
        <w:tc>
          <w:tcPr>
            <w:tcW w:w="1478" w:type="dxa"/>
            <w:tcBorders>
              <w:top w:val="nil"/>
              <w:left w:val="nil"/>
              <w:bottom w:val="single" w:sz="4" w:space="0" w:color="auto"/>
              <w:right w:val="single" w:sz="4" w:space="0" w:color="auto"/>
            </w:tcBorders>
            <w:noWrap/>
            <w:vAlign w:val="bottom"/>
            <w:hideMark/>
          </w:tcPr>
          <w:p w14:paraId="4D7E52E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60.000,00</w:t>
            </w:r>
          </w:p>
        </w:tc>
        <w:tc>
          <w:tcPr>
            <w:tcW w:w="1546" w:type="dxa"/>
            <w:tcBorders>
              <w:top w:val="nil"/>
              <w:left w:val="nil"/>
              <w:bottom w:val="single" w:sz="4" w:space="0" w:color="auto"/>
              <w:right w:val="single" w:sz="8" w:space="0" w:color="auto"/>
            </w:tcBorders>
            <w:noWrap/>
            <w:vAlign w:val="bottom"/>
            <w:hideMark/>
          </w:tcPr>
          <w:p w14:paraId="023EC81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50.000,00</w:t>
            </w:r>
          </w:p>
        </w:tc>
      </w:tr>
      <w:tr w:rsidR="00E47213" w:rsidRPr="00E47213" w14:paraId="634026D3" w14:textId="77777777" w:rsidTr="003C7FBB">
        <w:trPr>
          <w:trHeight w:val="357"/>
        </w:trPr>
        <w:tc>
          <w:tcPr>
            <w:tcW w:w="818" w:type="dxa"/>
            <w:tcBorders>
              <w:top w:val="nil"/>
              <w:left w:val="single" w:sz="8" w:space="0" w:color="auto"/>
              <w:bottom w:val="nil"/>
              <w:right w:val="nil"/>
            </w:tcBorders>
            <w:noWrap/>
            <w:vAlign w:val="bottom"/>
            <w:hideMark/>
          </w:tcPr>
          <w:p w14:paraId="1819A9C3"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41</w:t>
            </w:r>
          </w:p>
        </w:tc>
        <w:tc>
          <w:tcPr>
            <w:tcW w:w="4522" w:type="dxa"/>
            <w:tcBorders>
              <w:top w:val="nil"/>
              <w:left w:val="single" w:sz="4" w:space="0" w:color="auto"/>
              <w:bottom w:val="single" w:sz="4" w:space="0" w:color="auto"/>
              <w:right w:val="single" w:sz="4" w:space="0" w:color="auto"/>
            </w:tcBorders>
            <w:noWrap/>
            <w:vAlign w:val="bottom"/>
            <w:hideMark/>
          </w:tcPr>
          <w:p w14:paraId="2B92621A"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TITLUL XI ALTE CHELTUIELI</w:t>
            </w:r>
          </w:p>
        </w:tc>
        <w:tc>
          <w:tcPr>
            <w:tcW w:w="1447" w:type="dxa"/>
            <w:tcBorders>
              <w:top w:val="nil"/>
              <w:left w:val="nil"/>
              <w:bottom w:val="single" w:sz="4" w:space="0" w:color="auto"/>
              <w:right w:val="single" w:sz="4" w:space="0" w:color="auto"/>
            </w:tcBorders>
            <w:noWrap/>
            <w:vAlign w:val="bottom"/>
            <w:hideMark/>
          </w:tcPr>
          <w:p w14:paraId="29CA4521"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w:t>
            </w:r>
          </w:p>
        </w:tc>
        <w:tc>
          <w:tcPr>
            <w:tcW w:w="1573" w:type="dxa"/>
            <w:tcBorders>
              <w:top w:val="nil"/>
              <w:left w:val="nil"/>
              <w:bottom w:val="single" w:sz="4" w:space="0" w:color="auto"/>
              <w:right w:val="single" w:sz="4" w:space="0" w:color="auto"/>
            </w:tcBorders>
            <w:shd w:val="clear" w:color="000000" w:fill="FFFFFF"/>
            <w:noWrap/>
            <w:vAlign w:val="bottom"/>
            <w:hideMark/>
          </w:tcPr>
          <w:p w14:paraId="4FCAD9F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151.000,00</w:t>
            </w:r>
          </w:p>
        </w:tc>
        <w:tc>
          <w:tcPr>
            <w:tcW w:w="1523" w:type="dxa"/>
            <w:tcBorders>
              <w:top w:val="nil"/>
              <w:left w:val="nil"/>
              <w:bottom w:val="single" w:sz="4" w:space="0" w:color="auto"/>
              <w:right w:val="single" w:sz="4" w:space="0" w:color="auto"/>
            </w:tcBorders>
            <w:shd w:val="clear" w:color="000000" w:fill="FFFFFF"/>
            <w:noWrap/>
            <w:vAlign w:val="bottom"/>
            <w:hideMark/>
          </w:tcPr>
          <w:p w14:paraId="3419479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37.000,00</w:t>
            </w:r>
          </w:p>
        </w:tc>
        <w:tc>
          <w:tcPr>
            <w:tcW w:w="1955" w:type="dxa"/>
            <w:tcBorders>
              <w:top w:val="nil"/>
              <w:left w:val="nil"/>
              <w:bottom w:val="single" w:sz="4" w:space="0" w:color="auto"/>
              <w:right w:val="single" w:sz="4" w:space="0" w:color="auto"/>
            </w:tcBorders>
            <w:shd w:val="clear" w:color="000000" w:fill="FFFFFF"/>
            <w:noWrap/>
            <w:vAlign w:val="bottom"/>
            <w:hideMark/>
          </w:tcPr>
          <w:p w14:paraId="48DCBB7B"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37.000,00</w:t>
            </w:r>
          </w:p>
        </w:tc>
        <w:tc>
          <w:tcPr>
            <w:tcW w:w="1478" w:type="dxa"/>
            <w:tcBorders>
              <w:top w:val="nil"/>
              <w:left w:val="nil"/>
              <w:bottom w:val="single" w:sz="4" w:space="0" w:color="auto"/>
              <w:right w:val="single" w:sz="4" w:space="0" w:color="auto"/>
            </w:tcBorders>
            <w:shd w:val="clear" w:color="000000" w:fill="FFFFFF"/>
            <w:noWrap/>
            <w:vAlign w:val="bottom"/>
            <w:hideMark/>
          </w:tcPr>
          <w:p w14:paraId="5711440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39.000,00</w:t>
            </w:r>
          </w:p>
        </w:tc>
        <w:tc>
          <w:tcPr>
            <w:tcW w:w="1546" w:type="dxa"/>
            <w:tcBorders>
              <w:top w:val="nil"/>
              <w:left w:val="nil"/>
              <w:bottom w:val="single" w:sz="4" w:space="0" w:color="auto"/>
              <w:right w:val="single" w:sz="8" w:space="0" w:color="auto"/>
            </w:tcBorders>
            <w:shd w:val="clear" w:color="000000" w:fill="FFFFFF"/>
            <w:noWrap/>
            <w:vAlign w:val="bottom"/>
            <w:hideMark/>
          </w:tcPr>
          <w:p w14:paraId="4C6BEBC1"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38.000,00</w:t>
            </w:r>
          </w:p>
        </w:tc>
      </w:tr>
      <w:tr w:rsidR="00E47213" w:rsidRPr="00E47213" w14:paraId="38E10B7C" w14:textId="77777777" w:rsidTr="003C7FBB">
        <w:trPr>
          <w:trHeight w:val="357"/>
        </w:trPr>
        <w:tc>
          <w:tcPr>
            <w:tcW w:w="818" w:type="dxa"/>
            <w:tcBorders>
              <w:top w:val="nil"/>
              <w:left w:val="single" w:sz="8" w:space="0" w:color="auto"/>
              <w:bottom w:val="nil"/>
              <w:right w:val="nil"/>
            </w:tcBorders>
            <w:noWrap/>
            <w:vAlign w:val="bottom"/>
            <w:hideMark/>
          </w:tcPr>
          <w:p w14:paraId="2F1E5315"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42</w:t>
            </w:r>
          </w:p>
        </w:tc>
        <w:tc>
          <w:tcPr>
            <w:tcW w:w="4522" w:type="dxa"/>
            <w:tcBorders>
              <w:top w:val="nil"/>
              <w:left w:val="single" w:sz="4" w:space="0" w:color="auto"/>
              <w:bottom w:val="single" w:sz="4" w:space="0" w:color="auto"/>
              <w:right w:val="single" w:sz="4" w:space="0" w:color="auto"/>
            </w:tcBorders>
            <w:noWrap/>
            <w:vAlign w:val="bottom"/>
            <w:hideMark/>
          </w:tcPr>
          <w:p w14:paraId="39660BB8"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Sume aferente persoanelor cu handicap</w:t>
            </w:r>
          </w:p>
        </w:tc>
        <w:tc>
          <w:tcPr>
            <w:tcW w:w="1447" w:type="dxa"/>
            <w:tcBorders>
              <w:top w:val="nil"/>
              <w:left w:val="nil"/>
              <w:bottom w:val="single" w:sz="4" w:space="0" w:color="auto"/>
              <w:right w:val="single" w:sz="4" w:space="0" w:color="auto"/>
            </w:tcBorders>
            <w:noWrap/>
            <w:vAlign w:val="bottom"/>
            <w:hideMark/>
          </w:tcPr>
          <w:p w14:paraId="1ADC6970"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59.40</w:t>
            </w:r>
          </w:p>
        </w:tc>
        <w:tc>
          <w:tcPr>
            <w:tcW w:w="1573" w:type="dxa"/>
            <w:tcBorders>
              <w:top w:val="nil"/>
              <w:left w:val="nil"/>
              <w:bottom w:val="single" w:sz="4" w:space="0" w:color="auto"/>
              <w:right w:val="single" w:sz="4" w:space="0" w:color="auto"/>
            </w:tcBorders>
            <w:shd w:val="clear" w:color="000000" w:fill="FFFFFF"/>
            <w:noWrap/>
            <w:vAlign w:val="bottom"/>
            <w:hideMark/>
          </w:tcPr>
          <w:p w14:paraId="14C5AE2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151.000,00</w:t>
            </w:r>
          </w:p>
        </w:tc>
        <w:tc>
          <w:tcPr>
            <w:tcW w:w="1523" w:type="dxa"/>
            <w:tcBorders>
              <w:top w:val="nil"/>
              <w:left w:val="nil"/>
              <w:bottom w:val="single" w:sz="4" w:space="0" w:color="auto"/>
              <w:right w:val="single" w:sz="4" w:space="0" w:color="auto"/>
            </w:tcBorders>
            <w:noWrap/>
            <w:vAlign w:val="bottom"/>
            <w:hideMark/>
          </w:tcPr>
          <w:p w14:paraId="7EB5E38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37.000,00</w:t>
            </w:r>
          </w:p>
        </w:tc>
        <w:tc>
          <w:tcPr>
            <w:tcW w:w="1955" w:type="dxa"/>
            <w:tcBorders>
              <w:top w:val="nil"/>
              <w:left w:val="nil"/>
              <w:bottom w:val="single" w:sz="4" w:space="0" w:color="auto"/>
              <w:right w:val="single" w:sz="4" w:space="0" w:color="auto"/>
            </w:tcBorders>
            <w:noWrap/>
            <w:vAlign w:val="bottom"/>
            <w:hideMark/>
          </w:tcPr>
          <w:p w14:paraId="22E7A7F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37.000,00</w:t>
            </w:r>
          </w:p>
        </w:tc>
        <w:tc>
          <w:tcPr>
            <w:tcW w:w="1478" w:type="dxa"/>
            <w:tcBorders>
              <w:top w:val="nil"/>
              <w:left w:val="nil"/>
              <w:bottom w:val="single" w:sz="4" w:space="0" w:color="auto"/>
              <w:right w:val="single" w:sz="4" w:space="0" w:color="auto"/>
            </w:tcBorders>
            <w:noWrap/>
            <w:vAlign w:val="bottom"/>
            <w:hideMark/>
          </w:tcPr>
          <w:p w14:paraId="2C2264A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39.000,00</w:t>
            </w:r>
          </w:p>
        </w:tc>
        <w:tc>
          <w:tcPr>
            <w:tcW w:w="1546" w:type="dxa"/>
            <w:tcBorders>
              <w:top w:val="nil"/>
              <w:left w:val="nil"/>
              <w:bottom w:val="single" w:sz="4" w:space="0" w:color="auto"/>
              <w:right w:val="single" w:sz="8" w:space="0" w:color="auto"/>
            </w:tcBorders>
            <w:noWrap/>
            <w:vAlign w:val="bottom"/>
            <w:hideMark/>
          </w:tcPr>
          <w:p w14:paraId="3E7C129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38.000,00</w:t>
            </w:r>
          </w:p>
        </w:tc>
      </w:tr>
      <w:tr w:rsidR="00E47213" w:rsidRPr="00E47213" w14:paraId="5F30B6CF" w14:textId="77777777" w:rsidTr="003C7FBB">
        <w:trPr>
          <w:trHeight w:val="357"/>
        </w:trPr>
        <w:tc>
          <w:tcPr>
            <w:tcW w:w="818" w:type="dxa"/>
            <w:tcBorders>
              <w:top w:val="nil"/>
              <w:left w:val="single" w:sz="8" w:space="0" w:color="auto"/>
              <w:bottom w:val="nil"/>
              <w:right w:val="nil"/>
            </w:tcBorders>
            <w:noWrap/>
            <w:vAlign w:val="bottom"/>
            <w:hideMark/>
          </w:tcPr>
          <w:p w14:paraId="2C82607A"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43</w:t>
            </w:r>
          </w:p>
        </w:tc>
        <w:tc>
          <w:tcPr>
            <w:tcW w:w="4522" w:type="dxa"/>
            <w:tcBorders>
              <w:top w:val="nil"/>
              <w:left w:val="single" w:sz="4" w:space="0" w:color="auto"/>
              <w:bottom w:val="single" w:sz="4" w:space="0" w:color="auto"/>
              <w:right w:val="single" w:sz="4" w:space="0" w:color="auto"/>
            </w:tcBorders>
            <w:noWrap/>
            <w:vAlign w:val="bottom"/>
            <w:hideMark/>
          </w:tcPr>
          <w:p w14:paraId="20BBE64A"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SECȚIUNEA DE DEZVOLTARE</w:t>
            </w:r>
          </w:p>
        </w:tc>
        <w:tc>
          <w:tcPr>
            <w:tcW w:w="1447" w:type="dxa"/>
            <w:tcBorders>
              <w:top w:val="nil"/>
              <w:left w:val="nil"/>
              <w:bottom w:val="single" w:sz="4" w:space="0" w:color="auto"/>
              <w:right w:val="single" w:sz="4" w:space="0" w:color="auto"/>
            </w:tcBorders>
            <w:noWrap/>
            <w:vAlign w:val="bottom"/>
            <w:hideMark/>
          </w:tcPr>
          <w:p w14:paraId="637E60AC" w14:textId="77777777" w:rsidR="00030C32" w:rsidRPr="00E47213" w:rsidRDefault="00030C32" w:rsidP="003C7FBB">
            <w:pPr>
              <w:spacing w:after="0" w:line="240" w:lineRule="auto"/>
              <w:rPr>
                <w:rFonts w:ascii="Times New Roman" w:eastAsia="Times New Roman" w:hAnsi="Times New Roman"/>
                <w:b/>
                <w:bCs/>
                <w:sz w:val="14"/>
                <w:szCs w:val="14"/>
                <w:lang w:eastAsia="ro-RO"/>
              </w:rPr>
            </w:pPr>
            <w:r w:rsidRPr="00E47213">
              <w:rPr>
                <w:rFonts w:ascii="Times New Roman" w:eastAsia="Times New Roman" w:hAnsi="Times New Roman"/>
                <w:b/>
                <w:bCs/>
                <w:sz w:val="14"/>
                <w:szCs w:val="14"/>
                <w:lang w:eastAsia="ro-RO"/>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024FA4BE"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23" w:type="dxa"/>
            <w:tcBorders>
              <w:top w:val="nil"/>
              <w:left w:val="nil"/>
              <w:bottom w:val="single" w:sz="4" w:space="0" w:color="auto"/>
              <w:right w:val="single" w:sz="4" w:space="0" w:color="auto"/>
            </w:tcBorders>
            <w:shd w:val="clear" w:color="000000" w:fill="FFFFFF"/>
            <w:noWrap/>
            <w:vAlign w:val="bottom"/>
            <w:hideMark/>
          </w:tcPr>
          <w:p w14:paraId="446FC2F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955" w:type="dxa"/>
            <w:tcBorders>
              <w:top w:val="nil"/>
              <w:left w:val="nil"/>
              <w:bottom w:val="single" w:sz="4" w:space="0" w:color="auto"/>
              <w:right w:val="single" w:sz="4" w:space="0" w:color="auto"/>
            </w:tcBorders>
            <w:shd w:val="clear" w:color="000000" w:fill="FFFFFF"/>
            <w:noWrap/>
            <w:vAlign w:val="bottom"/>
            <w:hideMark/>
          </w:tcPr>
          <w:p w14:paraId="0E979BE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478" w:type="dxa"/>
            <w:tcBorders>
              <w:top w:val="nil"/>
              <w:left w:val="nil"/>
              <w:bottom w:val="single" w:sz="4" w:space="0" w:color="auto"/>
              <w:right w:val="single" w:sz="4" w:space="0" w:color="auto"/>
            </w:tcBorders>
            <w:shd w:val="clear" w:color="000000" w:fill="FFFFFF"/>
            <w:noWrap/>
            <w:vAlign w:val="bottom"/>
            <w:hideMark/>
          </w:tcPr>
          <w:p w14:paraId="6944EEC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546" w:type="dxa"/>
            <w:tcBorders>
              <w:top w:val="nil"/>
              <w:left w:val="nil"/>
              <w:bottom w:val="single" w:sz="4" w:space="0" w:color="auto"/>
              <w:right w:val="single" w:sz="8" w:space="0" w:color="auto"/>
            </w:tcBorders>
            <w:shd w:val="clear" w:color="000000" w:fill="FFFFFF"/>
            <w:noWrap/>
            <w:vAlign w:val="bottom"/>
            <w:hideMark/>
          </w:tcPr>
          <w:p w14:paraId="1488CD1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7D4BF5DE" w14:textId="77777777" w:rsidTr="003C7FBB">
        <w:trPr>
          <w:trHeight w:val="357"/>
        </w:trPr>
        <w:tc>
          <w:tcPr>
            <w:tcW w:w="818" w:type="dxa"/>
            <w:tcBorders>
              <w:top w:val="nil"/>
              <w:left w:val="single" w:sz="8" w:space="0" w:color="auto"/>
              <w:bottom w:val="nil"/>
              <w:right w:val="nil"/>
            </w:tcBorders>
            <w:noWrap/>
            <w:vAlign w:val="bottom"/>
            <w:hideMark/>
          </w:tcPr>
          <w:p w14:paraId="6AE1F9AA"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44</w:t>
            </w:r>
          </w:p>
        </w:tc>
        <w:tc>
          <w:tcPr>
            <w:tcW w:w="4522" w:type="dxa"/>
            <w:tcBorders>
              <w:top w:val="nil"/>
              <w:left w:val="single" w:sz="4" w:space="0" w:color="auto"/>
              <w:bottom w:val="single" w:sz="4" w:space="0" w:color="auto"/>
              <w:right w:val="single" w:sz="4" w:space="0" w:color="auto"/>
            </w:tcBorders>
            <w:noWrap/>
            <w:vAlign w:val="bottom"/>
            <w:hideMark/>
          </w:tcPr>
          <w:p w14:paraId="7A33E01F"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Total cheltuieli</w:t>
            </w:r>
          </w:p>
        </w:tc>
        <w:tc>
          <w:tcPr>
            <w:tcW w:w="1447" w:type="dxa"/>
            <w:tcBorders>
              <w:top w:val="nil"/>
              <w:left w:val="nil"/>
              <w:bottom w:val="single" w:sz="4" w:space="0" w:color="auto"/>
              <w:right w:val="single" w:sz="4" w:space="0" w:color="auto"/>
            </w:tcBorders>
            <w:noWrap/>
            <w:vAlign w:val="bottom"/>
            <w:hideMark/>
          </w:tcPr>
          <w:p w14:paraId="3329FEB9" w14:textId="77777777" w:rsidR="00030C32" w:rsidRPr="00E47213" w:rsidRDefault="00030C32" w:rsidP="003C7FBB">
            <w:pPr>
              <w:spacing w:after="0" w:line="240" w:lineRule="auto"/>
              <w:rPr>
                <w:rFonts w:ascii="Times New Roman" w:eastAsia="Times New Roman" w:hAnsi="Times New Roman"/>
                <w:b/>
                <w:bCs/>
                <w:sz w:val="14"/>
                <w:szCs w:val="14"/>
                <w:lang w:eastAsia="ro-RO"/>
              </w:rPr>
            </w:pPr>
            <w:r w:rsidRPr="00E47213">
              <w:rPr>
                <w:rFonts w:ascii="Times New Roman" w:eastAsia="Times New Roman" w:hAnsi="Times New Roman"/>
                <w:b/>
                <w:bCs/>
                <w:sz w:val="14"/>
                <w:szCs w:val="14"/>
                <w:lang w:eastAsia="ro-RO"/>
              </w:rPr>
              <w:t> </w:t>
            </w:r>
          </w:p>
        </w:tc>
        <w:tc>
          <w:tcPr>
            <w:tcW w:w="1573" w:type="dxa"/>
            <w:tcBorders>
              <w:top w:val="nil"/>
              <w:left w:val="nil"/>
              <w:bottom w:val="single" w:sz="4" w:space="0" w:color="auto"/>
              <w:right w:val="single" w:sz="4" w:space="0" w:color="auto"/>
            </w:tcBorders>
            <w:shd w:val="clear" w:color="000000" w:fill="FFFFFF"/>
            <w:noWrap/>
            <w:vAlign w:val="bottom"/>
            <w:hideMark/>
          </w:tcPr>
          <w:p w14:paraId="6D1DC39D"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23" w:type="dxa"/>
            <w:tcBorders>
              <w:top w:val="nil"/>
              <w:left w:val="nil"/>
              <w:bottom w:val="single" w:sz="4" w:space="0" w:color="auto"/>
              <w:right w:val="single" w:sz="4" w:space="0" w:color="auto"/>
            </w:tcBorders>
            <w:shd w:val="clear" w:color="000000" w:fill="FFFFFF"/>
            <w:noWrap/>
            <w:vAlign w:val="bottom"/>
            <w:hideMark/>
          </w:tcPr>
          <w:p w14:paraId="29E6580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955" w:type="dxa"/>
            <w:tcBorders>
              <w:top w:val="nil"/>
              <w:left w:val="nil"/>
              <w:bottom w:val="single" w:sz="4" w:space="0" w:color="auto"/>
              <w:right w:val="single" w:sz="4" w:space="0" w:color="auto"/>
            </w:tcBorders>
            <w:shd w:val="clear" w:color="000000" w:fill="FFFFFF"/>
            <w:noWrap/>
            <w:vAlign w:val="bottom"/>
            <w:hideMark/>
          </w:tcPr>
          <w:p w14:paraId="04CB869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478" w:type="dxa"/>
            <w:tcBorders>
              <w:top w:val="nil"/>
              <w:left w:val="nil"/>
              <w:bottom w:val="single" w:sz="4" w:space="0" w:color="auto"/>
              <w:right w:val="single" w:sz="4" w:space="0" w:color="auto"/>
            </w:tcBorders>
            <w:shd w:val="clear" w:color="000000" w:fill="FFFFFF"/>
            <w:noWrap/>
            <w:vAlign w:val="bottom"/>
            <w:hideMark/>
          </w:tcPr>
          <w:p w14:paraId="0EF63ED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546" w:type="dxa"/>
            <w:tcBorders>
              <w:top w:val="nil"/>
              <w:left w:val="nil"/>
              <w:bottom w:val="single" w:sz="4" w:space="0" w:color="auto"/>
              <w:right w:val="single" w:sz="8" w:space="0" w:color="auto"/>
            </w:tcBorders>
            <w:shd w:val="clear" w:color="000000" w:fill="FFFFFF"/>
            <w:noWrap/>
            <w:vAlign w:val="bottom"/>
            <w:hideMark/>
          </w:tcPr>
          <w:p w14:paraId="17D5B9F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6EE9B02C" w14:textId="77777777" w:rsidTr="003C7FBB">
        <w:trPr>
          <w:trHeight w:val="357"/>
        </w:trPr>
        <w:tc>
          <w:tcPr>
            <w:tcW w:w="818" w:type="dxa"/>
            <w:tcBorders>
              <w:top w:val="nil"/>
              <w:left w:val="single" w:sz="8" w:space="0" w:color="auto"/>
              <w:bottom w:val="nil"/>
              <w:right w:val="nil"/>
            </w:tcBorders>
            <w:noWrap/>
            <w:vAlign w:val="bottom"/>
            <w:hideMark/>
          </w:tcPr>
          <w:p w14:paraId="66244E3E"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45</w:t>
            </w:r>
          </w:p>
        </w:tc>
        <w:tc>
          <w:tcPr>
            <w:tcW w:w="4522" w:type="dxa"/>
            <w:tcBorders>
              <w:top w:val="nil"/>
              <w:left w:val="single" w:sz="4" w:space="0" w:color="auto"/>
              <w:bottom w:val="single" w:sz="4" w:space="0" w:color="auto"/>
              <w:right w:val="single" w:sz="4" w:space="0" w:color="auto"/>
            </w:tcBorders>
            <w:noWrap/>
            <w:vAlign w:val="bottom"/>
            <w:hideMark/>
          </w:tcPr>
          <w:p w14:paraId="19DA7F76"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CHELTUIELI DE CAPITAL</w:t>
            </w:r>
          </w:p>
        </w:tc>
        <w:tc>
          <w:tcPr>
            <w:tcW w:w="1447" w:type="dxa"/>
            <w:tcBorders>
              <w:top w:val="nil"/>
              <w:left w:val="nil"/>
              <w:bottom w:val="single" w:sz="4" w:space="0" w:color="auto"/>
              <w:right w:val="single" w:sz="4" w:space="0" w:color="auto"/>
            </w:tcBorders>
            <w:noWrap/>
            <w:vAlign w:val="bottom"/>
            <w:hideMark/>
          </w:tcPr>
          <w:p w14:paraId="6E588AA9"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70</w:t>
            </w:r>
          </w:p>
        </w:tc>
        <w:tc>
          <w:tcPr>
            <w:tcW w:w="1573" w:type="dxa"/>
            <w:tcBorders>
              <w:top w:val="nil"/>
              <w:left w:val="nil"/>
              <w:bottom w:val="single" w:sz="4" w:space="0" w:color="auto"/>
              <w:right w:val="single" w:sz="4" w:space="0" w:color="auto"/>
            </w:tcBorders>
            <w:shd w:val="clear" w:color="000000" w:fill="FFFFFF"/>
            <w:noWrap/>
            <w:vAlign w:val="bottom"/>
            <w:hideMark/>
          </w:tcPr>
          <w:p w14:paraId="55CC697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23" w:type="dxa"/>
            <w:tcBorders>
              <w:top w:val="nil"/>
              <w:left w:val="nil"/>
              <w:bottom w:val="single" w:sz="4" w:space="0" w:color="auto"/>
              <w:right w:val="single" w:sz="4" w:space="0" w:color="auto"/>
            </w:tcBorders>
            <w:shd w:val="clear" w:color="000000" w:fill="FFFFFF"/>
            <w:noWrap/>
            <w:vAlign w:val="bottom"/>
            <w:hideMark/>
          </w:tcPr>
          <w:p w14:paraId="1DF6954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955" w:type="dxa"/>
            <w:tcBorders>
              <w:top w:val="nil"/>
              <w:left w:val="nil"/>
              <w:bottom w:val="single" w:sz="4" w:space="0" w:color="auto"/>
              <w:right w:val="single" w:sz="4" w:space="0" w:color="auto"/>
            </w:tcBorders>
            <w:shd w:val="clear" w:color="000000" w:fill="FFFFFF"/>
            <w:noWrap/>
            <w:vAlign w:val="bottom"/>
            <w:hideMark/>
          </w:tcPr>
          <w:p w14:paraId="17C9B497"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478" w:type="dxa"/>
            <w:tcBorders>
              <w:top w:val="nil"/>
              <w:left w:val="nil"/>
              <w:bottom w:val="single" w:sz="4" w:space="0" w:color="auto"/>
              <w:right w:val="single" w:sz="4" w:space="0" w:color="auto"/>
            </w:tcBorders>
            <w:shd w:val="clear" w:color="000000" w:fill="FFFFFF"/>
            <w:noWrap/>
            <w:vAlign w:val="bottom"/>
            <w:hideMark/>
          </w:tcPr>
          <w:p w14:paraId="3021B8A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546" w:type="dxa"/>
            <w:tcBorders>
              <w:top w:val="nil"/>
              <w:left w:val="nil"/>
              <w:bottom w:val="single" w:sz="4" w:space="0" w:color="auto"/>
              <w:right w:val="single" w:sz="8" w:space="0" w:color="auto"/>
            </w:tcBorders>
            <w:shd w:val="clear" w:color="000000" w:fill="FFFFFF"/>
            <w:noWrap/>
            <w:vAlign w:val="bottom"/>
            <w:hideMark/>
          </w:tcPr>
          <w:p w14:paraId="18B4E60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5613BBE7" w14:textId="77777777" w:rsidTr="003C7FBB">
        <w:trPr>
          <w:trHeight w:val="357"/>
        </w:trPr>
        <w:tc>
          <w:tcPr>
            <w:tcW w:w="818" w:type="dxa"/>
            <w:tcBorders>
              <w:top w:val="nil"/>
              <w:left w:val="single" w:sz="8" w:space="0" w:color="auto"/>
              <w:bottom w:val="nil"/>
              <w:right w:val="nil"/>
            </w:tcBorders>
            <w:noWrap/>
            <w:vAlign w:val="bottom"/>
            <w:hideMark/>
          </w:tcPr>
          <w:p w14:paraId="16187E13"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46</w:t>
            </w:r>
          </w:p>
        </w:tc>
        <w:tc>
          <w:tcPr>
            <w:tcW w:w="4522" w:type="dxa"/>
            <w:tcBorders>
              <w:top w:val="nil"/>
              <w:left w:val="single" w:sz="4" w:space="0" w:color="auto"/>
              <w:bottom w:val="single" w:sz="4" w:space="0" w:color="auto"/>
              <w:right w:val="single" w:sz="4" w:space="0" w:color="auto"/>
            </w:tcBorders>
            <w:noWrap/>
            <w:vAlign w:val="bottom"/>
            <w:hideMark/>
          </w:tcPr>
          <w:p w14:paraId="44A95C92"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TITLUL XIII ACTIVE NEFINANCIARE</w:t>
            </w:r>
          </w:p>
        </w:tc>
        <w:tc>
          <w:tcPr>
            <w:tcW w:w="1447" w:type="dxa"/>
            <w:tcBorders>
              <w:top w:val="nil"/>
              <w:left w:val="nil"/>
              <w:bottom w:val="single" w:sz="4" w:space="0" w:color="auto"/>
              <w:right w:val="single" w:sz="4" w:space="0" w:color="auto"/>
            </w:tcBorders>
            <w:noWrap/>
            <w:vAlign w:val="bottom"/>
            <w:hideMark/>
          </w:tcPr>
          <w:p w14:paraId="30511353"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71</w:t>
            </w:r>
          </w:p>
        </w:tc>
        <w:tc>
          <w:tcPr>
            <w:tcW w:w="1573" w:type="dxa"/>
            <w:tcBorders>
              <w:top w:val="nil"/>
              <w:left w:val="nil"/>
              <w:bottom w:val="single" w:sz="4" w:space="0" w:color="auto"/>
              <w:right w:val="single" w:sz="4" w:space="0" w:color="auto"/>
            </w:tcBorders>
            <w:shd w:val="clear" w:color="000000" w:fill="FFFFFF"/>
            <w:noWrap/>
            <w:vAlign w:val="bottom"/>
            <w:hideMark/>
          </w:tcPr>
          <w:p w14:paraId="315F192A"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23" w:type="dxa"/>
            <w:tcBorders>
              <w:top w:val="nil"/>
              <w:left w:val="nil"/>
              <w:bottom w:val="single" w:sz="4" w:space="0" w:color="auto"/>
              <w:right w:val="single" w:sz="4" w:space="0" w:color="auto"/>
            </w:tcBorders>
            <w:shd w:val="clear" w:color="000000" w:fill="FFFFFF"/>
            <w:noWrap/>
            <w:vAlign w:val="bottom"/>
            <w:hideMark/>
          </w:tcPr>
          <w:p w14:paraId="28553B13"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955" w:type="dxa"/>
            <w:tcBorders>
              <w:top w:val="nil"/>
              <w:left w:val="nil"/>
              <w:bottom w:val="single" w:sz="4" w:space="0" w:color="auto"/>
              <w:right w:val="single" w:sz="4" w:space="0" w:color="auto"/>
            </w:tcBorders>
            <w:shd w:val="clear" w:color="000000" w:fill="FFFFFF"/>
            <w:noWrap/>
            <w:vAlign w:val="bottom"/>
            <w:hideMark/>
          </w:tcPr>
          <w:p w14:paraId="68C80112"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478" w:type="dxa"/>
            <w:tcBorders>
              <w:top w:val="nil"/>
              <w:left w:val="nil"/>
              <w:bottom w:val="single" w:sz="4" w:space="0" w:color="auto"/>
              <w:right w:val="single" w:sz="4" w:space="0" w:color="auto"/>
            </w:tcBorders>
            <w:shd w:val="clear" w:color="000000" w:fill="FFFFFF"/>
            <w:noWrap/>
            <w:vAlign w:val="bottom"/>
            <w:hideMark/>
          </w:tcPr>
          <w:p w14:paraId="5BDE0014"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546" w:type="dxa"/>
            <w:tcBorders>
              <w:top w:val="nil"/>
              <w:left w:val="nil"/>
              <w:bottom w:val="single" w:sz="4" w:space="0" w:color="auto"/>
              <w:right w:val="single" w:sz="8" w:space="0" w:color="auto"/>
            </w:tcBorders>
            <w:shd w:val="clear" w:color="000000" w:fill="FFFFFF"/>
            <w:noWrap/>
            <w:vAlign w:val="bottom"/>
            <w:hideMark/>
          </w:tcPr>
          <w:p w14:paraId="6EB5F8B9"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12878449" w14:textId="77777777" w:rsidTr="003C7FBB">
        <w:trPr>
          <w:trHeight w:val="357"/>
        </w:trPr>
        <w:tc>
          <w:tcPr>
            <w:tcW w:w="818" w:type="dxa"/>
            <w:tcBorders>
              <w:top w:val="nil"/>
              <w:left w:val="single" w:sz="8" w:space="0" w:color="auto"/>
              <w:bottom w:val="nil"/>
              <w:right w:val="nil"/>
            </w:tcBorders>
            <w:noWrap/>
            <w:vAlign w:val="bottom"/>
            <w:hideMark/>
          </w:tcPr>
          <w:p w14:paraId="4E1C7FEF"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47</w:t>
            </w:r>
          </w:p>
        </w:tc>
        <w:tc>
          <w:tcPr>
            <w:tcW w:w="4522" w:type="dxa"/>
            <w:tcBorders>
              <w:top w:val="nil"/>
              <w:left w:val="single" w:sz="4" w:space="0" w:color="auto"/>
              <w:bottom w:val="single" w:sz="4" w:space="0" w:color="auto"/>
              <w:right w:val="single" w:sz="4" w:space="0" w:color="auto"/>
            </w:tcBorders>
            <w:noWrap/>
            <w:vAlign w:val="bottom"/>
            <w:hideMark/>
          </w:tcPr>
          <w:p w14:paraId="3664C6B2"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Active fixe</w:t>
            </w:r>
          </w:p>
        </w:tc>
        <w:tc>
          <w:tcPr>
            <w:tcW w:w="1447" w:type="dxa"/>
            <w:tcBorders>
              <w:top w:val="nil"/>
              <w:left w:val="nil"/>
              <w:bottom w:val="single" w:sz="4" w:space="0" w:color="auto"/>
              <w:right w:val="single" w:sz="4" w:space="0" w:color="auto"/>
            </w:tcBorders>
            <w:noWrap/>
            <w:vAlign w:val="bottom"/>
            <w:hideMark/>
          </w:tcPr>
          <w:p w14:paraId="53277075" w14:textId="77777777" w:rsidR="00030C32" w:rsidRPr="00E47213" w:rsidRDefault="00030C32" w:rsidP="003C7FBB">
            <w:pPr>
              <w:spacing w:after="0" w:line="240" w:lineRule="auto"/>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71.01</w:t>
            </w:r>
          </w:p>
        </w:tc>
        <w:tc>
          <w:tcPr>
            <w:tcW w:w="1573" w:type="dxa"/>
            <w:tcBorders>
              <w:top w:val="nil"/>
              <w:left w:val="nil"/>
              <w:bottom w:val="single" w:sz="4" w:space="0" w:color="auto"/>
              <w:right w:val="single" w:sz="4" w:space="0" w:color="auto"/>
            </w:tcBorders>
            <w:shd w:val="clear" w:color="000000" w:fill="FFFFFF"/>
            <w:noWrap/>
            <w:vAlign w:val="bottom"/>
            <w:hideMark/>
          </w:tcPr>
          <w:p w14:paraId="2B121185"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832.000,00</w:t>
            </w:r>
          </w:p>
        </w:tc>
        <w:tc>
          <w:tcPr>
            <w:tcW w:w="1523" w:type="dxa"/>
            <w:tcBorders>
              <w:top w:val="nil"/>
              <w:left w:val="nil"/>
              <w:bottom w:val="single" w:sz="4" w:space="0" w:color="auto"/>
              <w:right w:val="single" w:sz="4" w:space="0" w:color="auto"/>
            </w:tcBorders>
            <w:shd w:val="clear" w:color="000000" w:fill="FFFFFF"/>
            <w:noWrap/>
            <w:vAlign w:val="bottom"/>
            <w:hideMark/>
          </w:tcPr>
          <w:p w14:paraId="6F36ED10"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113.000,00</w:t>
            </w:r>
          </w:p>
        </w:tc>
        <w:tc>
          <w:tcPr>
            <w:tcW w:w="1955" w:type="dxa"/>
            <w:tcBorders>
              <w:top w:val="nil"/>
              <w:left w:val="nil"/>
              <w:bottom w:val="single" w:sz="4" w:space="0" w:color="auto"/>
              <w:right w:val="single" w:sz="4" w:space="0" w:color="auto"/>
            </w:tcBorders>
            <w:shd w:val="clear" w:color="000000" w:fill="FFFFFF"/>
            <w:noWrap/>
            <w:vAlign w:val="bottom"/>
            <w:hideMark/>
          </w:tcPr>
          <w:p w14:paraId="29315F2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595.000,00</w:t>
            </w:r>
          </w:p>
        </w:tc>
        <w:tc>
          <w:tcPr>
            <w:tcW w:w="1478" w:type="dxa"/>
            <w:tcBorders>
              <w:top w:val="nil"/>
              <w:left w:val="nil"/>
              <w:bottom w:val="single" w:sz="4" w:space="0" w:color="auto"/>
              <w:right w:val="single" w:sz="4" w:space="0" w:color="auto"/>
            </w:tcBorders>
            <w:shd w:val="clear" w:color="000000" w:fill="FFFFFF"/>
            <w:noWrap/>
            <w:vAlign w:val="bottom"/>
            <w:hideMark/>
          </w:tcPr>
          <w:p w14:paraId="661CE53C"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64.000,00</w:t>
            </w:r>
          </w:p>
        </w:tc>
        <w:tc>
          <w:tcPr>
            <w:tcW w:w="1546" w:type="dxa"/>
            <w:tcBorders>
              <w:top w:val="nil"/>
              <w:left w:val="nil"/>
              <w:bottom w:val="single" w:sz="4" w:space="0" w:color="auto"/>
              <w:right w:val="single" w:sz="8" w:space="0" w:color="auto"/>
            </w:tcBorders>
            <w:shd w:val="clear" w:color="000000" w:fill="FFFFFF"/>
            <w:noWrap/>
            <w:vAlign w:val="bottom"/>
            <w:hideMark/>
          </w:tcPr>
          <w:p w14:paraId="7D932F38" w14:textId="77777777" w:rsidR="00030C32" w:rsidRPr="00E47213" w:rsidRDefault="00030C32" w:rsidP="003C7FBB">
            <w:pPr>
              <w:spacing w:after="0" w:line="240" w:lineRule="auto"/>
              <w:jc w:val="right"/>
              <w:rPr>
                <w:rFonts w:ascii="Times New Roman" w:eastAsia="Times New Roman" w:hAnsi="Times New Roman"/>
                <w:b/>
                <w:bCs/>
                <w:sz w:val="20"/>
                <w:szCs w:val="20"/>
                <w:lang w:eastAsia="ro-RO"/>
              </w:rPr>
            </w:pPr>
            <w:r w:rsidRPr="00E47213">
              <w:rPr>
                <w:rFonts w:ascii="Times New Roman" w:eastAsia="Times New Roman" w:hAnsi="Times New Roman"/>
                <w:b/>
                <w:bCs/>
                <w:sz w:val="20"/>
                <w:szCs w:val="20"/>
                <w:lang w:eastAsia="ro-RO"/>
              </w:rPr>
              <w:t>60.000,00</w:t>
            </w:r>
          </w:p>
        </w:tc>
      </w:tr>
      <w:tr w:rsidR="00E47213" w:rsidRPr="00E47213" w14:paraId="099582A8" w14:textId="77777777" w:rsidTr="003C7FBB">
        <w:trPr>
          <w:trHeight w:val="357"/>
        </w:trPr>
        <w:tc>
          <w:tcPr>
            <w:tcW w:w="818" w:type="dxa"/>
            <w:tcBorders>
              <w:top w:val="nil"/>
              <w:left w:val="single" w:sz="8" w:space="0" w:color="auto"/>
              <w:bottom w:val="nil"/>
              <w:right w:val="nil"/>
            </w:tcBorders>
            <w:noWrap/>
            <w:vAlign w:val="bottom"/>
            <w:hideMark/>
          </w:tcPr>
          <w:p w14:paraId="73EAB19E"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lastRenderedPageBreak/>
              <w:t>48</w:t>
            </w:r>
          </w:p>
        </w:tc>
        <w:tc>
          <w:tcPr>
            <w:tcW w:w="4522" w:type="dxa"/>
            <w:tcBorders>
              <w:top w:val="nil"/>
              <w:left w:val="single" w:sz="4" w:space="0" w:color="auto"/>
              <w:bottom w:val="single" w:sz="4" w:space="0" w:color="auto"/>
              <w:right w:val="single" w:sz="4" w:space="0" w:color="auto"/>
            </w:tcBorders>
            <w:noWrap/>
            <w:vAlign w:val="bottom"/>
            <w:hideMark/>
          </w:tcPr>
          <w:p w14:paraId="0DACF715"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Construcții</w:t>
            </w:r>
          </w:p>
        </w:tc>
        <w:tc>
          <w:tcPr>
            <w:tcW w:w="1447" w:type="dxa"/>
            <w:tcBorders>
              <w:top w:val="nil"/>
              <w:left w:val="nil"/>
              <w:bottom w:val="single" w:sz="4" w:space="0" w:color="auto"/>
              <w:right w:val="single" w:sz="4" w:space="0" w:color="auto"/>
            </w:tcBorders>
            <w:noWrap/>
            <w:vAlign w:val="bottom"/>
            <w:hideMark/>
          </w:tcPr>
          <w:p w14:paraId="3F8F9DB2"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71.01.01</w:t>
            </w:r>
          </w:p>
        </w:tc>
        <w:tc>
          <w:tcPr>
            <w:tcW w:w="1573" w:type="dxa"/>
            <w:tcBorders>
              <w:top w:val="nil"/>
              <w:left w:val="nil"/>
              <w:bottom w:val="single" w:sz="4" w:space="0" w:color="auto"/>
              <w:right w:val="single" w:sz="4" w:space="0" w:color="auto"/>
            </w:tcBorders>
            <w:shd w:val="clear" w:color="000000" w:fill="FFFFFF"/>
            <w:noWrap/>
            <w:vAlign w:val="bottom"/>
            <w:hideMark/>
          </w:tcPr>
          <w:p w14:paraId="03A190E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555.000,00</w:t>
            </w:r>
          </w:p>
        </w:tc>
        <w:tc>
          <w:tcPr>
            <w:tcW w:w="1523" w:type="dxa"/>
            <w:tcBorders>
              <w:top w:val="nil"/>
              <w:left w:val="nil"/>
              <w:bottom w:val="single" w:sz="4" w:space="0" w:color="auto"/>
              <w:right w:val="single" w:sz="4" w:space="0" w:color="auto"/>
            </w:tcBorders>
            <w:noWrap/>
            <w:vAlign w:val="bottom"/>
            <w:hideMark/>
          </w:tcPr>
          <w:p w14:paraId="6841B713"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955" w:type="dxa"/>
            <w:tcBorders>
              <w:top w:val="nil"/>
              <w:left w:val="nil"/>
              <w:bottom w:val="nil"/>
              <w:right w:val="nil"/>
            </w:tcBorders>
            <w:noWrap/>
            <w:vAlign w:val="bottom"/>
            <w:hideMark/>
          </w:tcPr>
          <w:p w14:paraId="3C195215" w14:textId="77777777" w:rsidR="00030C32" w:rsidRPr="00E47213" w:rsidRDefault="00030C32" w:rsidP="003C7FBB">
            <w:pPr>
              <w:spacing w:after="0" w:line="240" w:lineRule="auto"/>
              <w:jc w:val="right"/>
              <w:rPr>
                <w:rFonts w:ascii="Times New Roman" w:eastAsia="Times New Roman" w:hAnsi="Times New Roman"/>
                <w:lang w:eastAsia="ro-RO"/>
              </w:rPr>
            </w:pPr>
            <w:r w:rsidRPr="00E47213">
              <w:rPr>
                <w:rFonts w:ascii="Times New Roman" w:eastAsia="Times New Roman" w:hAnsi="Times New Roman"/>
                <w:lang w:eastAsia="ro-RO"/>
              </w:rPr>
              <w:t>555.000,00</w:t>
            </w:r>
          </w:p>
        </w:tc>
        <w:tc>
          <w:tcPr>
            <w:tcW w:w="1478" w:type="dxa"/>
            <w:tcBorders>
              <w:top w:val="nil"/>
              <w:left w:val="single" w:sz="4" w:space="0" w:color="auto"/>
              <w:bottom w:val="single" w:sz="4" w:space="0" w:color="auto"/>
              <w:right w:val="single" w:sz="4" w:space="0" w:color="auto"/>
            </w:tcBorders>
            <w:noWrap/>
            <w:vAlign w:val="bottom"/>
            <w:hideMark/>
          </w:tcPr>
          <w:p w14:paraId="326EC4F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46" w:type="dxa"/>
            <w:tcBorders>
              <w:top w:val="nil"/>
              <w:left w:val="nil"/>
              <w:bottom w:val="single" w:sz="4" w:space="0" w:color="auto"/>
              <w:right w:val="single" w:sz="4" w:space="0" w:color="auto"/>
            </w:tcBorders>
            <w:noWrap/>
            <w:vAlign w:val="bottom"/>
            <w:hideMark/>
          </w:tcPr>
          <w:p w14:paraId="5E875A06"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r>
      <w:tr w:rsidR="00E47213" w:rsidRPr="00E47213" w14:paraId="4828D079" w14:textId="77777777" w:rsidTr="003C7FBB">
        <w:trPr>
          <w:trHeight w:val="357"/>
        </w:trPr>
        <w:tc>
          <w:tcPr>
            <w:tcW w:w="818" w:type="dxa"/>
            <w:tcBorders>
              <w:top w:val="nil"/>
              <w:left w:val="single" w:sz="8" w:space="0" w:color="auto"/>
              <w:bottom w:val="nil"/>
              <w:right w:val="nil"/>
            </w:tcBorders>
            <w:noWrap/>
            <w:vAlign w:val="bottom"/>
            <w:hideMark/>
          </w:tcPr>
          <w:p w14:paraId="47C21EC7"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49</w:t>
            </w:r>
          </w:p>
        </w:tc>
        <w:tc>
          <w:tcPr>
            <w:tcW w:w="4522" w:type="dxa"/>
            <w:tcBorders>
              <w:top w:val="nil"/>
              <w:left w:val="single" w:sz="4" w:space="0" w:color="auto"/>
              <w:bottom w:val="single" w:sz="4" w:space="0" w:color="auto"/>
              <w:right w:val="single" w:sz="4" w:space="0" w:color="auto"/>
            </w:tcBorders>
            <w:noWrap/>
            <w:vAlign w:val="bottom"/>
            <w:hideMark/>
          </w:tcPr>
          <w:p w14:paraId="7D239786"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Mașini, echipamente și mijloace de transport</w:t>
            </w:r>
          </w:p>
        </w:tc>
        <w:tc>
          <w:tcPr>
            <w:tcW w:w="1447" w:type="dxa"/>
            <w:tcBorders>
              <w:top w:val="nil"/>
              <w:left w:val="nil"/>
              <w:bottom w:val="single" w:sz="4" w:space="0" w:color="auto"/>
              <w:right w:val="single" w:sz="4" w:space="0" w:color="auto"/>
            </w:tcBorders>
            <w:noWrap/>
            <w:vAlign w:val="bottom"/>
            <w:hideMark/>
          </w:tcPr>
          <w:p w14:paraId="5978EAB6"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71.01.02</w:t>
            </w:r>
          </w:p>
        </w:tc>
        <w:tc>
          <w:tcPr>
            <w:tcW w:w="1573" w:type="dxa"/>
            <w:tcBorders>
              <w:top w:val="nil"/>
              <w:left w:val="nil"/>
              <w:bottom w:val="single" w:sz="4" w:space="0" w:color="auto"/>
              <w:right w:val="single" w:sz="4" w:space="0" w:color="auto"/>
            </w:tcBorders>
            <w:shd w:val="clear" w:color="000000" w:fill="FFFFFF"/>
            <w:noWrap/>
            <w:vAlign w:val="bottom"/>
            <w:hideMark/>
          </w:tcPr>
          <w:p w14:paraId="0ED12BDA"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23" w:type="dxa"/>
            <w:tcBorders>
              <w:top w:val="nil"/>
              <w:left w:val="nil"/>
              <w:bottom w:val="single" w:sz="4" w:space="0" w:color="auto"/>
              <w:right w:val="single" w:sz="4" w:space="0" w:color="auto"/>
            </w:tcBorders>
            <w:noWrap/>
            <w:vAlign w:val="bottom"/>
            <w:hideMark/>
          </w:tcPr>
          <w:p w14:paraId="098BF49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955" w:type="dxa"/>
            <w:tcBorders>
              <w:top w:val="single" w:sz="4" w:space="0" w:color="auto"/>
              <w:left w:val="nil"/>
              <w:bottom w:val="single" w:sz="4" w:space="0" w:color="auto"/>
              <w:right w:val="single" w:sz="4" w:space="0" w:color="auto"/>
            </w:tcBorders>
            <w:noWrap/>
            <w:vAlign w:val="bottom"/>
            <w:hideMark/>
          </w:tcPr>
          <w:p w14:paraId="5933B0CE"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478" w:type="dxa"/>
            <w:tcBorders>
              <w:top w:val="nil"/>
              <w:left w:val="nil"/>
              <w:bottom w:val="single" w:sz="4" w:space="0" w:color="auto"/>
              <w:right w:val="single" w:sz="4" w:space="0" w:color="auto"/>
            </w:tcBorders>
            <w:noWrap/>
            <w:vAlign w:val="bottom"/>
            <w:hideMark/>
          </w:tcPr>
          <w:p w14:paraId="2F12A827"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546" w:type="dxa"/>
            <w:tcBorders>
              <w:top w:val="nil"/>
              <w:left w:val="nil"/>
              <w:bottom w:val="single" w:sz="4" w:space="0" w:color="auto"/>
              <w:right w:val="single" w:sz="8" w:space="0" w:color="auto"/>
            </w:tcBorders>
            <w:noWrap/>
            <w:vAlign w:val="bottom"/>
            <w:hideMark/>
          </w:tcPr>
          <w:p w14:paraId="79C9A76C"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r>
      <w:tr w:rsidR="00E47213" w:rsidRPr="00E47213" w14:paraId="621C0DBA" w14:textId="77777777" w:rsidTr="003C7FBB">
        <w:trPr>
          <w:trHeight w:val="357"/>
        </w:trPr>
        <w:tc>
          <w:tcPr>
            <w:tcW w:w="818" w:type="dxa"/>
            <w:tcBorders>
              <w:top w:val="nil"/>
              <w:left w:val="single" w:sz="8" w:space="0" w:color="auto"/>
              <w:bottom w:val="nil"/>
              <w:right w:val="nil"/>
            </w:tcBorders>
            <w:noWrap/>
            <w:vAlign w:val="bottom"/>
            <w:hideMark/>
          </w:tcPr>
          <w:p w14:paraId="60D27DB5" w14:textId="77777777" w:rsidR="00030C32" w:rsidRPr="00E47213" w:rsidRDefault="00030C32" w:rsidP="003C7FBB">
            <w:pPr>
              <w:spacing w:after="0" w:line="240" w:lineRule="auto"/>
              <w:jc w:val="center"/>
              <w:rPr>
                <w:rFonts w:ascii="Times New Roman" w:eastAsia="Times New Roman" w:hAnsi="Times New Roman"/>
                <w:lang w:eastAsia="ro-RO"/>
              </w:rPr>
            </w:pPr>
            <w:r w:rsidRPr="00E47213">
              <w:rPr>
                <w:rFonts w:ascii="Times New Roman" w:eastAsia="Times New Roman" w:hAnsi="Times New Roman"/>
                <w:lang w:eastAsia="ro-RO"/>
              </w:rPr>
              <w:t>50</w:t>
            </w:r>
          </w:p>
        </w:tc>
        <w:tc>
          <w:tcPr>
            <w:tcW w:w="4522" w:type="dxa"/>
            <w:tcBorders>
              <w:top w:val="nil"/>
              <w:left w:val="single" w:sz="4" w:space="0" w:color="auto"/>
              <w:bottom w:val="single" w:sz="4" w:space="0" w:color="auto"/>
              <w:right w:val="single" w:sz="4" w:space="0" w:color="auto"/>
            </w:tcBorders>
            <w:noWrap/>
            <w:vAlign w:val="bottom"/>
            <w:hideMark/>
          </w:tcPr>
          <w:p w14:paraId="062D7B19"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Mobilier, aparatură și alte active</w:t>
            </w:r>
          </w:p>
        </w:tc>
        <w:tc>
          <w:tcPr>
            <w:tcW w:w="1447" w:type="dxa"/>
            <w:tcBorders>
              <w:top w:val="nil"/>
              <w:left w:val="nil"/>
              <w:bottom w:val="single" w:sz="4" w:space="0" w:color="auto"/>
              <w:right w:val="single" w:sz="4" w:space="0" w:color="auto"/>
            </w:tcBorders>
            <w:noWrap/>
            <w:vAlign w:val="bottom"/>
            <w:hideMark/>
          </w:tcPr>
          <w:p w14:paraId="19D8289B"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71.01.03</w:t>
            </w:r>
          </w:p>
        </w:tc>
        <w:tc>
          <w:tcPr>
            <w:tcW w:w="1573" w:type="dxa"/>
            <w:tcBorders>
              <w:top w:val="nil"/>
              <w:left w:val="nil"/>
              <w:bottom w:val="single" w:sz="4" w:space="0" w:color="auto"/>
              <w:right w:val="single" w:sz="4" w:space="0" w:color="auto"/>
            </w:tcBorders>
            <w:shd w:val="clear" w:color="000000" w:fill="FFFFFF"/>
            <w:noWrap/>
            <w:vAlign w:val="bottom"/>
            <w:hideMark/>
          </w:tcPr>
          <w:p w14:paraId="149A707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207.000,00</w:t>
            </w:r>
          </w:p>
        </w:tc>
        <w:tc>
          <w:tcPr>
            <w:tcW w:w="1523" w:type="dxa"/>
            <w:tcBorders>
              <w:top w:val="nil"/>
              <w:left w:val="nil"/>
              <w:bottom w:val="single" w:sz="4" w:space="0" w:color="auto"/>
              <w:right w:val="single" w:sz="4" w:space="0" w:color="auto"/>
            </w:tcBorders>
            <w:noWrap/>
            <w:vAlign w:val="bottom"/>
            <w:hideMark/>
          </w:tcPr>
          <w:p w14:paraId="03D95AE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113.000,00</w:t>
            </w:r>
          </w:p>
        </w:tc>
        <w:tc>
          <w:tcPr>
            <w:tcW w:w="1955" w:type="dxa"/>
            <w:tcBorders>
              <w:top w:val="nil"/>
              <w:left w:val="nil"/>
              <w:bottom w:val="single" w:sz="4" w:space="0" w:color="auto"/>
              <w:right w:val="single" w:sz="4" w:space="0" w:color="auto"/>
            </w:tcBorders>
            <w:noWrap/>
            <w:vAlign w:val="bottom"/>
            <w:hideMark/>
          </w:tcPr>
          <w:p w14:paraId="44800E74"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40.000,00</w:t>
            </w:r>
          </w:p>
        </w:tc>
        <w:tc>
          <w:tcPr>
            <w:tcW w:w="1478" w:type="dxa"/>
            <w:tcBorders>
              <w:top w:val="nil"/>
              <w:left w:val="nil"/>
              <w:bottom w:val="single" w:sz="4" w:space="0" w:color="auto"/>
              <w:right w:val="single" w:sz="4" w:space="0" w:color="auto"/>
            </w:tcBorders>
            <w:noWrap/>
            <w:vAlign w:val="bottom"/>
            <w:hideMark/>
          </w:tcPr>
          <w:p w14:paraId="7FB7522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24.000,00</w:t>
            </w:r>
          </w:p>
        </w:tc>
        <w:tc>
          <w:tcPr>
            <w:tcW w:w="1546" w:type="dxa"/>
            <w:tcBorders>
              <w:top w:val="nil"/>
              <w:left w:val="nil"/>
              <w:bottom w:val="single" w:sz="4" w:space="0" w:color="auto"/>
              <w:right w:val="single" w:sz="8" w:space="0" w:color="auto"/>
            </w:tcBorders>
            <w:noWrap/>
            <w:vAlign w:val="bottom"/>
            <w:hideMark/>
          </w:tcPr>
          <w:p w14:paraId="36D69B99"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30.000,00</w:t>
            </w:r>
          </w:p>
        </w:tc>
      </w:tr>
      <w:tr w:rsidR="00E47213" w:rsidRPr="00E47213" w14:paraId="5730C043" w14:textId="77777777" w:rsidTr="003C7FBB">
        <w:trPr>
          <w:trHeight w:val="374"/>
        </w:trPr>
        <w:tc>
          <w:tcPr>
            <w:tcW w:w="818" w:type="dxa"/>
            <w:tcBorders>
              <w:top w:val="nil"/>
              <w:left w:val="single" w:sz="8" w:space="0" w:color="auto"/>
              <w:bottom w:val="nil"/>
              <w:right w:val="nil"/>
            </w:tcBorders>
            <w:noWrap/>
            <w:vAlign w:val="bottom"/>
            <w:hideMark/>
          </w:tcPr>
          <w:p w14:paraId="69478DE8" w14:textId="77777777" w:rsidR="00030C32" w:rsidRPr="00E47213" w:rsidRDefault="00030C32" w:rsidP="003C7FBB">
            <w:pPr>
              <w:spacing w:after="0" w:line="240" w:lineRule="auto"/>
              <w:jc w:val="center"/>
              <w:rPr>
                <w:rFonts w:ascii="Times New Roman" w:eastAsia="Times New Roman" w:hAnsi="Times New Roman"/>
                <w:b/>
                <w:bCs/>
                <w:lang w:eastAsia="ro-RO"/>
              </w:rPr>
            </w:pPr>
            <w:r w:rsidRPr="00E47213">
              <w:rPr>
                <w:rFonts w:ascii="Times New Roman" w:eastAsia="Times New Roman" w:hAnsi="Times New Roman"/>
                <w:b/>
                <w:bCs/>
                <w:lang w:eastAsia="ro-RO"/>
              </w:rPr>
              <w:t>51</w:t>
            </w:r>
          </w:p>
        </w:tc>
        <w:tc>
          <w:tcPr>
            <w:tcW w:w="4522" w:type="dxa"/>
            <w:tcBorders>
              <w:top w:val="nil"/>
              <w:left w:val="single" w:sz="4" w:space="0" w:color="auto"/>
              <w:bottom w:val="single" w:sz="8" w:space="0" w:color="auto"/>
              <w:right w:val="single" w:sz="4" w:space="0" w:color="auto"/>
            </w:tcBorders>
            <w:noWrap/>
            <w:vAlign w:val="bottom"/>
            <w:hideMark/>
          </w:tcPr>
          <w:p w14:paraId="791BE85A"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Alte active fixe</w:t>
            </w:r>
          </w:p>
        </w:tc>
        <w:tc>
          <w:tcPr>
            <w:tcW w:w="1447" w:type="dxa"/>
            <w:tcBorders>
              <w:top w:val="nil"/>
              <w:left w:val="nil"/>
              <w:bottom w:val="single" w:sz="8" w:space="0" w:color="auto"/>
              <w:right w:val="single" w:sz="4" w:space="0" w:color="auto"/>
            </w:tcBorders>
            <w:noWrap/>
            <w:vAlign w:val="bottom"/>
            <w:hideMark/>
          </w:tcPr>
          <w:p w14:paraId="3EADB430" w14:textId="77777777" w:rsidR="00030C32" w:rsidRPr="00E47213" w:rsidRDefault="00030C32" w:rsidP="003C7FBB">
            <w:pPr>
              <w:spacing w:after="0" w:line="240" w:lineRule="auto"/>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71.01.30</w:t>
            </w:r>
          </w:p>
        </w:tc>
        <w:tc>
          <w:tcPr>
            <w:tcW w:w="1573" w:type="dxa"/>
            <w:tcBorders>
              <w:top w:val="nil"/>
              <w:left w:val="nil"/>
              <w:bottom w:val="single" w:sz="8" w:space="0" w:color="auto"/>
              <w:right w:val="single" w:sz="4" w:space="0" w:color="auto"/>
            </w:tcBorders>
            <w:shd w:val="clear" w:color="000000" w:fill="FFFFFF"/>
            <w:noWrap/>
            <w:vAlign w:val="bottom"/>
            <w:hideMark/>
          </w:tcPr>
          <w:p w14:paraId="28E67A1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70.000,00</w:t>
            </w:r>
          </w:p>
        </w:tc>
        <w:tc>
          <w:tcPr>
            <w:tcW w:w="1523" w:type="dxa"/>
            <w:tcBorders>
              <w:top w:val="nil"/>
              <w:left w:val="nil"/>
              <w:bottom w:val="single" w:sz="8" w:space="0" w:color="auto"/>
              <w:right w:val="single" w:sz="4" w:space="0" w:color="auto"/>
            </w:tcBorders>
            <w:noWrap/>
            <w:vAlign w:val="bottom"/>
            <w:hideMark/>
          </w:tcPr>
          <w:p w14:paraId="2CE5B5D8"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955" w:type="dxa"/>
            <w:tcBorders>
              <w:top w:val="nil"/>
              <w:left w:val="nil"/>
              <w:bottom w:val="single" w:sz="8" w:space="0" w:color="auto"/>
              <w:right w:val="single" w:sz="4" w:space="0" w:color="auto"/>
            </w:tcBorders>
            <w:noWrap/>
            <w:vAlign w:val="bottom"/>
            <w:hideMark/>
          </w:tcPr>
          <w:p w14:paraId="037DE6E1"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0,00</w:t>
            </w:r>
          </w:p>
        </w:tc>
        <w:tc>
          <w:tcPr>
            <w:tcW w:w="1478" w:type="dxa"/>
            <w:tcBorders>
              <w:top w:val="nil"/>
              <w:left w:val="nil"/>
              <w:bottom w:val="single" w:sz="8" w:space="0" w:color="auto"/>
              <w:right w:val="single" w:sz="4" w:space="0" w:color="auto"/>
            </w:tcBorders>
            <w:noWrap/>
            <w:vAlign w:val="bottom"/>
            <w:hideMark/>
          </w:tcPr>
          <w:p w14:paraId="100EFD30"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40.000,00</w:t>
            </w:r>
          </w:p>
        </w:tc>
        <w:tc>
          <w:tcPr>
            <w:tcW w:w="1546" w:type="dxa"/>
            <w:tcBorders>
              <w:top w:val="nil"/>
              <w:left w:val="nil"/>
              <w:bottom w:val="single" w:sz="8" w:space="0" w:color="auto"/>
              <w:right w:val="single" w:sz="8" w:space="0" w:color="auto"/>
            </w:tcBorders>
            <w:noWrap/>
            <w:vAlign w:val="bottom"/>
            <w:hideMark/>
          </w:tcPr>
          <w:p w14:paraId="2A13DDCD" w14:textId="77777777" w:rsidR="00030C32" w:rsidRPr="00E47213" w:rsidRDefault="00030C32" w:rsidP="003C7FBB">
            <w:pPr>
              <w:spacing w:after="0" w:line="240" w:lineRule="auto"/>
              <w:jc w:val="right"/>
              <w:rPr>
                <w:rFonts w:ascii="Times New Roman" w:eastAsia="Times New Roman" w:hAnsi="Times New Roman"/>
                <w:sz w:val="20"/>
                <w:szCs w:val="20"/>
                <w:lang w:eastAsia="ro-RO"/>
              </w:rPr>
            </w:pPr>
            <w:r w:rsidRPr="00E47213">
              <w:rPr>
                <w:rFonts w:ascii="Times New Roman" w:eastAsia="Times New Roman" w:hAnsi="Times New Roman"/>
                <w:sz w:val="20"/>
                <w:szCs w:val="20"/>
                <w:lang w:eastAsia="ro-RO"/>
              </w:rPr>
              <w:t>30.000,00</w:t>
            </w:r>
          </w:p>
        </w:tc>
      </w:tr>
    </w:tbl>
    <w:p w14:paraId="044CAC6D" w14:textId="77777777" w:rsidR="00030C32" w:rsidRPr="00E47213" w:rsidRDefault="00030C32" w:rsidP="00030C32">
      <w:pPr>
        <w:rPr>
          <w:rFonts w:ascii="Times New Roman" w:hAnsi="Times New Roman"/>
          <w:sz w:val="18"/>
          <w:szCs w:val="18"/>
        </w:rPr>
      </w:pPr>
      <w:r w:rsidRPr="00E47213">
        <w:rPr>
          <w:rFonts w:ascii="Times New Roman" w:hAnsi="Times New Roman"/>
          <w:sz w:val="18"/>
          <w:szCs w:val="18"/>
        </w:rPr>
        <w:t>4</w:t>
      </w:r>
    </w:p>
    <w:tbl>
      <w:tblPr>
        <w:tblW w:w="15150" w:type="dxa"/>
        <w:tblLook w:val="04A0" w:firstRow="1" w:lastRow="0" w:firstColumn="1" w:lastColumn="0" w:noHBand="0" w:noVBand="1"/>
      </w:tblPr>
      <w:tblGrid>
        <w:gridCol w:w="5734"/>
        <w:gridCol w:w="2108"/>
        <w:gridCol w:w="2614"/>
        <w:gridCol w:w="4694"/>
      </w:tblGrid>
      <w:tr w:rsidR="00E47213" w:rsidRPr="00E47213" w14:paraId="02167B4E" w14:textId="77777777" w:rsidTr="003C7FBB">
        <w:trPr>
          <w:trHeight w:val="498"/>
        </w:trPr>
        <w:tc>
          <w:tcPr>
            <w:tcW w:w="5734" w:type="dxa"/>
            <w:tcBorders>
              <w:top w:val="nil"/>
              <w:left w:val="nil"/>
              <w:bottom w:val="nil"/>
              <w:right w:val="nil"/>
            </w:tcBorders>
            <w:noWrap/>
            <w:vAlign w:val="bottom"/>
            <w:hideMark/>
          </w:tcPr>
          <w:p w14:paraId="0C7F7C29"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MANAGER</w:t>
            </w:r>
          </w:p>
        </w:tc>
        <w:tc>
          <w:tcPr>
            <w:tcW w:w="2108" w:type="dxa"/>
            <w:tcBorders>
              <w:top w:val="nil"/>
              <w:left w:val="nil"/>
              <w:bottom w:val="nil"/>
              <w:right w:val="nil"/>
            </w:tcBorders>
            <w:noWrap/>
            <w:vAlign w:val="bottom"/>
            <w:hideMark/>
          </w:tcPr>
          <w:p w14:paraId="11CAEAF8" w14:textId="77777777" w:rsidR="00030C32" w:rsidRPr="00E47213" w:rsidRDefault="00030C32" w:rsidP="003C7FBB">
            <w:pPr>
              <w:rPr>
                <w:rFonts w:ascii="Times New Roman" w:hAnsi="Times New Roman"/>
                <w:sz w:val="20"/>
                <w:szCs w:val="20"/>
              </w:rPr>
            </w:pPr>
          </w:p>
        </w:tc>
        <w:tc>
          <w:tcPr>
            <w:tcW w:w="2614" w:type="dxa"/>
            <w:tcBorders>
              <w:top w:val="nil"/>
              <w:left w:val="nil"/>
              <w:bottom w:val="nil"/>
              <w:right w:val="nil"/>
            </w:tcBorders>
            <w:shd w:val="clear" w:color="000000" w:fill="FFFFFF"/>
            <w:noWrap/>
            <w:vAlign w:val="bottom"/>
            <w:hideMark/>
          </w:tcPr>
          <w:p w14:paraId="30A4D6CE" w14:textId="77777777" w:rsidR="00030C32" w:rsidRPr="00E47213" w:rsidRDefault="00030C32" w:rsidP="003C7FBB">
            <w:pPr>
              <w:rPr>
                <w:rFonts w:ascii="Times New Roman" w:hAnsi="Times New Roman"/>
                <w:b/>
                <w:bCs/>
                <w:sz w:val="20"/>
                <w:szCs w:val="20"/>
              </w:rPr>
            </w:pPr>
            <w:r w:rsidRPr="00E47213">
              <w:rPr>
                <w:rFonts w:ascii="Times New Roman" w:hAnsi="Times New Roman"/>
                <w:b/>
                <w:bCs/>
                <w:sz w:val="20"/>
                <w:szCs w:val="20"/>
              </w:rPr>
              <w:t xml:space="preserve">     </w:t>
            </w:r>
          </w:p>
        </w:tc>
        <w:tc>
          <w:tcPr>
            <w:tcW w:w="4694" w:type="dxa"/>
            <w:tcBorders>
              <w:top w:val="nil"/>
              <w:left w:val="nil"/>
              <w:bottom w:val="nil"/>
              <w:right w:val="nil"/>
            </w:tcBorders>
            <w:noWrap/>
            <w:vAlign w:val="bottom"/>
            <w:hideMark/>
          </w:tcPr>
          <w:p w14:paraId="3ED164D8"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DIRECTOR</w:t>
            </w:r>
          </w:p>
        </w:tc>
      </w:tr>
      <w:tr w:rsidR="00030C32" w:rsidRPr="00E47213" w14:paraId="53BB86D0" w14:textId="77777777" w:rsidTr="003C7FBB">
        <w:trPr>
          <w:trHeight w:val="498"/>
        </w:trPr>
        <w:tc>
          <w:tcPr>
            <w:tcW w:w="5734" w:type="dxa"/>
            <w:tcBorders>
              <w:top w:val="nil"/>
              <w:left w:val="nil"/>
              <w:bottom w:val="nil"/>
              <w:right w:val="nil"/>
            </w:tcBorders>
            <w:noWrap/>
            <w:vAlign w:val="bottom"/>
            <w:hideMark/>
          </w:tcPr>
          <w:p w14:paraId="338501BB"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VALENTIN-ROMEO MUSCĂ</w:t>
            </w:r>
          </w:p>
        </w:tc>
        <w:tc>
          <w:tcPr>
            <w:tcW w:w="2108" w:type="dxa"/>
            <w:tcBorders>
              <w:top w:val="nil"/>
              <w:left w:val="nil"/>
              <w:bottom w:val="nil"/>
              <w:right w:val="nil"/>
            </w:tcBorders>
            <w:noWrap/>
            <w:vAlign w:val="bottom"/>
            <w:hideMark/>
          </w:tcPr>
          <w:p w14:paraId="10A024BA" w14:textId="77777777" w:rsidR="00030C32" w:rsidRPr="00E47213" w:rsidRDefault="00030C32" w:rsidP="003C7FBB">
            <w:pPr>
              <w:rPr>
                <w:rFonts w:ascii="Times New Roman" w:hAnsi="Times New Roman"/>
                <w:sz w:val="20"/>
                <w:szCs w:val="20"/>
              </w:rPr>
            </w:pPr>
          </w:p>
        </w:tc>
        <w:tc>
          <w:tcPr>
            <w:tcW w:w="2614" w:type="dxa"/>
            <w:tcBorders>
              <w:top w:val="nil"/>
              <w:left w:val="nil"/>
              <w:bottom w:val="nil"/>
              <w:right w:val="nil"/>
            </w:tcBorders>
            <w:noWrap/>
            <w:vAlign w:val="bottom"/>
            <w:hideMark/>
          </w:tcPr>
          <w:p w14:paraId="6AADAA1E" w14:textId="77777777" w:rsidR="00030C32" w:rsidRPr="00E47213" w:rsidRDefault="00030C32" w:rsidP="003C7FBB">
            <w:pPr>
              <w:rPr>
                <w:rFonts w:ascii="Times New Roman" w:hAnsi="Times New Roman"/>
                <w:sz w:val="20"/>
                <w:szCs w:val="20"/>
              </w:rPr>
            </w:pPr>
          </w:p>
        </w:tc>
        <w:tc>
          <w:tcPr>
            <w:tcW w:w="4694" w:type="dxa"/>
            <w:tcBorders>
              <w:top w:val="nil"/>
              <w:left w:val="nil"/>
              <w:bottom w:val="nil"/>
              <w:right w:val="nil"/>
            </w:tcBorders>
            <w:noWrap/>
            <w:vAlign w:val="bottom"/>
            <w:hideMark/>
          </w:tcPr>
          <w:p w14:paraId="236423BB" w14:textId="77777777" w:rsidR="00030C32" w:rsidRPr="00E47213" w:rsidRDefault="00030C32" w:rsidP="003C7FBB">
            <w:pPr>
              <w:rPr>
                <w:rFonts w:ascii="Times New Roman" w:hAnsi="Times New Roman"/>
                <w:sz w:val="20"/>
                <w:szCs w:val="20"/>
              </w:rPr>
            </w:pPr>
            <w:r w:rsidRPr="00E47213">
              <w:rPr>
                <w:rFonts w:ascii="Times New Roman" w:hAnsi="Times New Roman"/>
                <w:sz w:val="20"/>
                <w:szCs w:val="20"/>
              </w:rPr>
              <w:t xml:space="preserve">                             VIOREL OPRIȘAN</w:t>
            </w:r>
          </w:p>
        </w:tc>
      </w:tr>
    </w:tbl>
    <w:p w14:paraId="5C2FB726" w14:textId="77777777" w:rsidR="00030C32" w:rsidRPr="00E47213" w:rsidRDefault="00030C32" w:rsidP="00030C32">
      <w:pPr>
        <w:tabs>
          <w:tab w:val="left" w:pos="3264"/>
        </w:tabs>
        <w:rPr>
          <w:rFonts w:ascii="Times New Roman" w:hAnsi="Times New Roman"/>
          <w:sz w:val="18"/>
          <w:szCs w:val="18"/>
        </w:rPr>
      </w:pPr>
    </w:p>
    <w:p w14:paraId="2D9201A0" w14:textId="77777777" w:rsidR="00030C32" w:rsidRPr="00E47213" w:rsidRDefault="00030C32" w:rsidP="00030C32">
      <w:pPr>
        <w:tabs>
          <w:tab w:val="left" w:pos="3264"/>
        </w:tabs>
        <w:rPr>
          <w:rFonts w:ascii="Times New Roman" w:hAnsi="Times New Roman"/>
          <w:sz w:val="18"/>
          <w:szCs w:val="18"/>
        </w:rPr>
      </w:pPr>
    </w:p>
    <w:p w14:paraId="55552247" w14:textId="77777777" w:rsidR="00030C32" w:rsidRPr="00E47213" w:rsidRDefault="00030C32" w:rsidP="00030C32">
      <w:pPr>
        <w:tabs>
          <w:tab w:val="left" w:pos="3264"/>
        </w:tabs>
        <w:rPr>
          <w:rFonts w:ascii="Times New Roman" w:hAnsi="Times New Roman"/>
          <w:sz w:val="18"/>
          <w:szCs w:val="18"/>
        </w:rPr>
      </w:pPr>
    </w:p>
    <w:p w14:paraId="3E10DEC0" w14:textId="77777777" w:rsidR="00030C32" w:rsidRPr="00E47213" w:rsidRDefault="00030C32" w:rsidP="00030C32">
      <w:pPr>
        <w:tabs>
          <w:tab w:val="left" w:pos="3264"/>
        </w:tabs>
        <w:rPr>
          <w:rFonts w:ascii="Times New Roman" w:hAnsi="Times New Roman"/>
          <w:sz w:val="18"/>
          <w:szCs w:val="18"/>
        </w:rPr>
      </w:pPr>
    </w:p>
    <w:p w14:paraId="283E473D" w14:textId="77777777" w:rsidR="00030C32" w:rsidRPr="00E47213" w:rsidRDefault="00030C32" w:rsidP="00030C32">
      <w:pPr>
        <w:tabs>
          <w:tab w:val="left" w:pos="3264"/>
        </w:tabs>
        <w:rPr>
          <w:rFonts w:ascii="Times New Roman" w:hAnsi="Times New Roman"/>
          <w:sz w:val="18"/>
          <w:szCs w:val="18"/>
        </w:rPr>
      </w:pPr>
    </w:p>
    <w:p w14:paraId="783FC0AE" w14:textId="77777777" w:rsidR="00030C32" w:rsidRPr="00E47213" w:rsidRDefault="00030C32" w:rsidP="00030C32">
      <w:pPr>
        <w:tabs>
          <w:tab w:val="left" w:pos="3264"/>
        </w:tabs>
        <w:rPr>
          <w:rFonts w:ascii="Times New Roman" w:hAnsi="Times New Roman"/>
          <w:sz w:val="18"/>
          <w:szCs w:val="18"/>
        </w:rPr>
      </w:pPr>
    </w:p>
    <w:p w14:paraId="40CFC507" w14:textId="77777777" w:rsidR="00030C32" w:rsidRDefault="00030C32" w:rsidP="00030C32">
      <w:pPr>
        <w:tabs>
          <w:tab w:val="left" w:pos="3264"/>
        </w:tabs>
        <w:rPr>
          <w:rFonts w:ascii="Times New Roman" w:hAnsi="Times New Roman"/>
          <w:color w:val="000000"/>
          <w:sz w:val="18"/>
          <w:szCs w:val="18"/>
        </w:rPr>
      </w:pPr>
    </w:p>
    <w:p w14:paraId="14FDDD75" w14:textId="77777777" w:rsidR="00D23513" w:rsidRDefault="00D23513" w:rsidP="00030C32">
      <w:pPr>
        <w:spacing w:after="0" w:line="240" w:lineRule="auto"/>
        <w:rPr>
          <w:rFonts w:ascii="Times New Roman" w:hAnsi="Times New Roman"/>
          <w:color w:val="000000"/>
          <w:sz w:val="18"/>
          <w:szCs w:val="18"/>
        </w:rPr>
      </w:pPr>
    </w:p>
    <w:sectPr w:rsidR="00D23513" w:rsidSect="00030C32">
      <w:pgSz w:w="16840" w:h="11910" w:orient="landscape"/>
      <w:pgMar w:top="510" w:right="998" w:bottom="510" w:left="902" w:header="0" w:footer="9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D79AF" w14:textId="77777777" w:rsidR="00FC3739" w:rsidRPr="00E175CD" w:rsidRDefault="00FC3739" w:rsidP="00BC19A6">
      <w:pPr>
        <w:spacing w:after="0" w:line="240" w:lineRule="auto"/>
      </w:pPr>
      <w:r w:rsidRPr="00E175CD">
        <w:separator/>
      </w:r>
    </w:p>
  </w:endnote>
  <w:endnote w:type="continuationSeparator" w:id="0">
    <w:p w14:paraId="2210F06B" w14:textId="77777777" w:rsidR="00FC3739" w:rsidRPr="00E175CD" w:rsidRDefault="00FC3739" w:rsidP="00BC19A6">
      <w:pPr>
        <w:spacing w:after="0" w:line="240" w:lineRule="auto"/>
      </w:pPr>
      <w:r w:rsidRPr="00E17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6C81" w14:textId="77777777" w:rsidR="005F6197" w:rsidRPr="00E175CD" w:rsidRDefault="005F6197">
    <w:pPr>
      <w:pStyle w:val="Subsol"/>
      <w:jc w:val="center"/>
      <w:rPr>
        <w:lang w:val="ro-RO"/>
      </w:rPr>
    </w:pPr>
    <w:r w:rsidRPr="00E175CD">
      <w:rPr>
        <w:lang w:val="ro-RO"/>
      </w:rPr>
      <w:fldChar w:fldCharType="begin"/>
    </w:r>
    <w:r w:rsidRPr="00E175CD">
      <w:rPr>
        <w:lang w:val="ro-RO"/>
      </w:rPr>
      <w:instrText xml:space="preserve"> PAGE   \* MERGEFORMAT </w:instrText>
    </w:r>
    <w:r w:rsidRPr="00E175CD">
      <w:rPr>
        <w:lang w:val="ro-RO"/>
      </w:rPr>
      <w:fldChar w:fldCharType="separate"/>
    </w:r>
    <w:r>
      <w:rPr>
        <w:noProof/>
        <w:lang w:val="ro-RO"/>
      </w:rPr>
      <w:t>0</w:t>
    </w:r>
    <w:r w:rsidRPr="00E175CD">
      <w:rPr>
        <w:lang w:val="ro-RO"/>
      </w:rPr>
      <w:fldChar w:fldCharType="end"/>
    </w:r>
  </w:p>
  <w:p w14:paraId="7BA061B5" w14:textId="77777777" w:rsidR="005F6197" w:rsidRPr="00E175CD" w:rsidRDefault="005F6197" w:rsidP="00BC19A6">
    <w:pPr>
      <w:pStyle w:val="Corptext"/>
      <w:tabs>
        <w:tab w:val="center" w:pos="4765"/>
      </w:tabs>
      <w:spacing w:line="14" w:lineRule="auto"/>
      <w:jc w:val="both"/>
      <w:rPr>
        <w:sz w:val="20"/>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9579" w14:textId="77777777" w:rsidR="005F6197" w:rsidRPr="00E175CD" w:rsidRDefault="005F6197">
    <w:pPr>
      <w:pStyle w:val="Subsol"/>
      <w:jc w:val="center"/>
      <w:rPr>
        <w:lang w:val="ro-RO"/>
      </w:rPr>
    </w:pPr>
    <w:r w:rsidRPr="00E175CD">
      <w:rPr>
        <w:lang w:val="ro-RO"/>
      </w:rPr>
      <w:fldChar w:fldCharType="begin"/>
    </w:r>
    <w:r w:rsidRPr="00E175CD">
      <w:rPr>
        <w:lang w:val="ro-RO"/>
      </w:rPr>
      <w:instrText xml:space="preserve"> PAGE   \* MERGEFORMAT </w:instrText>
    </w:r>
    <w:r w:rsidRPr="00E175CD">
      <w:rPr>
        <w:lang w:val="ro-RO"/>
      </w:rPr>
      <w:fldChar w:fldCharType="separate"/>
    </w:r>
    <w:r>
      <w:rPr>
        <w:noProof/>
        <w:lang w:val="ro-RO"/>
      </w:rPr>
      <w:t>8</w:t>
    </w:r>
    <w:r>
      <w:rPr>
        <w:noProof/>
        <w:lang w:val="ro-RO"/>
      </w:rPr>
      <w:t>4</w:t>
    </w:r>
    <w:r w:rsidRPr="00E175CD">
      <w:rPr>
        <w:lang w:val="ro-RO"/>
      </w:rPr>
      <w:fldChar w:fldCharType="end"/>
    </w:r>
  </w:p>
  <w:p w14:paraId="6A481886" w14:textId="77777777" w:rsidR="005F6197" w:rsidRPr="00E175CD" w:rsidRDefault="005F6197">
    <w:pPr>
      <w:pStyle w:val="Corptext"/>
      <w:spacing w:line="14" w:lineRule="auto"/>
      <w:rPr>
        <w:sz w:val="2"/>
        <w:lang w:val="ro-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E9BF" w14:textId="77777777" w:rsidR="000D377C" w:rsidRPr="00E175CD" w:rsidRDefault="000D377C">
    <w:pPr>
      <w:pStyle w:val="Subsol"/>
      <w:jc w:val="center"/>
      <w:rPr>
        <w:lang w:val="ro-RO"/>
      </w:rPr>
    </w:pPr>
    <w:r w:rsidRPr="00E175CD">
      <w:rPr>
        <w:lang w:val="ro-RO"/>
      </w:rPr>
      <w:fldChar w:fldCharType="begin"/>
    </w:r>
    <w:r w:rsidRPr="00E175CD">
      <w:rPr>
        <w:lang w:val="ro-RO"/>
      </w:rPr>
      <w:instrText xml:space="preserve"> PAGE   \* MERGEFORMAT </w:instrText>
    </w:r>
    <w:r w:rsidRPr="00E175CD">
      <w:rPr>
        <w:lang w:val="ro-RO"/>
      </w:rPr>
      <w:fldChar w:fldCharType="separate"/>
    </w:r>
    <w:r w:rsidR="00755ECF">
      <w:rPr>
        <w:noProof/>
        <w:lang w:val="ro-RO"/>
      </w:rPr>
      <w:t>8</w:t>
    </w:r>
    <w:r w:rsidR="00755ECF">
      <w:rPr>
        <w:noProof/>
        <w:lang w:val="ro-RO"/>
      </w:rPr>
      <w:t>4</w:t>
    </w:r>
    <w:r w:rsidRPr="00E175CD">
      <w:rPr>
        <w:lang w:val="ro-RO"/>
      </w:rPr>
      <w:fldChar w:fldCharType="end"/>
    </w:r>
  </w:p>
  <w:p w14:paraId="36AB1742" w14:textId="77777777" w:rsidR="000D377C" w:rsidRPr="00E175CD" w:rsidRDefault="000D377C">
    <w:pPr>
      <w:pStyle w:val="Corptext"/>
      <w:spacing w:line="14" w:lineRule="auto"/>
      <w:rPr>
        <w:sz w:val="2"/>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8727" w14:textId="77777777" w:rsidR="00FC3739" w:rsidRPr="00E175CD" w:rsidRDefault="00FC3739" w:rsidP="00BC19A6">
      <w:pPr>
        <w:spacing w:after="0" w:line="240" w:lineRule="auto"/>
      </w:pPr>
      <w:r w:rsidRPr="00E175CD">
        <w:separator/>
      </w:r>
    </w:p>
  </w:footnote>
  <w:footnote w:type="continuationSeparator" w:id="0">
    <w:p w14:paraId="61ECD7F3" w14:textId="77777777" w:rsidR="00FC3739" w:rsidRPr="00E175CD" w:rsidRDefault="00FC3739" w:rsidP="00BC19A6">
      <w:pPr>
        <w:spacing w:after="0" w:line="240" w:lineRule="auto"/>
      </w:pPr>
      <w:r w:rsidRPr="00E175C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868"/>
    <w:multiLevelType w:val="hybridMultilevel"/>
    <w:tmpl w:val="CCF8D88A"/>
    <w:lvl w:ilvl="0" w:tplc="04180017">
      <w:start w:val="1"/>
      <w:numFmt w:val="lowerLetter"/>
      <w:lvlText w:val="%1)"/>
      <w:lvlJc w:val="left"/>
      <w:pPr>
        <w:ind w:left="1777" w:hanging="360"/>
      </w:pPr>
    </w:lvl>
    <w:lvl w:ilvl="1" w:tplc="04180019" w:tentative="1">
      <w:start w:val="1"/>
      <w:numFmt w:val="lowerLetter"/>
      <w:lvlText w:val="%2."/>
      <w:lvlJc w:val="left"/>
      <w:pPr>
        <w:ind w:left="2497" w:hanging="360"/>
      </w:pPr>
    </w:lvl>
    <w:lvl w:ilvl="2" w:tplc="0418001B" w:tentative="1">
      <w:start w:val="1"/>
      <w:numFmt w:val="lowerRoman"/>
      <w:lvlText w:val="%3."/>
      <w:lvlJc w:val="right"/>
      <w:pPr>
        <w:ind w:left="3217" w:hanging="180"/>
      </w:pPr>
    </w:lvl>
    <w:lvl w:ilvl="3" w:tplc="0418000F" w:tentative="1">
      <w:start w:val="1"/>
      <w:numFmt w:val="decimal"/>
      <w:lvlText w:val="%4."/>
      <w:lvlJc w:val="left"/>
      <w:pPr>
        <w:ind w:left="3937" w:hanging="360"/>
      </w:pPr>
    </w:lvl>
    <w:lvl w:ilvl="4" w:tplc="04180019" w:tentative="1">
      <w:start w:val="1"/>
      <w:numFmt w:val="lowerLetter"/>
      <w:lvlText w:val="%5."/>
      <w:lvlJc w:val="left"/>
      <w:pPr>
        <w:ind w:left="4657" w:hanging="360"/>
      </w:pPr>
    </w:lvl>
    <w:lvl w:ilvl="5" w:tplc="0418001B" w:tentative="1">
      <w:start w:val="1"/>
      <w:numFmt w:val="lowerRoman"/>
      <w:lvlText w:val="%6."/>
      <w:lvlJc w:val="right"/>
      <w:pPr>
        <w:ind w:left="5377" w:hanging="180"/>
      </w:pPr>
    </w:lvl>
    <w:lvl w:ilvl="6" w:tplc="0418000F" w:tentative="1">
      <w:start w:val="1"/>
      <w:numFmt w:val="decimal"/>
      <w:lvlText w:val="%7."/>
      <w:lvlJc w:val="left"/>
      <w:pPr>
        <w:ind w:left="6097" w:hanging="360"/>
      </w:pPr>
    </w:lvl>
    <w:lvl w:ilvl="7" w:tplc="04180019" w:tentative="1">
      <w:start w:val="1"/>
      <w:numFmt w:val="lowerLetter"/>
      <w:lvlText w:val="%8."/>
      <w:lvlJc w:val="left"/>
      <w:pPr>
        <w:ind w:left="6817" w:hanging="360"/>
      </w:pPr>
    </w:lvl>
    <w:lvl w:ilvl="8" w:tplc="0418001B" w:tentative="1">
      <w:start w:val="1"/>
      <w:numFmt w:val="lowerRoman"/>
      <w:lvlText w:val="%9."/>
      <w:lvlJc w:val="right"/>
      <w:pPr>
        <w:ind w:left="7537" w:hanging="180"/>
      </w:pPr>
    </w:lvl>
  </w:abstractNum>
  <w:abstractNum w:abstractNumId="1" w15:restartNumberingAfterBreak="0">
    <w:nsid w:val="059669BD"/>
    <w:multiLevelType w:val="hybridMultilevel"/>
    <w:tmpl w:val="7DEC30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33FA3"/>
    <w:multiLevelType w:val="hybridMultilevel"/>
    <w:tmpl w:val="4380176A"/>
    <w:lvl w:ilvl="0" w:tplc="0418000F">
      <w:start w:val="1"/>
      <w:numFmt w:val="decimal"/>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 w15:restartNumberingAfterBreak="0">
    <w:nsid w:val="0A4827AC"/>
    <w:multiLevelType w:val="hybridMultilevel"/>
    <w:tmpl w:val="8A0425CE"/>
    <w:lvl w:ilvl="0" w:tplc="041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9F1DEE"/>
    <w:multiLevelType w:val="multilevel"/>
    <w:tmpl w:val="35848B62"/>
    <w:lvl w:ilvl="0">
      <w:start w:val="1"/>
      <w:numFmt w:val="upperLetter"/>
      <w:lvlText w:val="%1."/>
      <w:lvlJc w:val="left"/>
      <w:pPr>
        <w:ind w:left="504" w:hanging="294"/>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1.%2."/>
      <w:lvlJc w:val="left"/>
      <w:pPr>
        <w:ind w:left="975" w:hanging="550"/>
      </w:pPr>
      <w:rPr>
        <w:rFonts w:ascii="Times New Roman" w:eastAsia="Times New Roman" w:hAnsi="Times New Roman" w:cs="Times New Roman" w:hint="default"/>
        <w:b w:val="0"/>
        <w:bCs w:val="0"/>
        <w:i w:val="0"/>
        <w:iCs w:val="0"/>
        <w:spacing w:val="-1"/>
        <w:w w:val="100"/>
        <w:sz w:val="24"/>
        <w:szCs w:val="24"/>
        <w:lang w:val="en-US" w:eastAsia="en-US" w:bidi="ar-SA"/>
      </w:rPr>
    </w:lvl>
    <w:lvl w:ilvl="2">
      <w:numFmt w:val="bullet"/>
      <w:lvlText w:val="•"/>
      <w:lvlJc w:val="left"/>
      <w:pPr>
        <w:ind w:left="940" w:hanging="550"/>
      </w:pPr>
      <w:rPr>
        <w:rFonts w:hint="default"/>
        <w:lang w:val="en-US" w:eastAsia="en-US" w:bidi="ar-SA"/>
      </w:rPr>
    </w:lvl>
    <w:lvl w:ilvl="3">
      <w:numFmt w:val="bullet"/>
      <w:lvlText w:val="•"/>
      <w:lvlJc w:val="left"/>
      <w:pPr>
        <w:ind w:left="960" w:hanging="550"/>
      </w:pPr>
      <w:rPr>
        <w:rFonts w:hint="default"/>
        <w:lang w:val="en-US" w:eastAsia="en-US" w:bidi="ar-SA"/>
      </w:rPr>
    </w:lvl>
    <w:lvl w:ilvl="4">
      <w:numFmt w:val="bullet"/>
      <w:lvlText w:val="•"/>
      <w:lvlJc w:val="left"/>
      <w:pPr>
        <w:ind w:left="980" w:hanging="550"/>
      </w:pPr>
      <w:rPr>
        <w:rFonts w:hint="default"/>
        <w:lang w:val="en-US" w:eastAsia="en-US" w:bidi="ar-SA"/>
      </w:rPr>
    </w:lvl>
    <w:lvl w:ilvl="5">
      <w:numFmt w:val="bullet"/>
      <w:lvlText w:val="•"/>
      <w:lvlJc w:val="left"/>
      <w:pPr>
        <w:ind w:left="1000" w:hanging="550"/>
      </w:pPr>
      <w:rPr>
        <w:rFonts w:hint="default"/>
        <w:lang w:val="en-US" w:eastAsia="en-US" w:bidi="ar-SA"/>
      </w:rPr>
    </w:lvl>
    <w:lvl w:ilvl="6">
      <w:numFmt w:val="bullet"/>
      <w:lvlText w:val="•"/>
      <w:lvlJc w:val="left"/>
      <w:pPr>
        <w:ind w:left="1040" w:hanging="550"/>
      </w:pPr>
      <w:rPr>
        <w:rFonts w:hint="default"/>
        <w:lang w:val="en-US" w:eastAsia="en-US" w:bidi="ar-SA"/>
      </w:rPr>
    </w:lvl>
    <w:lvl w:ilvl="7">
      <w:numFmt w:val="bullet"/>
      <w:lvlText w:val="•"/>
      <w:lvlJc w:val="left"/>
      <w:pPr>
        <w:ind w:left="3480" w:hanging="550"/>
      </w:pPr>
      <w:rPr>
        <w:rFonts w:hint="default"/>
        <w:lang w:val="en-US" w:eastAsia="en-US" w:bidi="ar-SA"/>
      </w:rPr>
    </w:lvl>
    <w:lvl w:ilvl="8">
      <w:numFmt w:val="bullet"/>
      <w:lvlText w:val="•"/>
      <w:lvlJc w:val="left"/>
      <w:pPr>
        <w:ind w:left="5495" w:hanging="550"/>
      </w:pPr>
      <w:rPr>
        <w:rFonts w:hint="default"/>
        <w:lang w:val="en-US" w:eastAsia="en-US" w:bidi="ar-SA"/>
      </w:rPr>
    </w:lvl>
  </w:abstractNum>
  <w:abstractNum w:abstractNumId="5" w15:restartNumberingAfterBreak="0">
    <w:nsid w:val="0BBE3A3E"/>
    <w:multiLevelType w:val="hybridMultilevel"/>
    <w:tmpl w:val="7FCAD236"/>
    <w:lvl w:ilvl="0" w:tplc="2B68987E">
      <w:start w:val="1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33913D1"/>
    <w:multiLevelType w:val="hybridMultilevel"/>
    <w:tmpl w:val="32762756"/>
    <w:lvl w:ilvl="0" w:tplc="0409000B">
      <w:start w:val="1"/>
      <w:numFmt w:val="bullet"/>
      <w:lvlText w:val=""/>
      <w:lvlJc w:val="left"/>
      <w:pPr>
        <w:ind w:left="360" w:hanging="360"/>
      </w:pPr>
      <w:rPr>
        <w:rFonts w:ascii="Wingdings" w:hAnsi="Wingdings" w:hint="default"/>
      </w:rPr>
    </w:lvl>
    <w:lvl w:ilvl="1" w:tplc="6560AD2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A4B67"/>
    <w:multiLevelType w:val="hybridMultilevel"/>
    <w:tmpl w:val="457E63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82208F3"/>
    <w:multiLevelType w:val="multilevel"/>
    <w:tmpl w:val="1F207C42"/>
    <w:lvl w:ilvl="0">
      <w:start w:val="1"/>
      <w:numFmt w:val="decimal"/>
      <w:lvlText w:val="%1."/>
      <w:lvlJc w:val="left"/>
      <w:pPr>
        <w:ind w:left="927" w:hanging="360"/>
      </w:pPr>
      <w:rPr>
        <w:rFonts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1593" w:hanging="720"/>
      </w:pPr>
      <w:rPr>
        <w:rFonts w:hint="default"/>
        <w:b w:val="0"/>
      </w:rPr>
    </w:lvl>
    <w:lvl w:ilvl="3">
      <w:start w:val="1"/>
      <w:numFmt w:val="decimal"/>
      <w:isLgl/>
      <w:lvlText w:val="%1.%2.%3.%4."/>
      <w:lvlJc w:val="left"/>
      <w:pPr>
        <w:ind w:left="1746" w:hanging="720"/>
      </w:pPr>
      <w:rPr>
        <w:rFonts w:hint="default"/>
        <w:b w:val="0"/>
      </w:rPr>
    </w:lvl>
    <w:lvl w:ilvl="4">
      <w:start w:val="1"/>
      <w:numFmt w:val="decimal"/>
      <w:isLgl/>
      <w:lvlText w:val="%1.%2.%3.%4.%5."/>
      <w:lvlJc w:val="left"/>
      <w:pPr>
        <w:ind w:left="2259" w:hanging="1080"/>
      </w:pPr>
      <w:rPr>
        <w:rFonts w:hint="default"/>
        <w:b w:val="0"/>
      </w:rPr>
    </w:lvl>
    <w:lvl w:ilvl="5">
      <w:start w:val="1"/>
      <w:numFmt w:val="decimal"/>
      <w:isLgl/>
      <w:lvlText w:val="%1.%2.%3.%4.%5.%6."/>
      <w:lvlJc w:val="left"/>
      <w:pPr>
        <w:ind w:left="2412" w:hanging="1080"/>
      </w:pPr>
      <w:rPr>
        <w:rFonts w:hint="default"/>
        <w:b w:val="0"/>
      </w:rPr>
    </w:lvl>
    <w:lvl w:ilvl="6">
      <w:start w:val="1"/>
      <w:numFmt w:val="decimal"/>
      <w:isLgl/>
      <w:lvlText w:val="%1.%2.%3.%4.%5.%6.%7."/>
      <w:lvlJc w:val="left"/>
      <w:pPr>
        <w:ind w:left="2925" w:hanging="1440"/>
      </w:pPr>
      <w:rPr>
        <w:rFonts w:hint="default"/>
        <w:b w:val="0"/>
      </w:rPr>
    </w:lvl>
    <w:lvl w:ilvl="7">
      <w:start w:val="1"/>
      <w:numFmt w:val="decimal"/>
      <w:isLgl/>
      <w:lvlText w:val="%1.%2.%3.%4.%5.%6.%7.%8."/>
      <w:lvlJc w:val="left"/>
      <w:pPr>
        <w:ind w:left="3078" w:hanging="1440"/>
      </w:pPr>
      <w:rPr>
        <w:rFonts w:hint="default"/>
        <w:b w:val="0"/>
      </w:rPr>
    </w:lvl>
    <w:lvl w:ilvl="8">
      <w:start w:val="1"/>
      <w:numFmt w:val="decimal"/>
      <w:isLgl/>
      <w:lvlText w:val="%1.%2.%3.%4.%5.%6.%7.%8.%9."/>
      <w:lvlJc w:val="left"/>
      <w:pPr>
        <w:ind w:left="3591" w:hanging="1800"/>
      </w:pPr>
      <w:rPr>
        <w:rFonts w:hint="default"/>
        <w:b w:val="0"/>
      </w:rPr>
    </w:lvl>
  </w:abstractNum>
  <w:abstractNum w:abstractNumId="9" w15:restartNumberingAfterBreak="0">
    <w:nsid w:val="1C7E3267"/>
    <w:multiLevelType w:val="hybridMultilevel"/>
    <w:tmpl w:val="A22876C0"/>
    <w:lvl w:ilvl="0" w:tplc="0418000F">
      <w:start w:val="1"/>
      <w:numFmt w:val="decimal"/>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0" w15:restartNumberingAfterBreak="0">
    <w:nsid w:val="252B1453"/>
    <w:multiLevelType w:val="hybridMultilevel"/>
    <w:tmpl w:val="CAAA7726"/>
    <w:lvl w:ilvl="0" w:tplc="04180017">
      <w:start w:val="1"/>
      <w:numFmt w:val="lowerLetter"/>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1" w15:restartNumberingAfterBreak="0">
    <w:nsid w:val="273D12BD"/>
    <w:multiLevelType w:val="hybridMultilevel"/>
    <w:tmpl w:val="F0CA32F6"/>
    <w:lvl w:ilvl="0" w:tplc="B4026938">
      <w:start w:val="1"/>
      <w:numFmt w:val="low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2" w15:restartNumberingAfterBreak="0">
    <w:nsid w:val="29E32866"/>
    <w:multiLevelType w:val="hybridMultilevel"/>
    <w:tmpl w:val="89C4A6E2"/>
    <w:lvl w:ilvl="0" w:tplc="B7060232">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746" w:hanging="360"/>
      </w:pPr>
      <w:rPr>
        <w:rFonts w:ascii="Courier New" w:hAnsi="Courier New" w:cs="Courier New" w:hint="default"/>
      </w:rPr>
    </w:lvl>
    <w:lvl w:ilvl="2" w:tplc="04180005" w:tentative="1">
      <w:start w:val="1"/>
      <w:numFmt w:val="bullet"/>
      <w:lvlText w:val=""/>
      <w:lvlJc w:val="left"/>
      <w:pPr>
        <w:ind w:left="2466" w:hanging="360"/>
      </w:pPr>
      <w:rPr>
        <w:rFonts w:ascii="Wingdings" w:hAnsi="Wingdings" w:hint="default"/>
      </w:rPr>
    </w:lvl>
    <w:lvl w:ilvl="3" w:tplc="04180001" w:tentative="1">
      <w:start w:val="1"/>
      <w:numFmt w:val="bullet"/>
      <w:lvlText w:val=""/>
      <w:lvlJc w:val="left"/>
      <w:pPr>
        <w:ind w:left="3186" w:hanging="360"/>
      </w:pPr>
      <w:rPr>
        <w:rFonts w:ascii="Symbol" w:hAnsi="Symbol" w:hint="default"/>
      </w:rPr>
    </w:lvl>
    <w:lvl w:ilvl="4" w:tplc="04180003" w:tentative="1">
      <w:start w:val="1"/>
      <w:numFmt w:val="bullet"/>
      <w:lvlText w:val="o"/>
      <w:lvlJc w:val="left"/>
      <w:pPr>
        <w:ind w:left="3906" w:hanging="360"/>
      </w:pPr>
      <w:rPr>
        <w:rFonts w:ascii="Courier New" w:hAnsi="Courier New" w:cs="Courier New" w:hint="default"/>
      </w:rPr>
    </w:lvl>
    <w:lvl w:ilvl="5" w:tplc="04180005" w:tentative="1">
      <w:start w:val="1"/>
      <w:numFmt w:val="bullet"/>
      <w:lvlText w:val=""/>
      <w:lvlJc w:val="left"/>
      <w:pPr>
        <w:ind w:left="4626" w:hanging="360"/>
      </w:pPr>
      <w:rPr>
        <w:rFonts w:ascii="Wingdings" w:hAnsi="Wingdings" w:hint="default"/>
      </w:rPr>
    </w:lvl>
    <w:lvl w:ilvl="6" w:tplc="04180001" w:tentative="1">
      <w:start w:val="1"/>
      <w:numFmt w:val="bullet"/>
      <w:lvlText w:val=""/>
      <w:lvlJc w:val="left"/>
      <w:pPr>
        <w:ind w:left="5346" w:hanging="360"/>
      </w:pPr>
      <w:rPr>
        <w:rFonts w:ascii="Symbol" w:hAnsi="Symbol" w:hint="default"/>
      </w:rPr>
    </w:lvl>
    <w:lvl w:ilvl="7" w:tplc="04180003" w:tentative="1">
      <w:start w:val="1"/>
      <w:numFmt w:val="bullet"/>
      <w:lvlText w:val="o"/>
      <w:lvlJc w:val="left"/>
      <w:pPr>
        <w:ind w:left="6066" w:hanging="360"/>
      </w:pPr>
      <w:rPr>
        <w:rFonts w:ascii="Courier New" w:hAnsi="Courier New" w:cs="Courier New" w:hint="default"/>
      </w:rPr>
    </w:lvl>
    <w:lvl w:ilvl="8" w:tplc="04180005" w:tentative="1">
      <w:start w:val="1"/>
      <w:numFmt w:val="bullet"/>
      <w:lvlText w:val=""/>
      <w:lvlJc w:val="left"/>
      <w:pPr>
        <w:ind w:left="6786" w:hanging="360"/>
      </w:pPr>
      <w:rPr>
        <w:rFonts w:ascii="Wingdings" w:hAnsi="Wingdings" w:hint="default"/>
      </w:rPr>
    </w:lvl>
  </w:abstractNum>
  <w:abstractNum w:abstractNumId="13" w15:restartNumberingAfterBreak="0">
    <w:nsid w:val="2B866875"/>
    <w:multiLevelType w:val="hybridMultilevel"/>
    <w:tmpl w:val="ECF65ECA"/>
    <w:lvl w:ilvl="0" w:tplc="0654239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4" w15:restartNumberingAfterBreak="0">
    <w:nsid w:val="2FE92FD7"/>
    <w:multiLevelType w:val="hybridMultilevel"/>
    <w:tmpl w:val="05168E4A"/>
    <w:lvl w:ilvl="0" w:tplc="3BFA49EA">
      <w:start w:val="1"/>
      <w:numFmt w:val="lowerLetter"/>
      <w:lvlText w:val="%1)"/>
      <w:lvlJc w:val="left"/>
      <w:pPr>
        <w:ind w:left="1422" w:hanging="360"/>
      </w:pPr>
      <w:rPr>
        <w:rFonts w:hint="default"/>
      </w:rPr>
    </w:lvl>
    <w:lvl w:ilvl="1" w:tplc="04180019" w:tentative="1">
      <w:start w:val="1"/>
      <w:numFmt w:val="lowerLetter"/>
      <w:lvlText w:val="%2."/>
      <w:lvlJc w:val="left"/>
      <w:pPr>
        <w:ind w:left="2142" w:hanging="360"/>
      </w:pPr>
    </w:lvl>
    <w:lvl w:ilvl="2" w:tplc="0418001B" w:tentative="1">
      <w:start w:val="1"/>
      <w:numFmt w:val="lowerRoman"/>
      <w:lvlText w:val="%3."/>
      <w:lvlJc w:val="right"/>
      <w:pPr>
        <w:ind w:left="2862" w:hanging="180"/>
      </w:pPr>
    </w:lvl>
    <w:lvl w:ilvl="3" w:tplc="0418000F" w:tentative="1">
      <w:start w:val="1"/>
      <w:numFmt w:val="decimal"/>
      <w:lvlText w:val="%4."/>
      <w:lvlJc w:val="left"/>
      <w:pPr>
        <w:ind w:left="3582" w:hanging="360"/>
      </w:pPr>
    </w:lvl>
    <w:lvl w:ilvl="4" w:tplc="04180019" w:tentative="1">
      <w:start w:val="1"/>
      <w:numFmt w:val="lowerLetter"/>
      <w:lvlText w:val="%5."/>
      <w:lvlJc w:val="left"/>
      <w:pPr>
        <w:ind w:left="4302" w:hanging="360"/>
      </w:pPr>
    </w:lvl>
    <w:lvl w:ilvl="5" w:tplc="0418001B" w:tentative="1">
      <w:start w:val="1"/>
      <w:numFmt w:val="lowerRoman"/>
      <w:lvlText w:val="%6."/>
      <w:lvlJc w:val="right"/>
      <w:pPr>
        <w:ind w:left="5022" w:hanging="180"/>
      </w:pPr>
    </w:lvl>
    <w:lvl w:ilvl="6" w:tplc="0418000F" w:tentative="1">
      <w:start w:val="1"/>
      <w:numFmt w:val="decimal"/>
      <w:lvlText w:val="%7."/>
      <w:lvlJc w:val="left"/>
      <w:pPr>
        <w:ind w:left="5742" w:hanging="360"/>
      </w:pPr>
    </w:lvl>
    <w:lvl w:ilvl="7" w:tplc="04180019" w:tentative="1">
      <w:start w:val="1"/>
      <w:numFmt w:val="lowerLetter"/>
      <w:lvlText w:val="%8."/>
      <w:lvlJc w:val="left"/>
      <w:pPr>
        <w:ind w:left="6462" w:hanging="360"/>
      </w:pPr>
    </w:lvl>
    <w:lvl w:ilvl="8" w:tplc="0418001B" w:tentative="1">
      <w:start w:val="1"/>
      <w:numFmt w:val="lowerRoman"/>
      <w:lvlText w:val="%9."/>
      <w:lvlJc w:val="right"/>
      <w:pPr>
        <w:ind w:left="7182" w:hanging="180"/>
      </w:pPr>
    </w:lvl>
  </w:abstractNum>
  <w:abstractNum w:abstractNumId="15" w15:restartNumberingAfterBreak="0">
    <w:nsid w:val="30BC6792"/>
    <w:multiLevelType w:val="hybridMultilevel"/>
    <w:tmpl w:val="89448DF4"/>
    <w:lvl w:ilvl="0" w:tplc="0418000F">
      <w:start w:val="1"/>
      <w:numFmt w:val="decimal"/>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6" w15:restartNumberingAfterBreak="0">
    <w:nsid w:val="3364308A"/>
    <w:multiLevelType w:val="hybridMultilevel"/>
    <w:tmpl w:val="C35C2554"/>
    <w:lvl w:ilvl="0" w:tplc="04180017">
      <w:start w:val="1"/>
      <w:numFmt w:val="lowerLetter"/>
      <w:lvlText w:val="%1)"/>
      <w:lvlJc w:val="left"/>
      <w:pPr>
        <w:ind w:left="1635" w:hanging="360"/>
      </w:pPr>
    </w:lvl>
    <w:lvl w:ilvl="1" w:tplc="04180019" w:tentative="1">
      <w:start w:val="1"/>
      <w:numFmt w:val="lowerLetter"/>
      <w:lvlText w:val="%2."/>
      <w:lvlJc w:val="left"/>
      <w:pPr>
        <w:ind w:left="2355" w:hanging="360"/>
      </w:pPr>
    </w:lvl>
    <w:lvl w:ilvl="2" w:tplc="0418001B" w:tentative="1">
      <w:start w:val="1"/>
      <w:numFmt w:val="lowerRoman"/>
      <w:lvlText w:val="%3."/>
      <w:lvlJc w:val="right"/>
      <w:pPr>
        <w:ind w:left="3075" w:hanging="180"/>
      </w:pPr>
    </w:lvl>
    <w:lvl w:ilvl="3" w:tplc="0418000F" w:tentative="1">
      <w:start w:val="1"/>
      <w:numFmt w:val="decimal"/>
      <w:lvlText w:val="%4."/>
      <w:lvlJc w:val="left"/>
      <w:pPr>
        <w:ind w:left="3795" w:hanging="360"/>
      </w:pPr>
    </w:lvl>
    <w:lvl w:ilvl="4" w:tplc="04180019" w:tentative="1">
      <w:start w:val="1"/>
      <w:numFmt w:val="lowerLetter"/>
      <w:lvlText w:val="%5."/>
      <w:lvlJc w:val="left"/>
      <w:pPr>
        <w:ind w:left="4515" w:hanging="360"/>
      </w:pPr>
    </w:lvl>
    <w:lvl w:ilvl="5" w:tplc="0418001B" w:tentative="1">
      <w:start w:val="1"/>
      <w:numFmt w:val="lowerRoman"/>
      <w:lvlText w:val="%6."/>
      <w:lvlJc w:val="right"/>
      <w:pPr>
        <w:ind w:left="5235" w:hanging="180"/>
      </w:pPr>
    </w:lvl>
    <w:lvl w:ilvl="6" w:tplc="0418000F" w:tentative="1">
      <w:start w:val="1"/>
      <w:numFmt w:val="decimal"/>
      <w:lvlText w:val="%7."/>
      <w:lvlJc w:val="left"/>
      <w:pPr>
        <w:ind w:left="5955" w:hanging="360"/>
      </w:pPr>
    </w:lvl>
    <w:lvl w:ilvl="7" w:tplc="04180019" w:tentative="1">
      <w:start w:val="1"/>
      <w:numFmt w:val="lowerLetter"/>
      <w:lvlText w:val="%8."/>
      <w:lvlJc w:val="left"/>
      <w:pPr>
        <w:ind w:left="6675" w:hanging="360"/>
      </w:pPr>
    </w:lvl>
    <w:lvl w:ilvl="8" w:tplc="0418001B" w:tentative="1">
      <w:start w:val="1"/>
      <w:numFmt w:val="lowerRoman"/>
      <w:lvlText w:val="%9."/>
      <w:lvlJc w:val="right"/>
      <w:pPr>
        <w:ind w:left="7395" w:hanging="180"/>
      </w:pPr>
    </w:lvl>
  </w:abstractNum>
  <w:abstractNum w:abstractNumId="17" w15:restartNumberingAfterBreak="0">
    <w:nsid w:val="33713C94"/>
    <w:multiLevelType w:val="hybridMultilevel"/>
    <w:tmpl w:val="736C7D04"/>
    <w:lvl w:ilvl="0" w:tplc="04180017">
      <w:start w:val="1"/>
      <w:numFmt w:val="lowerLetter"/>
      <w:lvlText w:val="%1)"/>
      <w:lvlJc w:val="left"/>
      <w:pPr>
        <w:ind w:left="1068" w:hanging="360"/>
      </w:pPr>
      <w:rPr>
        <w:rFonts w:hint="default"/>
        <w:b w:val="0"/>
        <w:sz w:val="24"/>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45728DF"/>
    <w:multiLevelType w:val="hybridMultilevel"/>
    <w:tmpl w:val="6D84CEDC"/>
    <w:lvl w:ilvl="0" w:tplc="4B0EEBF4">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35DB4FB5"/>
    <w:multiLevelType w:val="hybridMultilevel"/>
    <w:tmpl w:val="B128BB3A"/>
    <w:lvl w:ilvl="0" w:tplc="C9F096E0">
      <w:start w:val="3"/>
      <w:numFmt w:val="upperLetter"/>
      <w:lvlText w:val="%1."/>
      <w:lvlJc w:val="left"/>
      <w:pPr>
        <w:ind w:left="1637" w:hanging="360"/>
      </w:pPr>
      <w:rPr>
        <w:rFonts w:hint="default"/>
      </w:rPr>
    </w:lvl>
    <w:lvl w:ilvl="1" w:tplc="04180019" w:tentative="1">
      <w:start w:val="1"/>
      <w:numFmt w:val="lowerLetter"/>
      <w:lvlText w:val="%2."/>
      <w:lvlJc w:val="left"/>
      <w:pPr>
        <w:ind w:left="2357" w:hanging="360"/>
      </w:pPr>
    </w:lvl>
    <w:lvl w:ilvl="2" w:tplc="0418001B" w:tentative="1">
      <w:start w:val="1"/>
      <w:numFmt w:val="lowerRoman"/>
      <w:lvlText w:val="%3."/>
      <w:lvlJc w:val="right"/>
      <w:pPr>
        <w:ind w:left="3077" w:hanging="180"/>
      </w:pPr>
    </w:lvl>
    <w:lvl w:ilvl="3" w:tplc="0418000F" w:tentative="1">
      <w:start w:val="1"/>
      <w:numFmt w:val="decimal"/>
      <w:lvlText w:val="%4."/>
      <w:lvlJc w:val="left"/>
      <w:pPr>
        <w:ind w:left="3797" w:hanging="360"/>
      </w:pPr>
    </w:lvl>
    <w:lvl w:ilvl="4" w:tplc="04180019" w:tentative="1">
      <w:start w:val="1"/>
      <w:numFmt w:val="lowerLetter"/>
      <w:lvlText w:val="%5."/>
      <w:lvlJc w:val="left"/>
      <w:pPr>
        <w:ind w:left="4517" w:hanging="360"/>
      </w:pPr>
    </w:lvl>
    <w:lvl w:ilvl="5" w:tplc="0418001B" w:tentative="1">
      <w:start w:val="1"/>
      <w:numFmt w:val="lowerRoman"/>
      <w:lvlText w:val="%6."/>
      <w:lvlJc w:val="right"/>
      <w:pPr>
        <w:ind w:left="5237" w:hanging="180"/>
      </w:pPr>
    </w:lvl>
    <w:lvl w:ilvl="6" w:tplc="0418000F" w:tentative="1">
      <w:start w:val="1"/>
      <w:numFmt w:val="decimal"/>
      <w:lvlText w:val="%7."/>
      <w:lvlJc w:val="left"/>
      <w:pPr>
        <w:ind w:left="5957" w:hanging="360"/>
      </w:pPr>
    </w:lvl>
    <w:lvl w:ilvl="7" w:tplc="04180019" w:tentative="1">
      <w:start w:val="1"/>
      <w:numFmt w:val="lowerLetter"/>
      <w:lvlText w:val="%8."/>
      <w:lvlJc w:val="left"/>
      <w:pPr>
        <w:ind w:left="6677" w:hanging="360"/>
      </w:pPr>
    </w:lvl>
    <w:lvl w:ilvl="8" w:tplc="0418001B" w:tentative="1">
      <w:start w:val="1"/>
      <w:numFmt w:val="lowerRoman"/>
      <w:lvlText w:val="%9."/>
      <w:lvlJc w:val="right"/>
      <w:pPr>
        <w:ind w:left="7397" w:hanging="180"/>
      </w:pPr>
    </w:lvl>
  </w:abstractNum>
  <w:abstractNum w:abstractNumId="20" w15:restartNumberingAfterBreak="0">
    <w:nsid w:val="38BB0F95"/>
    <w:multiLevelType w:val="hybridMultilevel"/>
    <w:tmpl w:val="074A19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9564569"/>
    <w:multiLevelType w:val="hybridMultilevel"/>
    <w:tmpl w:val="35381A7A"/>
    <w:lvl w:ilvl="0" w:tplc="0418000F">
      <w:start w:val="1"/>
      <w:numFmt w:val="decimal"/>
      <w:lvlText w:val="%1."/>
      <w:lvlJc w:val="left"/>
      <w:pPr>
        <w:ind w:left="107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D78731C"/>
    <w:multiLevelType w:val="hybridMultilevel"/>
    <w:tmpl w:val="5CF6C796"/>
    <w:lvl w:ilvl="0" w:tplc="4EDA9384">
      <w:start w:val="1"/>
      <w:numFmt w:val="decimal"/>
      <w:lvlText w:val="%1."/>
      <w:lvlJc w:val="left"/>
      <w:pPr>
        <w:ind w:left="1855" w:hanging="360"/>
      </w:pPr>
      <w:rPr>
        <w:rFonts w:eastAsia="Times New Roman" w:hint="default"/>
        <w:color w:val="auto"/>
        <w:sz w:val="24"/>
      </w:rPr>
    </w:lvl>
    <w:lvl w:ilvl="1" w:tplc="0C0A0019" w:tentative="1">
      <w:start w:val="1"/>
      <w:numFmt w:val="lowerLetter"/>
      <w:lvlText w:val="%2."/>
      <w:lvlJc w:val="left"/>
      <w:pPr>
        <w:ind w:left="2575" w:hanging="360"/>
      </w:pPr>
    </w:lvl>
    <w:lvl w:ilvl="2" w:tplc="0C0A001B" w:tentative="1">
      <w:start w:val="1"/>
      <w:numFmt w:val="lowerRoman"/>
      <w:lvlText w:val="%3."/>
      <w:lvlJc w:val="right"/>
      <w:pPr>
        <w:ind w:left="3295" w:hanging="180"/>
      </w:pPr>
    </w:lvl>
    <w:lvl w:ilvl="3" w:tplc="0C0A000F" w:tentative="1">
      <w:start w:val="1"/>
      <w:numFmt w:val="decimal"/>
      <w:lvlText w:val="%4."/>
      <w:lvlJc w:val="left"/>
      <w:pPr>
        <w:ind w:left="4015" w:hanging="360"/>
      </w:pPr>
    </w:lvl>
    <w:lvl w:ilvl="4" w:tplc="0C0A0019" w:tentative="1">
      <w:start w:val="1"/>
      <w:numFmt w:val="lowerLetter"/>
      <w:lvlText w:val="%5."/>
      <w:lvlJc w:val="left"/>
      <w:pPr>
        <w:ind w:left="4735" w:hanging="360"/>
      </w:pPr>
    </w:lvl>
    <w:lvl w:ilvl="5" w:tplc="0C0A001B" w:tentative="1">
      <w:start w:val="1"/>
      <w:numFmt w:val="lowerRoman"/>
      <w:lvlText w:val="%6."/>
      <w:lvlJc w:val="right"/>
      <w:pPr>
        <w:ind w:left="5455" w:hanging="180"/>
      </w:pPr>
    </w:lvl>
    <w:lvl w:ilvl="6" w:tplc="0C0A000F" w:tentative="1">
      <w:start w:val="1"/>
      <w:numFmt w:val="decimal"/>
      <w:lvlText w:val="%7."/>
      <w:lvlJc w:val="left"/>
      <w:pPr>
        <w:ind w:left="6175" w:hanging="360"/>
      </w:pPr>
    </w:lvl>
    <w:lvl w:ilvl="7" w:tplc="0C0A0019" w:tentative="1">
      <w:start w:val="1"/>
      <w:numFmt w:val="lowerLetter"/>
      <w:lvlText w:val="%8."/>
      <w:lvlJc w:val="left"/>
      <w:pPr>
        <w:ind w:left="6895" w:hanging="360"/>
      </w:pPr>
    </w:lvl>
    <w:lvl w:ilvl="8" w:tplc="0C0A001B" w:tentative="1">
      <w:start w:val="1"/>
      <w:numFmt w:val="lowerRoman"/>
      <w:lvlText w:val="%9."/>
      <w:lvlJc w:val="right"/>
      <w:pPr>
        <w:ind w:left="7615" w:hanging="180"/>
      </w:pPr>
    </w:lvl>
  </w:abstractNum>
  <w:abstractNum w:abstractNumId="23" w15:restartNumberingAfterBreak="0">
    <w:nsid w:val="40EA1BB6"/>
    <w:multiLevelType w:val="hybridMultilevel"/>
    <w:tmpl w:val="8A705A3C"/>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4" w15:restartNumberingAfterBreak="0">
    <w:nsid w:val="42E931D5"/>
    <w:multiLevelType w:val="hybridMultilevel"/>
    <w:tmpl w:val="D842035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7A54889"/>
    <w:multiLevelType w:val="hybridMultilevel"/>
    <w:tmpl w:val="05889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E47A10"/>
    <w:multiLevelType w:val="hybridMultilevel"/>
    <w:tmpl w:val="C8307DBE"/>
    <w:lvl w:ilvl="0" w:tplc="86A4BB52">
      <w:start w:val="1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B45555B"/>
    <w:multiLevelType w:val="hybridMultilevel"/>
    <w:tmpl w:val="863C47DC"/>
    <w:lvl w:ilvl="0" w:tplc="0418000B">
      <w:start w:val="1"/>
      <w:numFmt w:val="bullet"/>
      <w:lvlText w:val=""/>
      <w:lvlJc w:val="left"/>
      <w:pPr>
        <w:ind w:left="1457" w:hanging="360"/>
      </w:pPr>
      <w:rPr>
        <w:rFonts w:ascii="Wingdings" w:hAnsi="Wingding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8" w15:restartNumberingAfterBreak="0">
    <w:nsid w:val="4C216558"/>
    <w:multiLevelType w:val="hybridMultilevel"/>
    <w:tmpl w:val="E674B3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D8650DB"/>
    <w:multiLevelType w:val="multilevel"/>
    <w:tmpl w:val="142079F8"/>
    <w:lvl w:ilvl="0">
      <w:start w:val="1"/>
      <w:numFmt w:val="upperLetter"/>
      <w:lvlText w:val="%1"/>
      <w:lvlJc w:val="left"/>
      <w:pPr>
        <w:ind w:left="211" w:hanging="495"/>
      </w:pPr>
      <w:rPr>
        <w:rFonts w:hint="default"/>
        <w:lang w:val="en-US" w:eastAsia="en-US" w:bidi="ar-SA"/>
      </w:rPr>
    </w:lvl>
    <w:lvl w:ilvl="1">
      <w:start w:val="1"/>
      <w:numFmt w:val="decimal"/>
      <w:lvlText w:val="%1.%2."/>
      <w:lvlJc w:val="left"/>
      <w:pPr>
        <w:ind w:left="5457" w:hanging="495"/>
      </w:pPr>
      <w:rPr>
        <w:rFonts w:ascii="Times New Roman" w:eastAsia="Times New Roman" w:hAnsi="Times New Roman" w:cs="Times New Roman" w:hint="default"/>
        <w:b/>
        <w:bCs/>
        <w:i w:val="0"/>
        <w:iCs w:val="0"/>
        <w:w w:val="99"/>
        <w:sz w:val="24"/>
        <w:szCs w:val="24"/>
        <w:lang w:val="en-US" w:eastAsia="en-US" w:bidi="ar-SA"/>
      </w:rPr>
    </w:lvl>
    <w:lvl w:ilvl="2">
      <w:start w:val="1"/>
      <w:numFmt w:val="lowerLetter"/>
      <w:lvlText w:val="%3)"/>
      <w:lvlJc w:val="left"/>
      <w:pPr>
        <w:ind w:left="686" w:hanging="260"/>
      </w:pPr>
      <w:rPr>
        <w:rFonts w:ascii="Times New Roman" w:eastAsia="Times New Roman" w:hAnsi="Times New Roman" w:cs="Times New Roman" w:hint="default"/>
        <w:b/>
        <w:bCs/>
        <w:i w:val="0"/>
        <w:iCs w:val="0"/>
        <w:w w:val="99"/>
        <w:sz w:val="24"/>
        <w:szCs w:val="24"/>
        <w:lang w:val="en-US" w:eastAsia="en-US" w:bidi="ar-SA"/>
      </w:rPr>
    </w:lvl>
    <w:lvl w:ilvl="3">
      <w:numFmt w:val="bullet"/>
      <w:lvlText w:val="•"/>
      <w:lvlJc w:val="left"/>
      <w:pPr>
        <w:ind w:left="3236" w:hanging="260"/>
      </w:pPr>
      <w:rPr>
        <w:rFonts w:hint="default"/>
        <w:lang w:val="en-US" w:eastAsia="en-US" w:bidi="ar-SA"/>
      </w:rPr>
    </w:lvl>
    <w:lvl w:ilvl="4">
      <w:numFmt w:val="bullet"/>
      <w:lvlText w:val="•"/>
      <w:lvlJc w:val="left"/>
      <w:pPr>
        <w:ind w:left="4135" w:hanging="260"/>
      </w:pPr>
      <w:rPr>
        <w:rFonts w:hint="default"/>
        <w:lang w:val="en-US" w:eastAsia="en-US" w:bidi="ar-SA"/>
      </w:rPr>
    </w:lvl>
    <w:lvl w:ilvl="5">
      <w:numFmt w:val="bullet"/>
      <w:lvlText w:val="•"/>
      <w:lvlJc w:val="left"/>
      <w:pPr>
        <w:ind w:left="5033" w:hanging="260"/>
      </w:pPr>
      <w:rPr>
        <w:rFonts w:hint="default"/>
        <w:lang w:val="en-US" w:eastAsia="en-US" w:bidi="ar-SA"/>
      </w:rPr>
    </w:lvl>
    <w:lvl w:ilvl="6">
      <w:numFmt w:val="bullet"/>
      <w:lvlText w:val="•"/>
      <w:lvlJc w:val="left"/>
      <w:pPr>
        <w:ind w:left="5932" w:hanging="260"/>
      </w:pPr>
      <w:rPr>
        <w:rFonts w:hint="default"/>
        <w:lang w:val="en-US" w:eastAsia="en-US" w:bidi="ar-SA"/>
      </w:rPr>
    </w:lvl>
    <w:lvl w:ilvl="7">
      <w:numFmt w:val="bullet"/>
      <w:lvlText w:val="•"/>
      <w:lvlJc w:val="left"/>
      <w:pPr>
        <w:ind w:left="6830" w:hanging="260"/>
      </w:pPr>
      <w:rPr>
        <w:rFonts w:hint="default"/>
        <w:lang w:val="en-US" w:eastAsia="en-US" w:bidi="ar-SA"/>
      </w:rPr>
    </w:lvl>
    <w:lvl w:ilvl="8">
      <w:numFmt w:val="bullet"/>
      <w:lvlText w:val="•"/>
      <w:lvlJc w:val="left"/>
      <w:pPr>
        <w:ind w:left="7729" w:hanging="260"/>
      </w:pPr>
      <w:rPr>
        <w:rFonts w:hint="default"/>
        <w:lang w:val="en-US" w:eastAsia="en-US" w:bidi="ar-SA"/>
      </w:rPr>
    </w:lvl>
  </w:abstractNum>
  <w:abstractNum w:abstractNumId="30" w15:restartNumberingAfterBreak="0">
    <w:nsid w:val="4EDD3D7F"/>
    <w:multiLevelType w:val="hybridMultilevel"/>
    <w:tmpl w:val="5E9AC020"/>
    <w:lvl w:ilvl="0" w:tplc="FFB43930">
      <w:start w:val="1"/>
      <w:numFmt w:val="bullet"/>
      <w:lvlText w:val="-"/>
      <w:lvlJc w:val="left"/>
      <w:pPr>
        <w:ind w:left="984" w:hanging="360"/>
      </w:pPr>
      <w:rPr>
        <w:rFonts w:ascii="Times New Roman" w:eastAsia="Times New Roman" w:hAnsi="Times New Roman" w:cs="Times New Roman" w:hint="default"/>
      </w:rPr>
    </w:lvl>
    <w:lvl w:ilvl="1" w:tplc="04180003" w:tentative="1">
      <w:start w:val="1"/>
      <w:numFmt w:val="bullet"/>
      <w:lvlText w:val="o"/>
      <w:lvlJc w:val="left"/>
      <w:pPr>
        <w:ind w:left="1704" w:hanging="360"/>
      </w:pPr>
      <w:rPr>
        <w:rFonts w:ascii="Courier New" w:hAnsi="Courier New" w:cs="Courier New" w:hint="default"/>
      </w:rPr>
    </w:lvl>
    <w:lvl w:ilvl="2" w:tplc="04180005" w:tentative="1">
      <w:start w:val="1"/>
      <w:numFmt w:val="bullet"/>
      <w:lvlText w:val=""/>
      <w:lvlJc w:val="left"/>
      <w:pPr>
        <w:ind w:left="2424" w:hanging="360"/>
      </w:pPr>
      <w:rPr>
        <w:rFonts w:ascii="Wingdings" w:hAnsi="Wingdings" w:hint="default"/>
      </w:rPr>
    </w:lvl>
    <w:lvl w:ilvl="3" w:tplc="04180001" w:tentative="1">
      <w:start w:val="1"/>
      <w:numFmt w:val="bullet"/>
      <w:lvlText w:val=""/>
      <w:lvlJc w:val="left"/>
      <w:pPr>
        <w:ind w:left="3144" w:hanging="360"/>
      </w:pPr>
      <w:rPr>
        <w:rFonts w:ascii="Symbol" w:hAnsi="Symbol" w:hint="default"/>
      </w:rPr>
    </w:lvl>
    <w:lvl w:ilvl="4" w:tplc="04180003" w:tentative="1">
      <w:start w:val="1"/>
      <w:numFmt w:val="bullet"/>
      <w:lvlText w:val="o"/>
      <w:lvlJc w:val="left"/>
      <w:pPr>
        <w:ind w:left="3864" w:hanging="360"/>
      </w:pPr>
      <w:rPr>
        <w:rFonts w:ascii="Courier New" w:hAnsi="Courier New" w:cs="Courier New" w:hint="default"/>
      </w:rPr>
    </w:lvl>
    <w:lvl w:ilvl="5" w:tplc="04180005" w:tentative="1">
      <w:start w:val="1"/>
      <w:numFmt w:val="bullet"/>
      <w:lvlText w:val=""/>
      <w:lvlJc w:val="left"/>
      <w:pPr>
        <w:ind w:left="4584" w:hanging="360"/>
      </w:pPr>
      <w:rPr>
        <w:rFonts w:ascii="Wingdings" w:hAnsi="Wingdings" w:hint="default"/>
      </w:rPr>
    </w:lvl>
    <w:lvl w:ilvl="6" w:tplc="04180001" w:tentative="1">
      <w:start w:val="1"/>
      <w:numFmt w:val="bullet"/>
      <w:lvlText w:val=""/>
      <w:lvlJc w:val="left"/>
      <w:pPr>
        <w:ind w:left="5304" w:hanging="360"/>
      </w:pPr>
      <w:rPr>
        <w:rFonts w:ascii="Symbol" w:hAnsi="Symbol" w:hint="default"/>
      </w:rPr>
    </w:lvl>
    <w:lvl w:ilvl="7" w:tplc="04180003" w:tentative="1">
      <w:start w:val="1"/>
      <w:numFmt w:val="bullet"/>
      <w:lvlText w:val="o"/>
      <w:lvlJc w:val="left"/>
      <w:pPr>
        <w:ind w:left="6024" w:hanging="360"/>
      </w:pPr>
      <w:rPr>
        <w:rFonts w:ascii="Courier New" w:hAnsi="Courier New" w:cs="Courier New" w:hint="default"/>
      </w:rPr>
    </w:lvl>
    <w:lvl w:ilvl="8" w:tplc="04180005" w:tentative="1">
      <w:start w:val="1"/>
      <w:numFmt w:val="bullet"/>
      <w:lvlText w:val=""/>
      <w:lvlJc w:val="left"/>
      <w:pPr>
        <w:ind w:left="6744" w:hanging="360"/>
      </w:pPr>
      <w:rPr>
        <w:rFonts w:ascii="Wingdings" w:hAnsi="Wingdings" w:hint="default"/>
      </w:rPr>
    </w:lvl>
  </w:abstractNum>
  <w:abstractNum w:abstractNumId="31" w15:restartNumberingAfterBreak="0">
    <w:nsid w:val="4F1C194F"/>
    <w:multiLevelType w:val="hybridMultilevel"/>
    <w:tmpl w:val="5D10B02C"/>
    <w:lvl w:ilvl="0" w:tplc="0418000B">
      <w:start w:val="1"/>
      <w:numFmt w:val="bullet"/>
      <w:lvlText w:val=""/>
      <w:lvlJc w:val="left"/>
      <w:pPr>
        <w:ind w:left="2136" w:hanging="360"/>
      </w:pPr>
      <w:rPr>
        <w:rFonts w:ascii="Wingdings" w:hAnsi="Wingdings"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32" w15:restartNumberingAfterBreak="0">
    <w:nsid w:val="5A5775F7"/>
    <w:multiLevelType w:val="hybridMultilevel"/>
    <w:tmpl w:val="86D40B7C"/>
    <w:lvl w:ilvl="0" w:tplc="04180017">
      <w:start w:val="1"/>
      <w:numFmt w:val="lowerLetter"/>
      <w:lvlText w:val="%1)"/>
      <w:lvlJc w:val="left"/>
      <w:pPr>
        <w:ind w:left="1494" w:hanging="360"/>
      </w:p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33" w15:restartNumberingAfterBreak="0">
    <w:nsid w:val="5AA11DC0"/>
    <w:multiLevelType w:val="hybridMultilevel"/>
    <w:tmpl w:val="01A6B650"/>
    <w:lvl w:ilvl="0" w:tplc="31FA9142">
      <w:start w:val="1"/>
      <w:numFmt w:val="lowerLetter"/>
      <w:lvlText w:val="%1)"/>
      <w:lvlJc w:val="left"/>
      <w:pPr>
        <w:ind w:left="1494" w:hanging="360"/>
      </w:pPr>
      <w:rPr>
        <w:rFonts w:hint="default"/>
      </w:rPr>
    </w:lvl>
    <w:lvl w:ilvl="1" w:tplc="04180019" w:tentative="1">
      <w:start w:val="1"/>
      <w:numFmt w:val="lowerLetter"/>
      <w:lvlText w:val="%2."/>
      <w:lvlJc w:val="left"/>
      <w:pPr>
        <w:ind w:left="2410" w:hanging="360"/>
      </w:pPr>
    </w:lvl>
    <w:lvl w:ilvl="2" w:tplc="0418001B" w:tentative="1">
      <w:start w:val="1"/>
      <w:numFmt w:val="lowerRoman"/>
      <w:lvlText w:val="%3."/>
      <w:lvlJc w:val="right"/>
      <w:pPr>
        <w:ind w:left="3130" w:hanging="180"/>
      </w:pPr>
    </w:lvl>
    <w:lvl w:ilvl="3" w:tplc="0418000F" w:tentative="1">
      <w:start w:val="1"/>
      <w:numFmt w:val="decimal"/>
      <w:lvlText w:val="%4."/>
      <w:lvlJc w:val="left"/>
      <w:pPr>
        <w:ind w:left="3850" w:hanging="360"/>
      </w:pPr>
    </w:lvl>
    <w:lvl w:ilvl="4" w:tplc="04180019" w:tentative="1">
      <w:start w:val="1"/>
      <w:numFmt w:val="lowerLetter"/>
      <w:lvlText w:val="%5."/>
      <w:lvlJc w:val="left"/>
      <w:pPr>
        <w:ind w:left="4570" w:hanging="360"/>
      </w:pPr>
    </w:lvl>
    <w:lvl w:ilvl="5" w:tplc="0418001B" w:tentative="1">
      <w:start w:val="1"/>
      <w:numFmt w:val="lowerRoman"/>
      <w:lvlText w:val="%6."/>
      <w:lvlJc w:val="right"/>
      <w:pPr>
        <w:ind w:left="5290" w:hanging="180"/>
      </w:pPr>
    </w:lvl>
    <w:lvl w:ilvl="6" w:tplc="0418000F" w:tentative="1">
      <w:start w:val="1"/>
      <w:numFmt w:val="decimal"/>
      <w:lvlText w:val="%7."/>
      <w:lvlJc w:val="left"/>
      <w:pPr>
        <w:ind w:left="6010" w:hanging="360"/>
      </w:pPr>
    </w:lvl>
    <w:lvl w:ilvl="7" w:tplc="04180019" w:tentative="1">
      <w:start w:val="1"/>
      <w:numFmt w:val="lowerLetter"/>
      <w:lvlText w:val="%8."/>
      <w:lvlJc w:val="left"/>
      <w:pPr>
        <w:ind w:left="6730" w:hanging="360"/>
      </w:pPr>
    </w:lvl>
    <w:lvl w:ilvl="8" w:tplc="0418001B" w:tentative="1">
      <w:start w:val="1"/>
      <w:numFmt w:val="lowerRoman"/>
      <w:lvlText w:val="%9."/>
      <w:lvlJc w:val="right"/>
      <w:pPr>
        <w:ind w:left="7450" w:hanging="180"/>
      </w:pPr>
    </w:lvl>
  </w:abstractNum>
  <w:abstractNum w:abstractNumId="34" w15:restartNumberingAfterBreak="0">
    <w:nsid w:val="5BD07CA9"/>
    <w:multiLevelType w:val="hybridMultilevel"/>
    <w:tmpl w:val="9BA0B3AC"/>
    <w:lvl w:ilvl="0" w:tplc="26E69506">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EF0394"/>
    <w:multiLevelType w:val="hybridMultilevel"/>
    <w:tmpl w:val="CA664B36"/>
    <w:lvl w:ilvl="0" w:tplc="14C2D01E">
      <w:start w:val="1"/>
      <w:numFmt w:val="lowerLetter"/>
      <w:lvlText w:val="%1)"/>
      <w:lvlJc w:val="left"/>
      <w:pPr>
        <w:ind w:left="1800" w:hanging="360"/>
      </w:pPr>
      <w:rPr>
        <w:rFonts w:hint="default"/>
        <w:b/>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6" w15:restartNumberingAfterBreak="0">
    <w:nsid w:val="5D4A2AB7"/>
    <w:multiLevelType w:val="hybridMultilevel"/>
    <w:tmpl w:val="2988D0A6"/>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7" w15:restartNumberingAfterBreak="0">
    <w:nsid w:val="615E232B"/>
    <w:multiLevelType w:val="hybridMultilevel"/>
    <w:tmpl w:val="13B0CD9E"/>
    <w:lvl w:ilvl="0" w:tplc="BD2E422E">
      <w:start w:val="1"/>
      <w:numFmt w:val="lowerLetter"/>
      <w:lvlText w:val="%1)"/>
      <w:lvlJc w:val="left"/>
      <w:pPr>
        <w:ind w:left="1440" w:hanging="360"/>
      </w:pPr>
      <w:rPr>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8" w15:restartNumberingAfterBreak="0">
    <w:nsid w:val="651C3DA4"/>
    <w:multiLevelType w:val="hybridMultilevel"/>
    <w:tmpl w:val="EA100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5732C28"/>
    <w:multiLevelType w:val="hybridMultilevel"/>
    <w:tmpl w:val="465CC2FE"/>
    <w:lvl w:ilvl="0" w:tplc="96829860">
      <w:start w:val="1"/>
      <w:numFmt w:val="upperLetter"/>
      <w:lvlText w:val="%1."/>
      <w:lvlJc w:val="left"/>
      <w:pPr>
        <w:ind w:left="1697" w:hanging="420"/>
      </w:pPr>
      <w:rPr>
        <w:rFonts w:hint="default"/>
        <w:b/>
        <w:sz w:val="22"/>
      </w:rPr>
    </w:lvl>
    <w:lvl w:ilvl="1" w:tplc="04180019" w:tentative="1">
      <w:start w:val="1"/>
      <w:numFmt w:val="lowerLetter"/>
      <w:lvlText w:val="%2."/>
      <w:lvlJc w:val="left"/>
      <w:pPr>
        <w:ind w:left="2357" w:hanging="360"/>
      </w:pPr>
    </w:lvl>
    <w:lvl w:ilvl="2" w:tplc="0418001B" w:tentative="1">
      <w:start w:val="1"/>
      <w:numFmt w:val="lowerRoman"/>
      <w:lvlText w:val="%3."/>
      <w:lvlJc w:val="right"/>
      <w:pPr>
        <w:ind w:left="3077" w:hanging="180"/>
      </w:pPr>
    </w:lvl>
    <w:lvl w:ilvl="3" w:tplc="0418000F" w:tentative="1">
      <w:start w:val="1"/>
      <w:numFmt w:val="decimal"/>
      <w:lvlText w:val="%4."/>
      <w:lvlJc w:val="left"/>
      <w:pPr>
        <w:ind w:left="3797" w:hanging="360"/>
      </w:pPr>
    </w:lvl>
    <w:lvl w:ilvl="4" w:tplc="04180019" w:tentative="1">
      <w:start w:val="1"/>
      <w:numFmt w:val="lowerLetter"/>
      <w:lvlText w:val="%5."/>
      <w:lvlJc w:val="left"/>
      <w:pPr>
        <w:ind w:left="4517" w:hanging="360"/>
      </w:pPr>
    </w:lvl>
    <w:lvl w:ilvl="5" w:tplc="0418001B" w:tentative="1">
      <w:start w:val="1"/>
      <w:numFmt w:val="lowerRoman"/>
      <w:lvlText w:val="%6."/>
      <w:lvlJc w:val="right"/>
      <w:pPr>
        <w:ind w:left="5237" w:hanging="180"/>
      </w:pPr>
    </w:lvl>
    <w:lvl w:ilvl="6" w:tplc="0418000F" w:tentative="1">
      <w:start w:val="1"/>
      <w:numFmt w:val="decimal"/>
      <w:lvlText w:val="%7."/>
      <w:lvlJc w:val="left"/>
      <w:pPr>
        <w:ind w:left="5957" w:hanging="360"/>
      </w:pPr>
    </w:lvl>
    <w:lvl w:ilvl="7" w:tplc="04180019" w:tentative="1">
      <w:start w:val="1"/>
      <w:numFmt w:val="lowerLetter"/>
      <w:lvlText w:val="%8."/>
      <w:lvlJc w:val="left"/>
      <w:pPr>
        <w:ind w:left="6677" w:hanging="360"/>
      </w:pPr>
    </w:lvl>
    <w:lvl w:ilvl="8" w:tplc="0418001B" w:tentative="1">
      <w:start w:val="1"/>
      <w:numFmt w:val="lowerRoman"/>
      <w:lvlText w:val="%9."/>
      <w:lvlJc w:val="right"/>
      <w:pPr>
        <w:ind w:left="7397" w:hanging="180"/>
      </w:pPr>
    </w:lvl>
  </w:abstractNum>
  <w:abstractNum w:abstractNumId="40" w15:restartNumberingAfterBreak="0">
    <w:nsid w:val="66B15284"/>
    <w:multiLevelType w:val="hybridMultilevel"/>
    <w:tmpl w:val="38F45BA6"/>
    <w:lvl w:ilvl="0" w:tplc="04180017">
      <w:start w:val="1"/>
      <w:numFmt w:val="lowerLetter"/>
      <w:lvlText w:val="%1)"/>
      <w:lvlJc w:val="left"/>
      <w:pPr>
        <w:ind w:left="1494" w:hanging="360"/>
      </w:pPr>
      <w:rPr>
        <w:rFonts w:hint="default"/>
        <w:i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67987E75"/>
    <w:multiLevelType w:val="hybridMultilevel"/>
    <w:tmpl w:val="4A483E3C"/>
    <w:lvl w:ilvl="0" w:tplc="04180017">
      <w:start w:val="1"/>
      <w:numFmt w:val="lowerLetter"/>
      <w:lvlText w:val="%1)"/>
      <w:lvlJc w:val="left"/>
      <w:pPr>
        <w:ind w:left="1919" w:hanging="360"/>
      </w:pPr>
    </w:lvl>
    <w:lvl w:ilvl="1" w:tplc="04180019" w:tentative="1">
      <w:start w:val="1"/>
      <w:numFmt w:val="lowerLetter"/>
      <w:lvlText w:val="%2."/>
      <w:lvlJc w:val="left"/>
      <w:pPr>
        <w:ind w:left="2639" w:hanging="360"/>
      </w:pPr>
    </w:lvl>
    <w:lvl w:ilvl="2" w:tplc="0418001B" w:tentative="1">
      <w:start w:val="1"/>
      <w:numFmt w:val="lowerRoman"/>
      <w:lvlText w:val="%3."/>
      <w:lvlJc w:val="right"/>
      <w:pPr>
        <w:ind w:left="3359" w:hanging="180"/>
      </w:pPr>
    </w:lvl>
    <w:lvl w:ilvl="3" w:tplc="0418000F" w:tentative="1">
      <w:start w:val="1"/>
      <w:numFmt w:val="decimal"/>
      <w:lvlText w:val="%4."/>
      <w:lvlJc w:val="left"/>
      <w:pPr>
        <w:ind w:left="4079" w:hanging="360"/>
      </w:pPr>
    </w:lvl>
    <w:lvl w:ilvl="4" w:tplc="04180019" w:tentative="1">
      <w:start w:val="1"/>
      <w:numFmt w:val="lowerLetter"/>
      <w:lvlText w:val="%5."/>
      <w:lvlJc w:val="left"/>
      <w:pPr>
        <w:ind w:left="4799" w:hanging="360"/>
      </w:pPr>
    </w:lvl>
    <w:lvl w:ilvl="5" w:tplc="0418001B" w:tentative="1">
      <w:start w:val="1"/>
      <w:numFmt w:val="lowerRoman"/>
      <w:lvlText w:val="%6."/>
      <w:lvlJc w:val="right"/>
      <w:pPr>
        <w:ind w:left="5519" w:hanging="180"/>
      </w:pPr>
    </w:lvl>
    <w:lvl w:ilvl="6" w:tplc="0418000F" w:tentative="1">
      <w:start w:val="1"/>
      <w:numFmt w:val="decimal"/>
      <w:lvlText w:val="%7."/>
      <w:lvlJc w:val="left"/>
      <w:pPr>
        <w:ind w:left="6239" w:hanging="360"/>
      </w:pPr>
    </w:lvl>
    <w:lvl w:ilvl="7" w:tplc="04180019" w:tentative="1">
      <w:start w:val="1"/>
      <w:numFmt w:val="lowerLetter"/>
      <w:lvlText w:val="%8."/>
      <w:lvlJc w:val="left"/>
      <w:pPr>
        <w:ind w:left="6959" w:hanging="360"/>
      </w:pPr>
    </w:lvl>
    <w:lvl w:ilvl="8" w:tplc="0418001B" w:tentative="1">
      <w:start w:val="1"/>
      <w:numFmt w:val="lowerRoman"/>
      <w:lvlText w:val="%9."/>
      <w:lvlJc w:val="right"/>
      <w:pPr>
        <w:ind w:left="7679" w:hanging="180"/>
      </w:pPr>
    </w:lvl>
  </w:abstractNum>
  <w:abstractNum w:abstractNumId="42" w15:restartNumberingAfterBreak="0">
    <w:nsid w:val="6915172D"/>
    <w:multiLevelType w:val="hybridMultilevel"/>
    <w:tmpl w:val="866C7BA4"/>
    <w:lvl w:ilvl="0" w:tplc="0418000D">
      <w:start w:val="1"/>
      <w:numFmt w:val="bullet"/>
      <w:lvlText w:val=""/>
      <w:lvlJc w:val="left"/>
      <w:pPr>
        <w:ind w:left="3141" w:hanging="360"/>
      </w:pPr>
      <w:rPr>
        <w:rFonts w:ascii="Wingdings" w:hAnsi="Wingdings" w:hint="default"/>
      </w:rPr>
    </w:lvl>
    <w:lvl w:ilvl="1" w:tplc="04180003" w:tentative="1">
      <w:start w:val="1"/>
      <w:numFmt w:val="bullet"/>
      <w:lvlText w:val="o"/>
      <w:lvlJc w:val="left"/>
      <w:pPr>
        <w:ind w:left="3861" w:hanging="360"/>
      </w:pPr>
      <w:rPr>
        <w:rFonts w:ascii="Courier New" w:hAnsi="Courier New" w:cs="Courier New" w:hint="default"/>
      </w:rPr>
    </w:lvl>
    <w:lvl w:ilvl="2" w:tplc="04180005" w:tentative="1">
      <w:start w:val="1"/>
      <w:numFmt w:val="bullet"/>
      <w:lvlText w:val=""/>
      <w:lvlJc w:val="left"/>
      <w:pPr>
        <w:ind w:left="4581" w:hanging="360"/>
      </w:pPr>
      <w:rPr>
        <w:rFonts w:ascii="Wingdings" w:hAnsi="Wingdings" w:hint="default"/>
      </w:rPr>
    </w:lvl>
    <w:lvl w:ilvl="3" w:tplc="04180001" w:tentative="1">
      <w:start w:val="1"/>
      <w:numFmt w:val="bullet"/>
      <w:lvlText w:val=""/>
      <w:lvlJc w:val="left"/>
      <w:pPr>
        <w:ind w:left="5301" w:hanging="360"/>
      </w:pPr>
      <w:rPr>
        <w:rFonts w:ascii="Symbol" w:hAnsi="Symbol" w:hint="default"/>
      </w:rPr>
    </w:lvl>
    <w:lvl w:ilvl="4" w:tplc="04180003" w:tentative="1">
      <w:start w:val="1"/>
      <w:numFmt w:val="bullet"/>
      <w:lvlText w:val="o"/>
      <w:lvlJc w:val="left"/>
      <w:pPr>
        <w:ind w:left="6021" w:hanging="360"/>
      </w:pPr>
      <w:rPr>
        <w:rFonts w:ascii="Courier New" w:hAnsi="Courier New" w:cs="Courier New" w:hint="default"/>
      </w:rPr>
    </w:lvl>
    <w:lvl w:ilvl="5" w:tplc="04180005" w:tentative="1">
      <w:start w:val="1"/>
      <w:numFmt w:val="bullet"/>
      <w:lvlText w:val=""/>
      <w:lvlJc w:val="left"/>
      <w:pPr>
        <w:ind w:left="6741" w:hanging="360"/>
      </w:pPr>
      <w:rPr>
        <w:rFonts w:ascii="Wingdings" w:hAnsi="Wingdings" w:hint="default"/>
      </w:rPr>
    </w:lvl>
    <w:lvl w:ilvl="6" w:tplc="04180001" w:tentative="1">
      <w:start w:val="1"/>
      <w:numFmt w:val="bullet"/>
      <w:lvlText w:val=""/>
      <w:lvlJc w:val="left"/>
      <w:pPr>
        <w:ind w:left="7461" w:hanging="360"/>
      </w:pPr>
      <w:rPr>
        <w:rFonts w:ascii="Symbol" w:hAnsi="Symbol" w:hint="default"/>
      </w:rPr>
    </w:lvl>
    <w:lvl w:ilvl="7" w:tplc="04180003" w:tentative="1">
      <w:start w:val="1"/>
      <w:numFmt w:val="bullet"/>
      <w:lvlText w:val="o"/>
      <w:lvlJc w:val="left"/>
      <w:pPr>
        <w:ind w:left="8181" w:hanging="360"/>
      </w:pPr>
      <w:rPr>
        <w:rFonts w:ascii="Courier New" w:hAnsi="Courier New" w:cs="Courier New" w:hint="default"/>
      </w:rPr>
    </w:lvl>
    <w:lvl w:ilvl="8" w:tplc="04180005" w:tentative="1">
      <w:start w:val="1"/>
      <w:numFmt w:val="bullet"/>
      <w:lvlText w:val=""/>
      <w:lvlJc w:val="left"/>
      <w:pPr>
        <w:ind w:left="8901" w:hanging="360"/>
      </w:pPr>
      <w:rPr>
        <w:rFonts w:ascii="Wingdings" w:hAnsi="Wingdings" w:hint="default"/>
      </w:rPr>
    </w:lvl>
  </w:abstractNum>
  <w:abstractNum w:abstractNumId="43" w15:restartNumberingAfterBreak="0">
    <w:nsid w:val="692C0656"/>
    <w:multiLevelType w:val="hybridMultilevel"/>
    <w:tmpl w:val="0AAA792C"/>
    <w:lvl w:ilvl="0" w:tplc="D0B2B22E">
      <w:start w:val="9"/>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6AF74344"/>
    <w:multiLevelType w:val="multilevel"/>
    <w:tmpl w:val="6FC8D4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E93822"/>
    <w:multiLevelType w:val="hybridMultilevel"/>
    <w:tmpl w:val="5192C2CE"/>
    <w:lvl w:ilvl="0" w:tplc="0418000B">
      <w:start w:val="1"/>
      <w:numFmt w:val="bullet"/>
      <w:lvlText w:val=""/>
      <w:lvlJc w:val="left"/>
      <w:pPr>
        <w:ind w:left="-1774" w:hanging="360"/>
      </w:pPr>
      <w:rPr>
        <w:rFonts w:ascii="Wingdings" w:hAnsi="Wingdings" w:hint="default"/>
      </w:rPr>
    </w:lvl>
    <w:lvl w:ilvl="1" w:tplc="04180003" w:tentative="1">
      <w:start w:val="1"/>
      <w:numFmt w:val="bullet"/>
      <w:lvlText w:val="o"/>
      <w:lvlJc w:val="left"/>
      <w:pPr>
        <w:ind w:left="-1054" w:hanging="360"/>
      </w:pPr>
      <w:rPr>
        <w:rFonts w:ascii="Courier New" w:hAnsi="Courier New" w:cs="Courier New" w:hint="default"/>
      </w:rPr>
    </w:lvl>
    <w:lvl w:ilvl="2" w:tplc="04180005" w:tentative="1">
      <w:start w:val="1"/>
      <w:numFmt w:val="bullet"/>
      <w:lvlText w:val=""/>
      <w:lvlJc w:val="left"/>
      <w:pPr>
        <w:ind w:left="-334" w:hanging="360"/>
      </w:pPr>
      <w:rPr>
        <w:rFonts w:ascii="Wingdings" w:hAnsi="Wingdings" w:hint="default"/>
      </w:rPr>
    </w:lvl>
    <w:lvl w:ilvl="3" w:tplc="04180001" w:tentative="1">
      <w:start w:val="1"/>
      <w:numFmt w:val="bullet"/>
      <w:lvlText w:val=""/>
      <w:lvlJc w:val="left"/>
      <w:pPr>
        <w:ind w:left="386" w:hanging="360"/>
      </w:pPr>
      <w:rPr>
        <w:rFonts w:ascii="Symbol" w:hAnsi="Symbol" w:hint="default"/>
      </w:rPr>
    </w:lvl>
    <w:lvl w:ilvl="4" w:tplc="04180003" w:tentative="1">
      <w:start w:val="1"/>
      <w:numFmt w:val="bullet"/>
      <w:lvlText w:val="o"/>
      <w:lvlJc w:val="left"/>
      <w:pPr>
        <w:ind w:left="1106" w:hanging="360"/>
      </w:pPr>
      <w:rPr>
        <w:rFonts w:ascii="Courier New" w:hAnsi="Courier New" w:cs="Courier New" w:hint="default"/>
      </w:rPr>
    </w:lvl>
    <w:lvl w:ilvl="5" w:tplc="04180005" w:tentative="1">
      <w:start w:val="1"/>
      <w:numFmt w:val="bullet"/>
      <w:lvlText w:val=""/>
      <w:lvlJc w:val="left"/>
      <w:pPr>
        <w:ind w:left="1826" w:hanging="360"/>
      </w:pPr>
      <w:rPr>
        <w:rFonts w:ascii="Wingdings" w:hAnsi="Wingdings" w:hint="default"/>
      </w:rPr>
    </w:lvl>
    <w:lvl w:ilvl="6" w:tplc="04180001" w:tentative="1">
      <w:start w:val="1"/>
      <w:numFmt w:val="bullet"/>
      <w:lvlText w:val=""/>
      <w:lvlJc w:val="left"/>
      <w:pPr>
        <w:ind w:left="2546" w:hanging="360"/>
      </w:pPr>
      <w:rPr>
        <w:rFonts w:ascii="Symbol" w:hAnsi="Symbol" w:hint="default"/>
      </w:rPr>
    </w:lvl>
    <w:lvl w:ilvl="7" w:tplc="04180003" w:tentative="1">
      <w:start w:val="1"/>
      <w:numFmt w:val="bullet"/>
      <w:lvlText w:val="o"/>
      <w:lvlJc w:val="left"/>
      <w:pPr>
        <w:ind w:left="3266" w:hanging="360"/>
      </w:pPr>
      <w:rPr>
        <w:rFonts w:ascii="Courier New" w:hAnsi="Courier New" w:cs="Courier New" w:hint="default"/>
      </w:rPr>
    </w:lvl>
    <w:lvl w:ilvl="8" w:tplc="04180005" w:tentative="1">
      <w:start w:val="1"/>
      <w:numFmt w:val="bullet"/>
      <w:lvlText w:val=""/>
      <w:lvlJc w:val="left"/>
      <w:pPr>
        <w:ind w:left="3986" w:hanging="360"/>
      </w:pPr>
      <w:rPr>
        <w:rFonts w:ascii="Wingdings" w:hAnsi="Wingdings" w:hint="default"/>
      </w:rPr>
    </w:lvl>
  </w:abstractNum>
  <w:abstractNum w:abstractNumId="46" w15:restartNumberingAfterBreak="0">
    <w:nsid w:val="7A7117B9"/>
    <w:multiLevelType w:val="hybridMultilevel"/>
    <w:tmpl w:val="83F0ECF2"/>
    <w:lvl w:ilvl="0" w:tplc="04180017">
      <w:start w:val="1"/>
      <w:numFmt w:val="lowerLetter"/>
      <w:lvlText w:val="%1)"/>
      <w:lvlJc w:val="left"/>
      <w:pPr>
        <w:ind w:left="1494" w:hanging="360"/>
      </w:p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num w:numId="1" w16cid:durableId="818570304">
    <w:abstractNumId w:val="29"/>
  </w:num>
  <w:num w:numId="2" w16cid:durableId="1152940071">
    <w:abstractNumId w:val="4"/>
  </w:num>
  <w:num w:numId="3" w16cid:durableId="1029454088">
    <w:abstractNumId w:val="34"/>
  </w:num>
  <w:num w:numId="4" w16cid:durableId="630593791">
    <w:abstractNumId w:val="1"/>
  </w:num>
  <w:num w:numId="5" w16cid:durableId="457994960">
    <w:abstractNumId w:val="18"/>
  </w:num>
  <w:num w:numId="6" w16cid:durableId="1799762496">
    <w:abstractNumId w:val="39"/>
  </w:num>
  <w:num w:numId="7" w16cid:durableId="2077897316">
    <w:abstractNumId w:val="8"/>
  </w:num>
  <w:num w:numId="8" w16cid:durableId="1417165875">
    <w:abstractNumId w:val="19"/>
  </w:num>
  <w:num w:numId="9" w16cid:durableId="943343556">
    <w:abstractNumId w:val="30"/>
  </w:num>
  <w:num w:numId="10" w16cid:durableId="1315571649">
    <w:abstractNumId w:val="14"/>
  </w:num>
  <w:num w:numId="11" w16cid:durableId="29693732">
    <w:abstractNumId w:val="37"/>
  </w:num>
  <w:num w:numId="12" w16cid:durableId="1875073031">
    <w:abstractNumId w:val="13"/>
  </w:num>
  <w:num w:numId="13" w16cid:durableId="1598096655">
    <w:abstractNumId w:val="35"/>
  </w:num>
  <w:num w:numId="14" w16cid:durableId="1183323786">
    <w:abstractNumId w:val="40"/>
  </w:num>
  <w:num w:numId="15" w16cid:durableId="1832595131">
    <w:abstractNumId w:val="32"/>
  </w:num>
  <w:num w:numId="16" w16cid:durableId="1995178684">
    <w:abstractNumId w:val="41"/>
  </w:num>
  <w:num w:numId="17" w16cid:durableId="278611727">
    <w:abstractNumId w:val="10"/>
  </w:num>
  <w:num w:numId="18" w16cid:durableId="1503660458">
    <w:abstractNumId w:val="16"/>
  </w:num>
  <w:num w:numId="19" w16cid:durableId="2079205249">
    <w:abstractNumId w:val="0"/>
  </w:num>
  <w:num w:numId="20" w16cid:durableId="1014308354">
    <w:abstractNumId w:val="23"/>
  </w:num>
  <w:num w:numId="21" w16cid:durableId="2045594713">
    <w:abstractNumId w:val="46"/>
  </w:num>
  <w:num w:numId="22" w16cid:durableId="1115952319">
    <w:abstractNumId w:val="42"/>
  </w:num>
  <w:num w:numId="23" w16cid:durableId="692413653">
    <w:abstractNumId w:val="43"/>
  </w:num>
  <w:num w:numId="24" w16cid:durableId="146484442">
    <w:abstractNumId w:val="5"/>
  </w:num>
  <w:num w:numId="25" w16cid:durableId="1932931360">
    <w:abstractNumId w:val="36"/>
  </w:num>
  <w:num w:numId="26" w16cid:durableId="1521116328">
    <w:abstractNumId w:val="28"/>
  </w:num>
  <w:num w:numId="27" w16cid:durableId="1185900706">
    <w:abstractNumId w:val="26"/>
  </w:num>
  <w:num w:numId="28" w16cid:durableId="1312951144">
    <w:abstractNumId w:val="38"/>
  </w:num>
  <w:num w:numId="29" w16cid:durableId="1335256187">
    <w:abstractNumId w:val="25"/>
  </w:num>
  <w:num w:numId="30" w16cid:durableId="62219131">
    <w:abstractNumId w:val="22"/>
  </w:num>
  <w:num w:numId="31" w16cid:durableId="924262875">
    <w:abstractNumId w:val="44"/>
  </w:num>
  <w:num w:numId="32" w16cid:durableId="610741813">
    <w:abstractNumId w:val="33"/>
  </w:num>
  <w:num w:numId="33" w16cid:durableId="1441992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28180014">
    <w:abstractNumId w:val="31"/>
  </w:num>
  <w:num w:numId="35" w16cid:durableId="9138684">
    <w:abstractNumId w:val="6"/>
  </w:num>
  <w:num w:numId="36" w16cid:durableId="2015958552">
    <w:abstractNumId w:val="20"/>
  </w:num>
  <w:num w:numId="37" w16cid:durableId="171261791">
    <w:abstractNumId w:val="11"/>
  </w:num>
  <w:num w:numId="38" w16cid:durableId="233011405">
    <w:abstractNumId w:val="2"/>
  </w:num>
  <w:num w:numId="39" w16cid:durableId="1365982667">
    <w:abstractNumId w:val="9"/>
  </w:num>
  <w:num w:numId="40" w16cid:durableId="146359155">
    <w:abstractNumId w:val="15"/>
  </w:num>
  <w:num w:numId="41" w16cid:durableId="316498210">
    <w:abstractNumId w:val="21"/>
  </w:num>
  <w:num w:numId="42" w16cid:durableId="841776031">
    <w:abstractNumId w:val="3"/>
  </w:num>
  <w:num w:numId="43" w16cid:durableId="953899331">
    <w:abstractNumId w:val="17"/>
  </w:num>
  <w:num w:numId="44" w16cid:durableId="2133091824">
    <w:abstractNumId w:val="45"/>
  </w:num>
  <w:num w:numId="45" w16cid:durableId="1335692930">
    <w:abstractNumId w:val="27"/>
  </w:num>
  <w:num w:numId="46" w16cid:durableId="407385610">
    <w:abstractNumId w:val="12"/>
  </w:num>
  <w:num w:numId="47" w16cid:durableId="12340076">
    <w:abstractNumId w:val="24"/>
  </w:num>
  <w:num w:numId="48" w16cid:durableId="1288584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EC"/>
    <w:rsid w:val="00000196"/>
    <w:rsid w:val="00000D02"/>
    <w:rsid w:val="00001153"/>
    <w:rsid w:val="00003786"/>
    <w:rsid w:val="00003A0F"/>
    <w:rsid w:val="000042D3"/>
    <w:rsid w:val="00005CE0"/>
    <w:rsid w:val="00006003"/>
    <w:rsid w:val="000074FA"/>
    <w:rsid w:val="00011834"/>
    <w:rsid w:val="0001192D"/>
    <w:rsid w:val="000125C0"/>
    <w:rsid w:val="0001272A"/>
    <w:rsid w:val="00013382"/>
    <w:rsid w:val="000150B8"/>
    <w:rsid w:val="00015364"/>
    <w:rsid w:val="0001552D"/>
    <w:rsid w:val="00017BE6"/>
    <w:rsid w:val="00021063"/>
    <w:rsid w:val="00021971"/>
    <w:rsid w:val="00021BDE"/>
    <w:rsid w:val="00021FC4"/>
    <w:rsid w:val="0002218F"/>
    <w:rsid w:val="00023C73"/>
    <w:rsid w:val="0002409F"/>
    <w:rsid w:val="00026073"/>
    <w:rsid w:val="000261CD"/>
    <w:rsid w:val="000309BE"/>
    <w:rsid w:val="00030C32"/>
    <w:rsid w:val="000329F8"/>
    <w:rsid w:val="00033A96"/>
    <w:rsid w:val="00034614"/>
    <w:rsid w:val="000359FC"/>
    <w:rsid w:val="00037B1E"/>
    <w:rsid w:val="00037F39"/>
    <w:rsid w:val="000403B7"/>
    <w:rsid w:val="0004345D"/>
    <w:rsid w:val="00044344"/>
    <w:rsid w:val="00045E0A"/>
    <w:rsid w:val="00046968"/>
    <w:rsid w:val="000510B6"/>
    <w:rsid w:val="00051271"/>
    <w:rsid w:val="00051CC5"/>
    <w:rsid w:val="000536C8"/>
    <w:rsid w:val="00053D7E"/>
    <w:rsid w:val="000545D5"/>
    <w:rsid w:val="00055AB9"/>
    <w:rsid w:val="00061646"/>
    <w:rsid w:val="00062990"/>
    <w:rsid w:val="00062BA1"/>
    <w:rsid w:val="00070116"/>
    <w:rsid w:val="0007076F"/>
    <w:rsid w:val="000715EB"/>
    <w:rsid w:val="00072538"/>
    <w:rsid w:val="000726D7"/>
    <w:rsid w:val="000731FE"/>
    <w:rsid w:val="00073817"/>
    <w:rsid w:val="0007480F"/>
    <w:rsid w:val="00074A8B"/>
    <w:rsid w:val="000766A0"/>
    <w:rsid w:val="00076917"/>
    <w:rsid w:val="00077485"/>
    <w:rsid w:val="000805E3"/>
    <w:rsid w:val="00080A9C"/>
    <w:rsid w:val="00080C8D"/>
    <w:rsid w:val="00082EAA"/>
    <w:rsid w:val="000830D9"/>
    <w:rsid w:val="000846F2"/>
    <w:rsid w:val="00084BAE"/>
    <w:rsid w:val="00084CA2"/>
    <w:rsid w:val="000874F4"/>
    <w:rsid w:val="000908F0"/>
    <w:rsid w:val="00091B90"/>
    <w:rsid w:val="00092B12"/>
    <w:rsid w:val="00092D74"/>
    <w:rsid w:val="000931DB"/>
    <w:rsid w:val="00095466"/>
    <w:rsid w:val="00096551"/>
    <w:rsid w:val="000A06A4"/>
    <w:rsid w:val="000A0C6A"/>
    <w:rsid w:val="000A164A"/>
    <w:rsid w:val="000A1E70"/>
    <w:rsid w:val="000A34AD"/>
    <w:rsid w:val="000A388E"/>
    <w:rsid w:val="000A4705"/>
    <w:rsid w:val="000A50B2"/>
    <w:rsid w:val="000A5E79"/>
    <w:rsid w:val="000A5F90"/>
    <w:rsid w:val="000A7381"/>
    <w:rsid w:val="000B05F1"/>
    <w:rsid w:val="000B0B17"/>
    <w:rsid w:val="000B13E5"/>
    <w:rsid w:val="000B2CEB"/>
    <w:rsid w:val="000B2DFF"/>
    <w:rsid w:val="000B3C6B"/>
    <w:rsid w:val="000B4064"/>
    <w:rsid w:val="000B46CC"/>
    <w:rsid w:val="000B5BBB"/>
    <w:rsid w:val="000B73F9"/>
    <w:rsid w:val="000B7432"/>
    <w:rsid w:val="000C013A"/>
    <w:rsid w:val="000C083B"/>
    <w:rsid w:val="000C0B8A"/>
    <w:rsid w:val="000C0D9B"/>
    <w:rsid w:val="000C0F66"/>
    <w:rsid w:val="000C118C"/>
    <w:rsid w:val="000C4F5F"/>
    <w:rsid w:val="000C5F36"/>
    <w:rsid w:val="000D0537"/>
    <w:rsid w:val="000D1C25"/>
    <w:rsid w:val="000D1E9C"/>
    <w:rsid w:val="000D28A6"/>
    <w:rsid w:val="000D2FD1"/>
    <w:rsid w:val="000D377C"/>
    <w:rsid w:val="000D3B60"/>
    <w:rsid w:val="000D3C2E"/>
    <w:rsid w:val="000D6412"/>
    <w:rsid w:val="000D6BD4"/>
    <w:rsid w:val="000D7A8B"/>
    <w:rsid w:val="000E006A"/>
    <w:rsid w:val="000E06A2"/>
    <w:rsid w:val="000E58CE"/>
    <w:rsid w:val="000E6607"/>
    <w:rsid w:val="000F23AA"/>
    <w:rsid w:val="000F30EB"/>
    <w:rsid w:val="000F38BF"/>
    <w:rsid w:val="000F3EB4"/>
    <w:rsid w:val="000F72A3"/>
    <w:rsid w:val="000F7FE8"/>
    <w:rsid w:val="00100C3E"/>
    <w:rsid w:val="001031EE"/>
    <w:rsid w:val="0010339C"/>
    <w:rsid w:val="00103485"/>
    <w:rsid w:val="00104764"/>
    <w:rsid w:val="00104CF2"/>
    <w:rsid w:val="0010597E"/>
    <w:rsid w:val="00105DD1"/>
    <w:rsid w:val="00106EB3"/>
    <w:rsid w:val="0010738A"/>
    <w:rsid w:val="0011128A"/>
    <w:rsid w:val="001115CE"/>
    <w:rsid w:val="00115577"/>
    <w:rsid w:val="00116017"/>
    <w:rsid w:val="00116B22"/>
    <w:rsid w:val="00120EEB"/>
    <w:rsid w:val="00121342"/>
    <w:rsid w:val="00122D90"/>
    <w:rsid w:val="00123B74"/>
    <w:rsid w:val="001240CF"/>
    <w:rsid w:val="001243D4"/>
    <w:rsid w:val="001258C9"/>
    <w:rsid w:val="0013100E"/>
    <w:rsid w:val="001320AF"/>
    <w:rsid w:val="00132E0A"/>
    <w:rsid w:val="00132E27"/>
    <w:rsid w:val="00134173"/>
    <w:rsid w:val="00135E61"/>
    <w:rsid w:val="0014024C"/>
    <w:rsid w:val="00140C24"/>
    <w:rsid w:val="00141BC0"/>
    <w:rsid w:val="00142BEF"/>
    <w:rsid w:val="00143003"/>
    <w:rsid w:val="0014554F"/>
    <w:rsid w:val="0014675B"/>
    <w:rsid w:val="0015054D"/>
    <w:rsid w:val="00151098"/>
    <w:rsid w:val="00153908"/>
    <w:rsid w:val="00154F0D"/>
    <w:rsid w:val="001555D1"/>
    <w:rsid w:val="00155A7A"/>
    <w:rsid w:val="00155FB1"/>
    <w:rsid w:val="001566A6"/>
    <w:rsid w:val="00156BC2"/>
    <w:rsid w:val="00157E35"/>
    <w:rsid w:val="001601B9"/>
    <w:rsid w:val="001609B8"/>
    <w:rsid w:val="0016191E"/>
    <w:rsid w:val="00162A19"/>
    <w:rsid w:val="001639CC"/>
    <w:rsid w:val="00165A0D"/>
    <w:rsid w:val="001715D2"/>
    <w:rsid w:val="001721D0"/>
    <w:rsid w:val="0017280B"/>
    <w:rsid w:val="001743A4"/>
    <w:rsid w:val="00175939"/>
    <w:rsid w:val="001764FE"/>
    <w:rsid w:val="00177046"/>
    <w:rsid w:val="00177070"/>
    <w:rsid w:val="00177421"/>
    <w:rsid w:val="0018169E"/>
    <w:rsid w:val="00187D90"/>
    <w:rsid w:val="001902F6"/>
    <w:rsid w:val="00190FE3"/>
    <w:rsid w:val="001923FA"/>
    <w:rsid w:val="00192853"/>
    <w:rsid w:val="00193742"/>
    <w:rsid w:val="001949CC"/>
    <w:rsid w:val="00194E10"/>
    <w:rsid w:val="00196175"/>
    <w:rsid w:val="00197AE2"/>
    <w:rsid w:val="001A07D4"/>
    <w:rsid w:val="001A0D48"/>
    <w:rsid w:val="001A0D64"/>
    <w:rsid w:val="001A0EBA"/>
    <w:rsid w:val="001A1265"/>
    <w:rsid w:val="001A1D3F"/>
    <w:rsid w:val="001A210D"/>
    <w:rsid w:val="001A29EC"/>
    <w:rsid w:val="001A2D18"/>
    <w:rsid w:val="001A5895"/>
    <w:rsid w:val="001A61B6"/>
    <w:rsid w:val="001A6728"/>
    <w:rsid w:val="001A745F"/>
    <w:rsid w:val="001B1E08"/>
    <w:rsid w:val="001B26D3"/>
    <w:rsid w:val="001B27CB"/>
    <w:rsid w:val="001B4EAA"/>
    <w:rsid w:val="001B7462"/>
    <w:rsid w:val="001B7B66"/>
    <w:rsid w:val="001C2154"/>
    <w:rsid w:val="001C2488"/>
    <w:rsid w:val="001C4BAA"/>
    <w:rsid w:val="001C4EA9"/>
    <w:rsid w:val="001C5F56"/>
    <w:rsid w:val="001C68A9"/>
    <w:rsid w:val="001C72E5"/>
    <w:rsid w:val="001D24D8"/>
    <w:rsid w:val="001D2CEC"/>
    <w:rsid w:val="001D4289"/>
    <w:rsid w:val="001D5C55"/>
    <w:rsid w:val="001D602C"/>
    <w:rsid w:val="001D6244"/>
    <w:rsid w:val="001D7AA0"/>
    <w:rsid w:val="001E0169"/>
    <w:rsid w:val="001E1337"/>
    <w:rsid w:val="001E258F"/>
    <w:rsid w:val="001E26F0"/>
    <w:rsid w:val="001E474C"/>
    <w:rsid w:val="001E4E05"/>
    <w:rsid w:val="001E55CC"/>
    <w:rsid w:val="001E6832"/>
    <w:rsid w:val="001E6892"/>
    <w:rsid w:val="001E73E3"/>
    <w:rsid w:val="001E75B3"/>
    <w:rsid w:val="001F0045"/>
    <w:rsid w:val="001F0179"/>
    <w:rsid w:val="001F028A"/>
    <w:rsid w:val="001F04CA"/>
    <w:rsid w:val="001F0602"/>
    <w:rsid w:val="001F236E"/>
    <w:rsid w:val="001F2C31"/>
    <w:rsid w:val="001F2FBD"/>
    <w:rsid w:val="001F4615"/>
    <w:rsid w:val="001F4C58"/>
    <w:rsid w:val="00200157"/>
    <w:rsid w:val="002024A8"/>
    <w:rsid w:val="00202998"/>
    <w:rsid w:val="00204E61"/>
    <w:rsid w:val="00205EBA"/>
    <w:rsid w:val="0021022E"/>
    <w:rsid w:val="00210363"/>
    <w:rsid w:val="00213F9B"/>
    <w:rsid w:val="0021406E"/>
    <w:rsid w:val="00214242"/>
    <w:rsid w:val="00214553"/>
    <w:rsid w:val="002146C4"/>
    <w:rsid w:val="00214BC5"/>
    <w:rsid w:val="00215673"/>
    <w:rsid w:val="00215A29"/>
    <w:rsid w:val="00215FCE"/>
    <w:rsid w:val="00216372"/>
    <w:rsid w:val="00220316"/>
    <w:rsid w:val="00221815"/>
    <w:rsid w:val="002218E5"/>
    <w:rsid w:val="00222658"/>
    <w:rsid w:val="00223835"/>
    <w:rsid w:val="00223FCF"/>
    <w:rsid w:val="00224E6C"/>
    <w:rsid w:val="00224F09"/>
    <w:rsid w:val="00225E2C"/>
    <w:rsid w:val="00226C13"/>
    <w:rsid w:val="002305FD"/>
    <w:rsid w:val="002316A5"/>
    <w:rsid w:val="0023505C"/>
    <w:rsid w:val="0023749E"/>
    <w:rsid w:val="0024027F"/>
    <w:rsid w:val="00240A19"/>
    <w:rsid w:val="0024275C"/>
    <w:rsid w:val="00245A6F"/>
    <w:rsid w:val="00246544"/>
    <w:rsid w:val="00247446"/>
    <w:rsid w:val="00247C01"/>
    <w:rsid w:val="00247E52"/>
    <w:rsid w:val="002501CE"/>
    <w:rsid w:val="00250644"/>
    <w:rsid w:val="00250C75"/>
    <w:rsid w:val="00251967"/>
    <w:rsid w:val="00252F92"/>
    <w:rsid w:val="00252FCB"/>
    <w:rsid w:val="00254A1F"/>
    <w:rsid w:val="002553DD"/>
    <w:rsid w:val="002567C4"/>
    <w:rsid w:val="00260465"/>
    <w:rsid w:val="0026152C"/>
    <w:rsid w:val="00261812"/>
    <w:rsid w:val="00261C4D"/>
    <w:rsid w:val="00262179"/>
    <w:rsid w:val="00263183"/>
    <w:rsid w:val="00264A39"/>
    <w:rsid w:val="00266D9F"/>
    <w:rsid w:val="00267351"/>
    <w:rsid w:val="00270C37"/>
    <w:rsid w:val="002717C5"/>
    <w:rsid w:val="00271FA4"/>
    <w:rsid w:val="0027229C"/>
    <w:rsid w:val="0027486C"/>
    <w:rsid w:val="002754E5"/>
    <w:rsid w:val="0028015E"/>
    <w:rsid w:val="00280580"/>
    <w:rsid w:val="002807EF"/>
    <w:rsid w:val="00280C2E"/>
    <w:rsid w:val="00280E23"/>
    <w:rsid w:val="00281A73"/>
    <w:rsid w:val="002825D0"/>
    <w:rsid w:val="00282ADF"/>
    <w:rsid w:val="002836A0"/>
    <w:rsid w:val="002850B5"/>
    <w:rsid w:val="002855A1"/>
    <w:rsid w:val="002863BF"/>
    <w:rsid w:val="002879DD"/>
    <w:rsid w:val="00287CA3"/>
    <w:rsid w:val="00292334"/>
    <w:rsid w:val="00292DD5"/>
    <w:rsid w:val="002940F1"/>
    <w:rsid w:val="002943A7"/>
    <w:rsid w:val="00294423"/>
    <w:rsid w:val="002951D4"/>
    <w:rsid w:val="00296194"/>
    <w:rsid w:val="00296DB0"/>
    <w:rsid w:val="002971BB"/>
    <w:rsid w:val="002A0F5F"/>
    <w:rsid w:val="002A1CAC"/>
    <w:rsid w:val="002A2341"/>
    <w:rsid w:val="002A5A83"/>
    <w:rsid w:val="002A6D43"/>
    <w:rsid w:val="002A6D68"/>
    <w:rsid w:val="002A706E"/>
    <w:rsid w:val="002A755F"/>
    <w:rsid w:val="002B079B"/>
    <w:rsid w:val="002B136D"/>
    <w:rsid w:val="002B14ED"/>
    <w:rsid w:val="002B1789"/>
    <w:rsid w:val="002B2331"/>
    <w:rsid w:val="002B33B3"/>
    <w:rsid w:val="002B3A1E"/>
    <w:rsid w:val="002B4838"/>
    <w:rsid w:val="002B4B10"/>
    <w:rsid w:val="002B4FF4"/>
    <w:rsid w:val="002B58FA"/>
    <w:rsid w:val="002B6976"/>
    <w:rsid w:val="002B70DD"/>
    <w:rsid w:val="002B77FD"/>
    <w:rsid w:val="002C0F12"/>
    <w:rsid w:val="002C10D0"/>
    <w:rsid w:val="002C1189"/>
    <w:rsid w:val="002C1421"/>
    <w:rsid w:val="002C215F"/>
    <w:rsid w:val="002C34C7"/>
    <w:rsid w:val="002C39D8"/>
    <w:rsid w:val="002C52CF"/>
    <w:rsid w:val="002C64FE"/>
    <w:rsid w:val="002D0096"/>
    <w:rsid w:val="002D1C86"/>
    <w:rsid w:val="002D21EE"/>
    <w:rsid w:val="002D5BEA"/>
    <w:rsid w:val="002D5F73"/>
    <w:rsid w:val="002D6CA5"/>
    <w:rsid w:val="002D7DBC"/>
    <w:rsid w:val="002D7E2C"/>
    <w:rsid w:val="002E09D5"/>
    <w:rsid w:val="002E0CFB"/>
    <w:rsid w:val="002E3F27"/>
    <w:rsid w:val="002E54F8"/>
    <w:rsid w:val="002E785F"/>
    <w:rsid w:val="002E7BB9"/>
    <w:rsid w:val="002F0210"/>
    <w:rsid w:val="002F0513"/>
    <w:rsid w:val="002F10DA"/>
    <w:rsid w:val="002F1F74"/>
    <w:rsid w:val="002F2092"/>
    <w:rsid w:val="002F27BE"/>
    <w:rsid w:val="002F49F3"/>
    <w:rsid w:val="002F5420"/>
    <w:rsid w:val="002F58E4"/>
    <w:rsid w:val="002F5D0F"/>
    <w:rsid w:val="002F67B5"/>
    <w:rsid w:val="002F7086"/>
    <w:rsid w:val="00300043"/>
    <w:rsid w:val="00303403"/>
    <w:rsid w:val="00303F9B"/>
    <w:rsid w:val="00306766"/>
    <w:rsid w:val="00307B04"/>
    <w:rsid w:val="003102B6"/>
    <w:rsid w:val="0031128C"/>
    <w:rsid w:val="00312181"/>
    <w:rsid w:val="00312901"/>
    <w:rsid w:val="00312E0D"/>
    <w:rsid w:val="00314089"/>
    <w:rsid w:val="00317941"/>
    <w:rsid w:val="00320B8A"/>
    <w:rsid w:val="00321853"/>
    <w:rsid w:val="00326D04"/>
    <w:rsid w:val="003270B9"/>
    <w:rsid w:val="00327B29"/>
    <w:rsid w:val="00327FEA"/>
    <w:rsid w:val="0033048F"/>
    <w:rsid w:val="00332565"/>
    <w:rsid w:val="0033284B"/>
    <w:rsid w:val="003331ED"/>
    <w:rsid w:val="0033328F"/>
    <w:rsid w:val="003349B4"/>
    <w:rsid w:val="003355F8"/>
    <w:rsid w:val="003356E7"/>
    <w:rsid w:val="00335959"/>
    <w:rsid w:val="00337939"/>
    <w:rsid w:val="00340147"/>
    <w:rsid w:val="003405DB"/>
    <w:rsid w:val="0034136B"/>
    <w:rsid w:val="0034343C"/>
    <w:rsid w:val="00343548"/>
    <w:rsid w:val="00346799"/>
    <w:rsid w:val="0034685C"/>
    <w:rsid w:val="00346D75"/>
    <w:rsid w:val="003472DC"/>
    <w:rsid w:val="00347B4F"/>
    <w:rsid w:val="00351A01"/>
    <w:rsid w:val="0035260A"/>
    <w:rsid w:val="003526C3"/>
    <w:rsid w:val="00353868"/>
    <w:rsid w:val="00354780"/>
    <w:rsid w:val="00356CBA"/>
    <w:rsid w:val="00357219"/>
    <w:rsid w:val="003654DC"/>
    <w:rsid w:val="00365E0F"/>
    <w:rsid w:val="0036693D"/>
    <w:rsid w:val="00366F28"/>
    <w:rsid w:val="00370211"/>
    <w:rsid w:val="00370AB5"/>
    <w:rsid w:val="00371F2D"/>
    <w:rsid w:val="00372487"/>
    <w:rsid w:val="003726C1"/>
    <w:rsid w:val="0037288D"/>
    <w:rsid w:val="00376617"/>
    <w:rsid w:val="00376C94"/>
    <w:rsid w:val="00377E1B"/>
    <w:rsid w:val="003805BA"/>
    <w:rsid w:val="003845BA"/>
    <w:rsid w:val="00385928"/>
    <w:rsid w:val="003865DB"/>
    <w:rsid w:val="0038668D"/>
    <w:rsid w:val="00386ECA"/>
    <w:rsid w:val="003903EB"/>
    <w:rsid w:val="003925DD"/>
    <w:rsid w:val="00392DBA"/>
    <w:rsid w:val="00393209"/>
    <w:rsid w:val="0039452D"/>
    <w:rsid w:val="00394775"/>
    <w:rsid w:val="00394AA3"/>
    <w:rsid w:val="00397439"/>
    <w:rsid w:val="00397970"/>
    <w:rsid w:val="00397C08"/>
    <w:rsid w:val="003A22D3"/>
    <w:rsid w:val="003A2DAE"/>
    <w:rsid w:val="003A37A8"/>
    <w:rsid w:val="003A3B8E"/>
    <w:rsid w:val="003A3E7F"/>
    <w:rsid w:val="003A42C1"/>
    <w:rsid w:val="003A42FF"/>
    <w:rsid w:val="003A4662"/>
    <w:rsid w:val="003A58A9"/>
    <w:rsid w:val="003A63A7"/>
    <w:rsid w:val="003A63E6"/>
    <w:rsid w:val="003A71B7"/>
    <w:rsid w:val="003B1A79"/>
    <w:rsid w:val="003B2ECC"/>
    <w:rsid w:val="003B3E3E"/>
    <w:rsid w:val="003B4228"/>
    <w:rsid w:val="003B4615"/>
    <w:rsid w:val="003B52BA"/>
    <w:rsid w:val="003B62F7"/>
    <w:rsid w:val="003B7A6C"/>
    <w:rsid w:val="003C1761"/>
    <w:rsid w:val="003C1A63"/>
    <w:rsid w:val="003C228B"/>
    <w:rsid w:val="003C2E42"/>
    <w:rsid w:val="003C6E24"/>
    <w:rsid w:val="003D08A3"/>
    <w:rsid w:val="003D17F6"/>
    <w:rsid w:val="003D1D2E"/>
    <w:rsid w:val="003D31AF"/>
    <w:rsid w:val="003D4004"/>
    <w:rsid w:val="003D4C84"/>
    <w:rsid w:val="003D4FD5"/>
    <w:rsid w:val="003D5CBA"/>
    <w:rsid w:val="003D5ED5"/>
    <w:rsid w:val="003D75F2"/>
    <w:rsid w:val="003E037E"/>
    <w:rsid w:val="003E0D5A"/>
    <w:rsid w:val="003E48AD"/>
    <w:rsid w:val="003E513C"/>
    <w:rsid w:val="003E5BAD"/>
    <w:rsid w:val="003E62C7"/>
    <w:rsid w:val="003E652E"/>
    <w:rsid w:val="003F0173"/>
    <w:rsid w:val="003F038F"/>
    <w:rsid w:val="003F0E07"/>
    <w:rsid w:val="003F2C74"/>
    <w:rsid w:val="003F3043"/>
    <w:rsid w:val="003F4B1F"/>
    <w:rsid w:val="003F4F42"/>
    <w:rsid w:val="003F5002"/>
    <w:rsid w:val="003F56B6"/>
    <w:rsid w:val="003F5DDF"/>
    <w:rsid w:val="003F667F"/>
    <w:rsid w:val="003F7161"/>
    <w:rsid w:val="003F72F5"/>
    <w:rsid w:val="0040056F"/>
    <w:rsid w:val="00400C66"/>
    <w:rsid w:val="00400D64"/>
    <w:rsid w:val="00401CC9"/>
    <w:rsid w:val="00401FC4"/>
    <w:rsid w:val="00402F09"/>
    <w:rsid w:val="00405B8F"/>
    <w:rsid w:val="00405ECC"/>
    <w:rsid w:val="00407703"/>
    <w:rsid w:val="00407E15"/>
    <w:rsid w:val="00410808"/>
    <w:rsid w:val="00410986"/>
    <w:rsid w:val="00416E6C"/>
    <w:rsid w:val="004200F0"/>
    <w:rsid w:val="0042150C"/>
    <w:rsid w:val="00421CD3"/>
    <w:rsid w:val="00422100"/>
    <w:rsid w:val="00422C92"/>
    <w:rsid w:val="004238AC"/>
    <w:rsid w:val="004240D0"/>
    <w:rsid w:val="004246F9"/>
    <w:rsid w:val="00425EEC"/>
    <w:rsid w:val="0042678C"/>
    <w:rsid w:val="00426A7B"/>
    <w:rsid w:val="00427AF7"/>
    <w:rsid w:val="00430E97"/>
    <w:rsid w:val="00430F54"/>
    <w:rsid w:val="00431023"/>
    <w:rsid w:val="004317A3"/>
    <w:rsid w:val="00431A81"/>
    <w:rsid w:val="0043381B"/>
    <w:rsid w:val="004345F6"/>
    <w:rsid w:val="0043571D"/>
    <w:rsid w:val="00436245"/>
    <w:rsid w:val="00436E4D"/>
    <w:rsid w:val="00436EF7"/>
    <w:rsid w:val="00437CAF"/>
    <w:rsid w:val="00440E66"/>
    <w:rsid w:val="00444016"/>
    <w:rsid w:val="00444111"/>
    <w:rsid w:val="004446AC"/>
    <w:rsid w:val="004449FD"/>
    <w:rsid w:val="00445BE7"/>
    <w:rsid w:val="004467CE"/>
    <w:rsid w:val="00447B3B"/>
    <w:rsid w:val="00450568"/>
    <w:rsid w:val="00451880"/>
    <w:rsid w:val="00452384"/>
    <w:rsid w:val="004530ED"/>
    <w:rsid w:val="004537C3"/>
    <w:rsid w:val="00453C79"/>
    <w:rsid w:val="0045412F"/>
    <w:rsid w:val="00454B0C"/>
    <w:rsid w:val="0045614A"/>
    <w:rsid w:val="00457C8B"/>
    <w:rsid w:val="00463AA5"/>
    <w:rsid w:val="004645F6"/>
    <w:rsid w:val="00467EEE"/>
    <w:rsid w:val="00472AB9"/>
    <w:rsid w:val="0047370D"/>
    <w:rsid w:val="00473BD0"/>
    <w:rsid w:val="00473C8E"/>
    <w:rsid w:val="0047487D"/>
    <w:rsid w:val="004751BB"/>
    <w:rsid w:val="0047578E"/>
    <w:rsid w:val="00475996"/>
    <w:rsid w:val="00477EF8"/>
    <w:rsid w:val="004831A2"/>
    <w:rsid w:val="00483E4D"/>
    <w:rsid w:val="0048544E"/>
    <w:rsid w:val="004867A4"/>
    <w:rsid w:val="0048761B"/>
    <w:rsid w:val="0049080B"/>
    <w:rsid w:val="00492817"/>
    <w:rsid w:val="0049312A"/>
    <w:rsid w:val="00495309"/>
    <w:rsid w:val="00495D11"/>
    <w:rsid w:val="0049672F"/>
    <w:rsid w:val="00496938"/>
    <w:rsid w:val="004A37F0"/>
    <w:rsid w:val="004A3835"/>
    <w:rsid w:val="004A52AD"/>
    <w:rsid w:val="004A5746"/>
    <w:rsid w:val="004A618E"/>
    <w:rsid w:val="004A74CA"/>
    <w:rsid w:val="004A7BE9"/>
    <w:rsid w:val="004A7C87"/>
    <w:rsid w:val="004A7CBF"/>
    <w:rsid w:val="004A7D8B"/>
    <w:rsid w:val="004B0649"/>
    <w:rsid w:val="004B15E8"/>
    <w:rsid w:val="004B257E"/>
    <w:rsid w:val="004B2AB8"/>
    <w:rsid w:val="004B3421"/>
    <w:rsid w:val="004B49C8"/>
    <w:rsid w:val="004B63C8"/>
    <w:rsid w:val="004B74B0"/>
    <w:rsid w:val="004C05E2"/>
    <w:rsid w:val="004C1140"/>
    <w:rsid w:val="004C2747"/>
    <w:rsid w:val="004C2EEE"/>
    <w:rsid w:val="004C3A27"/>
    <w:rsid w:val="004C58EC"/>
    <w:rsid w:val="004C5EDF"/>
    <w:rsid w:val="004C6111"/>
    <w:rsid w:val="004C6A75"/>
    <w:rsid w:val="004C7BAE"/>
    <w:rsid w:val="004D0562"/>
    <w:rsid w:val="004D15CC"/>
    <w:rsid w:val="004D1C6E"/>
    <w:rsid w:val="004D26E9"/>
    <w:rsid w:val="004D2DC1"/>
    <w:rsid w:val="004D2DDE"/>
    <w:rsid w:val="004D360C"/>
    <w:rsid w:val="004D3B67"/>
    <w:rsid w:val="004D4482"/>
    <w:rsid w:val="004D48B6"/>
    <w:rsid w:val="004D5B43"/>
    <w:rsid w:val="004D6359"/>
    <w:rsid w:val="004D6B26"/>
    <w:rsid w:val="004D7743"/>
    <w:rsid w:val="004E2597"/>
    <w:rsid w:val="004E2ED6"/>
    <w:rsid w:val="004E2F0A"/>
    <w:rsid w:val="004E3DA7"/>
    <w:rsid w:val="004E44E9"/>
    <w:rsid w:val="004E54A8"/>
    <w:rsid w:val="004E61F2"/>
    <w:rsid w:val="004F1501"/>
    <w:rsid w:val="004F259E"/>
    <w:rsid w:val="004F338E"/>
    <w:rsid w:val="004F36F3"/>
    <w:rsid w:val="004F3FD1"/>
    <w:rsid w:val="004F75BF"/>
    <w:rsid w:val="004F7C01"/>
    <w:rsid w:val="00501F64"/>
    <w:rsid w:val="005038BD"/>
    <w:rsid w:val="005048D1"/>
    <w:rsid w:val="005066D4"/>
    <w:rsid w:val="00506E14"/>
    <w:rsid w:val="00507995"/>
    <w:rsid w:val="005100F3"/>
    <w:rsid w:val="00511208"/>
    <w:rsid w:val="00512A94"/>
    <w:rsid w:val="005139F6"/>
    <w:rsid w:val="00515527"/>
    <w:rsid w:val="00515BA7"/>
    <w:rsid w:val="00515DF7"/>
    <w:rsid w:val="005161BD"/>
    <w:rsid w:val="005179B3"/>
    <w:rsid w:val="005203FB"/>
    <w:rsid w:val="0052050E"/>
    <w:rsid w:val="00521CF7"/>
    <w:rsid w:val="00522B8E"/>
    <w:rsid w:val="005242A5"/>
    <w:rsid w:val="00524308"/>
    <w:rsid w:val="0052480C"/>
    <w:rsid w:val="0052593D"/>
    <w:rsid w:val="00526938"/>
    <w:rsid w:val="005272CB"/>
    <w:rsid w:val="005308DB"/>
    <w:rsid w:val="00530A04"/>
    <w:rsid w:val="00531559"/>
    <w:rsid w:val="0053169D"/>
    <w:rsid w:val="00531A52"/>
    <w:rsid w:val="005320A3"/>
    <w:rsid w:val="00534CC0"/>
    <w:rsid w:val="00535524"/>
    <w:rsid w:val="00541454"/>
    <w:rsid w:val="00541AFB"/>
    <w:rsid w:val="005427A8"/>
    <w:rsid w:val="00542D97"/>
    <w:rsid w:val="00542E0C"/>
    <w:rsid w:val="00543412"/>
    <w:rsid w:val="0054440D"/>
    <w:rsid w:val="00547AC8"/>
    <w:rsid w:val="005506A2"/>
    <w:rsid w:val="005511ED"/>
    <w:rsid w:val="00551A64"/>
    <w:rsid w:val="00552A2E"/>
    <w:rsid w:val="00552C81"/>
    <w:rsid w:val="005546C4"/>
    <w:rsid w:val="0055504F"/>
    <w:rsid w:val="005567C6"/>
    <w:rsid w:val="0056097B"/>
    <w:rsid w:val="00561790"/>
    <w:rsid w:val="005620C2"/>
    <w:rsid w:val="0056325E"/>
    <w:rsid w:val="00564AC8"/>
    <w:rsid w:val="0056651C"/>
    <w:rsid w:val="00571977"/>
    <w:rsid w:val="00571E47"/>
    <w:rsid w:val="005720A8"/>
    <w:rsid w:val="005726AE"/>
    <w:rsid w:val="00572F07"/>
    <w:rsid w:val="00573B4F"/>
    <w:rsid w:val="005751D8"/>
    <w:rsid w:val="0057742F"/>
    <w:rsid w:val="005800A3"/>
    <w:rsid w:val="005802E3"/>
    <w:rsid w:val="005803D7"/>
    <w:rsid w:val="005811C5"/>
    <w:rsid w:val="00582909"/>
    <w:rsid w:val="005837DE"/>
    <w:rsid w:val="00583815"/>
    <w:rsid w:val="0058516D"/>
    <w:rsid w:val="00590192"/>
    <w:rsid w:val="005907AF"/>
    <w:rsid w:val="00593B9C"/>
    <w:rsid w:val="005948B0"/>
    <w:rsid w:val="00595265"/>
    <w:rsid w:val="005959F9"/>
    <w:rsid w:val="00595A76"/>
    <w:rsid w:val="00595AD4"/>
    <w:rsid w:val="005A026A"/>
    <w:rsid w:val="005A03C1"/>
    <w:rsid w:val="005A0FC3"/>
    <w:rsid w:val="005A4024"/>
    <w:rsid w:val="005A4FB7"/>
    <w:rsid w:val="005A5F2B"/>
    <w:rsid w:val="005A79F4"/>
    <w:rsid w:val="005B06C3"/>
    <w:rsid w:val="005B0C47"/>
    <w:rsid w:val="005B1369"/>
    <w:rsid w:val="005B16C8"/>
    <w:rsid w:val="005B1F5D"/>
    <w:rsid w:val="005B22B5"/>
    <w:rsid w:val="005B2460"/>
    <w:rsid w:val="005B3ECA"/>
    <w:rsid w:val="005B412C"/>
    <w:rsid w:val="005B49FD"/>
    <w:rsid w:val="005B5D32"/>
    <w:rsid w:val="005C0D86"/>
    <w:rsid w:val="005C0EFD"/>
    <w:rsid w:val="005C1D4A"/>
    <w:rsid w:val="005C363E"/>
    <w:rsid w:val="005C373F"/>
    <w:rsid w:val="005C3CE2"/>
    <w:rsid w:val="005C3E15"/>
    <w:rsid w:val="005C4EAA"/>
    <w:rsid w:val="005C54DA"/>
    <w:rsid w:val="005C70BF"/>
    <w:rsid w:val="005C716C"/>
    <w:rsid w:val="005D0C5C"/>
    <w:rsid w:val="005D19C8"/>
    <w:rsid w:val="005D1ED5"/>
    <w:rsid w:val="005D2120"/>
    <w:rsid w:val="005D261C"/>
    <w:rsid w:val="005D3AE7"/>
    <w:rsid w:val="005D3D54"/>
    <w:rsid w:val="005D411C"/>
    <w:rsid w:val="005D47FF"/>
    <w:rsid w:val="005D4825"/>
    <w:rsid w:val="005D61F8"/>
    <w:rsid w:val="005D6ABE"/>
    <w:rsid w:val="005D6BD1"/>
    <w:rsid w:val="005D7787"/>
    <w:rsid w:val="005E016D"/>
    <w:rsid w:val="005E074C"/>
    <w:rsid w:val="005E1F41"/>
    <w:rsid w:val="005E2532"/>
    <w:rsid w:val="005E2948"/>
    <w:rsid w:val="005E3D0C"/>
    <w:rsid w:val="005E6209"/>
    <w:rsid w:val="005E769E"/>
    <w:rsid w:val="005E77BE"/>
    <w:rsid w:val="005E78EA"/>
    <w:rsid w:val="005E7F57"/>
    <w:rsid w:val="005F04E4"/>
    <w:rsid w:val="005F2493"/>
    <w:rsid w:val="005F3368"/>
    <w:rsid w:val="005F39CC"/>
    <w:rsid w:val="005F4206"/>
    <w:rsid w:val="005F4282"/>
    <w:rsid w:val="005F4CA2"/>
    <w:rsid w:val="005F4FAE"/>
    <w:rsid w:val="005F53F9"/>
    <w:rsid w:val="005F6197"/>
    <w:rsid w:val="005F63E6"/>
    <w:rsid w:val="005F6619"/>
    <w:rsid w:val="0060050F"/>
    <w:rsid w:val="00602B33"/>
    <w:rsid w:val="00602D9A"/>
    <w:rsid w:val="00606286"/>
    <w:rsid w:val="00606511"/>
    <w:rsid w:val="00607191"/>
    <w:rsid w:val="006131DA"/>
    <w:rsid w:val="0061346D"/>
    <w:rsid w:val="0061381F"/>
    <w:rsid w:val="00615DA5"/>
    <w:rsid w:val="006175C7"/>
    <w:rsid w:val="006178CC"/>
    <w:rsid w:val="00620FD0"/>
    <w:rsid w:val="0062213E"/>
    <w:rsid w:val="00622C33"/>
    <w:rsid w:val="0062360D"/>
    <w:rsid w:val="00623ACD"/>
    <w:rsid w:val="00624463"/>
    <w:rsid w:val="006245B3"/>
    <w:rsid w:val="006248D8"/>
    <w:rsid w:val="00626784"/>
    <w:rsid w:val="00626B12"/>
    <w:rsid w:val="0062756D"/>
    <w:rsid w:val="00627FDF"/>
    <w:rsid w:val="00630611"/>
    <w:rsid w:val="00635E3D"/>
    <w:rsid w:val="00636869"/>
    <w:rsid w:val="00641B84"/>
    <w:rsid w:val="00643124"/>
    <w:rsid w:val="006432C0"/>
    <w:rsid w:val="0064335B"/>
    <w:rsid w:val="006437D5"/>
    <w:rsid w:val="006449BC"/>
    <w:rsid w:val="00644BD9"/>
    <w:rsid w:val="00644BFD"/>
    <w:rsid w:val="006453BF"/>
    <w:rsid w:val="00646D1F"/>
    <w:rsid w:val="00646E7F"/>
    <w:rsid w:val="0064784E"/>
    <w:rsid w:val="00647A66"/>
    <w:rsid w:val="0065040B"/>
    <w:rsid w:val="0065216A"/>
    <w:rsid w:val="00655111"/>
    <w:rsid w:val="00655592"/>
    <w:rsid w:val="00655EA3"/>
    <w:rsid w:val="0065630D"/>
    <w:rsid w:val="00656C60"/>
    <w:rsid w:val="00656FD4"/>
    <w:rsid w:val="006618BB"/>
    <w:rsid w:val="00662EF6"/>
    <w:rsid w:val="006642C1"/>
    <w:rsid w:val="0066479A"/>
    <w:rsid w:val="006647BD"/>
    <w:rsid w:val="00664840"/>
    <w:rsid w:val="0066499B"/>
    <w:rsid w:val="0066620D"/>
    <w:rsid w:val="006672E0"/>
    <w:rsid w:val="00667F3F"/>
    <w:rsid w:val="00670679"/>
    <w:rsid w:val="006708EA"/>
    <w:rsid w:val="00670AD4"/>
    <w:rsid w:val="00670AEA"/>
    <w:rsid w:val="0067169A"/>
    <w:rsid w:val="006743C4"/>
    <w:rsid w:val="006756FE"/>
    <w:rsid w:val="006775AE"/>
    <w:rsid w:val="00677C23"/>
    <w:rsid w:val="00680B67"/>
    <w:rsid w:val="00681203"/>
    <w:rsid w:val="00682EDE"/>
    <w:rsid w:val="0068360B"/>
    <w:rsid w:val="00683A57"/>
    <w:rsid w:val="0068642A"/>
    <w:rsid w:val="00686927"/>
    <w:rsid w:val="006901E1"/>
    <w:rsid w:val="006916E6"/>
    <w:rsid w:val="00693BDB"/>
    <w:rsid w:val="00694C54"/>
    <w:rsid w:val="00696183"/>
    <w:rsid w:val="00697746"/>
    <w:rsid w:val="00697993"/>
    <w:rsid w:val="00697C75"/>
    <w:rsid w:val="006A0E69"/>
    <w:rsid w:val="006A1A62"/>
    <w:rsid w:val="006A2C29"/>
    <w:rsid w:val="006A2E94"/>
    <w:rsid w:val="006A3FA6"/>
    <w:rsid w:val="006A49FA"/>
    <w:rsid w:val="006A54E0"/>
    <w:rsid w:val="006A67DB"/>
    <w:rsid w:val="006A6FCB"/>
    <w:rsid w:val="006B0082"/>
    <w:rsid w:val="006B0E81"/>
    <w:rsid w:val="006B1D1C"/>
    <w:rsid w:val="006B2265"/>
    <w:rsid w:val="006B2D63"/>
    <w:rsid w:val="006B40C3"/>
    <w:rsid w:val="006B4568"/>
    <w:rsid w:val="006B4778"/>
    <w:rsid w:val="006B561C"/>
    <w:rsid w:val="006B5E6C"/>
    <w:rsid w:val="006B6CEC"/>
    <w:rsid w:val="006B726F"/>
    <w:rsid w:val="006B7282"/>
    <w:rsid w:val="006B7C91"/>
    <w:rsid w:val="006C0BAA"/>
    <w:rsid w:val="006C2EF4"/>
    <w:rsid w:val="006C43B9"/>
    <w:rsid w:val="006C4839"/>
    <w:rsid w:val="006C51BD"/>
    <w:rsid w:val="006C64E5"/>
    <w:rsid w:val="006D0C8A"/>
    <w:rsid w:val="006D0CA4"/>
    <w:rsid w:val="006D2935"/>
    <w:rsid w:val="006D3316"/>
    <w:rsid w:val="006D35BB"/>
    <w:rsid w:val="006D3706"/>
    <w:rsid w:val="006D45A2"/>
    <w:rsid w:val="006D5362"/>
    <w:rsid w:val="006E05DC"/>
    <w:rsid w:val="006E129A"/>
    <w:rsid w:val="006E4895"/>
    <w:rsid w:val="006E4DC8"/>
    <w:rsid w:val="006E5684"/>
    <w:rsid w:val="006E5EED"/>
    <w:rsid w:val="006E614D"/>
    <w:rsid w:val="006E6455"/>
    <w:rsid w:val="006E7644"/>
    <w:rsid w:val="006F178C"/>
    <w:rsid w:val="006F1BAB"/>
    <w:rsid w:val="006F1D1A"/>
    <w:rsid w:val="006F2F5A"/>
    <w:rsid w:val="006F3411"/>
    <w:rsid w:val="006F4118"/>
    <w:rsid w:val="006F42DA"/>
    <w:rsid w:val="006F49CF"/>
    <w:rsid w:val="006F4CF6"/>
    <w:rsid w:val="006F555F"/>
    <w:rsid w:val="006F6B11"/>
    <w:rsid w:val="006F71EB"/>
    <w:rsid w:val="0070062E"/>
    <w:rsid w:val="00701038"/>
    <w:rsid w:val="00701162"/>
    <w:rsid w:val="007013B5"/>
    <w:rsid w:val="00701D9D"/>
    <w:rsid w:val="00702342"/>
    <w:rsid w:val="00705955"/>
    <w:rsid w:val="0071094D"/>
    <w:rsid w:val="007120A6"/>
    <w:rsid w:val="007137DA"/>
    <w:rsid w:val="007141B2"/>
    <w:rsid w:val="00714C72"/>
    <w:rsid w:val="007165C3"/>
    <w:rsid w:val="00717617"/>
    <w:rsid w:val="007212F9"/>
    <w:rsid w:val="007235C9"/>
    <w:rsid w:val="00725ED3"/>
    <w:rsid w:val="007264B6"/>
    <w:rsid w:val="00727BE7"/>
    <w:rsid w:val="00730A0F"/>
    <w:rsid w:val="00733EE3"/>
    <w:rsid w:val="00734C13"/>
    <w:rsid w:val="00734D42"/>
    <w:rsid w:val="007353FD"/>
    <w:rsid w:val="00736CA6"/>
    <w:rsid w:val="00737A9B"/>
    <w:rsid w:val="007403DD"/>
    <w:rsid w:val="00740765"/>
    <w:rsid w:val="00740A28"/>
    <w:rsid w:val="00742AB5"/>
    <w:rsid w:val="00743666"/>
    <w:rsid w:val="00744036"/>
    <w:rsid w:val="00744963"/>
    <w:rsid w:val="00744C1C"/>
    <w:rsid w:val="00745787"/>
    <w:rsid w:val="007467CC"/>
    <w:rsid w:val="007468A4"/>
    <w:rsid w:val="0074698A"/>
    <w:rsid w:val="0074757A"/>
    <w:rsid w:val="00747A0C"/>
    <w:rsid w:val="007509A4"/>
    <w:rsid w:val="00750A4E"/>
    <w:rsid w:val="00751A2F"/>
    <w:rsid w:val="00754873"/>
    <w:rsid w:val="00754AE9"/>
    <w:rsid w:val="00755ECF"/>
    <w:rsid w:val="00755F43"/>
    <w:rsid w:val="007571F2"/>
    <w:rsid w:val="0076008C"/>
    <w:rsid w:val="0076048A"/>
    <w:rsid w:val="007626BE"/>
    <w:rsid w:val="00762A40"/>
    <w:rsid w:val="00764031"/>
    <w:rsid w:val="00764DDD"/>
    <w:rsid w:val="00765453"/>
    <w:rsid w:val="00765909"/>
    <w:rsid w:val="007662A9"/>
    <w:rsid w:val="00766403"/>
    <w:rsid w:val="00766644"/>
    <w:rsid w:val="0076677F"/>
    <w:rsid w:val="007671A7"/>
    <w:rsid w:val="007703A3"/>
    <w:rsid w:val="00770DEC"/>
    <w:rsid w:val="00771D2B"/>
    <w:rsid w:val="007726E2"/>
    <w:rsid w:val="007733AC"/>
    <w:rsid w:val="0077370F"/>
    <w:rsid w:val="00774420"/>
    <w:rsid w:val="007744CD"/>
    <w:rsid w:val="007751D5"/>
    <w:rsid w:val="00777D70"/>
    <w:rsid w:val="007801C1"/>
    <w:rsid w:val="007812EB"/>
    <w:rsid w:val="007823AD"/>
    <w:rsid w:val="007851D1"/>
    <w:rsid w:val="00785AE9"/>
    <w:rsid w:val="007860CD"/>
    <w:rsid w:val="00786759"/>
    <w:rsid w:val="00792AF3"/>
    <w:rsid w:val="007955EA"/>
    <w:rsid w:val="00797879"/>
    <w:rsid w:val="00797A46"/>
    <w:rsid w:val="00797BF0"/>
    <w:rsid w:val="007A13C9"/>
    <w:rsid w:val="007A17EF"/>
    <w:rsid w:val="007A3A8E"/>
    <w:rsid w:val="007A455C"/>
    <w:rsid w:val="007A4642"/>
    <w:rsid w:val="007A4F28"/>
    <w:rsid w:val="007A6752"/>
    <w:rsid w:val="007A686D"/>
    <w:rsid w:val="007A7000"/>
    <w:rsid w:val="007A70A0"/>
    <w:rsid w:val="007B001C"/>
    <w:rsid w:val="007B0780"/>
    <w:rsid w:val="007B0816"/>
    <w:rsid w:val="007B08DC"/>
    <w:rsid w:val="007B0CEB"/>
    <w:rsid w:val="007B2624"/>
    <w:rsid w:val="007B2841"/>
    <w:rsid w:val="007B2F84"/>
    <w:rsid w:val="007B3860"/>
    <w:rsid w:val="007B4576"/>
    <w:rsid w:val="007B6265"/>
    <w:rsid w:val="007B673F"/>
    <w:rsid w:val="007B6972"/>
    <w:rsid w:val="007B7BA7"/>
    <w:rsid w:val="007C0AA1"/>
    <w:rsid w:val="007C1117"/>
    <w:rsid w:val="007C1A90"/>
    <w:rsid w:val="007C1ADA"/>
    <w:rsid w:val="007C417F"/>
    <w:rsid w:val="007C4234"/>
    <w:rsid w:val="007C50CE"/>
    <w:rsid w:val="007C6443"/>
    <w:rsid w:val="007C71D4"/>
    <w:rsid w:val="007D06A8"/>
    <w:rsid w:val="007D13F9"/>
    <w:rsid w:val="007D17AB"/>
    <w:rsid w:val="007D1AAC"/>
    <w:rsid w:val="007D24A5"/>
    <w:rsid w:val="007D4276"/>
    <w:rsid w:val="007D4DF2"/>
    <w:rsid w:val="007D54B3"/>
    <w:rsid w:val="007D6163"/>
    <w:rsid w:val="007D64F7"/>
    <w:rsid w:val="007D6D2F"/>
    <w:rsid w:val="007D72B1"/>
    <w:rsid w:val="007E170C"/>
    <w:rsid w:val="007E5A2E"/>
    <w:rsid w:val="007E60B9"/>
    <w:rsid w:val="007E6307"/>
    <w:rsid w:val="007E6492"/>
    <w:rsid w:val="007E7B89"/>
    <w:rsid w:val="007F0E46"/>
    <w:rsid w:val="007F1D3E"/>
    <w:rsid w:val="007F30DE"/>
    <w:rsid w:val="007F3C3C"/>
    <w:rsid w:val="007F4E2A"/>
    <w:rsid w:val="007F51DA"/>
    <w:rsid w:val="007F5592"/>
    <w:rsid w:val="007F659C"/>
    <w:rsid w:val="007F73D1"/>
    <w:rsid w:val="00800197"/>
    <w:rsid w:val="00801859"/>
    <w:rsid w:val="0080297A"/>
    <w:rsid w:val="0080403D"/>
    <w:rsid w:val="00804F0D"/>
    <w:rsid w:val="00805160"/>
    <w:rsid w:val="00805796"/>
    <w:rsid w:val="00805D4A"/>
    <w:rsid w:val="00807759"/>
    <w:rsid w:val="0081053D"/>
    <w:rsid w:val="00810919"/>
    <w:rsid w:val="00810D3E"/>
    <w:rsid w:val="00811311"/>
    <w:rsid w:val="008119F1"/>
    <w:rsid w:val="00811A8E"/>
    <w:rsid w:val="008138FE"/>
    <w:rsid w:val="00813BDF"/>
    <w:rsid w:val="00814243"/>
    <w:rsid w:val="00815CC1"/>
    <w:rsid w:val="00817617"/>
    <w:rsid w:val="00817C16"/>
    <w:rsid w:val="00820091"/>
    <w:rsid w:val="008224A5"/>
    <w:rsid w:val="00823781"/>
    <w:rsid w:val="008246A1"/>
    <w:rsid w:val="00824A73"/>
    <w:rsid w:val="00825B2F"/>
    <w:rsid w:val="0082683D"/>
    <w:rsid w:val="008302C6"/>
    <w:rsid w:val="00830A89"/>
    <w:rsid w:val="00831894"/>
    <w:rsid w:val="00832440"/>
    <w:rsid w:val="008334B4"/>
    <w:rsid w:val="00833B9C"/>
    <w:rsid w:val="00835B0A"/>
    <w:rsid w:val="00835F66"/>
    <w:rsid w:val="00837235"/>
    <w:rsid w:val="008374AB"/>
    <w:rsid w:val="00837BD5"/>
    <w:rsid w:val="00840411"/>
    <w:rsid w:val="00840D49"/>
    <w:rsid w:val="008413C2"/>
    <w:rsid w:val="00841887"/>
    <w:rsid w:val="0084271B"/>
    <w:rsid w:val="00842E39"/>
    <w:rsid w:val="0084483C"/>
    <w:rsid w:val="0084621F"/>
    <w:rsid w:val="00846F54"/>
    <w:rsid w:val="00850350"/>
    <w:rsid w:val="00850E33"/>
    <w:rsid w:val="0085164B"/>
    <w:rsid w:val="008528D7"/>
    <w:rsid w:val="00852A03"/>
    <w:rsid w:val="00855C2F"/>
    <w:rsid w:val="00857B19"/>
    <w:rsid w:val="00860A0B"/>
    <w:rsid w:val="00860DCA"/>
    <w:rsid w:val="008617F0"/>
    <w:rsid w:val="008619B0"/>
    <w:rsid w:val="008623C9"/>
    <w:rsid w:val="00863016"/>
    <w:rsid w:val="008636A7"/>
    <w:rsid w:val="0086372A"/>
    <w:rsid w:val="00863879"/>
    <w:rsid w:val="00863E44"/>
    <w:rsid w:val="00863F15"/>
    <w:rsid w:val="0086402F"/>
    <w:rsid w:val="00864D5C"/>
    <w:rsid w:val="00865829"/>
    <w:rsid w:val="00867C58"/>
    <w:rsid w:val="00867CD0"/>
    <w:rsid w:val="008707FB"/>
    <w:rsid w:val="0087194D"/>
    <w:rsid w:val="00872F1A"/>
    <w:rsid w:val="00873C61"/>
    <w:rsid w:val="0088078B"/>
    <w:rsid w:val="00882DAD"/>
    <w:rsid w:val="00885BE6"/>
    <w:rsid w:val="008870F7"/>
    <w:rsid w:val="00887990"/>
    <w:rsid w:val="00887F44"/>
    <w:rsid w:val="00890966"/>
    <w:rsid w:val="00890E64"/>
    <w:rsid w:val="008943A2"/>
    <w:rsid w:val="008956DA"/>
    <w:rsid w:val="00896655"/>
    <w:rsid w:val="008974C9"/>
    <w:rsid w:val="0089790F"/>
    <w:rsid w:val="008A05D7"/>
    <w:rsid w:val="008A05DE"/>
    <w:rsid w:val="008A0EC8"/>
    <w:rsid w:val="008A1994"/>
    <w:rsid w:val="008A27E5"/>
    <w:rsid w:val="008A2AAC"/>
    <w:rsid w:val="008A5C1F"/>
    <w:rsid w:val="008A6C08"/>
    <w:rsid w:val="008B17BB"/>
    <w:rsid w:val="008B251D"/>
    <w:rsid w:val="008B2577"/>
    <w:rsid w:val="008B27E3"/>
    <w:rsid w:val="008B308A"/>
    <w:rsid w:val="008B40D3"/>
    <w:rsid w:val="008B40F7"/>
    <w:rsid w:val="008B547B"/>
    <w:rsid w:val="008B6D5E"/>
    <w:rsid w:val="008B6E9F"/>
    <w:rsid w:val="008C17BC"/>
    <w:rsid w:val="008C301F"/>
    <w:rsid w:val="008C321B"/>
    <w:rsid w:val="008C4ADC"/>
    <w:rsid w:val="008C5236"/>
    <w:rsid w:val="008C6269"/>
    <w:rsid w:val="008C6DDC"/>
    <w:rsid w:val="008D00FB"/>
    <w:rsid w:val="008D046E"/>
    <w:rsid w:val="008D0B17"/>
    <w:rsid w:val="008D1109"/>
    <w:rsid w:val="008D3087"/>
    <w:rsid w:val="008D30A4"/>
    <w:rsid w:val="008D31B9"/>
    <w:rsid w:val="008D452A"/>
    <w:rsid w:val="008D4B4C"/>
    <w:rsid w:val="008D5138"/>
    <w:rsid w:val="008D5CA3"/>
    <w:rsid w:val="008D680F"/>
    <w:rsid w:val="008D6935"/>
    <w:rsid w:val="008D7582"/>
    <w:rsid w:val="008D773C"/>
    <w:rsid w:val="008D77EA"/>
    <w:rsid w:val="008E10AC"/>
    <w:rsid w:val="008E1923"/>
    <w:rsid w:val="008E41E3"/>
    <w:rsid w:val="008E64F2"/>
    <w:rsid w:val="008E679B"/>
    <w:rsid w:val="008E6CE5"/>
    <w:rsid w:val="008E6FD9"/>
    <w:rsid w:val="008F045E"/>
    <w:rsid w:val="008F275C"/>
    <w:rsid w:val="008F369D"/>
    <w:rsid w:val="008F3766"/>
    <w:rsid w:val="008F410F"/>
    <w:rsid w:val="008F488A"/>
    <w:rsid w:val="008F5D7C"/>
    <w:rsid w:val="008F5DD9"/>
    <w:rsid w:val="008F61AC"/>
    <w:rsid w:val="008F68EA"/>
    <w:rsid w:val="008F6931"/>
    <w:rsid w:val="008F69F9"/>
    <w:rsid w:val="008F7330"/>
    <w:rsid w:val="008F7452"/>
    <w:rsid w:val="009017D8"/>
    <w:rsid w:val="00901FA1"/>
    <w:rsid w:val="00904877"/>
    <w:rsid w:val="00904DFA"/>
    <w:rsid w:val="00905FBD"/>
    <w:rsid w:val="00906225"/>
    <w:rsid w:val="009064E8"/>
    <w:rsid w:val="00906CA4"/>
    <w:rsid w:val="009104CB"/>
    <w:rsid w:val="00915C70"/>
    <w:rsid w:val="009169B6"/>
    <w:rsid w:val="0091745B"/>
    <w:rsid w:val="00917C49"/>
    <w:rsid w:val="00917CE1"/>
    <w:rsid w:val="00917CEF"/>
    <w:rsid w:val="009207B0"/>
    <w:rsid w:val="00921438"/>
    <w:rsid w:val="009222E5"/>
    <w:rsid w:val="00924F58"/>
    <w:rsid w:val="0092549F"/>
    <w:rsid w:val="00925D85"/>
    <w:rsid w:val="00927E0C"/>
    <w:rsid w:val="009302F8"/>
    <w:rsid w:val="00930861"/>
    <w:rsid w:val="00932815"/>
    <w:rsid w:val="00933498"/>
    <w:rsid w:val="009337C9"/>
    <w:rsid w:val="00933D7C"/>
    <w:rsid w:val="0093412C"/>
    <w:rsid w:val="00934B70"/>
    <w:rsid w:val="0093604A"/>
    <w:rsid w:val="00936269"/>
    <w:rsid w:val="00936B53"/>
    <w:rsid w:val="009376D5"/>
    <w:rsid w:val="0094197A"/>
    <w:rsid w:val="00943BF2"/>
    <w:rsid w:val="00944828"/>
    <w:rsid w:val="00944BA1"/>
    <w:rsid w:val="0095041A"/>
    <w:rsid w:val="0095067F"/>
    <w:rsid w:val="009507E9"/>
    <w:rsid w:val="0095089B"/>
    <w:rsid w:val="009523D5"/>
    <w:rsid w:val="009529C6"/>
    <w:rsid w:val="00953482"/>
    <w:rsid w:val="00957E28"/>
    <w:rsid w:val="009606BD"/>
    <w:rsid w:val="00961891"/>
    <w:rsid w:val="00961DFC"/>
    <w:rsid w:val="00964B63"/>
    <w:rsid w:val="009667AF"/>
    <w:rsid w:val="009676FD"/>
    <w:rsid w:val="00967755"/>
    <w:rsid w:val="00967C0E"/>
    <w:rsid w:val="009701DB"/>
    <w:rsid w:val="0097072C"/>
    <w:rsid w:val="009708B6"/>
    <w:rsid w:val="00971A59"/>
    <w:rsid w:val="00972F9D"/>
    <w:rsid w:val="00973F6F"/>
    <w:rsid w:val="00974EEA"/>
    <w:rsid w:val="00975180"/>
    <w:rsid w:val="0097561D"/>
    <w:rsid w:val="00977006"/>
    <w:rsid w:val="009775B3"/>
    <w:rsid w:val="009831C0"/>
    <w:rsid w:val="009835B3"/>
    <w:rsid w:val="0098525A"/>
    <w:rsid w:val="00985CA9"/>
    <w:rsid w:val="00986BCD"/>
    <w:rsid w:val="00986D6F"/>
    <w:rsid w:val="00986F77"/>
    <w:rsid w:val="00991442"/>
    <w:rsid w:val="009920DF"/>
    <w:rsid w:val="0099213B"/>
    <w:rsid w:val="00992B79"/>
    <w:rsid w:val="00994702"/>
    <w:rsid w:val="00995AD5"/>
    <w:rsid w:val="00995B82"/>
    <w:rsid w:val="00995DA5"/>
    <w:rsid w:val="00997FF5"/>
    <w:rsid w:val="009A03AD"/>
    <w:rsid w:val="009A1015"/>
    <w:rsid w:val="009A2885"/>
    <w:rsid w:val="009A423E"/>
    <w:rsid w:val="009A4700"/>
    <w:rsid w:val="009A5055"/>
    <w:rsid w:val="009A5406"/>
    <w:rsid w:val="009A636C"/>
    <w:rsid w:val="009A6AD4"/>
    <w:rsid w:val="009A706E"/>
    <w:rsid w:val="009A7F94"/>
    <w:rsid w:val="009B4827"/>
    <w:rsid w:val="009B52C8"/>
    <w:rsid w:val="009B5532"/>
    <w:rsid w:val="009B5C53"/>
    <w:rsid w:val="009B6003"/>
    <w:rsid w:val="009B68DA"/>
    <w:rsid w:val="009B6EE1"/>
    <w:rsid w:val="009B6F9B"/>
    <w:rsid w:val="009B7270"/>
    <w:rsid w:val="009B7C11"/>
    <w:rsid w:val="009C16B9"/>
    <w:rsid w:val="009C2666"/>
    <w:rsid w:val="009C2AB3"/>
    <w:rsid w:val="009C2E23"/>
    <w:rsid w:val="009C4CC8"/>
    <w:rsid w:val="009C4FD9"/>
    <w:rsid w:val="009C6545"/>
    <w:rsid w:val="009C6AD8"/>
    <w:rsid w:val="009C73E9"/>
    <w:rsid w:val="009D1286"/>
    <w:rsid w:val="009D23F9"/>
    <w:rsid w:val="009D2401"/>
    <w:rsid w:val="009D307B"/>
    <w:rsid w:val="009D3614"/>
    <w:rsid w:val="009D4B14"/>
    <w:rsid w:val="009D51CC"/>
    <w:rsid w:val="009E16D2"/>
    <w:rsid w:val="009E20F0"/>
    <w:rsid w:val="009E2526"/>
    <w:rsid w:val="009E28E1"/>
    <w:rsid w:val="009E29C5"/>
    <w:rsid w:val="009E2AEA"/>
    <w:rsid w:val="009E46CA"/>
    <w:rsid w:val="009E5BDA"/>
    <w:rsid w:val="009E648F"/>
    <w:rsid w:val="009E651D"/>
    <w:rsid w:val="009F0725"/>
    <w:rsid w:val="009F0A78"/>
    <w:rsid w:val="009F25E3"/>
    <w:rsid w:val="009F2BFF"/>
    <w:rsid w:val="009F354C"/>
    <w:rsid w:val="009F3622"/>
    <w:rsid w:val="009F3AF2"/>
    <w:rsid w:val="009F42B5"/>
    <w:rsid w:val="009F4C25"/>
    <w:rsid w:val="009F5633"/>
    <w:rsid w:val="009F782F"/>
    <w:rsid w:val="00A008B2"/>
    <w:rsid w:val="00A06B68"/>
    <w:rsid w:val="00A06D9C"/>
    <w:rsid w:val="00A078B9"/>
    <w:rsid w:val="00A10FD4"/>
    <w:rsid w:val="00A11C8F"/>
    <w:rsid w:val="00A129CF"/>
    <w:rsid w:val="00A139F8"/>
    <w:rsid w:val="00A13B2F"/>
    <w:rsid w:val="00A14816"/>
    <w:rsid w:val="00A14880"/>
    <w:rsid w:val="00A14B51"/>
    <w:rsid w:val="00A178F3"/>
    <w:rsid w:val="00A179E4"/>
    <w:rsid w:val="00A17C59"/>
    <w:rsid w:val="00A200BE"/>
    <w:rsid w:val="00A2215F"/>
    <w:rsid w:val="00A25709"/>
    <w:rsid w:val="00A27B68"/>
    <w:rsid w:val="00A30965"/>
    <w:rsid w:val="00A31374"/>
    <w:rsid w:val="00A31460"/>
    <w:rsid w:val="00A3163D"/>
    <w:rsid w:val="00A31B3B"/>
    <w:rsid w:val="00A31D3A"/>
    <w:rsid w:val="00A31EA2"/>
    <w:rsid w:val="00A32098"/>
    <w:rsid w:val="00A329D5"/>
    <w:rsid w:val="00A36085"/>
    <w:rsid w:val="00A37D3E"/>
    <w:rsid w:val="00A40217"/>
    <w:rsid w:val="00A4043C"/>
    <w:rsid w:val="00A40909"/>
    <w:rsid w:val="00A432C9"/>
    <w:rsid w:val="00A4690D"/>
    <w:rsid w:val="00A514BF"/>
    <w:rsid w:val="00A57748"/>
    <w:rsid w:val="00A57D4E"/>
    <w:rsid w:val="00A61CDE"/>
    <w:rsid w:val="00A61F9A"/>
    <w:rsid w:val="00A62E9B"/>
    <w:rsid w:val="00A63046"/>
    <w:rsid w:val="00A641BB"/>
    <w:rsid w:val="00A65A7E"/>
    <w:rsid w:val="00A666EB"/>
    <w:rsid w:val="00A674E0"/>
    <w:rsid w:val="00A67DEF"/>
    <w:rsid w:val="00A70051"/>
    <w:rsid w:val="00A70207"/>
    <w:rsid w:val="00A71B01"/>
    <w:rsid w:val="00A72554"/>
    <w:rsid w:val="00A72C21"/>
    <w:rsid w:val="00A72EF5"/>
    <w:rsid w:val="00A74137"/>
    <w:rsid w:val="00A76BB2"/>
    <w:rsid w:val="00A80130"/>
    <w:rsid w:val="00A80356"/>
    <w:rsid w:val="00A8111C"/>
    <w:rsid w:val="00A821F2"/>
    <w:rsid w:val="00A829A7"/>
    <w:rsid w:val="00A84CA3"/>
    <w:rsid w:val="00A860A3"/>
    <w:rsid w:val="00A86A96"/>
    <w:rsid w:val="00A86B2A"/>
    <w:rsid w:val="00A86BC0"/>
    <w:rsid w:val="00A90213"/>
    <w:rsid w:val="00A90993"/>
    <w:rsid w:val="00A926A8"/>
    <w:rsid w:val="00A94E37"/>
    <w:rsid w:val="00A9513C"/>
    <w:rsid w:val="00A95332"/>
    <w:rsid w:val="00A96F84"/>
    <w:rsid w:val="00A96FD6"/>
    <w:rsid w:val="00A9734F"/>
    <w:rsid w:val="00A9745D"/>
    <w:rsid w:val="00A97761"/>
    <w:rsid w:val="00AA24BC"/>
    <w:rsid w:val="00AA282E"/>
    <w:rsid w:val="00AA286D"/>
    <w:rsid w:val="00AA7839"/>
    <w:rsid w:val="00AA7B14"/>
    <w:rsid w:val="00AA7CA5"/>
    <w:rsid w:val="00AB14D1"/>
    <w:rsid w:val="00AB1DB0"/>
    <w:rsid w:val="00AB20F8"/>
    <w:rsid w:val="00AB321B"/>
    <w:rsid w:val="00AB3870"/>
    <w:rsid w:val="00AB41B5"/>
    <w:rsid w:val="00AB4388"/>
    <w:rsid w:val="00AB4406"/>
    <w:rsid w:val="00AB58EA"/>
    <w:rsid w:val="00AB67BE"/>
    <w:rsid w:val="00AB747B"/>
    <w:rsid w:val="00AB7547"/>
    <w:rsid w:val="00AC08AF"/>
    <w:rsid w:val="00AC0A8F"/>
    <w:rsid w:val="00AC1D3A"/>
    <w:rsid w:val="00AC3DC3"/>
    <w:rsid w:val="00AC4B63"/>
    <w:rsid w:val="00AC5129"/>
    <w:rsid w:val="00AC51E2"/>
    <w:rsid w:val="00AC559C"/>
    <w:rsid w:val="00AC5851"/>
    <w:rsid w:val="00AD0544"/>
    <w:rsid w:val="00AD13D9"/>
    <w:rsid w:val="00AD154E"/>
    <w:rsid w:val="00AD2397"/>
    <w:rsid w:val="00AD58C7"/>
    <w:rsid w:val="00AD6565"/>
    <w:rsid w:val="00AD74EE"/>
    <w:rsid w:val="00AD7E08"/>
    <w:rsid w:val="00AE0145"/>
    <w:rsid w:val="00AE031A"/>
    <w:rsid w:val="00AE0459"/>
    <w:rsid w:val="00AE0A40"/>
    <w:rsid w:val="00AE1DA5"/>
    <w:rsid w:val="00AE2277"/>
    <w:rsid w:val="00AE490E"/>
    <w:rsid w:val="00AE49FF"/>
    <w:rsid w:val="00AE50E0"/>
    <w:rsid w:val="00AE5B1B"/>
    <w:rsid w:val="00AE5BDB"/>
    <w:rsid w:val="00AE5E28"/>
    <w:rsid w:val="00AE64F7"/>
    <w:rsid w:val="00AE6D91"/>
    <w:rsid w:val="00AF150E"/>
    <w:rsid w:val="00AF16E4"/>
    <w:rsid w:val="00AF3033"/>
    <w:rsid w:val="00AF3414"/>
    <w:rsid w:val="00AF3F60"/>
    <w:rsid w:val="00AF5F89"/>
    <w:rsid w:val="00AF7224"/>
    <w:rsid w:val="00AF77CB"/>
    <w:rsid w:val="00B02B95"/>
    <w:rsid w:val="00B042A6"/>
    <w:rsid w:val="00B04605"/>
    <w:rsid w:val="00B070EE"/>
    <w:rsid w:val="00B077EA"/>
    <w:rsid w:val="00B1004B"/>
    <w:rsid w:val="00B1047F"/>
    <w:rsid w:val="00B10608"/>
    <w:rsid w:val="00B10B75"/>
    <w:rsid w:val="00B10E71"/>
    <w:rsid w:val="00B13DE5"/>
    <w:rsid w:val="00B13E6B"/>
    <w:rsid w:val="00B15D65"/>
    <w:rsid w:val="00B162C6"/>
    <w:rsid w:val="00B16B09"/>
    <w:rsid w:val="00B17647"/>
    <w:rsid w:val="00B22694"/>
    <w:rsid w:val="00B228DB"/>
    <w:rsid w:val="00B22B70"/>
    <w:rsid w:val="00B22EB1"/>
    <w:rsid w:val="00B23045"/>
    <w:rsid w:val="00B238ED"/>
    <w:rsid w:val="00B24F35"/>
    <w:rsid w:val="00B2566F"/>
    <w:rsid w:val="00B25784"/>
    <w:rsid w:val="00B308C2"/>
    <w:rsid w:val="00B31732"/>
    <w:rsid w:val="00B31EED"/>
    <w:rsid w:val="00B3233A"/>
    <w:rsid w:val="00B328E3"/>
    <w:rsid w:val="00B3365A"/>
    <w:rsid w:val="00B34047"/>
    <w:rsid w:val="00B34A45"/>
    <w:rsid w:val="00B35D6B"/>
    <w:rsid w:val="00B37E75"/>
    <w:rsid w:val="00B4131A"/>
    <w:rsid w:val="00B4178F"/>
    <w:rsid w:val="00B418F3"/>
    <w:rsid w:val="00B44071"/>
    <w:rsid w:val="00B457F6"/>
    <w:rsid w:val="00B45A36"/>
    <w:rsid w:val="00B47753"/>
    <w:rsid w:val="00B50637"/>
    <w:rsid w:val="00B5083F"/>
    <w:rsid w:val="00B50B6C"/>
    <w:rsid w:val="00B51125"/>
    <w:rsid w:val="00B52CB4"/>
    <w:rsid w:val="00B55553"/>
    <w:rsid w:val="00B555AB"/>
    <w:rsid w:val="00B55D5F"/>
    <w:rsid w:val="00B5789C"/>
    <w:rsid w:val="00B60EF5"/>
    <w:rsid w:val="00B61380"/>
    <w:rsid w:val="00B61AAD"/>
    <w:rsid w:val="00B63FD2"/>
    <w:rsid w:val="00B64A23"/>
    <w:rsid w:val="00B64DB5"/>
    <w:rsid w:val="00B64E42"/>
    <w:rsid w:val="00B6516A"/>
    <w:rsid w:val="00B66EA4"/>
    <w:rsid w:val="00B701C0"/>
    <w:rsid w:val="00B709BA"/>
    <w:rsid w:val="00B77342"/>
    <w:rsid w:val="00B81283"/>
    <w:rsid w:val="00B82E6D"/>
    <w:rsid w:val="00B83DEF"/>
    <w:rsid w:val="00B83EC1"/>
    <w:rsid w:val="00B842C6"/>
    <w:rsid w:val="00B84C57"/>
    <w:rsid w:val="00B854D2"/>
    <w:rsid w:val="00B86459"/>
    <w:rsid w:val="00B877EA"/>
    <w:rsid w:val="00B90A34"/>
    <w:rsid w:val="00B916B7"/>
    <w:rsid w:val="00B91B6D"/>
    <w:rsid w:val="00B92823"/>
    <w:rsid w:val="00B92B7C"/>
    <w:rsid w:val="00B9309D"/>
    <w:rsid w:val="00B96E85"/>
    <w:rsid w:val="00B97354"/>
    <w:rsid w:val="00B97483"/>
    <w:rsid w:val="00B97853"/>
    <w:rsid w:val="00B97A95"/>
    <w:rsid w:val="00BA09B5"/>
    <w:rsid w:val="00BA0A16"/>
    <w:rsid w:val="00BA0B0A"/>
    <w:rsid w:val="00BA11BE"/>
    <w:rsid w:val="00BA3A29"/>
    <w:rsid w:val="00BA4325"/>
    <w:rsid w:val="00BA5F31"/>
    <w:rsid w:val="00BA7290"/>
    <w:rsid w:val="00BB077C"/>
    <w:rsid w:val="00BB08F7"/>
    <w:rsid w:val="00BB11B5"/>
    <w:rsid w:val="00BB2615"/>
    <w:rsid w:val="00BB27A9"/>
    <w:rsid w:val="00BB2CEC"/>
    <w:rsid w:val="00BB30CE"/>
    <w:rsid w:val="00BB457D"/>
    <w:rsid w:val="00BB47F7"/>
    <w:rsid w:val="00BB5933"/>
    <w:rsid w:val="00BB5EB2"/>
    <w:rsid w:val="00BC1342"/>
    <w:rsid w:val="00BC14FA"/>
    <w:rsid w:val="00BC19A6"/>
    <w:rsid w:val="00BC3AD9"/>
    <w:rsid w:val="00BC3E84"/>
    <w:rsid w:val="00BC6BCC"/>
    <w:rsid w:val="00BC6D85"/>
    <w:rsid w:val="00BD05CC"/>
    <w:rsid w:val="00BD1BD6"/>
    <w:rsid w:val="00BD2474"/>
    <w:rsid w:val="00BD5C7A"/>
    <w:rsid w:val="00BD6216"/>
    <w:rsid w:val="00BD67C7"/>
    <w:rsid w:val="00BD77AF"/>
    <w:rsid w:val="00BE1678"/>
    <w:rsid w:val="00BE2261"/>
    <w:rsid w:val="00BE2840"/>
    <w:rsid w:val="00BE38F0"/>
    <w:rsid w:val="00BE58E6"/>
    <w:rsid w:val="00BE5AB9"/>
    <w:rsid w:val="00BE5DB5"/>
    <w:rsid w:val="00BE6578"/>
    <w:rsid w:val="00BE6749"/>
    <w:rsid w:val="00BF026E"/>
    <w:rsid w:val="00BF1D9D"/>
    <w:rsid w:val="00BF27BB"/>
    <w:rsid w:val="00BF2EEB"/>
    <w:rsid w:val="00BF350A"/>
    <w:rsid w:val="00BF406F"/>
    <w:rsid w:val="00BF4984"/>
    <w:rsid w:val="00BF5761"/>
    <w:rsid w:val="00BF6619"/>
    <w:rsid w:val="00BF6822"/>
    <w:rsid w:val="00BF70D0"/>
    <w:rsid w:val="00BF7A98"/>
    <w:rsid w:val="00BF7FD1"/>
    <w:rsid w:val="00C01D97"/>
    <w:rsid w:val="00C02183"/>
    <w:rsid w:val="00C02394"/>
    <w:rsid w:val="00C03A56"/>
    <w:rsid w:val="00C05157"/>
    <w:rsid w:val="00C05F37"/>
    <w:rsid w:val="00C11674"/>
    <w:rsid w:val="00C11C84"/>
    <w:rsid w:val="00C12DA5"/>
    <w:rsid w:val="00C13332"/>
    <w:rsid w:val="00C149A3"/>
    <w:rsid w:val="00C15495"/>
    <w:rsid w:val="00C15ED7"/>
    <w:rsid w:val="00C160DD"/>
    <w:rsid w:val="00C16513"/>
    <w:rsid w:val="00C16F1F"/>
    <w:rsid w:val="00C20CA9"/>
    <w:rsid w:val="00C21C32"/>
    <w:rsid w:val="00C24F39"/>
    <w:rsid w:val="00C2570D"/>
    <w:rsid w:val="00C26848"/>
    <w:rsid w:val="00C301BD"/>
    <w:rsid w:val="00C30309"/>
    <w:rsid w:val="00C307F0"/>
    <w:rsid w:val="00C3236C"/>
    <w:rsid w:val="00C37D7F"/>
    <w:rsid w:val="00C40F63"/>
    <w:rsid w:val="00C4256C"/>
    <w:rsid w:val="00C44EDE"/>
    <w:rsid w:val="00C46655"/>
    <w:rsid w:val="00C466E5"/>
    <w:rsid w:val="00C47A5E"/>
    <w:rsid w:val="00C47AFF"/>
    <w:rsid w:val="00C511AC"/>
    <w:rsid w:val="00C51204"/>
    <w:rsid w:val="00C52099"/>
    <w:rsid w:val="00C557A7"/>
    <w:rsid w:val="00C55A9B"/>
    <w:rsid w:val="00C55FD8"/>
    <w:rsid w:val="00C60F43"/>
    <w:rsid w:val="00C6184D"/>
    <w:rsid w:val="00C61EE9"/>
    <w:rsid w:val="00C62090"/>
    <w:rsid w:val="00C63BE6"/>
    <w:rsid w:val="00C6422F"/>
    <w:rsid w:val="00C64B1C"/>
    <w:rsid w:val="00C7012F"/>
    <w:rsid w:val="00C70F1A"/>
    <w:rsid w:val="00C74096"/>
    <w:rsid w:val="00C74591"/>
    <w:rsid w:val="00C761BA"/>
    <w:rsid w:val="00C7675F"/>
    <w:rsid w:val="00C76DD4"/>
    <w:rsid w:val="00C81473"/>
    <w:rsid w:val="00C8263B"/>
    <w:rsid w:val="00C834FF"/>
    <w:rsid w:val="00C83D58"/>
    <w:rsid w:val="00C842F4"/>
    <w:rsid w:val="00C86D94"/>
    <w:rsid w:val="00C8765C"/>
    <w:rsid w:val="00C91E26"/>
    <w:rsid w:val="00C91E93"/>
    <w:rsid w:val="00C938B4"/>
    <w:rsid w:val="00C96191"/>
    <w:rsid w:val="00CA25F5"/>
    <w:rsid w:val="00CA64F3"/>
    <w:rsid w:val="00CA65E5"/>
    <w:rsid w:val="00CB04F2"/>
    <w:rsid w:val="00CB0A09"/>
    <w:rsid w:val="00CB25FC"/>
    <w:rsid w:val="00CB2B87"/>
    <w:rsid w:val="00CB2D78"/>
    <w:rsid w:val="00CB4757"/>
    <w:rsid w:val="00CB4AC1"/>
    <w:rsid w:val="00CB5271"/>
    <w:rsid w:val="00CB6813"/>
    <w:rsid w:val="00CB68A0"/>
    <w:rsid w:val="00CB7C97"/>
    <w:rsid w:val="00CC26F6"/>
    <w:rsid w:val="00CC2D6C"/>
    <w:rsid w:val="00CC5217"/>
    <w:rsid w:val="00CC652C"/>
    <w:rsid w:val="00CC654D"/>
    <w:rsid w:val="00CC7A68"/>
    <w:rsid w:val="00CD04AE"/>
    <w:rsid w:val="00CD05E4"/>
    <w:rsid w:val="00CD06DA"/>
    <w:rsid w:val="00CD0FBC"/>
    <w:rsid w:val="00CD1AB1"/>
    <w:rsid w:val="00CD2726"/>
    <w:rsid w:val="00CD5349"/>
    <w:rsid w:val="00CD7D09"/>
    <w:rsid w:val="00CE08CB"/>
    <w:rsid w:val="00CE351F"/>
    <w:rsid w:val="00CE37CE"/>
    <w:rsid w:val="00CE39A8"/>
    <w:rsid w:val="00CE58F6"/>
    <w:rsid w:val="00CE67C6"/>
    <w:rsid w:val="00CE6E49"/>
    <w:rsid w:val="00CE7D00"/>
    <w:rsid w:val="00CF0D6A"/>
    <w:rsid w:val="00CF114F"/>
    <w:rsid w:val="00D00B3C"/>
    <w:rsid w:val="00D00C8E"/>
    <w:rsid w:val="00D00DB9"/>
    <w:rsid w:val="00D01273"/>
    <w:rsid w:val="00D019E2"/>
    <w:rsid w:val="00D024F9"/>
    <w:rsid w:val="00D05767"/>
    <w:rsid w:val="00D06355"/>
    <w:rsid w:val="00D06418"/>
    <w:rsid w:val="00D07B1F"/>
    <w:rsid w:val="00D101CA"/>
    <w:rsid w:val="00D10486"/>
    <w:rsid w:val="00D10953"/>
    <w:rsid w:val="00D11329"/>
    <w:rsid w:val="00D12166"/>
    <w:rsid w:val="00D132B6"/>
    <w:rsid w:val="00D1380B"/>
    <w:rsid w:val="00D14166"/>
    <w:rsid w:val="00D15195"/>
    <w:rsid w:val="00D15A41"/>
    <w:rsid w:val="00D15A56"/>
    <w:rsid w:val="00D15D51"/>
    <w:rsid w:val="00D161F5"/>
    <w:rsid w:val="00D17265"/>
    <w:rsid w:val="00D175EF"/>
    <w:rsid w:val="00D17AB4"/>
    <w:rsid w:val="00D20963"/>
    <w:rsid w:val="00D2107E"/>
    <w:rsid w:val="00D21F56"/>
    <w:rsid w:val="00D22B4A"/>
    <w:rsid w:val="00D23513"/>
    <w:rsid w:val="00D266C6"/>
    <w:rsid w:val="00D31795"/>
    <w:rsid w:val="00D31B9A"/>
    <w:rsid w:val="00D34824"/>
    <w:rsid w:val="00D356E7"/>
    <w:rsid w:val="00D36484"/>
    <w:rsid w:val="00D36DDC"/>
    <w:rsid w:val="00D401CB"/>
    <w:rsid w:val="00D41483"/>
    <w:rsid w:val="00D42326"/>
    <w:rsid w:val="00D427D5"/>
    <w:rsid w:val="00D43AAE"/>
    <w:rsid w:val="00D455C4"/>
    <w:rsid w:val="00D46891"/>
    <w:rsid w:val="00D474DE"/>
    <w:rsid w:val="00D50176"/>
    <w:rsid w:val="00D50513"/>
    <w:rsid w:val="00D5241E"/>
    <w:rsid w:val="00D528CC"/>
    <w:rsid w:val="00D54274"/>
    <w:rsid w:val="00D5441E"/>
    <w:rsid w:val="00D54E29"/>
    <w:rsid w:val="00D5507B"/>
    <w:rsid w:val="00D55152"/>
    <w:rsid w:val="00D5566C"/>
    <w:rsid w:val="00D55A5F"/>
    <w:rsid w:val="00D55B2A"/>
    <w:rsid w:val="00D56A2F"/>
    <w:rsid w:val="00D574D3"/>
    <w:rsid w:val="00D604C7"/>
    <w:rsid w:val="00D616A0"/>
    <w:rsid w:val="00D62D7D"/>
    <w:rsid w:val="00D65761"/>
    <w:rsid w:val="00D67AAD"/>
    <w:rsid w:val="00D7133D"/>
    <w:rsid w:val="00D72EA8"/>
    <w:rsid w:val="00D732CF"/>
    <w:rsid w:val="00D73379"/>
    <w:rsid w:val="00D73694"/>
    <w:rsid w:val="00D73812"/>
    <w:rsid w:val="00D74118"/>
    <w:rsid w:val="00D741BB"/>
    <w:rsid w:val="00D7441A"/>
    <w:rsid w:val="00D748B8"/>
    <w:rsid w:val="00D7575C"/>
    <w:rsid w:val="00D817BA"/>
    <w:rsid w:val="00D827C2"/>
    <w:rsid w:val="00D83AD2"/>
    <w:rsid w:val="00D83FC5"/>
    <w:rsid w:val="00D858C7"/>
    <w:rsid w:val="00D86070"/>
    <w:rsid w:val="00D87769"/>
    <w:rsid w:val="00D93478"/>
    <w:rsid w:val="00D962CF"/>
    <w:rsid w:val="00D969FA"/>
    <w:rsid w:val="00D96C71"/>
    <w:rsid w:val="00D96FBC"/>
    <w:rsid w:val="00D97692"/>
    <w:rsid w:val="00DA01FE"/>
    <w:rsid w:val="00DA0FB1"/>
    <w:rsid w:val="00DA1014"/>
    <w:rsid w:val="00DA262A"/>
    <w:rsid w:val="00DA3A23"/>
    <w:rsid w:val="00DA42F0"/>
    <w:rsid w:val="00DA572C"/>
    <w:rsid w:val="00DA5796"/>
    <w:rsid w:val="00DA68C4"/>
    <w:rsid w:val="00DA7A88"/>
    <w:rsid w:val="00DB0005"/>
    <w:rsid w:val="00DB101F"/>
    <w:rsid w:val="00DB36E1"/>
    <w:rsid w:val="00DB6194"/>
    <w:rsid w:val="00DB76A0"/>
    <w:rsid w:val="00DB778A"/>
    <w:rsid w:val="00DC0CF5"/>
    <w:rsid w:val="00DC1597"/>
    <w:rsid w:val="00DC257A"/>
    <w:rsid w:val="00DC3738"/>
    <w:rsid w:val="00DC432D"/>
    <w:rsid w:val="00DC4FC0"/>
    <w:rsid w:val="00DC6541"/>
    <w:rsid w:val="00DC7417"/>
    <w:rsid w:val="00DD0DAC"/>
    <w:rsid w:val="00DD1AA6"/>
    <w:rsid w:val="00DD1BDF"/>
    <w:rsid w:val="00DD4350"/>
    <w:rsid w:val="00DD5F22"/>
    <w:rsid w:val="00DD5FAB"/>
    <w:rsid w:val="00DD6F75"/>
    <w:rsid w:val="00DE1406"/>
    <w:rsid w:val="00DE4C34"/>
    <w:rsid w:val="00DE59D3"/>
    <w:rsid w:val="00DE5CBA"/>
    <w:rsid w:val="00DF0E5E"/>
    <w:rsid w:val="00DF149B"/>
    <w:rsid w:val="00DF2054"/>
    <w:rsid w:val="00DF24C2"/>
    <w:rsid w:val="00DF2CCB"/>
    <w:rsid w:val="00DF46D1"/>
    <w:rsid w:val="00DF4BF5"/>
    <w:rsid w:val="00DF5A14"/>
    <w:rsid w:val="00DF5A2F"/>
    <w:rsid w:val="00DF6406"/>
    <w:rsid w:val="00DF66CD"/>
    <w:rsid w:val="00DF711D"/>
    <w:rsid w:val="00E003F0"/>
    <w:rsid w:val="00E00D4F"/>
    <w:rsid w:val="00E02730"/>
    <w:rsid w:val="00E02A56"/>
    <w:rsid w:val="00E0389F"/>
    <w:rsid w:val="00E03BCD"/>
    <w:rsid w:val="00E057CE"/>
    <w:rsid w:val="00E05C1F"/>
    <w:rsid w:val="00E10CBE"/>
    <w:rsid w:val="00E1240A"/>
    <w:rsid w:val="00E13034"/>
    <w:rsid w:val="00E13526"/>
    <w:rsid w:val="00E1360D"/>
    <w:rsid w:val="00E1567D"/>
    <w:rsid w:val="00E16076"/>
    <w:rsid w:val="00E164A1"/>
    <w:rsid w:val="00E175CD"/>
    <w:rsid w:val="00E2187F"/>
    <w:rsid w:val="00E21ED2"/>
    <w:rsid w:val="00E22616"/>
    <w:rsid w:val="00E230C8"/>
    <w:rsid w:val="00E24B85"/>
    <w:rsid w:val="00E24B89"/>
    <w:rsid w:val="00E24F11"/>
    <w:rsid w:val="00E27B61"/>
    <w:rsid w:val="00E31B1D"/>
    <w:rsid w:val="00E324DA"/>
    <w:rsid w:val="00E32D73"/>
    <w:rsid w:val="00E356E7"/>
    <w:rsid w:val="00E35846"/>
    <w:rsid w:val="00E35DA2"/>
    <w:rsid w:val="00E378A1"/>
    <w:rsid w:val="00E37C60"/>
    <w:rsid w:val="00E37EA8"/>
    <w:rsid w:val="00E41EEC"/>
    <w:rsid w:val="00E466DE"/>
    <w:rsid w:val="00E46BFB"/>
    <w:rsid w:val="00E47213"/>
    <w:rsid w:val="00E4734D"/>
    <w:rsid w:val="00E51F78"/>
    <w:rsid w:val="00E5263A"/>
    <w:rsid w:val="00E528EC"/>
    <w:rsid w:val="00E53C38"/>
    <w:rsid w:val="00E551AA"/>
    <w:rsid w:val="00E5572D"/>
    <w:rsid w:val="00E56129"/>
    <w:rsid w:val="00E576AE"/>
    <w:rsid w:val="00E61D0B"/>
    <w:rsid w:val="00E623E3"/>
    <w:rsid w:val="00E6275E"/>
    <w:rsid w:val="00E63718"/>
    <w:rsid w:val="00E6461D"/>
    <w:rsid w:val="00E64E37"/>
    <w:rsid w:val="00E6560B"/>
    <w:rsid w:val="00E657A4"/>
    <w:rsid w:val="00E65E76"/>
    <w:rsid w:val="00E6776D"/>
    <w:rsid w:val="00E67A0A"/>
    <w:rsid w:val="00E71ED5"/>
    <w:rsid w:val="00E7230C"/>
    <w:rsid w:val="00E72C61"/>
    <w:rsid w:val="00E73614"/>
    <w:rsid w:val="00E771FA"/>
    <w:rsid w:val="00E80A85"/>
    <w:rsid w:val="00E8168C"/>
    <w:rsid w:val="00E81998"/>
    <w:rsid w:val="00E81B6A"/>
    <w:rsid w:val="00E8266D"/>
    <w:rsid w:val="00E82A62"/>
    <w:rsid w:val="00E82C67"/>
    <w:rsid w:val="00E83898"/>
    <w:rsid w:val="00E84FC4"/>
    <w:rsid w:val="00E8729A"/>
    <w:rsid w:val="00E8742A"/>
    <w:rsid w:val="00E87900"/>
    <w:rsid w:val="00E90D41"/>
    <w:rsid w:val="00E91DC0"/>
    <w:rsid w:val="00E92831"/>
    <w:rsid w:val="00E930D4"/>
    <w:rsid w:val="00E931F6"/>
    <w:rsid w:val="00E94014"/>
    <w:rsid w:val="00E959DA"/>
    <w:rsid w:val="00E961BF"/>
    <w:rsid w:val="00E97B55"/>
    <w:rsid w:val="00EA0326"/>
    <w:rsid w:val="00EA38AD"/>
    <w:rsid w:val="00EA3EE5"/>
    <w:rsid w:val="00EA536B"/>
    <w:rsid w:val="00EA55A2"/>
    <w:rsid w:val="00EA5DDB"/>
    <w:rsid w:val="00EA5EB6"/>
    <w:rsid w:val="00EA6A32"/>
    <w:rsid w:val="00EA6E15"/>
    <w:rsid w:val="00EA6FD3"/>
    <w:rsid w:val="00EA7C52"/>
    <w:rsid w:val="00EB01CF"/>
    <w:rsid w:val="00EB0C00"/>
    <w:rsid w:val="00EB0C52"/>
    <w:rsid w:val="00EB0D67"/>
    <w:rsid w:val="00EB2481"/>
    <w:rsid w:val="00EB32A6"/>
    <w:rsid w:val="00EB3BAF"/>
    <w:rsid w:val="00EB44AA"/>
    <w:rsid w:val="00EB45CC"/>
    <w:rsid w:val="00EB55E8"/>
    <w:rsid w:val="00EB597F"/>
    <w:rsid w:val="00EB63D9"/>
    <w:rsid w:val="00EB6BA5"/>
    <w:rsid w:val="00EB7E0B"/>
    <w:rsid w:val="00EC0EFA"/>
    <w:rsid w:val="00EC1138"/>
    <w:rsid w:val="00EC1472"/>
    <w:rsid w:val="00EC3D02"/>
    <w:rsid w:val="00EC4F13"/>
    <w:rsid w:val="00EC6368"/>
    <w:rsid w:val="00ED318E"/>
    <w:rsid w:val="00ED343E"/>
    <w:rsid w:val="00ED48E8"/>
    <w:rsid w:val="00ED5246"/>
    <w:rsid w:val="00ED56FA"/>
    <w:rsid w:val="00ED5EEE"/>
    <w:rsid w:val="00ED69E6"/>
    <w:rsid w:val="00ED6F70"/>
    <w:rsid w:val="00ED723A"/>
    <w:rsid w:val="00EE205F"/>
    <w:rsid w:val="00EE29FB"/>
    <w:rsid w:val="00EE439A"/>
    <w:rsid w:val="00EE4DCB"/>
    <w:rsid w:val="00EE7741"/>
    <w:rsid w:val="00EF3765"/>
    <w:rsid w:val="00EF3A71"/>
    <w:rsid w:val="00EF3FE1"/>
    <w:rsid w:val="00EF5712"/>
    <w:rsid w:val="00EF5C47"/>
    <w:rsid w:val="00EF6984"/>
    <w:rsid w:val="00EF73FA"/>
    <w:rsid w:val="00EF7651"/>
    <w:rsid w:val="00F0122C"/>
    <w:rsid w:val="00F01347"/>
    <w:rsid w:val="00F0154A"/>
    <w:rsid w:val="00F03B52"/>
    <w:rsid w:val="00F053E7"/>
    <w:rsid w:val="00F07277"/>
    <w:rsid w:val="00F07806"/>
    <w:rsid w:val="00F07A58"/>
    <w:rsid w:val="00F120A8"/>
    <w:rsid w:val="00F12C9E"/>
    <w:rsid w:val="00F131D9"/>
    <w:rsid w:val="00F13C5C"/>
    <w:rsid w:val="00F14070"/>
    <w:rsid w:val="00F145BB"/>
    <w:rsid w:val="00F16580"/>
    <w:rsid w:val="00F16C09"/>
    <w:rsid w:val="00F17279"/>
    <w:rsid w:val="00F17D50"/>
    <w:rsid w:val="00F17F53"/>
    <w:rsid w:val="00F20E06"/>
    <w:rsid w:val="00F21CBB"/>
    <w:rsid w:val="00F228D1"/>
    <w:rsid w:val="00F22936"/>
    <w:rsid w:val="00F24BC9"/>
    <w:rsid w:val="00F25910"/>
    <w:rsid w:val="00F263FE"/>
    <w:rsid w:val="00F27309"/>
    <w:rsid w:val="00F27C18"/>
    <w:rsid w:val="00F30F1F"/>
    <w:rsid w:val="00F3102D"/>
    <w:rsid w:val="00F31767"/>
    <w:rsid w:val="00F342FF"/>
    <w:rsid w:val="00F348E4"/>
    <w:rsid w:val="00F36130"/>
    <w:rsid w:val="00F40191"/>
    <w:rsid w:val="00F421ED"/>
    <w:rsid w:val="00F42EA2"/>
    <w:rsid w:val="00F431A5"/>
    <w:rsid w:val="00F43950"/>
    <w:rsid w:val="00F43E34"/>
    <w:rsid w:val="00F44320"/>
    <w:rsid w:val="00F443DE"/>
    <w:rsid w:val="00F4467C"/>
    <w:rsid w:val="00F45B14"/>
    <w:rsid w:val="00F47B8E"/>
    <w:rsid w:val="00F525A1"/>
    <w:rsid w:val="00F545A8"/>
    <w:rsid w:val="00F55682"/>
    <w:rsid w:val="00F56682"/>
    <w:rsid w:val="00F56E45"/>
    <w:rsid w:val="00F56FD6"/>
    <w:rsid w:val="00F570A9"/>
    <w:rsid w:val="00F57A83"/>
    <w:rsid w:val="00F57CBF"/>
    <w:rsid w:val="00F604CA"/>
    <w:rsid w:val="00F628E9"/>
    <w:rsid w:val="00F62D18"/>
    <w:rsid w:val="00F6752E"/>
    <w:rsid w:val="00F72205"/>
    <w:rsid w:val="00F744EF"/>
    <w:rsid w:val="00F74D7B"/>
    <w:rsid w:val="00F751C9"/>
    <w:rsid w:val="00F7695D"/>
    <w:rsid w:val="00F80AF8"/>
    <w:rsid w:val="00F822E1"/>
    <w:rsid w:val="00F83327"/>
    <w:rsid w:val="00F8741E"/>
    <w:rsid w:val="00F87716"/>
    <w:rsid w:val="00F91680"/>
    <w:rsid w:val="00F92582"/>
    <w:rsid w:val="00F927A5"/>
    <w:rsid w:val="00F93D09"/>
    <w:rsid w:val="00F93FE2"/>
    <w:rsid w:val="00F95954"/>
    <w:rsid w:val="00F960DB"/>
    <w:rsid w:val="00F9651B"/>
    <w:rsid w:val="00F96CF3"/>
    <w:rsid w:val="00FA04EA"/>
    <w:rsid w:val="00FA067F"/>
    <w:rsid w:val="00FA22AD"/>
    <w:rsid w:val="00FA2685"/>
    <w:rsid w:val="00FA2911"/>
    <w:rsid w:val="00FA2D40"/>
    <w:rsid w:val="00FA481C"/>
    <w:rsid w:val="00FA4BEC"/>
    <w:rsid w:val="00FA5579"/>
    <w:rsid w:val="00FA70CB"/>
    <w:rsid w:val="00FB23B8"/>
    <w:rsid w:val="00FB27FA"/>
    <w:rsid w:val="00FB347A"/>
    <w:rsid w:val="00FB6509"/>
    <w:rsid w:val="00FB7F26"/>
    <w:rsid w:val="00FC1322"/>
    <w:rsid w:val="00FC1918"/>
    <w:rsid w:val="00FC2D98"/>
    <w:rsid w:val="00FC358C"/>
    <w:rsid w:val="00FC3739"/>
    <w:rsid w:val="00FC50E0"/>
    <w:rsid w:val="00FC5EDB"/>
    <w:rsid w:val="00FD00AD"/>
    <w:rsid w:val="00FD0AB0"/>
    <w:rsid w:val="00FD0B20"/>
    <w:rsid w:val="00FD0B57"/>
    <w:rsid w:val="00FD0E30"/>
    <w:rsid w:val="00FD2380"/>
    <w:rsid w:val="00FD545D"/>
    <w:rsid w:val="00FD5A27"/>
    <w:rsid w:val="00FD6506"/>
    <w:rsid w:val="00FD6731"/>
    <w:rsid w:val="00FD6A76"/>
    <w:rsid w:val="00FD6B3E"/>
    <w:rsid w:val="00FD70C5"/>
    <w:rsid w:val="00FD77CF"/>
    <w:rsid w:val="00FE1D90"/>
    <w:rsid w:val="00FE25EE"/>
    <w:rsid w:val="00FE5393"/>
    <w:rsid w:val="00FE557A"/>
    <w:rsid w:val="00FE6CDD"/>
    <w:rsid w:val="00FE6EE0"/>
    <w:rsid w:val="00FF0B7D"/>
    <w:rsid w:val="00FF25DF"/>
    <w:rsid w:val="00FF3758"/>
    <w:rsid w:val="00FF4728"/>
    <w:rsid w:val="00FF594B"/>
    <w:rsid w:val="00FF5CE2"/>
    <w:rsid w:val="00FF67CA"/>
    <w:rsid w:val="00FF77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314BD"/>
  <w15:chartTrackingRefBased/>
  <w15:docId w15:val="{48A119A7-D353-4E85-A0BA-3E644436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45D"/>
    <w:pPr>
      <w:spacing w:after="160" w:line="259" w:lineRule="auto"/>
    </w:pPr>
    <w:rPr>
      <w:sz w:val="22"/>
      <w:szCs w:val="22"/>
      <w:lang w:eastAsia="en-US"/>
    </w:rPr>
  </w:style>
  <w:style w:type="paragraph" w:styleId="Titlu1">
    <w:name w:val="heading 1"/>
    <w:basedOn w:val="Normal"/>
    <w:link w:val="Titlu1Caracter"/>
    <w:uiPriority w:val="1"/>
    <w:qFormat/>
    <w:rsid w:val="00BC19A6"/>
    <w:pPr>
      <w:widowControl w:val="0"/>
      <w:autoSpaceDE w:val="0"/>
      <w:autoSpaceDN w:val="0"/>
      <w:spacing w:after="0" w:line="240" w:lineRule="auto"/>
      <w:ind w:left="357"/>
      <w:outlineLvl w:val="0"/>
    </w:pPr>
    <w:rPr>
      <w:rFonts w:ascii="Times New Roman" w:eastAsia="Times New Roman" w:hAnsi="Times New Roman"/>
      <w:b/>
      <w:bCs/>
      <w:sz w:val="24"/>
      <w:szCs w:val="24"/>
      <w:lang w:val="x-none" w:eastAsia="x-none"/>
    </w:rPr>
  </w:style>
  <w:style w:type="paragraph" w:styleId="Titlu2">
    <w:name w:val="heading 2"/>
    <w:basedOn w:val="Normal"/>
    <w:link w:val="Titlu2Caracter"/>
    <w:uiPriority w:val="1"/>
    <w:qFormat/>
    <w:rsid w:val="00BC19A6"/>
    <w:pPr>
      <w:widowControl w:val="0"/>
      <w:autoSpaceDE w:val="0"/>
      <w:autoSpaceDN w:val="0"/>
      <w:spacing w:after="0" w:line="240" w:lineRule="auto"/>
      <w:ind w:left="211"/>
      <w:outlineLvl w:val="1"/>
    </w:pPr>
    <w:rPr>
      <w:rFonts w:ascii="Times New Roman" w:eastAsia="Times New Roman" w:hAnsi="Times New Roman"/>
      <w:b/>
      <w:bCs/>
      <w:sz w:val="24"/>
      <w:szCs w:val="24"/>
      <w:lang w:val="x-none" w:eastAsia="x-none"/>
    </w:rPr>
  </w:style>
  <w:style w:type="paragraph" w:styleId="Titlu3">
    <w:name w:val="heading 3"/>
    <w:basedOn w:val="Normal"/>
    <w:link w:val="Titlu3Caracter"/>
    <w:uiPriority w:val="1"/>
    <w:qFormat/>
    <w:rsid w:val="00BC19A6"/>
    <w:pPr>
      <w:widowControl w:val="0"/>
      <w:autoSpaceDE w:val="0"/>
      <w:autoSpaceDN w:val="0"/>
      <w:spacing w:after="0" w:line="240" w:lineRule="auto"/>
      <w:ind w:left="316"/>
      <w:outlineLvl w:val="2"/>
    </w:pPr>
    <w:rPr>
      <w:rFonts w:ascii="Times New Roman" w:eastAsia="Times New Roman" w:hAnsi="Times New Roman"/>
      <w:b/>
      <w:bCs/>
      <w:i/>
      <w:iCs/>
      <w:sz w:val="24"/>
      <w:szCs w:val="24"/>
      <w:lang w:val="x-none" w:eastAsia="x-none"/>
    </w:rPr>
  </w:style>
  <w:style w:type="paragraph" w:styleId="Titlu5">
    <w:name w:val="heading 5"/>
    <w:basedOn w:val="Normal"/>
    <w:next w:val="Normal"/>
    <w:link w:val="Titlu5Caracter"/>
    <w:uiPriority w:val="9"/>
    <w:unhideWhenUsed/>
    <w:qFormat/>
    <w:rsid w:val="006F555F"/>
    <w:pPr>
      <w:spacing w:before="240" w:after="60" w:line="240" w:lineRule="auto"/>
      <w:outlineLvl w:val="4"/>
    </w:pPr>
    <w:rPr>
      <w:rFonts w:eastAsia="Times New Roman"/>
      <w:b/>
      <w:bCs/>
      <w:i/>
      <w:iCs/>
      <w:sz w:val="26"/>
      <w:szCs w:val="26"/>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1"/>
    <w:rsid w:val="00BC19A6"/>
    <w:rPr>
      <w:rFonts w:ascii="Times New Roman" w:eastAsia="Times New Roman" w:hAnsi="Times New Roman" w:cs="Times New Roman"/>
      <w:b/>
      <w:bCs/>
      <w:sz w:val="24"/>
      <w:szCs w:val="24"/>
    </w:rPr>
  </w:style>
  <w:style w:type="character" w:customStyle="1" w:styleId="Titlu2Caracter">
    <w:name w:val="Titlu 2 Caracter"/>
    <w:link w:val="Titlu2"/>
    <w:uiPriority w:val="1"/>
    <w:rsid w:val="00BC19A6"/>
    <w:rPr>
      <w:rFonts w:ascii="Times New Roman" w:eastAsia="Times New Roman" w:hAnsi="Times New Roman" w:cs="Times New Roman"/>
      <w:b/>
      <w:bCs/>
      <w:sz w:val="24"/>
      <w:szCs w:val="24"/>
    </w:rPr>
  </w:style>
  <w:style w:type="character" w:customStyle="1" w:styleId="Titlu3Caracter">
    <w:name w:val="Titlu 3 Caracter"/>
    <w:link w:val="Titlu3"/>
    <w:uiPriority w:val="1"/>
    <w:rsid w:val="00BC19A6"/>
    <w:rPr>
      <w:rFonts w:ascii="Times New Roman" w:eastAsia="Times New Roman" w:hAnsi="Times New Roman" w:cs="Times New Roman"/>
      <w:b/>
      <w:bCs/>
      <w:i/>
      <w:iCs/>
      <w:sz w:val="24"/>
      <w:szCs w:val="24"/>
    </w:rPr>
  </w:style>
  <w:style w:type="numbering" w:customStyle="1" w:styleId="NoList1">
    <w:name w:val="No List1"/>
    <w:next w:val="FrListare"/>
    <w:uiPriority w:val="99"/>
    <w:semiHidden/>
    <w:unhideWhenUsed/>
    <w:rsid w:val="00BC19A6"/>
  </w:style>
  <w:style w:type="paragraph" w:styleId="Cuprins1">
    <w:name w:val="toc 1"/>
    <w:basedOn w:val="Normal"/>
    <w:uiPriority w:val="1"/>
    <w:qFormat/>
    <w:rsid w:val="00BC19A6"/>
    <w:pPr>
      <w:widowControl w:val="0"/>
      <w:autoSpaceDE w:val="0"/>
      <w:autoSpaceDN w:val="0"/>
      <w:spacing w:before="524" w:after="0" w:line="240" w:lineRule="auto"/>
      <w:ind w:left="504" w:hanging="294"/>
    </w:pPr>
    <w:rPr>
      <w:rFonts w:ascii="Times New Roman" w:eastAsia="Times New Roman" w:hAnsi="Times New Roman"/>
      <w:b/>
      <w:bCs/>
      <w:sz w:val="24"/>
      <w:szCs w:val="24"/>
    </w:rPr>
  </w:style>
  <w:style w:type="paragraph" w:styleId="Cuprins2">
    <w:name w:val="toc 2"/>
    <w:basedOn w:val="Normal"/>
    <w:uiPriority w:val="1"/>
    <w:qFormat/>
    <w:rsid w:val="00BC19A6"/>
    <w:pPr>
      <w:widowControl w:val="0"/>
      <w:autoSpaceDE w:val="0"/>
      <w:autoSpaceDN w:val="0"/>
      <w:spacing w:before="125" w:after="0" w:line="240" w:lineRule="auto"/>
      <w:ind w:left="494"/>
    </w:pPr>
    <w:rPr>
      <w:rFonts w:ascii="Times New Roman" w:eastAsia="Times New Roman" w:hAnsi="Times New Roman"/>
      <w:b/>
      <w:bCs/>
      <w:sz w:val="24"/>
      <w:szCs w:val="24"/>
    </w:rPr>
  </w:style>
  <w:style w:type="paragraph" w:styleId="Cuprins3">
    <w:name w:val="toc 3"/>
    <w:basedOn w:val="Normal"/>
    <w:uiPriority w:val="1"/>
    <w:qFormat/>
    <w:rsid w:val="00BC19A6"/>
    <w:pPr>
      <w:widowControl w:val="0"/>
      <w:autoSpaceDE w:val="0"/>
      <w:autoSpaceDN w:val="0"/>
      <w:spacing w:before="125" w:after="0" w:line="240" w:lineRule="auto"/>
      <w:ind w:left="941" w:hanging="448"/>
    </w:pPr>
    <w:rPr>
      <w:rFonts w:ascii="Times New Roman" w:eastAsia="Times New Roman" w:hAnsi="Times New Roman"/>
      <w:sz w:val="24"/>
      <w:szCs w:val="24"/>
    </w:rPr>
  </w:style>
  <w:style w:type="paragraph" w:styleId="Cuprins4">
    <w:name w:val="toc 4"/>
    <w:basedOn w:val="Normal"/>
    <w:uiPriority w:val="1"/>
    <w:qFormat/>
    <w:rsid w:val="00BC19A6"/>
    <w:pPr>
      <w:widowControl w:val="0"/>
      <w:autoSpaceDE w:val="0"/>
      <w:autoSpaceDN w:val="0"/>
      <w:spacing w:before="125" w:after="0" w:line="240" w:lineRule="auto"/>
      <w:ind w:left="1063"/>
    </w:pPr>
    <w:rPr>
      <w:rFonts w:ascii="Times New Roman" w:eastAsia="Times New Roman" w:hAnsi="Times New Roman"/>
      <w:sz w:val="24"/>
      <w:szCs w:val="24"/>
    </w:rPr>
  </w:style>
  <w:style w:type="paragraph" w:styleId="Corptext">
    <w:name w:val="Body Text"/>
    <w:basedOn w:val="Normal"/>
    <w:link w:val="CorptextCaracter"/>
    <w:uiPriority w:val="1"/>
    <w:qFormat/>
    <w:rsid w:val="00BC19A6"/>
    <w:pPr>
      <w:widowControl w:val="0"/>
      <w:autoSpaceDE w:val="0"/>
      <w:autoSpaceDN w:val="0"/>
      <w:spacing w:after="0" w:line="240" w:lineRule="auto"/>
    </w:pPr>
    <w:rPr>
      <w:rFonts w:ascii="Times New Roman" w:eastAsia="Times New Roman" w:hAnsi="Times New Roman"/>
      <w:sz w:val="24"/>
      <w:szCs w:val="24"/>
      <w:lang w:val="x-none" w:eastAsia="x-none"/>
    </w:rPr>
  </w:style>
  <w:style w:type="character" w:customStyle="1" w:styleId="CorptextCaracter">
    <w:name w:val="Corp text Caracter"/>
    <w:link w:val="Corptext"/>
    <w:uiPriority w:val="1"/>
    <w:rsid w:val="00BC19A6"/>
    <w:rPr>
      <w:rFonts w:ascii="Times New Roman" w:eastAsia="Times New Roman" w:hAnsi="Times New Roman" w:cs="Times New Roman"/>
      <w:sz w:val="24"/>
      <w:szCs w:val="24"/>
    </w:rPr>
  </w:style>
  <w:style w:type="paragraph" w:styleId="Listparagraf">
    <w:name w:val="List Paragraph"/>
    <w:basedOn w:val="Normal"/>
    <w:uiPriority w:val="34"/>
    <w:qFormat/>
    <w:rsid w:val="00BC19A6"/>
    <w:pPr>
      <w:widowControl w:val="0"/>
      <w:autoSpaceDE w:val="0"/>
      <w:autoSpaceDN w:val="0"/>
      <w:spacing w:after="0" w:line="240" w:lineRule="auto"/>
      <w:ind w:left="1651" w:hanging="360"/>
    </w:pPr>
    <w:rPr>
      <w:rFonts w:ascii="Times New Roman" w:eastAsia="Times New Roman" w:hAnsi="Times New Roman"/>
    </w:rPr>
  </w:style>
  <w:style w:type="paragraph" w:customStyle="1" w:styleId="TableParagraph">
    <w:name w:val="Table Paragraph"/>
    <w:basedOn w:val="Normal"/>
    <w:uiPriority w:val="1"/>
    <w:qFormat/>
    <w:rsid w:val="00BC19A6"/>
    <w:pPr>
      <w:widowControl w:val="0"/>
      <w:autoSpaceDE w:val="0"/>
      <w:autoSpaceDN w:val="0"/>
      <w:spacing w:after="0" w:line="240" w:lineRule="auto"/>
    </w:pPr>
    <w:rPr>
      <w:rFonts w:ascii="Times New Roman" w:eastAsia="Times New Roman" w:hAnsi="Times New Roman"/>
    </w:rPr>
  </w:style>
  <w:style w:type="paragraph" w:styleId="Textnotdesubsol">
    <w:name w:val="footnote text"/>
    <w:basedOn w:val="Normal"/>
    <w:link w:val="TextnotdesubsolCaracter"/>
    <w:uiPriority w:val="99"/>
    <w:semiHidden/>
    <w:unhideWhenUsed/>
    <w:rsid w:val="00BC19A6"/>
    <w:pPr>
      <w:widowControl w:val="0"/>
      <w:autoSpaceDE w:val="0"/>
      <w:autoSpaceDN w:val="0"/>
      <w:spacing w:after="0" w:line="240" w:lineRule="auto"/>
    </w:pPr>
    <w:rPr>
      <w:rFonts w:ascii="Times New Roman" w:eastAsia="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BC19A6"/>
    <w:rPr>
      <w:rFonts w:ascii="Times New Roman" w:eastAsia="Times New Roman" w:hAnsi="Times New Roman" w:cs="Times New Roman"/>
      <w:sz w:val="20"/>
      <w:szCs w:val="20"/>
    </w:rPr>
  </w:style>
  <w:style w:type="character" w:styleId="Referinnotdesubsol">
    <w:name w:val="footnote reference"/>
    <w:uiPriority w:val="99"/>
    <w:semiHidden/>
    <w:unhideWhenUsed/>
    <w:rsid w:val="00BC19A6"/>
    <w:rPr>
      <w:vertAlign w:val="superscript"/>
    </w:rPr>
  </w:style>
  <w:style w:type="paragraph" w:styleId="Antet">
    <w:name w:val="header"/>
    <w:basedOn w:val="Normal"/>
    <w:link w:val="AntetCaracter"/>
    <w:uiPriority w:val="99"/>
    <w:unhideWhenUsed/>
    <w:rsid w:val="00BC19A6"/>
    <w:pPr>
      <w:widowControl w:val="0"/>
      <w:tabs>
        <w:tab w:val="center" w:pos="4680"/>
        <w:tab w:val="right" w:pos="9360"/>
      </w:tabs>
      <w:autoSpaceDE w:val="0"/>
      <w:autoSpaceDN w:val="0"/>
      <w:spacing w:after="0" w:line="240" w:lineRule="auto"/>
    </w:pPr>
    <w:rPr>
      <w:rFonts w:ascii="Times New Roman" w:eastAsia="Times New Roman" w:hAnsi="Times New Roman"/>
      <w:sz w:val="20"/>
      <w:szCs w:val="20"/>
      <w:lang w:val="x-none" w:eastAsia="x-none"/>
    </w:rPr>
  </w:style>
  <w:style w:type="character" w:customStyle="1" w:styleId="AntetCaracter">
    <w:name w:val="Antet Caracter"/>
    <w:link w:val="Antet"/>
    <w:uiPriority w:val="99"/>
    <w:rsid w:val="00BC19A6"/>
    <w:rPr>
      <w:rFonts w:ascii="Times New Roman" w:eastAsia="Times New Roman" w:hAnsi="Times New Roman" w:cs="Times New Roman"/>
    </w:rPr>
  </w:style>
  <w:style w:type="paragraph" w:styleId="Subsol">
    <w:name w:val="footer"/>
    <w:basedOn w:val="Normal"/>
    <w:link w:val="SubsolCaracter"/>
    <w:uiPriority w:val="99"/>
    <w:unhideWhenUsed/>
    <w:rsid w:val="00BC19A6"/>
    <w:pPr>
      <w:widowControl w:val="0"/>
      <w:tabs>
        <w:tab w:val="center" w:pos="4680"/>
        <w:tab w:val="right" w:pos="9360"/>
      </w:tabs>
      <w:autoSpaceDE w:val="0"/>
      <w:autoSpaceDN w:val="0"/>
      <w:spacing w:after="0" w:line="240" w:lineRule="auto"/>
    </w:pPr>
    <w:rPr>
      <w:rFonts w:ascii="Times New Roman" w:eastAsia="Times New Roman" w:hAnsi="Times New Roman"/>
      <w:sz w:val="20"/>
      <w:szCs w:val="20"/>
      <w:lang w:val="x-none" w:eastAsia="x-none"/>
    </w:rPr>
  </w:style>
  <w:style w:type="character" w:customStyle="1" w:styleId="SubsolCaracter">
    <w:name w:val="Subsol Caracter"/>
    <w:link w:val="Subsol"/>
    <w:uiPriority w:val="99"/>
    <w:rsid w:val="00BC19A6"/>
    <w:rPr>
      <w:rFonts w:ascii="Times New Roman" w:eastAsia="Times New Roman" w:hAnsi="Times New Roman" w:cs="Times New Roman"/>
    </w:rPr>
  </w:style>
  <w:style w:type="character" w:customStyle="1" w:styleId="Hyperlink1">
    <w:name w:val="Hyperlink1"/>
    <w:uiPriority w:val="99"/>
    <w:unhideWhenUsed/>
    <w:rsid w:val="00BC19A6"/>
    <w:rPr>
      <w:color w:val="0000FF"/>
      <w:u w:val="single"/>
    </w:rPr>
  </w:style>
  <w:style w:type="table" w:customStyle="1" w:styleId="TableGrid1">
    <w:name w:val="Table Grid1"/>
    <w:basedOn w:val="TabelNormal"/>
    <w:next w:val="Tabelgril"/>
    <w:uiPriority w:val="59"/>
    <w:rsid w:val="00BC19A6"/>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BC19A6"/>
    <w:pPr>
      <w:widowControl w:val="0"/>
      <w:autoSpaceDE w:val="0"/>
      <w:autoSpaceDN w:val="0"/>
      <w:spacing w:after="0" w:line="240" w:lineRule="auto"/>
    </w:pPr>
    <w:rPr>
      <w:rFonts w:ascii="Segoe UI" w:eastAsia="Times New Roman" w:hAnsi="Segoe UI"/>
      <w:sz w:val="18"/>
      <w:szCs w:val="18"/>
      <w:lang w:val="x-none" w:eastAsia="x-none"/>
    </w:rPr>
  </w:style>
  <w:style w:type="character" w:customStyle="1" w:styleId="TextnBalonCaracter">
    <w:name w:val="Text în Balon Caracter"/>
    <w:link w:val="TextnBalon"/>
    <w:uiPriority w:val="99"/>
    <w:semiHidden/>
    <w:rsid w:val="00BC19A6"/>
    <w:rPr>
      <w:rFonts w:ascii="Segoe UI" w:eastAsia="Times New Roman" w:hAnsi="Segoe UI" w:cs="Segoe UI"/>
      <w:sz w:val="18"/>
      <w:szCs w:val="18"/>
    </w:rPr>
  </w:style>
  <w:style w:type="character" w:customStyle="1" w:styleId="spelle">
    <w:name w:val="spelle"/>
    <w:basedOn w:val="Fontdeparagrafimplicit"/>
    <w:rsid w:val="00BC19A6"/>
  </w:style>
  <w:style w:type="paragraph" w:customStyle="1" w:styleId="NoSpacing1">
    <w:name w:val="No Spacing1"/>
    <w:next w:val="Frspaiere"/>
    <w:link w:val="NoSpacingChar"/>
    <w:uiPriority w:val="1"/>
    <w:qFormat/>
    <w:rsid w:val="00BC19A6"/>
    <w:pPr>
      <w:widowControl w:val="0"/>
      <w:autoSpaceDE w:val="0"/>
      <w:autoSpaceDN w:val="0"/>
      <w:adjustRightInd w:val="0"/>
    </w:pPr>
    <w:rPr>
      <w:rFonts w:ascii="Times New Roman" w:hAnsi="Times New Roman"/>
      <w:sz w:val="24"/>
      <w:szCs w:val="24"/>
    </w:rPr>
  </w:style>
  <w:style w:type="character" w:customStyle="1" w:styleId="NoSpacingChar">
    <w:name w:val="No Spacing Char"/>
    <w:link w:val="NoSpacing1"/>
    <w:uiPriority w:val="1"/>
    <w:locked/>
    <w:rsid w:val="00BC19A6"/>
    <w:rPr>
      <w:rFonts w:ascii="Times New Roman" w:hAnsi="Times New Roman"/>
      <w:sz w:val="24"/>
      <w:szCs w:val="24"/>
      <w:lang w:bidi="ar-SA"/>
    </w:rPr>
  </w:style>
  <w:style w:type="character" w:styleId="Hyperlink">
    <w:name w:val="Hyperlink"/>
    <w:uiPriority w:val="99"/>
    <w:unhideWhenUsed/>
    <w:rsid w:val="00BC19A6"/>
    <w:rPr>
      <w:color w:val="0563C1"/>
      <w:u w:val="single"/>
    </w:rPr>
  </w:style>
  <w:style w:type="table" w:styleId="Tabelgril">
    <w:name w:val="Table Grid"/>
    <w:basedOn w:val="TabelNormal"/>
    <w:uiPriority w:val="39"/>
    <w:rsid w:val="00BC1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BC19A6"/>
    <w:rPr>
      <w:sz w:val="22"/>
      <w:szCs w:val="22"/>
      <w:lang w:val="en-US" w:eastAsia="en-US"/>
    </w:rPr>
  </w:style>
  <w:style w:type="character" w:styleId="MeniuneNerezolvat">
    <w:name w:val="Unresolved Mention"/>
    <w:uiPriority w:val="99"/>
    <w:semiHidden/>
    <w:unhideWhenUsed/>
    <w:rsid w:val="00904DFA"/>
    <w:rPr>
      <w:color w:val="605E5C"/>
      <w:shd w:val="clear" w:color="auto" w:fill="E1DFDD"/>
    </w:rPr>
  </w:style>
  <w:style w:type="character" w:styleId="HyperlinkParcurs">
    <w:name w:val="FollowedHyperlink"/>
    <w:uiPriority w:val="99"/>
    <w:semiHidden/>
    <w:unhideWhenUsed/>
    <w:rsid w:val="00541AFB"/>
    <w:rPr>
      <w:color w:val="954F72"/>
      <w:u w:val="single"/>
    </w:rPr>
  </w:style>
  <w:style w:type="character" w:styleId="Robust">
    <w:name w:val="Strong"/>
    <w:uiPriority w:val="22"/>
    <w:qFormat/>
    <w:rsid w:val="00427AF7"/>
    <w:rPr>
      <w:b/>
      <w:bCs/>
    </w:rPr>
  </w:style>
  <w:style w:type="character" w:customStyle="1" w:styleId="Absatz-Standardschriftart">
    <w:name w:val="Absatz-Standardschriftart"/>
    <w:rsid w:val="00AA7839"/>
  </w:style>
  <w:style w:type="paragraph" w:customStyle="1" w:styleId="Style18">
    <w:name w:val="Style18"/>
    <w:basedOn w:val="Normal"/>
    <w:uiPriority w:val="99"/>
    <w:rsid w:val="00123B74"/>
    <w:pPr>
      <w:widowControl w:val="0"/>
      <w:autoSpaceDE w:val="0"/>
      <w:autoSpaceDN w:val="0"/>
      <w:adjustRightInd w:val="0"/>
      <w:spacing w:after="0" w:line="485" w:lineRule="exact"/>
      <w:ind w:hanging="384"/>
      <w:jc w:val="both"/>
    </w:pPr>
    <w:rPr>
      <w:rFonts w:ascii="Times New Roman" w:eastAsia="Times New Roman" w:hAnsi="Times New Roman"/>
      <w:sz w:val="24"/>
      <w:szCs w:val="24"/>
    </w:rPr>
  </w:style>
  <w:style w:type="character" w:customStyle="1" w:styleId="FontStyle30">
    <w:name w:val="Font Style30"/>
    <w:uiPriority w:val="99"/>
    <w:rsid w:val="00123B74"/>
    <w:rPr>
      <w:rFonts w:ascii="Times New Roman" w:hAnsi="Times New Roman" w:cs="Times New Roman"/>
      <w:spacing w:val="10"/>
      <w:sz w:val="24"/>
      <w:szCs w:val="24"/>
    </w:rPr>
  </w:style>
  <w:style w:type="paragraph" w:customStyle="1" w:styleId="Style22">
    <w:name w:val="Style22"/>
    <w:basedOn w:val="Normal"/>
    <w:uiPriority w:val="99"/>
    <w:rsid w:val="00123B74"/>
    <w:pPr>
      <w:widowControl w:val="0"/>
      <w:autoSpaceDE w:val="0"/>
      <w:autoSpaceDN w:val="0"/>
      <w:adjustRightInd w:val="0"/>
      <w:spacing w:after="0" w:line="487" w:lineRule="exact"/>
      <w:ind w:hanging="360"/>
    </w:pPr>
    <w:rPr>
      <w:rFonts w:ascii="Times New Roman" w:eastAsia="Times New Roman" w:hAnsi="Times New Roman"/>
      <w:sz w:val="24"/>
      <w:szCs w:val="24"/>
    </w:rPr>
  </w:style>
  <w:style w:type="character" w:customStyle="1" w:styleId="FontStyle29">
    <w:name w:val="Font Style29"/>
    <w:uiPriority w:val="99"/>
    <w:rsid w:val="00123B74"/>
    <w:rPr>
      <w:rFonts w:ascii="Times New Roman" w:hAnsi="Times New Roman" w:cs="Times New Roman"/>
      <w:b/>
      <w:bCs/>
      <w:spacing w:val="10"/>
      <w:sz w:val="24"/>
      <w:szCs w:val="24"/>
    </w:rPr>
  </w:style>
  <w:style w:type="paragraph" w:customStyle="1" w:styleId="Style21">
    <w:name w:val="Style21"/>
    <w:basedOn w:val="Normal"/>
    <w:uiPriority w:val="99"/>
    <w:rsid w:val="00123B74"/>
    <w:pPr>
      <w:widowControl w:val="0"/>
      <w:autoSpaceDE w:val="0"/>
      <w:autoSpaceDN w:val="0"/>
      <w:adjustRightInd w:val="0"/>
      <w:spacing w:after="0" w:line="485" w:lineRule="exact"/>
    </w:pPr>
    <w:rPr>
      <w:rFonts w:ascii="Times New Roman" w:eastAsia="Times New Roman" w:hAnsi="Times New Roman"/>
      <w:sz w:val="24"/>
      <w:szCs w:val="24"/>
    </w:rPr>
  </w:style>
  <w:style w:type="numbering" w:customStyle="1" w:styleId="NoList2">
    <w:name w:val="No List2"/>
    <w:next w:val="FrListare"/>
    <w:uiPriority w:val="99"/>
    <w:semiHidden/>
    <w:unhideWhenUsed/>
    <w:rsid w:val="009E16D2"/>
  </w:style>
  <w:style w:type="numbering" w:customStyle="1" w:styleId="NoList11">
    <w:name w:val="No List11"/>
    <w:next w:val="FrListare"/>
    <w:uiPriority w:val="99"/>
    <w:semiHidden/>
    <w:unhideWhenUsed/>
    <w:rsid w:val="009E16D2"/>
  </w:style>
  <w:style w:type="table" w:customStyle="1" w:styleId="TableGrid11">
    <w:name w:val="Table Grid11"/>
    <w:basedOn w:val="TabelNormal"/>
    <w:next w:val="Tabelgril"/>
    <w:uiPriority w:val="59"/>
    <w:rsid w:val="009E16D2"/>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9E1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uiPriority w:val="99"/>
    <w:semiHidden/>
    <w:unhideWhenUsed/>
    <w:rsid w:val="009E16D2"/>
    <w:rPr>
      <w:color w:val="605E5C"/>
      <w:shd w:val="clear" w:color="auto" w:fill="E1DFDD"/>
    </w:rPr>
  </w:style>
  <w:style w:type="character" w:customStyle="1" w:styleId="Titlu5Caracter">
    <w:name w:val="Titlu 5 Caracter"/>
    <w:link w:val="Titlu5"/>
    <w:uiPriority w:val="9"/>
    <w:rsid w:val="006F555F"/>
    <w:rPr>
      <w:rFonts w:eastAsia="Times New Roman"/>
      <w:b/>
      <w:bCs/>
      <w:i/>
      <w:iCs/>
      <w:sz w:val="26"/>
      <w:szCs w:val="26"/>
      <w:lang w:val="en-US"/>
    </w:rPr>
  </w:style>
  <w:style w:type="numbering" w:customStyle="1" w:styleId="NoList3">
    <w:name w:val="No List3"/>
    <w:next w:val="FrListare"/>
    <w:uiPriority w:val="99"/>
    <w:semiHidden/>
    <w:unhideWhenUsed/>
    <w:rsid w:val="00452384"/>
  </w:style>
  <w:style w:type="character" w:styleId="Referincomentariu">
    <w:name w:val="annotation reference"/>
    <w:uiPriority w:val="99"/>
    <w:semiHidden/>
    <w:unhideWhenUsed/>
    <w:rsid w:val="00452384"/>
    <w:rPr>
      <w:sz w:val="16"/>
      <w:szCs w:val="16"/>
    </w:rPr>
  </w:style>
  <w:style w:type="paragraph" w:styleId="Textcomentariu">
    <w:name w:val="annotation text"/>
    <w:basedOn w:val="Normal"/>
    <w:link w:val="TextcomentariuCaracter"/>
    <w:uiPriority w:val="99"/>
    <w:semiHidden/>
    <w:unhideWhenUsed/>
    <w:rsid w:val="00452384"/>
    <w:pPr>
      <w:spacing w:line="240" w:lineRule="auto"/>
    </w:pPr>
    <w:rPr>
      <w:sz w:val="20"/>
      <w:szCs w:val="20"/>
      <w:lang w:val="en-US"/>
    </w:rPr>
  </w:style>
  <w:style w:type="character" w:customStyle="1" w:styleId="TextcomentariuCaracter">
    <w:name w:val="Text comentariu Caracter"/>
    <w:link w:val="Textcomentariu"/>
    <w:uiPriority w:val="99"/>
    <w:semiHidden/>
    <w:rsid w:val="00452384"/>
    <w:rPr>
      <w:lang w:val="en-US" w:eastAsia="en-US"/>
    </w:rPr>
  </w:style>
  <w:style w:type="paragraph" w:styleId="SubiectComentariu">
    <w:name w:val="annotation subject"/>
    <w:basedOn w:val="Textcomentariu"/>
    <w:next w:val="Textcomentariu"/>
    <w:link w:val="SubiectComentariuCaracter"/>
    <w:uiPriority w:val="99"/>
    <w:semiHidden/>
    <w:unhideWhenUsed/>
    <w:rsid w:val="00452384"/>
    <w:rPr>
      <w:b/>
      <w:bCs/>
    </w:rPr>
  </w:style>
  <w:style w:type="character" w:customStyle="1" w:styleId="SubiectComentariuCaracter">
    <w:name w:val="Subiect Comentariu Caracter"/>
    <w:link w:val="SubiectComentariu"/>
    <w:uiPriority w:val="99"/>
    <w:semiHidden/>
    <w:rsid w:val="00452384"/>
    <w:rPr>
      <w:b/>
      <w:bCs/>
      <w:lang w:val="en-US" w:eastAsia="en-US"/>
    </w:rPr>
  </w:style>
  <w:style w:type="paragraph" w:styleId="NormalWeb">
    <w:name w:val="Normal (Web)"/>
    <w:basedOn w:val="Normal"/>
    <w:uiPriority w:val="99"/>
    <w:semiHidden/>
    <w:unhideWhenUsed/>
    <w:rsid w:val="00DE4C34"/>
    <w:rPr>
      <w:rFonts w:ascii="Times New Roman" w:hAnsi="Times New Roman"/>
      <w:sz w:val="24"/>
      <w:szCs w:val="24"/>
    </w:rPr>
  </w:style>
  <w:style w:type="character" w:customStyle="1" w:styleId="UnresolvedMention1">
    <w:name w:val="Unresolved Mention1"/>
    <w:uiPriority w:val="99"/>
    <w:semiHidden/>
    <w:unhideWhenUsed/>
    <w:rsid w:val="00030C32"/>
    <w:rPr>
      <w:color w:val="605E5C"/>
      <w:shd w:val="clear" w:color="auto" w:fill="E1DFDD"/>
    </w:rPr>
  </w:style>
  <w:style w:type="character" w:customStyle="1" w:styleId="MeniuneNerezolvat10">
    <w:name w:val="Mențiune Nerezolvat1"/>
    <w:uiPriority w:val="99"/>
    <w:semiHidden/>
    <w:unhideWhenUsed/>
    <w:rsid w:val="005F6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646396">
      <w:bodyDiv w:val="1"/>
      <w:marLeft w:val="0"/>
      <w:marRight w:val="0"/>
      <w:marTop w:val="0"/>
      <w:marBottom w:val="0"/>
      <w:divBdr>
        <w:top w:val="none" w:sz="0" w:space="0" w:color="auto"/>
        <w:left w:val="none" w:sz="0" w:space="0" w:color="auto"/>
        <w:bottom w:val="none" w:sz="0" w:space="0" w:color="auto"/>
        <w:right w:val="none" w:sz="0" w:space="0" w:color="auto"/>
      </w:divBdr>
    </w:div>
    <w:div w:id="344332894">
      <w:bodyDiv w:val="1"/>
      <w:marLeft w:val="0"/>
      <w:marRight w:val="0"/>
      <w:marTop w:val="0"/>
      <w:marBottom w:val="0"/>
      <w:divBdr>
        <w:top w:val="none" w:sz="0" w:space="0" w:color="auto"/>
        <w:left w:val="none" w:sz="0" w:space="0" w:color="auto"/>
        <w:bottom w:val="none" w:sz="0" w:space="0" w:color="auto"/>
        <w:right w:val="none" w:sz="0" w:space="0" w:color="auto"/>
      </w:divBdr>
    </w:div>
    <w:div w:id="397557254">
      <w:bodyDiv w:val="1"/>
      <w:marLeft w:val="0"/>
      <w:marRight w:val="0"/>
      <w:marTop w:val="0"/>
      <w:marBottom w:val="0"/>
      <w:divBdr>
        <w:top w:val="none" w:sz="0" w:space="0" w:color="auto"/>
        <w:left w:val="none" w:sz="0" w:space="0" w:color="auto"/>
        <w:bottom w:val="none" w:sz="0" w:space="0" w:color="auto"/>
        <w:right w:val="none" w:sz="0" w:space="0" w:color="auto"/>
      </w:divBdr>
    </w:div>
    <w:div w:id="430929469">
      <w:bodyDiv w:val="1"/>
      <w:marLeft w:val="0"/>
      <w:marRight w:val="0"/>
      <w:marTop w:val="0"/>
      <w:marBottom w:val="0"/>
      <w:divBdr>
        <w:top w:val="none" w:sz="0" w:space="0" w:color="auto"/>
        <w:left w:val="none" w:sz="0" w:space="0" w:color="auto"/>
        <w:bottom w:val="none" w:sz="0" w:space="0" w:color="auto"/>
        <w:right w:val="none" w:sz="0" w:space="0" w:color="auto"/>
      </w:divBdr>
    </w:div>
    <w:div w:id="620112772">
      <w:bodyDiv w:val="1"/>
      <w:marLeft w:val="0"/>
      <w:marRight w:val="0"/>
      <w:marTop w:val="0"/>
      <w:marBottom w:val="0"/>
      <w:divBdr>
        <w:top w:val="none" w:sz="0" w:space="0" w:color="auto"/>
        <w:left w:val="none" w:sz="0" w:space="0" w:color="auto"/>
        <w:bottom w:val="none" w:sz="0" w:space="0" w:color="auto"/>
        <w:right w:val="none" w:sz="0" w:space="0" w:color="auto"/>
      </w:divBdr>
    </w:div>
    <w:div w:id="826749081">
      <w:bodyDiv w:val="1"/>
      <w:marLeft w:val="0"/>
      <w:marRight w:val="0"/>
      <w:marTop w:val="0"/>
      <w:marBottom w:val="0"/>
      <w:divBdr>
        <w:top w:val="none" w:sz="0" w:space="0" w:color="auto"/>
        <w:left w:val="none" w:sz="0" w:space="0" w:color="auto"/>
        <w:bottom w:val="none" w:sz="0" w:space="0" w:color="auto"/>
        <w:right w:val="none" w:sz="0" w:space="0" w:color="auto"/>
      </w:divBdr>
    </w:div>
    <w:div w:id="1140659008">
      <w:bodyDiv w:val="1"/>
      <w:marLeft w:val="0"/>
      <w:marRight w:val="0"/>
      <w:marTop w:val="0"/>
      <w:marBottom w:val="0"/>
      <w:divBdr>
        <w:top w:val="none" w:sz="0" w:space="0" w:color="auto"/>
        <w:left w:val="none" w:sz="0" w:space="0" w:color="auto"/>
        <w:bottom w:val="none" w:sz="0" w:space="0" w:color="auto"/>
        <w:right w:val="none" w:sz="0" w:space="0" w:color="auto"/>
      </w:divBdr>
    </w:div>
    <w:div w:id="1155954712">
      <w:bodyDiv w:val="1"/>
      <w:marLeft w:val="0"/>
      <w:marRight w:val="0"/>
      <w:marTop w:val="0"/>
      <w:marBottom w:val="0"/>
      <w:divBdr>
        <w:top w:val="none" w:sz="0" w:space="0" w:color="auto"/>
        <w:left w:val="none" w:sz="0" w:space="0" w:color="auto"/>
        <w:bottom w:val="none" w:sz="0" w:space="0" w:color="auto"/>
        <w:right w:val="none" w:sz="0" w:space="0" w:color="auto"/>
      </w:divBdr>
    </w:div>
    <w:div w:id="1166478055">
      <w:bodyDiv w:val="1"/>
      <w:marLeft w:val="0"/>
      <w:marRight w:val="0"/>
      <w:marTop w:val="0"/>
      <w:marBottom w:val="0"/>
      <w:divBdr>
        <w:top w:val="none" w:sz="0" w:space="0" w:color="auto"/>
        <w:left w:val="none" w:sz="0" w:space="0" w:color="auto"/>
        <w:bottom w:val="none" w:sz="0" w:space="0" w:color="auto"/>
        <w:right w:val="none" w:sz="0" w:space="0" w:color="auto"/>
      </w:divBdr>
    </w:div>
    <w:div w:id="1286694357">
      <w:bodyDiv w:val="1"/>
      <w:marLeft w:val="0"/>
      <w:marRight w:val="0"/>
      <w:marTop w:val="0"/>
      <w:marBottom w:val="0"/>
      <w:divBdr>
        <w:top w:val="none" w:sz="0" w:space="0" w:color="auto"/>
        <w:left w:val="none" w:sz="0" w:space="0" w:color="auto"/>
        <w:bottom w:val="none" w:sz="0" w:space="0" w:color="auto"/>
        <w:right w:val="none" w:sz="0" w:space="0" w:color="auto"/>
      </w:divBdr>
    </w:div>
    <w:div w:id="1546793361">
      <w:bodyDiv w:val="1"/>
      <w:marLeft w:val="0"/>
      <w:marRight w:val="0"/>
      <w:marTop w:val="0"/>
      <w:marBottom w:val="0"/>
      <w:divBdr>
        <w:top w:val="none" w:sz="0" w:space="0" w:color="auto"/>
        <w:left w:val="none" w:sz="0" w:space="0" w:color="auto"/>
        <w:bottom w:val="none" w:sz="0" w:space="0" w:color="auto"/>
        <w:right w:val="none" w:sz="0" w:space="0" w:color="auto"/>
      </w:divBdr>
    </w:div>
    <w:div w:id="1730300186">
      <w:bodyDiv w:val="1"/>
      <w:marLeft w:val="0"/>
      <w:marRight w:val="0"/>
      <w:marTop w:val="0"/>
      <w:marBottom w:val="0"/>
      <w:divBdr>
        <w:top w:val="none" w:sz="0" w:space="0" w:color="auto"/>
        <w:left w:val="none" w:sz="0" w:space="0" w:color="auto"/>
        <w:bottom w:val="none" w:sz="0" w:space="0" w:color="auto"/>
        <w:right w:val="none" w:sz="0" w:space="0" w:color="auto"/>
      </w:divBdr>
    </w:div>
    <w:div w:id="19565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uzeulvrancei.ro/" TargetMode="Externa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4.xls"/><Relationship Id="rId39" Type="http://schemas.openxmlformats.org/officeDocument/2006/relationships/image" Target="media/image15.emf"/><Relationship Id="rId21" Type="http://schemas.openxmlformats.org/officeDocument/2006/relationships/image" Target="media/image7.emf"/><Relationship Id="rId34" Type="http://schemas.openxmlformats.org/officeDocument/2006/relationships/hyperlink" Target="file:///C:\Users\Annye\Downloads\acte%20Muzeul%20Vrancei\acte%20Muzeul%20Vrancei\Downloads\Downloads\E.doc" TargetMode="External"/><Relationship Id="rId42" Type="http://schemas.openxmlformats.org/officeDocument/2006/relationships/image" Target="media/image18.emf"/><Relationship Id="rId47" Type="http://schemas.openxmlformats.org/officeDocument/2006/relationships/image" Target="media/image23.emf"/><Relationship Id="rId50" Type="http://schemas.openxmlformats.org/officeDocument/2006/relationships/image" Target="media/image26.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1.png"/><Relationship Id="rId11" Type="http://schemas.openxmlformats.org/officeDocument/2006/relationships/image" Target="media/image3.jpeg"/><Relationship Id="rId24" Type="http://schemas.openxmlformats.org/officeDocument/2006/relationships/oleObject" Target="embeddings/Microsoft_Excel_97-2003_Worksheet3.xls"/><Relationship Id="rId32" Type="http://schemas.openxmlformats.org/officeDocument/2006/relationships/oleObject" Target="embeddings/Microsoft_Excel_97-2003_Worksheet7.xls"/><Relationship Id="rId37" Type="http://schemas.openxmlformats.org/officeDocument/2006/relationships/footer" Target="footer3.xml"/><Relationship Id="rId40" Type="http://schemas.openxmlformats.org/officeDocument/2006/relationships/image" Target="media/image16.emf"/><Relationship Id="rId45" Type="http://schemas.openxmlformats.org/officeDocument/2006/relationships/image" Target="media/image21.emf"/><Relationship Id="rId53" Type="http://schemas.openxmlformats.org/officeDocument/2006/relationships/image" Target="media/image29.emf"/><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image" Target="media/image12.png"/><Relationship Id="rId44" Type="http://schemas.openxmlformats.org/officeDocument/2006/relationships/image" Target="media/image20.emf"/><Relationship Id="rId52" Type="http://schemas.openxmlformats.org/officeDocument/2006/relationships/image" Target="media/image28.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oleObject" Target="embeddings/Microsoft_Excel_97-2003_Worksheet2.xls"/><Relationship Id="rId27" Type="http://schemas.openxmlformats.org/officeDocument/2006/relationships/image" Target="media/image10.png"/><Relationship Id="rId30" Type="http://schemas.openxmlformats.org/officeDocument/2006/relationships/oleObject" Target="embeddings/Microsoft_Excel_97-2003_Worksheet6.xls"/><Relationship Id="rId35" Type="http://schemas.openxmlformats.org/officeDocument/2006/relationships/hyperlink" Target="file:///C:\Users\Annye\Downloads\acte%20Muzeul%20Vrancei\acte%20Muzeul%20Vrancei\Downloads\Downloads\E.doc" TargetMode="External"/><Relationship Id="rId43" Type="http://schemas.openxmlformats.org/officeDocument/2006/relationships/image" Target="media/image19.emf"/><Relationship Id="rId48" Type="http://schemas.openxmlformats.org/officeDocument/2006/relationships/image" Target="media/image24.emf"/><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6.emf"/><Relationship Id="rId25" Type="http://schemas.openxmlformats.org/officeDocument/2006/relationships/image" Target="media/image9.png"/><Relationship Id="rId33" Type="http://schemas.openxmlformats.org/officeDocument/2006/relationships/image" Target="media/image13.jpeg"/><Relationship Id="rId38" Type="http://schemas.openxmlformats.org/officeDocument/2006/relationships/image" Target="media/image14.emf"/><Relationship Id="rId46" Type="http://schemas.openxmlformats.org/officeDocument/2006/relationships/image" Target="media/image22.emf"/><Relationship Id="rId20" Type="http://schemas.openxmlformats.org/officeDocument/2006/relationships/footer" Target="footer2.xml"/><Relationship Id="rId41" Type="http://schemas.openxmlformats.org/officeDocument/2006/relationships/image" Target="media/image17.emf"/><Relationship Id="rId54"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xls"/><Relationship Id="rId23" Type="http://schemas.openxmlformats.org/officeDocument/2006/relationships/image" Target="media/image8.png"/><Relationship Id="rId28" Type="http://schemas.openxmlformats.org/officeDocument/2006/relationships/oleObject" Target="embeddings/Microsoft_Excel_97-2003_Worksheet5.xls"/><Relationship Id="rId36" Type="http://schemas.openxmlformats.org/officeDocument/2006/relationships/hyperlink" Target="file:///C:\Users\Annye\Downloads\acte%20Muzeul%20Vrancei\acte%20Muzeul%20Vrancei\Downloads\Downloads\E.doc" TargetMode="External"/><Relationship Id="rId49" Type="http://schemas.openxmlformats.org/officeDocument/2006/relationships/image" Target="media/image25.emf"/></Relationships>
</file>

<file path=word/charts/_rels/chart1.xml.rels><?xml version="1.0" encoding="UTF-8" standalone="yes"?>
<Relationships xmlns="http://schemas.openxmlformats.org/package/2006/relationships"><Relationship Id="rId2" Type="http://schemas.openxmlformats.org/officeDocument/2006/relationships/oleObject" Target="file:///E:\pt%20rap%20manag%202025\rezultate%20chestionare%20cercetare%202025.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pt%20rap%20manag%202025\rezultate%20chestionare%20cercetare%202025.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o-RO" baseline="0"/>
              <a:t>Vizitatori Muzeul Vrancei</a:t>
            </a:r>
          </a:p>
          <a:p>
            <a:pPr>
              <a:defRPr/>
            </a:pPr>
            <a:r>
              <a:rPr lang="ro-RO" baseline="0"/>
              <a:t>202</a:t>
            </a:r>
            <a:r>
              <a:rPr lang="es-ES" baseline="0"/>
              <a:t>5</a:t>
            </a:r>
            <a:endParaRPr lang="ro-RO" baseline="0"/>
          </a:p>
          <a:p>
            <a:pPr>
              <a:defRPr/>
            </a:pPr>
            <a:endParaRPr lang="ro-RO" baseline="0"/>
          </a:p>
          <a:p>
            <a:pPr>
              <a:defRPr/>
            </a:pPr>
            <a:endParaRPr lang="en-US"/>
          </a:p>
        </c:rich>
      </c:tx>
      <c:overlay val="0"/>
    </c:title>
    <c:autoTitleDeleted val="0"/>
    <c:view3D>
      <c:rotX val="15"/>
      <c:rotY val="20"/>
      <c:depthPercent val="100"/>
      <c:rAngAx val="0"/>
    </c:view3D>
    <c:floor>
      <c:thickness val="0"/>
    </c:floor>
    <c:sideWall>
      <c:thickness val="0"/>
      <c:spPr>
        <a:solidFill>
          <a:schemeClr val="accent1">
            <a:lumMod val="20000"/>
            <a:lumOff val="80000"/>
          </a:schemeClr>
        </a:solidFill>
      </c:spPr>
    </c:sideWall>
    <c:backWall>
      <c:thickness val="0"/>
      <c:spPr>
        <a:solidFill>
          <a:schemeClr val="accent1">
            <a:lumMod val="20000"/>
            <a:lumOff val="80000"/>
          </a:schemeClr>
        </a:solidFill>
      </c:spPr>
    </c:backWall>
    <c:plotArea>
      <c:layout>
        <c:manualLayout>
          <c:layoutTarget val="inner"/>
          <c:xMode val="edge"/>
          <c:yMode val="edge"/>
          <c:x val="0.11058903910126455"/>
          <c:y val="0.20871353513726706"/>
          <c:w val="0.86333225060949881"/>
          <c:h val="0.42726104175418572"/>
        </c:manualLayout>
      </c:layout>
      <c:bar3DChart>
        <c:barDir val="col"/>
        <c:grouping val="clustered"/>
        <c:varyColors val="0"/>
        <c:ser>
          <c:idx val="0"/>
          <c:order val="0"/>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'Vizitatori 2025'!$A$4:$A$17</c:f>
              <c:strCache>
                <c:ptCount val="14"/>
                <c:pt idx="0">
                  <c:v>Mausoleul Eroilor Mărășești</c:v>
                </c:pt>
                <c:pt idx="1">
                  <c:v>Mausoleul Eroilor Focșani</c:v>
                </c:pt>
                <c:pt idx="2">
                  <c:v>Mausoleul Eroilor Soveja</c:v>
                </c:pt>
                <c:pt idx="3">
                  <c:v>Mausoleul Eroilor Mărăști</c:v>
                </c:pt>
                <c:pt idx="4">
                  <c:v>Secția de Etnografie din Crângul Petrești</c:v>
                </c:pt>
                <c:pt idx="5">
                  <c:v>Muzeul Țării Vrancei Vidra</c:v>
                </c:pt>
                <c:pt idx="6">
                  <c:v>Muzeul de Științe ale Naturii</c:v>
                </c:pt>
                <c:pt idx="7">
                  <c:v>Muzeul Unirii</c:v>
                </c:pt>
                <c:pt idx="8">
                  <c:v>Muzeul Viei și Vinului</c:v>
                </c:pt>
                <c:pt idx="9">
                  <c:v>Muzeul de Arheologie și Istorie Medievală</c:v>
                </c:pt>
                <c:pt idx="10">
                  <c:v>Casa Memorială „Ion Roată” Câmpuri</c:v>
                </c:pt>
                <c:pt idx="11">
                  <c:v>Muzeul Memorial „Al. Vlahuță” Dragosloveni</c:v>
                </c:pt>
                <c:pt idx="12">
                  <c:v>Muzeul Orășenesc Adjud</c:v>
                </c:pt>
                <c:pt idx="13">
                  <c:v>Total</c:v>
                </c:pt>
              </c:strCache>
            </c:strRef>
          </c:cat>
          <c:val>
            <c:numRef>
              <c:f>'Vizitatori 2025'!$B$4:$B$17</c:f>
              <c:numCache>
                <c:formatCode>#,##0</c:formatCode>
                <c:ptCount val="14"/>
                <c:pt idx="0">
                  <c:v>46583</c:v>
                </c:pt>
                <c:pt idx="1">
                  <c:v>2798</c:v>
                </c:pt>
                <c:pt idx="2">
                  <c:v>8537</c:v>
                </c:pt>
                <c:pt idx="3">
                  <c:v>3865</c:v>
                </c:pt>
                <c:pt idx="4">
                  <c:v>11367</c:v>
                </c:pt>
                <c:pt idx="5" formatCode="General">
                  <c:v>853</c:v>
                </c:pt>
                <c:pt idx="6">
                  <c:v>12665</c:v>
                </c:pt>
                <c:pt idx="7">
                  <c:v>3723</c:v>
                </c:pt>
                <c:pt idx="8">
                  <c:v>3888</c:v>
                </c:pt>
                <c:pt idx="9">
                  <c:v>3065</c:v>
                </c:pt>
                <c:pt idx="10">
                  <c:v>3409</c:v>
                </c:pt>
                <c:pt idx="11" formatCode="General">
                  <c:v>622</c:v>
                </c:pt>
                <c:pt idx="12" formatCode="General">
                  <c:v>687</c:v>
                </c:pt>
                <c:pt idx="13" formatCode="General">
                  <c:v>102062</c:v>
                </c:pt>
              </c:numCache>
            </c:numRef>
          </c:val>
          <c:extLst>
            <c:ext xmlns:c16="http://schemas.microsoft.com/office/drawing/2014/chart" uri="{C3380CC4-5D6E-409C-BE32-E72D297353CC}">
              <c16:uniqueId val="{00000000-8AE8-46AB-BFC8-4903780C5D0C}"/>
            </c:ext>
          </c:extLst>
        </c:ser>
        <c:dLbls>
          <c:showLegendKey val="0"/>
          <c:showVal val="0"/>
          <c:showCatName val="0"/>
          <c:showSerName val="0"/>
          <c:showPercent val="0"/>
          <c:showBubbleSize val="0"/>
        </c:dLbls>
        <c:gapWidth val="150"/>
        <c:shape val="box"/>
        <c:axId val="1753391711"/>
        <c:axId val="1"/>
        <c:axId val="0"/>
      </c:bar3DChart>
      <c:catAx>
        <c:axId val="1753391711"/>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1753391711"/>
        <c:crosses val="autoZero"/>
        <c:crossBetween val="between"/>
      </c:valAx>
      <c:spPr>
        <a:noFill/>
        <a:ln w="25400">
          <a:noFill/>
        </a:ln>
      </c:spPr>
    </c:plotArea>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9.285320088300221E-2"/>
          <c:y val="0.17522377010565987"/>
          <c:w val="0.81429359823399561"/>
          <c:h val="0.7240103123204274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68A-454E-ACA7-C921306D1A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68A-454E-ACA7-C921306D1ABC}"/>
              </c:ext>
            </c:extLst>
          </c:dPt>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o-RO"/>
              </a:p>
            </c:txPr>
            <c:dLblPos val="inEnd"/>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'participanti adulti activitati'!$C$9:$C$10</c:f>
              <c:strCache>
                <c:ptCount val="2"/>
                <c:pt idx="0">
                  <c:v>Elevi </c:v>
                </c:pt>
                <c:pt idx="1">
                  <c:v>Adulți</c:v>
                </c:pt>
              </c:strCache>
            </c:strRef>
          </c:cat>
          <c:val>
            <c:numRef>
              <c:f>'participanti adulti activitati'!$D$9:$D$10</c:f>
              <c:numCache>
                <c:formatCode>General</c:formatCode>
                <c:ptCount val="2"/>
                <c:pt idx="0">
                  <c:v>55994</c:v>
                </c:pt>
                <c:pt idx="1">
                  <c:v>46068</c:v>
                </c:pt>
              </c:numCache>
            </c:numRef>
          </c:val>
          <c:extLst>
            <c:ext xmlns:c16="http://schemas.microsoft.com/office/drawing/2014/chart" uri="{C3380CC4-5D6E-409C-BE32-E72D297353CC}">
              <c16:uniqueId val="{00000004-268A-454E-ACA7-C921306D1ABC}"/>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28957712570101396"/>
          <c:y val="0.92077855181646961"/>
          <c:w val="0.41727893275930433"/>
          <c:h val="5.9079625133313662E-2"/>
        </c:manualLayout>
      </c:layout>
      <c:overlay val="0"/>
      <c:spPr>
        <a:noFill/>
        <a:ln w="25400">
          <a:noFill/>
        </a:ln>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ro-RO"/>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0.13176</cdr:x>
      <cdr:y>0.06805</cdr:y>
    </cdr:from>
    <cdr:to>
      <cdr:x>0.92764</cdr:x>
      <cdr:y>0.2399</cdr:y>
    </cdr:to>
    <cdr:sp macro="" textlink="">
      <cdr:nvSpPr>
        <cdr:cNvPr id="2" name="TextBox 1"/>
        <cdr:cNvSpPr txBox="1"/>
      </cdr:nvSpPr>
      <cdr:spPr>
        <a:xfrm xmlns:a="http://schemas.openxmlformats.org/drawingml/2006/main">
          <a:off x="601980" y="263827"/>
          <a:ext cx="3665219" cy="6658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o-RO" sz="1600" kern="1200">
              <a:solidFill>
                <a:schemeClr val="tx2">
                  <a:lumMod val="75000"/>
                </a:schemeClr>
              </a:solidFill>
              <a:latin typeface="Times New Roman" panose="02020603050405020304" pitchFamily="18" charset="0"/>
              <a:cs typeface="Times New Roman" panose="02020603050405020304" pitchFamily="18" charset="0"/>
            </a:rPr>
            <a:t>Total vizitatori Muzeul Vrancei </a:t>
          </a:r>
        </a:p>
        <a:p xmlns:a="http://schemas.openxmlformats.org/drawingml/2006/main">
          <a:pPr algn="ctr"/>
          <a:r>
            <a:rPr lang="ro-RO" sz="1600" kern="1200">
              <a:solidFill>
                <a:schemeClr val="tx2">
                  <a:lumMod val="75000"/>
                </a:schemeClr>
              </a:solidFill>
              <a:latin typeface="Times New Roman" panose="02020603050405020304" pitchFamily="18" charset="0"/>
              <a:cs typeface="Times New Roman" panose="02020603050405020304" pitchFamily="18" charset="0"/>
            </a:rPr>
            <a:t>202</a:t>
          </a:r>
          <a:r>
            <a:rPr lang="es-ES" sz="1600" kern="1200">
              <a:solidFill>
                <a:schemeClr val="tx2">
                  <a:lumMod val="75000"/>
                </a:schemeClr>
              </a:solidFill>
              <a:latin typeface="Times New Roman" panose="02020603050405020304" pitchFamily="18" charset="0"/>
              <a:cs typeface="Times New Roman" panose="02020603050405020304" pitchFamily="18" charset="0"/>
            </a:rPr>
            <a:t>5</a:t>
          </a:r>
          <a:endParaRPr lang="ro-RO" sz="1100"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308C1-F0C3-412D-B86A-BA98957B3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116</Pages>
  <Words>34359</Words>
  <Characters>195850</Characters>
  <Application>Microsoft Office Word</Application>
  <DocSecurity>0</DocSecurity>
  <Lines>1632</Lines>
  <Paragraphs>459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229750</CharactersWithSpaces>
  <SharedDoc>false</SharedDoc>
  <HLinks>
    <vt:vector size="120" baseType="variant">
      <vt:variant>
        <vt:i4>2424938</vt:i4>
      </vt:variant>
      <vt:variant>
        <vt:i4>81</vt:i4>
      </vt:variant>
      <vt:variant>
        <vt:i4>0</vt:i4>
      </vt:variant>
      <vt:variant>
        <vt:i4>5</vt:i4>
      </vt:variant>
      <vt:variant>
        <vt:lpwstr/>
      </vt:variant>
      <vt:variant>
        <vt:lpwstr>_TOC_250001</vt:lpwstr>
      </vt:variant>
      <vt:variant>
        <vt:i4>5636163</vt:i4>
      </vt:variant>
      <vt:variant>
        <vt:i4>78</vt:i4>
      </vt:variant>
      <vt:variant>
        <vt:i4>0</vt:i4>
      </vt:variant>
      <vt:variant>
        <vt:i4>5</vt:i4>
      </vt:variant>
      <vt:variant>
        <vt:lpwstr>../../Annye/Downloads/acte Muzeul Vrancei/acte Muzeul Vrancei/Downloads/Downloads/E.doc</vt:lpwstr>
      </vt:variant>
      <vt:variant>
        <vt:lpwstr>_TOC_250002</vt:lpwstr>
      </vt:variant>
      <vt:variant>
        <vt:i4>5636163</vt:i4>
      </vt:variant>
      <vt:variant>
        <vt:i4>75</vt:i4>
      </vt:variant>
      <vt:variant>
        <vt:i4>0</vt:i4>
      </vt:variant>
      <vt:variant>
        <vt:i4>5</vt:i4>
      </vt:variant>
      <vt:variant>
        <vt:lpwstr>../../Annye/Downloads/acte Muzeul Vrancei/acte Muzeul Vrancei/Downloads/Downloads/E.doc</vt:lpwstr>
      </vt:variant>
      <vt:variant>
        <vt:lpwstr>_TOC_250004</vt:lpwstr>
      </vt:variant>
      <vt:variant>
        <vt:i4>5636163</vt:i4>
      </vt:variant>
      <vt:variant>
        <vt:i4>72</vt:i4>
      </vt:variant>
      <vt:variant>
        <vt:i4>0</vt:i4>
      </vt:variant>
      <vt:variant>
        <vt:i4>5</vt:i4>
      </vt:variant>
      <vt:variant>
        <vt:lpwstr>../../Annye/Downloads/acte Muzeul Vrancei/acte Muzeul Vrancei/Downloads/Downloads/E.doc</vt:lpwstr>
      </vt:variant>
      <vt:variant>
        <vt:lpwstr>_TOC_250005</vt:lpwstr>
      </vt:variant>
      <vt:variant>
        <vt:i4>2424938</vt:i4>
      </vt:variant>
      <vt:variant>
        <vt:i4>69</vt:i4>
      </vt:variant>
      <vt:variant>
        <vt:i4>0</vt:i4>
      </vt:variant>
      <vt:variant>
        <vt:i4>5</vt:i4>
      </vt:variant>
      <vt:variant>
        <vt:lpwstr/>
      </vt:variant>
      <vt:variant>
        <vt:lpwstr>_TOC_250009</vt:lpwstr>
      </vt:variant>
      <vt:variant>
        <vt:i4>2359402</vt:i4>
      </vt:variant>
      <vt:variant>
        <vt:i4>66</vt:i4>
      </vt:variant>
      <vt:variant>
        <vt:i4>0</vt:i4>
      </vt:variant>
      <vt:variant>
        <vt:i4>5</vt:i4>
      </vt:variant>
      <vt:variant>
        <vt:lpwstr/>
      </vt:variant>
      <vt:variant>
        <vt:lpwstr>_TOC_250010</vt:lpwstr>
      </vt:variant>
      <vt:variant>
        <vt:i4>786509</vt:i4>
      </vt:variant>
      <vt:variant>
        <vt:i4>39</vt:i4>
      </vt:variant>
      <vt:variant>
        <vt:i4>0</vt:i4>
      </vt:variant>
      <vt:variant>
        <vt:i4>5</vt:i4>
      </vt:variant>
      <vt:variant>
        <vt:lpwstr>https://www.muzeulvrancei.ro/</vt:lpwstr>
      </vt:variant>
      <vt:variant>
        <vt:lpwstr/>
      </vt:variant>
      <vt:variant>
        <vt:i4>2424938</vt:i4>
      </vt:variant>
      <vt:variant>
        <vt:i4>36</vt:i4>
      </vt:variant>
      <vt:variant>
        <vt:i4>0</vt:i4>
      </vt:variant>
      <vt:variant>
        <vt:i4>5</vt:i4>
      </vt:variant>
      <vt:variant>
        <vt:lpwstr/>
      </vt:variant>
      <vt:variant>
        <vt:lpwstr>_TOC_250001</vt:lpwstr>
      </vt:variant>
      <vt:variant>
        <vt:i4>2424938</vt:i4>
      </vt:variant>
      <vt:variant>
        <vt:i4>33</vt:i4>
      </vt:variant>
      <vt:variant>
        <vt:i4>0</vt:i4>
      </vt:variant>
      <vt:variant>
        <vt:i4>5</vt:i4>
      </vt:variant>
      <vt:variant>
        <vt:lpwstr/>
      </vt:variant>
      <vt:variant>
        <vt:lpwstr>_TOC_250002</vt:lpwstr>
      </vt:variant>
      <vt:variant>
        <vt:i4>2424938</vt:i4>
      </vt:variant>
      <vt:variant>
        <vt:i4>30</vt:i4>
      </vt:variant>
      <vt:variant>
        <vt:i4>0</vt:i4>
      </vt:variant>
      <vt:variant>
        <vt:i4>5</vt:i4>
      </vt:variant>
      <vt:variant>
        <vt:lpwstr/>
      </vt:variant>
      <vt:variant>
        <vt:lpwstr>_TOC_250003</vt:lpwstr>
      </vt:variant>
      <vt:variant>
        <vt:i4>2424938</vt:i4>
      </vt:variant>
      <vt:variant>
        <vt:i4>27</vt:i4>
      </vt:variant>
      <vt:variant>
        <vt:i4>0</vt:i4>
      </vt:variant>
      <vt:variant>
        <vt:i4>5</vt:i4>
      </vt:variant>
      <vt:variant>
        <vt:lpwstr/>
      </vt:variant>
      <vt:variant>
        <vt:lpwstr>_TOC_250004</vt:lpwstr>
      </vt:variant>
      <vt:variant>
        <vt:i4>2424938</vt:i4>
      </vt:variant>
      <vt:variant>
        <vt:i4>24</vt:i4>
      </vt:variant>
      <vt:variant>
        <vt:i4>0</vt:i4>
      </vt:variant>
      <vt:variant>
        <vt:i4>5</vt:i4>
      </vt:variant>
      <vt:variant>
        <vt:lpwstr/>
      </vt:variant>
      <vt:variant>
        <vt:lpwstr>_TOC_250005</vt:lpwstr>
      </vt:variant>
      <vt:variant>
        <vt:i4>2424938</vt:i4>
      </vt:variant>
      <vt:variant>
        <vt:i4>21</vt:i4>
      </vt:variant>
      <vt:variant>
        <vt:i4>0</vt:i4>
      </vt:variant>
      <vt:variant>
        <vt:i4>5</vt:i4>
      </vt:variant>
      <vt:variant>
        <vt:lpwstr/>
      </vt:variant>
      <vt:variant>
        <vt:lpwstr>_TOC_250006</vt:lpwstr>
      </vt:variant>
      <vt:variant>
        <vt:i4>2424938</vt:i4>
      </vt:variant>
      <vt:variant>
        <vt:i4>18</vt:i4>
      </vt:variant>
      <vt:variant>
        <vt:i4>0</vt:i4>
      </vt:variant>
      <vt:variant>
        <vt:i4>5</vt:i4>
      </vt:variant>
      <vt:variant>
        <vt:lpwstr/>
      </vt:variant>
      <vt:variant>
        <vt:lpwstr>_TOC_250007</vt:lpwstr>
      </vt:variant>
      <vt:variant>
        <vt:i4>2424938</vt:i4>
      </vt:variant>
      <vt:variant>
        <vt:i4>15</vt:i4>
      </vt:variant>
      <vt:variant>
        <vt:i4>0</vt:i4>
      </vt:variant>
      <vt:variant>
        <vt:i4>5</vt:i4>
      </vt:variant>
      <vt:variant>
        <vt:lpwstr/>
      </vt:variant>
      <vt:variant>
        <vt:lpwstr>_TOC_250008</vt:lpwstr>
      </vt:variant>
      <vt:variant>
        <vt:i4>2424938</vt:i4>
      </vt:variant>
      <vt:variant>
        <vt:i4>12</vt:i4>
      </vt:variant>
      <vt:variant>
        <vt:i4>0</vt:i4>
      </vt:variant>
      <vt:variant>
        <vt:i4>5</vt:i4>
      </vt:variant>
      <vt:variant>
        <vt:lpwstr/>
      </vt:variant>
      <vt:variant>
        <vt:lpwstr>_TOC_250009</vt:lpwstr>
      </vt:variant>
      <vt:variant>
        <vt:i4>2359402</vt:i4>
      </vt:variant>
      <vt:variant>
        <vt:i4>9</vt:i4>
      </vt:variant>
      <vt:variant>
        <vt:i4>0</vt:i4>
      </vt:variant>
      <vt:variant>
        <vt:i4>5</vt:i4>
      </vt:variant>
      <vt:variant>
        <vt:lpwstr/>
      </vt:variant>
      <vt:variant>
        <vt:lpwstr>_TOC_250010</vt:lpwstr>
      </vt:variant>
      <vt:variant>
        <vt:i4>2359402</vt:i4>
      </vt:variant>
      <vt:variant>
        <vt:i4>6</vt:i4>
      </vt:variant>
      <vt:variant>
        <vt:i4>0</vt:i4>
      </vt:variant>
      <vt:variant>
        <vt:i4>5</vt:i4>
      </vt:variant>
      <vt:variant>
        <vt:lpwstr/>
      </vt:variant>
      <vt:variant>
        <vt:lpwstr>_TOC_250011</vt:lpwstr>
      </vt:variant>
      <vt:variant>
        <vt:i4>2359402</vt:i4>
      </vt:variant>
      <vt:variant>
        <vt:i4>3</vt:i4>
      </vt:variant>
      <vt:variant>
        <vt:i4>0</vt:i4>
      </vt:variant>
      <vt:variant>
        <vt:i4>5</vt:i4>
      </vt:variant>
      <vt:variant>
        <vt:lpwstr/>
      </vt:variant>
      <vt:variant>
        <vt:lpwstr>_TOC_250012</vt:lpwstr>
      </vt:variant>
      <vt:variant>
        <vt:i4>2359402</vt:i4>
      </vt:variant>
      <vt:variant>
        <vt:i4>0</vt:i4>
      </vt:variant>
      <vt:variant>
        <vt:i4>0</vt:i4>
      </vt:variant>
      <vt:variant>
        <vt:i4>5</vt:i4>
      </vt:variant>
      <vt:variant>
        <vt:lpwstr/>
      </vt:variant>
      <vt:variant>
        <vt:lpwstr>_TOC_250013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PC-MUZEU</dc:creator>
  <cp:keywords/>
  <cp:lastModifiedBy>Turcu Manuela</cp:lastModifiedBy>
  <cp:revision>9</cp:revision>
  <cp:lastPrinted>2026-02-09T07:56:00Z</cp:lastPrinted>
  <dcterms:created xsi:type="dcterms:W3CDTF">2026-02-19T10:39:00Z</dcterms:created>
  <dcterms:modified xsi:type="dcterms:W3CDTF">2026-04-08T11:17:00Z</dcterms:modified>
</cp:coreProperties>
</file>