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Nr. inregistrare </w:t>
      </w:r>
      <w:r w:rsidR="009B4C8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1897</w:t>
      </w:r>
      <w:r w:rsid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Din data de </w:t>
      </w:r>
      <w:r w:rsidR="009B4C8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22.08.2019</w:t>
      </w:r>
    </w:p>
    <w:p w:rsidR="00737166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</w:p>
    <w:p w:rsidR="00B12FA2" w:rsidRPr="00B12FA2" w:rsidRDefault="00B12FA2" w:rsidP="0073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32067E" w:rsidRPr="00B12FA2" w:rsidRDefault="00737166" w:rsidP="0032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E476B0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E476B0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7060E2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Pr="00B12F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Raport de evaluare a implementării Legii nr. 544/2001 în anul 2018</w:t>
      </w:r>
      <w:hyperlink r:id="rId8" w:history="1">
        <w:r w:rsidRPr="00B12FA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o-RO"/>
          </w:rPr>
          <w:br/>
        </w:r>
      </w:hyperlink>
    </w:p>
    <w:p w:rsidR="00B12FA2" w:rsidRPr="00B12FA2" w:rsidRDefault="00B12FA2" w:rsidP="00320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E476B0" w:rsidRPr="00B12FA2" w:rsidRDefault="0032067E" w:rsidP="00320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Subsemnatul, </w:t>
      </w:r>
      <w:r w:rsidR="00737166"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Mocanu Laurențiu-Robert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responsabil de aplicarea 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u w:val="single"/>
          <w:lang w:eastAsia="ro-RO"/>
        </w:rPr>
        <w:t>Legii nr. 544/2001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 cu modificările şi completările ulterioare, în anul 201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8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 prezint actualul raport de evaluare internă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finalizat în urma aplicării </w:t>
      </w:r>
      <w:r w:rsidR="00737166"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procedurilor de acces la informaţii de interes public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prin care apreciez că activitatea specifică a instituţiei a fost: </w:t>
      </w:r>
    </w:p>
    <w:p w:rsidR="00E476B0" w:rsidRPr="00B12FA2" w:rsidRDefault="00737166" w:rsidP="00E476B0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="00E476B0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Foarte bună</w:t>
      </w:r>
    </w:p>
    <w:p w:rsidR="00D9145F" w:rsidRPr="00B12FA2" w:rsidRDefault="00737166" w:rsidP="00D9145F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□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Satisfăcătoare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Nesatisfăcătoare </w:t>
      </w:r>
    </w:p>
    <w:p w:rsidR="00D9145F" w:rsidRPr="00B12FA2" w:rsidRDefault="00D9145F" w:rsidP="00D9145F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D9145F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Îmi întemeiez aceste observaţii pe următoarele considerente şi rezultate privind anul 201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8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: </w:t>
      </w:r>
    </w:p>
    <w:p w:rsidR="00737166" w:rsidRPr="00B12FA2" w:rsidRDefault="00737166" w:rsidP="00737166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Resurse şi proces </w:t>
      </w: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1.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Cum apreciaţi resursele umane disponibile pentru activitatea de furnizare a informaţiilor de interes public?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Suficiente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Insuficiente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Apreciaţi că resursele material disponibile pentru activitatea de furnizarea informaţiilor de interes public sunt: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Suficiente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Insuficiente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Cum apreciaţi colaborarea cu direcţiile de specialitate din cadrul instituţiei dumneavoastră în furnizarea accesului la informaţii de interes public: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Foarte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□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Satisfăcătoare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Nesatisfăcătoare </w:t>
      </w:r>
    </w:p>
    <w:p w:rsidR="00737166" w:rsidRPr="00B12FA2" w:rsidRDefault="00737166" w:rsidP="00737166">
      <w:pPr>
        <w:spacing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Rezultate</w:t>
      </w:r>
    </w:p>
    <w:p w:rsidR="00737166" w:rsidRPr="00B12FA2" w:rsidRDefault="00737166" w:rsidP="00737166">
      <w:pPr>
        <w:pStyle w:val="ListParagraph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Informaţii publicate din oficiu </w:t>
      </w:r>
    </w:p>
    <w:p w:rsidR="00737166" w:rsidRPr="00B12FA2" w:rsidRDefault="00737166" w:rsidP="00737166">
      <w:pPr>
        <w:pStyle w:val="ListParagraph"/>
        <w:spacing w:beforeAutospacing="1"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1F7B66" w:rsidRPr="00B12FA2" w:rsidRDefault="001F7B66" w:rsidP="00737166">
      <w:pPr>
        <w:pStyle w:val="ListParagraph"/>
        <w:spacing w:beforeAutospacing="1"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lastRenderedPageBreak/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1.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Instituţia dumneavoastră a afişat informaţiile/documentele comunicate din oficiu, conform art. 5 din Legea nr. 544/2001, cu modificările şi completările ulterioare?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Pe pagina de internet a Consiliului Județean Vrancea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La sediul instituţiei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presă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Monitorul Oficial al României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În altă modalitate: . . . . .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    2.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Apreciaţi că afişarea informaţiilor a fost suficient de vizibilă pentru cei interesaţi?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Care sunt soluţiile pentru creşterea vizibilităţii informaţiilor publicate, pe care instituţia dumneavoastră le-au aplicat? </w:t>
      </w:r>
    </w:p>
    <w:p w:rsidR="00737166" w:rsidRPr="00B12FA2" w:rsidRDefault="00737166" w:rsidP="00737166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a)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afișare pe pagina de internet a Consiliului Județean Vrancea</w:t>
      </w:r>
    </w:p>
    <w:p w:rsidR="00737166" w:rsidRPr="00B12FA2" w:rsidRDefault="00737166" w:rsidP="0032067E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b)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la sediul instituţiei, precum și la punctele de lucru din Păulești, Nistorești și Soveja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c)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rețele sociale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publicat instituţia dumneavoastră seturi de date suplimentare din oficiu, faţă de cele minimale prevăzute de lege?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Da, acestea fiind: informare și avertizare prin amplasarea de panouri în locurile cu grad ridicat de periculozitate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5.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Sunt informaţiile publicate într-un format deschis?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6.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Care sunt măsurile interne pe care intenţionaţi să le aplicaţi pentru publicarea unui număr cât mai mare de seturi de date în format deschis? </w:t>
      </w:r>
    </w:p>
    <w:p w:rsidR="00737166" w:rsidRPr="00B12FA2" w:rsidRDefault="00737166" w:rsidP="007371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reorganizarea secţiunilor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paginii web proprie instituției Serviciul Pu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blic Județean Salvamont Vrancea</w:t>
      </w:r>
      <w:r w:rsidR="00D9145F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:rsidR="00737166" w:rsidRPr="00B12FA2" w:rsidRDefault="00737166" w:rsidP="007371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- distribuirea unui număr cât mai mare de pliante și mape de prezentare create și editate de către personalul instituției.</w:t>
      </w:r>
    </w:p>
    <w:p w:rsidR="00D9145F" w:rsidRPr="00B12FA2" w:rsidRDefault="00737166" w:rsidP="00737166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B.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Informaţii furnizate la cerere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248"/>
        <w:gridCol w:w="2248"/>
        <w:gridCol w:w="2248"/>
        <w:gridCol w:w="2249"/>
        <w:gridCol w:w="2819"/>
      </w:tblGrid>
      <w:tr w:rsidR="00737166" w:rsidRPr="00B12FA2" w:rsidTr="00B12FA2">
        <w:trPr>
          <w:tblCellSpacing w:w="15" w:type="dxa"/>
        </w:trPr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FA2" w:rsidRPr="00B12FA2" w:rsidRDefault="00B12FA2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total de solicitări de informaţii de interes public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 funcţie de solicitant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După modalitatea de adresare 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 la persoane fizice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 la persoane juridice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 suport hârtie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 suport electronic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verbal 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D5AB0">
            <w:pPr>
              <w:tabs>
                <w:tab w:val="center" w:pos="10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</w:tbl>
    <w:tbl>
      <w:tblPr>
        <w:tblpPr w:leftFromText="180" w:rightFromText="180" w:vertAnchor="text" w:horzAnchor="margin" w:tblpY="3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6"/>
        <w:gridCol w:w="3962"/>
      </w:tblGrid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Departajare pe domenii de interes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Utilizarea banilor publici (contracte, investiţii, cheltuieli etc.)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b)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Modul de îndeplinire a atribuţiilor instituţiei publice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3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Acte normative, reglementări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d)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Activitatea liderilor instituţiei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Informaţii privind modul de aplicare a Legii nr. 544/2001, cu modificările şi completările ulterioare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FA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f)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Altele, cu menţionarea acestora: participarea la activități specifice organizate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instituţii cu care s-au încheiat protocoale de colaborare, 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instituții de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nvățământ şi ONG-uri, voluntariat, plantări de copaci,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exerciţii cu alte instituţii Salvamont din zonele montane învecinate, </w:t>
            </w:r>
            <w:r w:rsidR="00FA753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acordare de asistenţă la concursuri organizate în zona montană, </w:t>
            </w:r>
            <w:r w:rsidR="001F7B66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prezentarea cu ocazia zilelor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1 Decembrie</w:t>
            </w:r>
            <w:r w:rsidR="00555975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 Ianuarie</w:t>
            </w:r>
            <w:r w:rsidR="00555975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1 Iunie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D5AB0" w:rsidP="00B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="00B12FA2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</w:tr>
    </w:tbl>
    <w:p w:rsidR="00E476B0" w:rsidRPr="00B12FA2" w:rsidRDefault="00E476B0" w:rsidP="007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434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285"/>
        <w:gridCol w:w="1159"/>
        <w:gridCol w:w="1068"/>
        <w:gridCol w:w="1135"/>
        <w:gridCol w:w="1180"/>
        <w:gridCol w:w="1158"/>
        <w:gridCol w:w="1158"/>
        <w:gridCol w:w="981"/>
        <w:gridCol w:w="1070"/>
        <w:gridCol w:w="1104"/>
        <w:gridCol w:w="1022"/>
        <w:gridCol w:w="1001"/>
        <w:gridCol w:w="990"/>
      </w:tblGrid>
      <w:tr w:rsidR="00D9145F" w:rsidRPr="00B12FA2" w:rsidTr="00D9145F">
        <w:trPr>
          <w:tblCellSpacing w:w="15" w:type="dxa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 total de solicitări soluţionate favorabil </w:t>
            </w:r>
          </w:p>
        </w:tc>
        <w:tc>
          <w:tcPr>
            <w:tcW w:w="4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Termen de răspuns </w:t>
            </w:r>
          </w:p>
        </w:tc>
        <w:tc>
          <w:tcPr>
            <w:tcW w:w="3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Modul de comunicare </w:t>
            </w:r>
          </w:p>
        </w:tc>
        <w:tc>
          <w:tcPr>
            <w:tcW w:w="61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Departajate pe domenii de interes </w:t>
            </w:r>
          </w:p>
        </w:tc>
      </w:tr>
      <w:tr w:rsidR="00D9145F" w:rsidRPr="00B12FA2" w:rsidTr="00D9145F">
        <w:trPr>
          <w:tblCellSpacing w:w="15" w:type="dxa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Redirecţionate către alte instituţii în 5 zile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în termen de 10 zile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în termen de 30 zile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Solicitări pentru care termenul a fost depăşit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electronică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în format hârtie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verbală 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Utilizarea banilor publici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(contracte, investiţii, cheltuieli etc.)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Modul de îndeplinire a atribuţiilor instituţiei publice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Acte normative, reglementări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Activitatea liderilor instituţiei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D9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Informaţii privind modul de aplicare a Legii nr. 544/2001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Altele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(se precizează care) </w:t>
            </w:r>
          </w:p>
        </w:tc>
      </w:tr>
      <w:tr w:rsidR="00D9145F" w:rsidRPr="00B12FA2" w:rsidTr="00D9145F">
        <w:trPr>
          <w:tblCellSpacing w:w="15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1F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="00B12FA2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</w:tr>
    </w:tbl>
    <w:p w:rsidR="00AB5A98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Menţionaţi principalele cauze pentru care anumite răspunsuri nu au fost transmise în termenul legal: </w:t>
      </w: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  <w:t xml:space="preserve">- </w:t>
      </w:r>
      <w:r w:rsidR="001F7B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u este cazul</w:t>
      </w:r>
    </w:p>
    <w:p w:rsidR="00AB5A98" w:rsidRPr="00B12FA2" w:rsidRDefault="00AB5A98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737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Ce măsuri au fost luate pentru ca această problemă să fie rezolvată? </w:t>
      </w:r>
    </w:p>
    <w:p w:rsidR="00737166" w:rsidRPr="00B12FA2" w:rsidRDefault="00737166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-</w:t>
      </w:r>
      <w:r w:rsidR="001F7B66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1F7B66" w:rsidRPr="00B12FA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u este cazul</w:t>
      </w:r>
    </w:p>
    <w:p w:rsidR="00AB5A98" w:rsidRPr="00B12FA2" w:rsidRDefault="00AB5A98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Pr="00B12FA2" w:rsidRDefault="00B12FA2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Pr="00B12FA2" w:rsidRDefault="00B12FA2" w:rsidP="0073716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04"/>
        <w:gridCol w:w="1405"/>
        <w:gridCol w:w="1405"/>
        <w:gridCol w:w="1405"/>
        <w:gridCol w:w="1405"/>
        <w:gridCol w:w="1405"/>
        <w:gridCol w:w="1405"/>
        <w:gridCol w:w="1405"/>
        <w:gridCol w:w="1420"/>
      </w:tblGrid>
      <w:tr w:rsidR="00737166" w:rsidRPr="00B12FA2" w:rsidTr="00B12FA2">
        <w:trPr>
          <w:tblCellSpacing w:w="15" w:type="dxa"/>
        </w:trPr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5.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 total de solicitări respinse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Motivul respingerii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Departajate pe domenii de interes 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Exceptate, conform legii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Informaţii inexistente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 motive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(cu precizarea acestora)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Utilizarea banilor publici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(contracte, investiţii, cheltuieli etc.)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Modul de îndeplinire a atribuţiilor instituţiei publice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Acte normative, reglementări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Activitatea liderilor instituţiei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AB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Informaţii privind modul de aplicare a Legii nr. 544/2001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Altele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(se precizează care) 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</w:tr>
    </w:tbl>
    <w:p w:rsidR="00B12FA2" w:rsidRPr="00B12FA2" w:rsidRDefault="00737166" w:rsidP="001F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5.1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Informaţiile solicitate nefurnizate pentru motivul exceptării acestora conform legii: (enumerarea numelor documentelor/informaţiilor solicitate): </w:t>
      </w:r>
    </w:p>
    <w:p w:rsidR="00737166" w:rsidRPr="00B12FA2" w:rsidRDefault="001F7B66" w:rsidP="001F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Date cu caracter personal</w:t>
      </w:r>
    </w:p>
    <w:p w:rsidR="00737166" w:rsidRPr="00B12FA2" w:rsidRDefault="00737166" w:rsidP="007371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6.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Reclamaţii administrative şi plângeri în instanţă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687"/>
        <w:gridCol w:w="1687"/>
        <w:gridCol w:w="1687"/>
        <w:gridCol w:w="1687"/>
        <w:gridCol w:w="1825"/>
        <w:gridCol w:w="1963"/>
        <w:gridCol w:w="1840"/>
      </w:tblGrid>
      <w:tr w:rsidR="00737166" w:rsidRPr="00B12FA2" w:rsidTr="002C303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6.1.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de reclamaţii administrative la adresa instituţiei publice în baza Legii nr. 544/2001, cu modificările şi completările ulterioare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6.2.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de plângeri în instanţă la adresa instituţiei în baza Legii nr. 544/2001, cu modificările şi completările ulterioare 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Respinse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 curs de soluţionare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Respinse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 curs de soluţionare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Total 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</w:tr>
    </w:tbl>
    <w:p w:rsidR="00737166" w:rsidRPr="00B12FA2" w:rsidRDefault="00737166" w:rsidP="007371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7.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Managementul procesului de comunicare a informaţiilor de interes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3512"/>
        <w:gridCol w:w="3512"/>
        <w:gridCol w:w="3527"/>
      </w:tblGrid>
      <w:tr w:rsidR="00737166" w:rsidRPr="00B12FA2" w:rsidTr="002C303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7.1.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Costuri 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Costuri totale de funcţionare ale compartimentului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Sume încasate din serviciul de copiere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Contravaloarea serviciului de copiere (lei/pagină)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Care este documentul care stă la baza stabilirii contravalorii serviciului de copiere? 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</w:tr>
    </w:tbl>
    <w:p w:rsidR="00737166" w:rsidRPr="00B12FA2" w:rsidRDefault="00737166" w:rsidP="007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  <w:r w:rsidR="00B12FA2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7.2.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Creşterea eficienţei accesului la informaţii de interes public </w:t>
      </w:r>
    </w:p>
    <w:p w:rsidR="00B12FA2" w:rsidRPr="00B12FA2" w:rsidRDefault="00B12FA2" w:rsidP="007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Pr="00B12FA2" w:rsidRDefault="00737166" w:rsidP="007371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lastRenderedPageBreak/>
        <w:t>a)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Instituţia dumneavoastră deţine un punct de informare/bibliotecă virtuală în care sunt publicate seturi de date de interes public ? </w:t>
      </w:r>
    </w:p>
    <w:p w:rsidR="00737166" w:rsidRPr="00B12FA2" w:rsidRDefault="00737166" w:rsidP="007371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□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x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Nu </w:t>
      </w:r>
    </w:p>
    <w:p w:rsidR="00737166" w:rsidRPr="00B12FA2" w:rsidRDefault="00737166" w:rsidP="007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b)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Enumeraţi punctele pe care le consideraţi necesar a fi îmbunătăţite la nivelul instituţiei dumneavoastră pentru creşterea eficienţei procesului de asigurare a accesului la informaţii de interes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8"/>
      </w:tblGrid>
      <w:tr w:rsidR="00737166" w:rsidRPr="00B12FA2" w:rsidTr="002C303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- </w:t>
            </w:r>
            <w:r w:rsidR="001F7B66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reorganizarea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secţiunilor 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paginii web proprie instituției Serviciul Public Județean Salvamont Vrancea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</w:tr>
    </w:tbl>
    <w:p w:rsidR="00737166" w:rsidRPr="00B12FA2" w:rsidRDefault="00737166" w:rsidP="007371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Enumeraţi măsurile luate pentru îmbunătăţirea procesului de asigurare a accesului la informaţii de interes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8"/>
      </w:tblGrid>
      <w:tr w:rsidR="00737166" w:rsidRPr="00B12FA2" w:rsidTr="002C303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7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 distribuirea de pliante și mape de prezentare create și editate de către personalul instituției</w:t>
            </w:r>
            <w:bookmarkStart w:id="0" w:name="_GoBack"/>
            <w:bookmarkEnd w:id="0"/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</w:tr>
    </w:tbl>
    <w:p w:rsidR="00737166" w:rsidRPr="00B12FA2" w:rsidRDefault="00737166" w:rsidP="007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</w:p>
    <w:p w:rsidR="00737166" w:rsidRPr="00B12FA2" w:rsidRDefault="00737166" w:rsidP="00737166">
      <w:pPr>
        <w:rPr>
          <w:rFonts w:ascii="Times New Roman" w:hAnsi="Times New Roman" w:cs="Times New Roman"/>
          <w:sz w:val="20"/>
          <w:szCs w:val="20"/>
        </w:rPr>
      </w:pPr>
    </w:p>
    <w:p w:rsidR="00DF163B" w:rsidRPr="00B12FA2" w:rsidRDefault="00B12FA2" w:rsidP="00737166">
      <w:pPr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b/>
          <w:sz w:val="20"/>
          <w:szCs w:val="20"/>
        </w:rPr>
        <w:t>Director</w:t>
      </w:r>
      <w:r w:rsidRPr="00B12FA2">
        <w:rPr>
          <w:rFonts w:ascii="Times New Roman" w:hAnsi="Times New Roman" w:cs="Times New Roman"/>
          <w:sz w:val="20"/>
          <w:szCs w:val="20"/>
        </w:rPr>
        <w:t>,</w:t>
      </w:r>
    </w:p>
    <w:p w:rsidR="00B12FA2" w:rsidRPr="00B12FA2" w:rsidRDefault="00B12FA2" w:rsidP="00737166">
      <w:pPr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</w:r>
      <w:r w:rsidRPr="00B12FA2">
        <w:rPr>
          <w:rFonts w:ascii="Times New Roman" w:hAnsi="Times New Roman" w:cs="Times New Roman"/>
          <w:sz w:val="20"/>
          <w:szCs w:val="20"/>
        </w:rPr>
        <w:tab/>
        <w:t>Mocanu Laurenţiu-Robert</w:t>
      </w:r>
    </w:p>
    <w:sectPr w:rsidR="00B12FA2" w:rsidRPr="00B12FA2" w:rsidSect="00E476B0">
      <w:headerReference w:type="even" r:id="rId9"/>
      <w:headerReference w:type="default" r:id="rId10"/>
      <w:footerReference w:type="default" r:id="rId11"/>
      <w:pgSz w:w="16838" w:h="11906" w:orient="landscape"/>
      <w:pgMar w:top="110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06" w:rsidRDefault="00F52006" w:rsidP="007D64B7">
      <w:pPr>
        <w:spacing w:after="0" w:line="240" w:lineRule="auto"/>
      </w:pPr>
      <w:r>
        <w:separator/>
      </w:r>
    </w:p>
  </w:endnote>
  <w:endnote w:type="continuationSeparator" w:id="1">
    <w:p w:rsidR="00F52006" w:rsidRDefault="00F52006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591B28">
      <w:tc>
        <w:tcPr>
          <w:tcW w:w="918" w:type="dxa"/>
        </w:tcPr>
        <w:p w:rsidR="00591B28" w:rsidRDefault="00591B2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591B28" w:rsidRDefault="00591B28" w:rsidP="00591B28">
          <w:pPr>
            <w:pStyle w:val="Footer"/>
          </w:pPr>
          <w:r>
            <w:t>B-dul. Dimitrie Cantemir  nr. 1- 3, Focșani – 620098, Județul Vrancea</w:t>
          </w:r>
        </w:p>
        <w:p w:rsidR="00591B28" w:rsidRDefault="00591B28" w:rsidP="00591B28">
          <w:pPr>
            <w:pStyle w:val="Footer"/>
          </w:pPr>
          <w: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06" w:rsidRDefault="00F52006" w:rsidP="007D64B7">
      <w:pPr>
        <w:spacing w:after="0" w:line="240" w:lineRule="auto"/>
      </w:pPr>
      <w:r>
        <w:separator/>
      </w:r>
    </w:p>
  </w:footnote>
  <w:footnote w:type="continuationSeparator" w:id="1">
    <w:p w:rsidR="00F52006" w:rsidRDefault="00F52006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DB" w:rsidRDefault="000A2D5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B8" w:rsidRPr="008276B8" w:rsidRDefault="008276B8" w:rsidP="007060E2">
    <w:pPr>
      <w:pStyle w:val="Header"/>
      <w:pBdr>
        <w:between w:val="single" w:sz="4" w:space="1" w:color="4F81BD" w:themeColor="accent1"/>
      </w:pBdr>
      <w:tabs>
        <w:tab w:val="clear" w:pos="4680"/>
        <w:tab w:val="clear" w:pos="9360"/>
      </w:tabs>
      <w:spacing w:line="276" w:lineRule="auto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7635875</wp:posOffset>
          </wp:positionH>
          <wp:positionV relativeFrom="paragraph">
            <wp:posOffset>-433705</wp:posOffset>
          </wp:positionV>
          <wp:extent cx="1094105" cy="962025"/>
          <wp:effectExtent l="19050" t="0" r="0" b="0"/>
          <wp:wrapThrough wrapText="bothSides">
            <wp:wrapPolygon edited="0">
              <wp:start x="-376" y="0"/>
              <wp:lineTo x="-376" y="21386"/>
              <wp:lineTo x="21437" y="21386"/>
              <wp:lineTo x="21437" y="0"/>
              <wp:lineTo x="-376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-338455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8CD">
      <w:rPr>
        <w:b/>
        <w:sz w:val="28"/>
        <w:szCs w:val="28"/>
      </w:rPr>
      <w:t xml:space="preserve">                  </w:t>
    </w: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Pr="008276B8">
      <w:rPr>
        <w:rFonts w:ascii="Times New Roman" w:hAnsi="Times New Roman" w:cs="Times New Roman"/>
        <w:b/>
        <w:i/>
        <w:sz w:val="28"/>
        <w:szCs w:val="28"/>
      </w:rPr>
      <w:t>Consiliul Judeţean Vrancea</w:t>
    </w:r>
  </w:p>
  <w:p w:rsidR="001E0943" w:rsidRPr="00184BCB" w:rsidRDefault="008276B8" w:rsidP="003578CD">
    <w:pPr>
      <w:pStyle w:val="NoSpacing"/>
      <w:rPr>
        <w:rFonts w:ascii="Times New Roman" w:hAnsi="Times New Roman" w:cs="Times New Roman"/>
        <w:b/>
        <w:i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1E0943" w:rsidRPr="003055C2">
      <w:rPr>
        <w:rFonts w:ascii="Times New Roman" w:hAnsi="Times New Roman" w:cs="Times New Roman"/>
        <w:b/>
        <w:i/>
        <w:sz w:val="28"/>
        <w:szCs w:val="28"/>
      </w:rPr>
      <w:t>Serviciul Public Județean Salvamont</w:t>
    </w:r>
    <w:r w:rsidR="001E0943" w:rsidRPr="00184BCB">
      <w:rPr>
        <w:rFonts w:ascii="Times New Roman" w:hAnsi="Times New Roman" w:cs="Times New Roman"/>
        <w:b/>
        <w:i/>
        <w:sz w:val="28"/>
        <w:szCs w:val="28"/>
      </w:rPr>
      <w:t xml:space="preserve"> Vrancea</w:t>
    </w:r>
  </w:p>
  <w:p w:rsidR="007D64B7" w:rsidRDefault="00B14BFD" w:rsidP="00B14BFD">
    <w:pPr>
      <w:pStyle w:val="NoSpacing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54D"/>
    <w:multiLevelType w:val="hybridMultilevel"/>
    <w:tmpl w:val="0E728AD6"/>
    <w:lvl w:ilvl="0" w:tplc="E786C16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E34C6"/>
    <w:rsid w:val="00017F34"/>
    <w:rsid w:val="00025CBB"/>
    <w:rsid w:val="00042F04"/>
    <w:rsid w:val="00056675"/>
    <w:rsid w:val="0009065A"/>
    <w:rsid w:val="000A2D52"/>
    <w:rsid w:val="000E614B"/>
    <w:rsid w:val="000E7F13"/>
    <w:rsid w:val="00157016"/>
    <w:rsid w:val="001608B9"/>
    <w:rsid w:val="00170B81"/>
    <w:rsid w:val="00172279"/>
    <w:rsid w:val="001810CC"/>
    <w:rsid w:val="00192334"/>
    <w:rsid w:val="001A30B2"/>
    <w:rsid w:val="001E0943"/>
    <w:rsid w:val="001E61CF"/>
    <w:rsid w:val="001F0C09"/>
    <w:rsid w:val="001F7B66"/>
    <w:rsid w:val="00232F2E"/>
    <w:rsid w:val="002501B7"/>
    <w:rsid w:val="002779B1"/>
    <w:rsid w:val="002A5D71"/>
    <w:rsid w:val="002D133C"/>
    <w:rsid w:val="002F416A"/>
    <w:rsid w:val="0030439C"/>
    <w:rsid w:val="003055C2"/>
    <w:rsid w:val="00313F1C"/>
    <w:rsid w:val="0032067E"/>
    <w:rsid w:val="003238D3"/>
    <w:rsid w:val="0032445D"/>
    <w:rsid w:val="00333041"/>
    <w:rsid w:val="00347DF2"/>
    <w:rsid w:val="003578CD"/>
    <w:rsid w:val="00397A4E"/>
    <w:rsid w:val="003B4BA3"/>
    <w:rsid w:val="0041262F"/>
    <w:rsid w:val="00430D49"/>
    <w:rsid w:val="00431116"/>
    <w:rsid w:val="004440B9"/>
    <w:rsid w:val="00457E50"/>
    <w:rsid w:val="004858D8"/>
    <w:rsid w:val="004D04E8"/>
    <w:rsid w:val="004D4921"/>
    <w:rsid w:val="004E6A2E"/>
    <w:rsid w:val="0051215B"/>
    <w:rsid w:val="00540557"/>
    <w:rsid w:val="00555975"/>
    <w:rsid w:val="00567CC2"/>
    <w:rsid w:val="005867D2"/>
    <w:rsid w:val="00591B28"/>
    <w:rsid w:val="005A0481"/>
    <w:rsid w:val="005B6726"/>
    <w:rsid w:val="00616CAC"/>
    <w:rsid w:val="00630578"/>
    <w:rsid w:val="00650E0E"/>
    <w:rsid w:val="006D5862"/>
    <w:rsid w:val="006D5908"/>
    <w:rsid w:val="006E5979"/>
    <w:rsid w:val="00705648"/>
    <w:rsid w:val="007060E2"/>
    <w:rsid w:val="00737166"/>
    <w:rsid w:val="007415FD"/>
    <w:rsid w:val="00742955"/>
    <w:rsid w:val="0075785C"/>
    <w:rsid w:val="00791F81"/>
    <w:rsid w:val="007D5AB0"/>
    <w:rsid w:val="007D64B7"/>
    <w:rsid w:val="007E23AC"/>
    <w:rsid w:val="007F6D08"/>
    <w:rsid w:val="00803151"/>
    <w:rsid w:val="00803622"/>
    <w:rsid w:val="00814AC5"/>
    <w:rsid w:val="00823F33"/>
    <w:rsid w:val="008276B8"/>
    <w:rsid w:val="0084173C"/>
    <w:rsid w:val="00841E98"/>
    <w:rsid w:val="00880036"/>
    <w:rsid w:val="00896732"/>
    <w:rsid w:val="008B4FBF"/>
    <w:rsid w:val="008B7167"/>
    <w:rsid w:val="008C483B"/>
    <w:rsid w:val="008D68FA"/>
    <w:rsid w:val="008E34C6"/>
    <w:rsid w:val="008E60B1"/>
    <w:rsid w:val="008E6DFC"/>
    <w:rsid w:val="00900876"/>
    <w:rsid w:val="00920571"/>
    <w:rsid w:val="009272F4"/>
    <w:rsid w:val="009315D4"/>
    <w:rsid w:val="00944701"/>
    <w:rsid w:val="00946EA0"/>
    <w:rsid w:val="0098614B"/>
    <w:rsid w:val="00991EF7"/>
    <w:rsid w:val="009A707D"/>
    <w:rsid w:val="009A74E8"/>
    <w:rsid w:val="009B4C8F"/>
    <w:rsid w:val="009B71D6"/>
    <w:rsid w:val="009C2F96"/>
    <w:rsid w:val="009C4247"/>
    <w:rsid w:val="009E7EDD"/>
    <w:rsid w:val="00A06904"/>
    <w:rsid w:val="00A25C0C"/>
    <w:rsid w:val="00A26586"/>
    <w:rsid w:val="00A32A45"/>
    <w:rsid w:val="00A370D9"/>
    <w:rsid w:val="00A51669"/>
    <w:rsid w:val="00A83D5F"/>
    <w:rsid w:val="00A97C12"/>
    <w:rsid w:val="00AA3C98"/>
    <w:rsid w:val="00AB5A98"/>
    <w:rsid w:val="00AC5C90"/>
    <w:rsid w:val="00AD122D"/>
    <w:rsid w:val="00AD693D"/>
    <w:rsid w:val="00B12FA2"/>
    <w:rsid w:val="00B14BFD"/>
    <w:rsid w:val="00B24D27"/>
    <w:rsid w:val="00B50C70"/>
    <w:rsid w:val="00B83D76"/>
    <w:rsid w:val="00B972EC"/>
    <w:rsid w:val="00BB2EE8"/>
    <w:rsid w:val="00BC14C7"/>
    <w:rsid w:val="00BD553B"/>
    <w:rsid w:val="00BF1E04"/>
    <w:rsid w:val="00BF6911"/>
    <w:rsid w:val="00C5343A"/>
    <w:rsid w:val="00C711EA"/>
    <w:rsid w:val="00C84F68"/>
    <w:rsid w:val="00C85E8C"/>
    <w:rsid w:val="00C927A3"/>
    <w:rsid w:val="00CA6239"/>
    <w:rsid w:val="00CE05DC"/>
    <w:rsid w:val="00D2406D"/>
    <w:rsid w:val="00D47A37"/>
    <w:rsid w:val="00D50F54"/>
    <w:rsid w:val="00D847DB"/>
    <w:rsid w:val="00D9145F"/>
    <w:rsid w:val="00D96F79"/>
    <w:rsid w:val="00D97800"/>
    <w:rsid w:val="00DF163B"/>
    <w:rsid w:val="00E03670"/>
    <w:rsid w:val="00E42274"/>
    <w:rsid w:val="00E442C3"/>
    <w:rsid w:val="00E476B0"/>
    <w:rsid w:val="00E81D4E"/>
    <w:rsid w:val="00E94708"/>
    <w:rsid w:val="00EA055F"/>
    <w:rsid w:val="00EA280A"/>
    <w:rsid w:val="00EA5AE0"/>
    <w:rsid w:val="00EB679F"/>
    <w:rsid w:val="00EC0380"/>
    <w:rsid w:val="00EC3F35"/>
    <w:rsid w:val="00ED081A"/>
    <w:rsid w:val="00EE241D"/>
    <w:rsid w:val="00EE78BC"/>
    <w:rsid w:val="00EF0EB9"/>
    <w:rsid w:val="00EF675B"/>
    <w:rsid w:val="00F03FD2"/>
    <w:rsid w:val="00F12079"/>
    <w:rsid w:val="00F16338"/>
    <w:rsid w:val="00F260BC"/>
    <w:rsid w:val="00F5146F"/>
    <w:rsid w:val="00F52006"/>
    <w:rsid w:val="00F94797"/>
    <w:rsid w:val="00FA7530"/>
    <w:rsid w:val="00FC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paragraph" w:styleId="ListParagraph">
    <w:name w:val="List Paragraph"/>
    <w:basedOn w:val="Normal"/>
    <w:uiPriority w:val="34"/>
    <w:qFormat/>
    <w:rsid w:val="007371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9FB5-B669-4BEF-B15E-0FB3AE9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user</cp:lastModifiedBy>
  <cp:revision>11</cp:revision>
  <cp:lastPrinted>2019-02-21T08:32:00Z</cp:lastPrinted>
  <dcterms:created xsi:type="dcterms:W3CDTF">2019-08-19T06:07:00Z</dcterms:created>
  <dcterms:modified xsi:type="dcterms:W3CDTF">2019-08-22T09:53:00Z</dcterms:modified>
</cp:coreProperties>
</file>