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5FA7" w14:textId="77777777" w:rsidR="002316D3" w:rsidRPr="002316D3" w:rsidRDefault="002316D3" w:rsidP="002316D3">
      <w:pPr>
        <w:shd w:val="clear" w:color="auto" w:fill="FFFFFF"/>
        <w:spacing w:after="0" w:line="360" w:lineRule="atLeast"/>
        <w:jc w:val="center"/>
        <w:outlineLvl w:val="0"/>
        <w:rPr>
          <w:rFonts w:ascii="Playfair Display" w:eastAsia="Times New Roman" w:hAnsi="Playfair Display" w:cs="Times New Roman"/>
          <w:noProof w:val="0"/>
          <w:color w:val="333333"/>
          <w:spacing w:val="8"/>
          <w:kern w:val="36"/>
          <w:sz w:val="45"/>
          <w:szCs w:val="45"/>
          <w:lang w:eastAsia="ro-RO"/>
          <w14:ligatures w14:val="none"/>
        </w:rPr>
      </w:pPr>
      <w:r w:rsidRPr="002316D3">
        <w:rPr>
          <w:rFonts w:ascii="inherit" w:eastAsia="Times New Roman" w:hAnsi="inherit" w:cs="Times New Roman"/>
          <w:b/>
          <w:bCs/>
          <w:noProof w:val="0"/>
          <w:color w:val="FF0000"/>
          <w:spacing w:val="8"/>
          <w:kern w:val="36"/>
          <w:sz w:val="45"/>
          <w:szCs w:val="45"/>
          <w:bdr w:val="none" w:sz="0" w:space="0" w:color="auto" w:frame="1"/>
          <w:lang w:eastAsia="ro-RO"/>
          <w14:ligatures w14:val="none"/>
        </w:rPr>
        <w:t>BILETE  INTRARE</w:t>
      </w:r>
    </w:p>
    <w:p w14:paraId="331D3136" w14:textId="77777777" w:rsidR="00694B2C" w:rsidRDefault="00694B2C" w:rsidP="002316D3">
      <w:pPr>
        <w:shd w:val="clear" w:color="auto" w:fill="FFFFFF"/>
        <w:spacing w:after="0" w:line="360" w:lineRule="atLeast"/>
        <w:outlineLvl w:val="2"/>
        <w:rPr>
          <w:rFonts w:ascii="inherit" w:eastAsia="Times New Roman" w:hAnsi="inherit" w:cs="Times New Roman"/>
          <w:b/>
          <w:bCs/>
          <w:noProof w:val="0"/>
          <w:color w:val="333333"/>
          <w:spacing w:val="8"/>
          <w:kern w:val="0"/>
          <w:sz w:val="27"/>
          <w:szCs w:val="27"/>
          <w:bdr w:val="none" w:sz="0" w:space="0" w:color="auto" w:frame="1"/>
          <w:lang w:eastAsia="ro-RO"/>
          <w14:ligatures w14:val="none"/>
        </w:rPr>
      </w:pPr>
    </w:p>
    <w:p w14:paraId="004A7CE9" w14:textId="1B8E09DD" w:rsidR="002316D3" w:rsidRPr="002316D3" w:rsidRDefault="002316D3" w:rsidP="002316D3">
      <w:pPr>
        <w:shd w:val="clear" w:color="auto" w:fill="FFFFFF"/>
        <w:spacing w:after="0" w:line="360" w:lineRule="atLeast"/>
        <w:outlineLvl w:val="2"/>
        <w:rPr>
          <w:rFonts w:ascii="Playfair Display" w:eastAsia="Times New Roman" w:hAnsi="Playfair Display" w:cs="Times New Roman"/>
          <w:noProof w:val="0"/>
          <w:color w:val="333333"/>
          <w:spacing w:val="8"/>
          <w:kern w:val="0"/>
          <w:sz w:val="27"/>
          <w:szCs w:val="27"/>
          <w:lang w:eastAsia="ro-RO"/>
          <w14:ligatures w14:val="none"/>
        </w:rPr>
      </w:pPr>
      <w:r w:rsidRPr="002316D3">
        <w:rPr>
          <w:rFonts w:ascii="inherit" w:eastAsia="Times New Roman" w:hAnsi="inherit" w:cs="Times New Roman"/>
          <w:b/>
          <w:bCs/>
          <w:noProof w:val="0"/>
          <w:color w:val="333333"/>
          <w:spacing w:val="8"/>
          <w:kern w:val="0"/>
          <w:sz w:val="27"/>
          <w:szCs w:val="27"/>
          <w:bdr w:val="none" w:sz="0" w:space="0" w:color="auto" w:frame="1"/>
          <w:lang w:eastAsia="ro-RO"/>
          <w14:ligatures w14:val="none"/>
        </w:rPr>
        <w:t>ADULȚI – PREȚ ÎNTREG  – </w:t>
      </w:r>
      <w:r w:rsidRPr="002316D3">
        <w:rPr>
          <w:rFonts w:ascii="inherit" w:eastAsia="Times New Roman" w:hAnsi="inherit" w:cs="Times New Roman"/>
          <w:b/>
          <w:bCs/>
          <w:noProof w:val="0"/>
          <w:color w:val="FF0000"/>
          <w:spacing w:val="8"/>
          <w:kern w:val="0"/>
          <w:sz w:val="27"/>
          <w:szCs w:val="27"/>
          <w:bdr w:val="none" w:sz="0" w:space="0" w:color="auto" w:frame="1"/>
          <w:lang w:eastAsia="ro-RO"/>
          <w14:ligatures w14:val="none"/>
        </w:rPr>
        <w:t>8 LEI</w:t>
      </w:r>
    </w:p>
    <w:p w14:paraId="44A6B835" w14:textId="77777777" w:rsidR="002316D3" w:rsidRPr="002316D3" w:rsidRDefault="002316D3" w:rsidP="002316D3">
      <w:pPr>
        <w:shd w:val="clear" w:color="auto" w:fill="FFFFFF"/>
        <w:spacing w:after="0" w:line="360" w:lineRule="atLeast"/>
        <w:outlineLvl w:val="2"/>
        <w:rPr>
          <w:rFonts w:ascii="Playfair Display" w:eastAsia="Times New Roman" w:hAnsi="Playfair Display" w:cs="Times New Roman"/>
          <w:noProof w:val="0"/>
          <w:color w:val="333333"/>
          <w:spacing w:val="8"/>
          <w:kern w:val="0"/>
          <w:sz w:val="27"/>
          <w:szCs w:val="27"/>
          <w:lang w:eastAsia="ro-RO"/>
          <w14:ligatures w14:val="none"/>
        </w:rPr>
      </w:pPr>
      <w:r w:rsidRPr="002316D3">
        <w:rPr>
          <w:rFonts w:ascii="inherit" w:eastAsia="Times New Roman" w:hAnsi="inherit" w:cs="Times New Roman"/>
          <w:b/>
          <w:bCs/>
          <w:noProof w:val="0"/>
          <w:color w:val="333333"/>
          <w:spacing w:val="8"/>
          <w:kern w:val="0"/>
          <w:sz w:val="27"/>
          <w:szCs w:val="27"/>
          <w:bdr w:val="none" w:sz="0" w:space="0" w:color="auto" w:frame="1"/>
          <w:lang w:eastAsia="ro-RO"/>
          <w14:ligatures w14:val="none"/>
        </w:rPr>
        <w:t> PENSIONARI ȘI GRUPURI ORGANIZATE (peste 10 persoane) DE ADULȚI ȘI PENSIONARI  – </w:t>
      </w:r>
      <w:r w:rsidRPr="002316D3">
        <w:rPr>
          <w:rFonts w:ascii="inherit" w:eastAsia="Times New Roman" w:hAnsi="inherit" w:cs="Times New Roman"/>
          <w:b/>
          <w:bCs/>
          <w:noProof w:val="0"/>
          <w:color w:val="FF0000"/>
          <w:spacing w:val="8"/>
          <w:kern w:val="0"/>
          <w:sz w:val="27"/>
          <w:szCs w:val="27"/>
          <w:bdr w:val="none" w:sz="0" w:space="0" w:color="auto" w:frame="1"/>
          <w:lang w:eastAsia="ro-RO"/>
          <w14:ligatures w14:val="none"/>
        </w:rPr>
        <w:t>4 LEI</w:t>
      </w:r>
    </w:p>
    <w:p w14:paraId="4AF5A09F" w14:textId="77777777" w:rsidR="002316D3" w:rsidRPr="002316D3" w:rsidRDefault="002316D3" w:rsidP="002316D3">
      <w:pPr>
        <w:shd w:val="clear" w:color="auto" w:fill="FFFFFF"/>
        <w:spacing w:after="0" w:line="360" w:lineRule="atLeast"/>
        <w:outlineLvl w:val="2"/>
        <w:rPr>
          <w:rFonts w:ascii="Playfair Display" w:eastAsia="Times New Roman" w:hAnsi="Playfair Display" w:cs="Times New Roman"/>
          <w:noProof w:val="0"/>
          <w:color w:val="333333"/>
          <w:spacing w:val="8"/>
          <w:kern w:val="0"/>
          <w:sz w:val="27"/>
          <w:szCs w:val="27"/>
          <w:lang w:eastAsia="ro-RO"/>
          <w14:ligatures w14:val="none"/>
        </w:rPr>
      </w:pPr>
      <w:r w:rsidRPr="002316D3">
        <w:rPr>
          <w:rFonts w:ascii="inherit" w:eastAsia="Times New Roman" w:hAnsi="inherit" w:cs="Times New Roman"/>
          <w:b/>
          <w:bCs/>
          <w:noProof w:val="0"/>
          <w:color w:val="333333"/>
          <w:spacing w:val="8"/>
          <w:kern w:val="0"/>
          <w:sz w:val="27"/>
          <w:szCs w:val="27"/>
          <w:bdr w:val="none" w:sz="0" w:space="0" w:color="auto" w:frame="1"/>
          <w:lang w:eastAsia="ro-RO"/>
          <w14:ligatures w14:val="none"/>
        </w:rPr>
        <w:t> ELEVI, STUDENȚI, PERSOANE CU HANDICAP  MEDIU SAU UȘOR, REDUCERE CU 75% DIN PREȚUL BILETULUI ÎNTREG – </w:t>
      </w:r>
      <w:r w:rsidRPr="002316D3">
        <w:rPr>
          <w:rFonts w:ascii="inherit" w:eastAsia="Times New Roman" w:hAnsi="inherit" w:cs="Times New Roman"/>
          <w:b/>
          <w:bCs/>
          <w:noProof w:val="0"/>
          <w:color w:val="FF0000"/>
          <w:spacing w:val="8"/>
          <w:kern w:val="0"/>
          <w:sz w:val="27"/>
          <w:szCs w:val="27"/>
          <w:bdr w:val="none" w:sz="0" w:space="0" w:color="auto" w:frame="1"/>
          <w:lang w:eastAsia="ro-RO"/>
          <w14:ligatures w14:val="none"/>
        </w:rPr>
        <w:t>2 LEI</w:t>
      </w:r>
    </w:p>
    <w:p w14:paraId="4C1FD40B" w14:textId="77777777" w:rsidR="002316D3" w:rsidRDefault="002316D3" w:rsidP="002316D3">
      <w:pPr>
        <w:shd w:val="clear" w:color="auto" w:fill="FFFFFF"/>
        <w:spacing w:after="0" w:line="360" w:lineRule="atLeast"/>
        <w:outlineLvl w:val="2"/>
        <w:rPr>
          <w:rFonts w:ascii="inherit" w:eastAsia="Times New Roman" w:hAnsi="inherit" w:cs="Times New Roman"/>
          <w:b/>
          <w:bCs/>
          <w:noProof w:val="0"/>
          <w:color w:val="FF0000"/>
          <w:spacing w:val="8"/>
          <w:kern w:val="0"/>
          <w:sz w:val="27"/>
          <w:szCs w:val="27"/>
          <w:bdr w:val="none" w:sz="0" w:space="0" w:color="auto" w:frame="1"/>
          <w:lang w:eastAsia="ro-RO"/>
          <w14:ligatures w14:val="none"/>
        </w:rPr>
      </w:pPr>
      <w:r w:rsidRPr="002316D3">
        <w:rPr>
          <w:rFonts w:ascii="inherit" w:eastAsia="Times New Roman" w:hAnsi="inherit" w:cs="Times New Roman"/>
          <w:b/>
          <w:bCs/>
          <w:noProof w:val="0"/>
          <w:color w:val="333333"/>
          <w:spacing w:val="8"/>
          <w:kern w:val="0"/>
          <w:sz w:val="27"/>
          <w:szCs w:val="27"/>
          <w:bdr w:val="none" w:sz="0" w:space="0" w:color="auto" w:frame="1"/>
          <w:lang w:eastAsia="ro-RO"/>
          <w14:ligatures w14:val="none"/>
        </w:rPr>
        <w:t> COPIII PREȘCOLARI, ÎNSOȚITORII DE GRUP, COPIII INSTITUȚIONALIZAȚI, PERSOANELE CU HANDICAP GRAV SAU ACCENTUAT, PRECUM ȘI PERSOANELE CARE LE ÎNSOȚESC, PENSIONARII ȘI SALARIAȚII DIN REȚEAUA MUZEALĂ, VETERANI DE RĂZBOI INDIVIDUAL SAU ÎN GRUP – </w:t>
      </w:r>
      <w:r w:rsidRPr="002316D3">
        <w:rPr>
          <w:rFonts w:ascii="inherit" w:eastAsia="Times New Roman" w:hAnsi="inherit" w:cs="Times New Roman"/>
          <w:b/>
          <w:bCs/>
          <w:noProof w:val="0"/>
          <w:color w:val="FF0000"/>
          <w:spacing w:val="8"/>
          <w:kern w:val="0"/>
          <w:sz w:val="27"/>
          <w:szCs w:val="27"/>
          <w:bdr w:val="none" w:sz="0" w:space="0" w:color="auto" w:frame="1"/>
          <w:lang w:eastAsia="ro-RO"/>
          <w14:ligatures w14:val="none"/>
        </w:rPr>
        <w:t>GRATUIT</w:t>
      </w:r>
    </w:p>
    <w:p w14:paraId="71858FFF" w14:textId="77777777" w:rsidR="002316D3" w:rsidRDefault="002316D3" w:rsidP="002316D3">
      <w:pPr>
        <w:shd w:val="clear" w:color="auto" w:fill="FFFFFF"/>
        <w:spacing w:after="0" w:line="360" w:lineRule="atLeast"/>
        <w:outlineLvl w:val="2"/>
        <w:rPr>
          <w:rFonts w:ascii="inherit" w:eastAsia="Times New Roman" w:hAnsi="inherit" w:cs="Times New Roman"/>
          <w:b/>
          <w:bCs/>
          <w:noProof w:val="0"/>
          <w:color w:val="FF0000"/>
          <w:spacing w:val="8"/>
          <w:kern w:val="0"/>
          <w:sz w:val="27"/>
          <w:szCs w:val="27"/>
          <w:bdr w:val="none" w:sz="0" w:space="0" w:color="auto" w:frame="1"/>
          <w:lang w:eastAsia="ro-RO"/>
          <w14:ligatures w14:val="none"/>
        </w:rPr>
      </w:pPr>
    </w:p>
    <w:p w14:paraId="04B4A96D" w14:textId="77777777" w:rsidR="002316D3" w:rsidRDefault="002316D3" w:rsidP="002316D3">
      <w:pPr>
        <w:shd w:val="clear" w:color="auto" w:fill="FFFFFF"/>
        <w:spacing w:after="0" w:line="360" w:lineRule="atLeast"/>
        <w:outlineLvl w:val="2"/>
        <w:rPr>
          <w:rFonts w:ascii="inherit" w:eastAsia="Times New Roman" w:hAnsi="inherit" w:cs="Times New Roman"/>
          <w:b/>
          <w:bCs/>
          <w:noProof w:val="0"/>
          <w:color w:val="FF0000"/>
          <w:spacing w:val="8"/>
          <w:kern w:val="0"/>
          <w:sz w:val="27"/>
          <w:szCs w:val="27"/>
          <w:bdr w:val="none" w:sz="0" w:space="0" w:color="auto" w:frame="1"/>
          <w:lang w:eastAsia="ro-RO"/>
          <w14:ligatures w14:val="none"/>
        </w:rPr>
      </w:pPr>
    </w:p>
    <w:p w14:paraId="6B989734" w14:textId="77777777" w:rsidR="002316D3" w:rsidRDefault="002316D3" w:rsidP="002316D3">
      <w:pPr>
        <w:shd w:val="clear" w:color="auto" w:fill="FFFFFF"/>
        <w:spacing w:after="0" w:line="360" w:lineRule="atLeast"/>
        <w:outlineLvl w:val="2"/>
        <w:rPr>
          <w:rFonts w:ascii="Playfair Display" w:eastAsia="Times New Roman" w:hAnsi="Playfair Display" w:cs="Times New Roman"/>
          <w:noProof w:val="0"/>
          <w:color w:val="333333"/>
          <w:spacing w:val="8"/>
          <w:kern w:val="0"/>
          <w:sz w:val="27"/>
          <w:szCs w:val="27"/>
          <w:lang w:eastAsia="ro-RO"/>
          <w14:ligatures w14:val="none"/>
        </w:rPr>
      </w:pPr>
    </w:p>
    <w:p w14:paraId="4B0E6662" w14:textId="77777777" w:rsidR="00694B2C" w:rsidRPr="002316D3" w:rsidRDefault="00694B2C" w:rsidP="002316D3">
      <w:pPr>
        <w:shd w:val="clear" w:color="auto" w:fill="FFFFFF"/>
        <w:spacing w:after="0" w:line="360" w:lineRule="atLeast"/>
        <w:outlineLvl w:val="2"/>
        <w:rPr>
          <w:rFonts w:ascii="Playfair Display" w:eastAsia="Times New Roman" w:hAnsi="Playfair Display" w:cs="Times New Roman"/>
          <w:noProof w:val="0"/>
          <w:color w:val="333333"/>
          <w:spacing w:val="8"/>
          <w:kern w:val="0"/>
          <w:sz w:val="27"/>
          <w:szCs w:val="27"/>
          <w:lang w:eastAsia="ro-RO"/>
          <w14:ligatures w14:val="none"/>
        </w:rPr>
      </w:pPr>
    </w:p>
    <w:p w14:paraId="7C16937E" w14:textId="77777777" w:rsidR="002316D3" w:rsidRPr="002316D3" w:rsidRDefault="002316D3" w:rsidP="002316D3">
      <w:pPr>
        <w:shd w:val="clear" w:color="auto" w:fill="FFFFFF"/>
        <w:spacing w:after="0" w:line="360" w:lineRule="atLeast"/>
        <w:jc w:val="center"/>
        <w:outlineLvl w:val="0"/>
        <w:rPr>
          <w:rFonts w:ascii="Playfair Display" w:eastAsia="Times New Roman" w:hAnsi="Playfair Display" w:cs="Times New Roman"/>
          <w:noProof w:val="0"/>
          <w:color w:val="333333"/>
          <w:spacing w:val="8"/>
          <w:kern w:val="36"/>
          <w:sz w:val="45"/>
          <w:szCs w:val="45"/>
          <w:lang w:eastAsia="ro-RO"/>
          <w14:ligatures w14:val="none"/>
        </w:rPr>
      </w:pPr>
      <w:r w:rsidRPr="002316D3">
        <w:rPr>
          <w:rFonts w:ascii="inherit" w:eastAsia="Times New Roman" w:hAnsi="inherit" w:cs="Times New Roman"/>
          <w:b/>
          <w:bCs/>
          <w:noProof w:val="0"/>
          <w:color w:val="FF0000"/>
          <w:spacing w:val="8"/>
          <w:kern w:val="36"/>
          <w:sz w:val="45"/>
          <w:szCs w:val="45"/>
          <w:bdr w:val="none" w:sz="0" w:space="0" w:color="auto" w:frame="1"/>
          <w:lang w:eastAsia="ro-RO"/>
          <w14:ligatures w14:val="none"/>
        </w:rPr>
        <w:t>BILETE  INTRARE</w:t>
      </w:r>
    </w:p>
    <w:p w14:paraId="09253F63" w14:textId="77777777" w:rsidR="002316D3" w:rsidRPr="002316D3" w:rsidRDefault="002316D3" w:rsidP="002316D3">
      <w:pPr>
        <w:shd w:val="clear" w:color="auto" w:fill="FFFFFF"/>
        <w:spacing w:after="0" w:line="360" w:lineRule="atLeast"/>
        <w:jc w:val="center"/>
        <w:outlineLvl w:val="0"/>
        <w:rPr>
          <w:rFonts w:ascii="Playfair Display" w:eastAsia="Times New Roman" w:hAnsi="Playfair Display" w:cs="Times New Roman"/>
          <w:noProof w:val="0"/>
          <w:color w:val="333333"/>
          <w:spacing w:val="8"/>
          <w:kern w:val="36"/>
          <w:sz w:val="45"/>
          <w:szCs w:val="45"/>
          <w:lang w:eastAsia="ro-RO"/>
          <w14:ligatures w14:val="none"/>
        </w:rPr>
      </w:pPr>
      <w:r w:rsidRPr="002316D3">
        <w:rPr>
          <w:rFonts w:ascii="inherit" w:eastAsia="Times New Roman" w:hAnsi="inherit" w:cs="Times New Roman"/>
          <w:b/>
          <w:bCs/>
          <w:noProof w:val="0"/>
          <w:color w:val="000000"/>
          <w:spacing w:val="8"/>
          <w:kern w:val="36"/>
          <w:sz w:val="45"/>
          <w:szCs w:val="45"/>
          <w:bdr w:val="none" w:sz="0" w:space="0" w:color="auto" w:frame="1"/>
          <w:lang w:eastAsia="ro-RO"/>
          <w14:ligatures w14:val="none"/>
        </w:rPr>
        <w:t>MUZEUL ȘI MAUSOLEUL MĂRĂȘEȘTI</w:t>
      </w:r>
    </w:p>
    <w:p w14:paraId="34E56928" w14:textId="77777777" w:rsidR="00694B2C" w:rsidRDefault="00694B2C" w:rsidP="002316D3">
      <w:pPr>
        <w:shd w:val="clear" w:color="auto" w:fill="FFFFFF"/>
        <w:spacing w:after="0" w:line="360" w:lineRule="atLeast"/>
        <w:outlineLvl w:val="2"/>
        <w:rPr>
          <w:rFonts w:ascii="inherit" w:eastAsia="Times New Roman" w:hAnsi="inherit" w:cs="Times New Roman"/>
          <w:b/>
          <w:bCs/>
          <w:noProof w:val="0"/>
          <w:color w:val="333333"/>
          <w:spacing w:val="8"/>
          <w:kern w:val="0"/>
          <w:sz w:val="27"/>
          <w:szCs w:val="27"/>
          <w:bdr w:val="none" w:sz="0" w:space="0" w:color="auto" w:frame="1"/>
          <w:lang w:eastAsia="ro-RO"/>
          <w14:ligatures w14:val="none"/>
        </w:rPr>
      </w:pPr>
    </w:p>
    <w:p w14:paraId="74FD811E" w14:textId="027A9CFE" w:rsidR="002316D3" w:rsidRPr="002316D3" w:rsidRDefault="002316D3" w:rsidP="002316D3">
      <w:pPr>
        <w:shd w:val="clear" w:color="auto" w:fill="FFFFFF"/>
        <w:spacing w:after="0" w:line="360" w:lineRule="atLeast"/>
        <w:outlineLvl w:val="2"/>
        <w:rPr>
          <w:rFonts w:ascii="Playfair Display" w:eastAsia="Times New Roman" w:hAnsi="Playfair Display" w:cs="Times New Roman"/>
          <w:noProof w:val="0"/>
          <w:color w:val="333333"/>
          <w:spacing w:val="8"/>
          <w:kern w:val="0"/>
          <w:sz w:val="27"/>
          <w:szCs w:val="27"/>
          <w:lang w:eastAsia="ro-RO"/>
          <w14:ligatures w14:val="none"/>
        </w:rPr>
      </w:pPr>
      <w:r w:rsidRPr="002316D3">
        <w:rPr>
          <w:rFonts w:ascii="inherit" w:eastAsia="Times New Roman" w:hAnsi="inherit" w:cs="Times New Roman"/>
          <w:b/>
          <w:bCs/>
          <w:noProof w:val="0"/>
          <w:color w:val="333333"/>
          <w:spacing w:val="8"/>
          <w:kern w:val="0"/>
          <w:sz w:val="27"/>
          <w:szCs w:val="27"/>
          <w:bdr w:val="none" w:sz="0" w:space="0" w:color="auto" w:frame="1"/>
          <w:lang w:eastAsia="ro-RO"/>
          <w14:ligatures w14:val="none"/>
        </w:rPr>
        <w:t>ADULȚI – PREȚ ÎNTREG  – </w:t>
      </w:r>
      <w:r w:rsidRPr="002316D3">
        <w:rPr>
          <w:rFonts w:ascii="inherit" w:eastAsia="Times New Roman" w:hAnsi="inherit" w:cs="Times New Roman"/>
          <w:b/>
          <w:bCs/>
          <w:noProof w:val="0"/>
          <w:color w:val="FF0000"/>
          <w:spacing w:val="8"/>
          <w:kern w:val="0"/>
          <w:sz w:val="27"/>
          <w:szCs w:val="27"/>
          <w:bdr w:val="none" w:sz="0" w:space="0" w:color="auto" w:frame="1"/>
          <w:lang w:eastAsia="ro-RO"/>
          <w14:ligatures w14:val="none"/>
        </w:rPr>
        <w:t>16 LEI</w:t>
      </w:r>
    </w:p>
    <w:p w14:paraId="3C4F5907" w14:textId="77777777" w:rsidR="002316D3" w:rsidRPr="002316D3" w:rsidRDefault="002316D3" w:rsidP="002316D3">
      <w:pPr>
        <w:shd w:val="clear" w:color="auto" w:fill="FFFFFF"/>
        <w:spacing w:after="0" w:line="360" w:lineRule="atLeast"/>
        <w:outlineLvl w:val="2"/>
        <w:rPr>
          <w:rFonts w:ascii="Playfair Display" w:eastAsia="Times New Roman" w:hAnsi="Playfair Display" w:cs="Times New Roman"/>
          <w:noProof w:val="0"/>
          <w:color w:val="333333"/>
          <w:spacing w:val="8"/>
          <w:kern w:val="0"/>
          <w:sz w:val="27"/>
          <w:szCs w:val="27"/>
          <w:lang w:eastAsia="ro-RO"/>
          <w14:ligatures w14:val="none"/>
        </w:rPr>
      </w:pPr>
      <w:r w:rsidRPr="002316D3">
        <w:rPr>
          <w:rFonts w:ascii="inherit" w:eastAsia="Times New Roman" w:hAnsi="inherit" w:cs="Times New Roman"/>
          <w:b/>
          <w:bCs/>
          <w:noProof w:val="0"/>
          <w:color w:val="333333"/>
          <w:spacing w:val="8"/>
          <w:kern w:val="0"/>
          <w:sz w:val="27"/>
          <w:szCs w:val="27"/>
          <w:bdr w:val="none" w:sz="0" w:space="0" w:color="auto" w:frame="1"/>
          <w:lang w:eastAsia="ro-RO"/>
          <w14:ligatures w14:val="none"/>
        </w:rPr>
        <w:t> PENSIONARI ȘI GRUPURI ORGANIZATE (peste 10 persoane)  DE ADULȚI ȘI PENSIONARI –</w:t>
      </w:r>
      <w:r w:rsidRPr="002316D3">
        <w:rPr>
          <w:rFonts w:ascii="inherit" w:eastAsia="Times New Roman" w:hAnsi="inherit" w:cs="Times New Roman"/>
          <w:b/>
          <w:bCs/>
          <w:noProof w:val="0"/>
          <w:color w:val="FF0000"/>
          <w:spacing w:val="8"/>
          <w:kern w:val="0"/>
          <w:sz w:val="27"/>
          <w:szCs w:val="27"/>
          <w:bdr w:val="none" w:sz="0" w:space="0" w:color="auto" w:frame="1"/>
          <w:lang w:eastAsia="ro-RO"/>
          <w14:ligatures w14:val="none"/>
        </w:rPr>
        <w:t> 8 LEI</w:t>
      </w:r>
    </w:p>
    <w:p w14:paraId="4B174892" w14:textId="77777777" w:rsidR="002316D3" w:rsidRPr="002316D3" w:rsidRDefault="002316D3" w:rsidP="002316D3">
      <w:pPr>
        <w:shd w:val="clear" w:color="auto" w:fill="FFFFFF"/>
        <w:spacing w:after="0" w:line="360" w:lineRule="atLeast"/>
        <w:outlineLvl w:val="2"/>
        <w:rPr>
          <w:rFonts w:ascii="Playfair Display" w:eastAsia="Times New Roman" w:hAnsi="Playfair Display" w:cs="Times New Roman"/>
          <w:noProof w:val="0"/>
          <w:color w:val="333333"/>
          <w:spacing w:val="8"/>
          <w:kern w:val="0"/>
          <w:sz w:val="27"/>
          <w:szCs w:val="27"/>
          <w:lang w:eastAsia="ro-RO"/>
          <w14:ligatures w14:val="none"/>
        </w:rPr>
      </w:pPr>
      <w:r w:rsidRPr="002316D3">
        <w:rPr>
          <w:rFonts w:ascii="inherit" w:eastAsia="Times New Roman" w:hAnsi="inherit" w:cs="Times New Roman"/>
          <w:b/>
          <w:bCs/>
          <w:noProof w:val="0"/>
          <w:color w:val="333333"/>
          <w:spacing w:val="8"/>
          <w:kern w:val="0"/>
          <w:sz w:val="27"/>
          <w:szCs w:val="27"/>
          <w:bdr w:val="none" w:sz="0" w:space="0" w:color="auto" w:frame="1"/>
          <w:lang w:eastAsia="ro-RO"/>
          <w14:ligatures w14:val="none"/>
        </w:rPr>
        <w:t> ELEVI, STUDENȚI, PERSOANE CU HANDICAP  MEDIU SAU UȘOR, REDUCERE CU 75% DIN PREȚUL BILETULUI ÎNTREG  – </w:t>
      </w:r>
      <w:r w:rsidRPr="002316D3">
        <w:rPr>
          <w:rFonts w:ascii="inherit" w:eastAsia="Times New Roman" w:hAnsi="inherit" w:cs="Times New Roman"/>
          <w:b/>
          <w:bCs/>
          <w:noProof w:val="0"/>
          <w:color w:val="FF0000"/>
          <w:spacing w:val="8"/>
          <w:kern w:val="0"/>
          <w:sz w:val="27"/>
          <w:szCs w:val="27"/>
          <w:bdr w:val="none" w:sz="0" w:space="0" w:color="auto" w:frame="1"/>
          <w:lang w:eastAsia="ro-RO"/>
          <w14:ligatures w14:val="none"/>
        </w:rPr>
        <w:t>4 LEI</w:t>
      </w:r>
    </w:p>
    <w:p w14:paraId="5747D983" w14:textId="77777777" w:rsidR="002316D3" w:rsidRPr="002316D3" w:rsidRDefault="002316D3" w:rsidP="002316D3">
      <w:pPr>
        <w:shd w:val="clear" w:color="auto" w:fill="FFFFFF"/>
        <w:spacing w:after="0" w:line="360" w:lineRule="atLeast"/>
        <w:outlineLvl w:val="2"/>
        <w:rPr>
          <w:rFonts w:ascii="Playfair Display" w:eastAsia="Times New Roman" w:hAnsi="Playfair Display" w:cs="Times New Roman"/>
          <w:noProof w:val="0"/>
          <w:color w:val="333333"/>
          <w:spacing w:val="8"/>
          <w:kern w:val="0"/>
          <w:sz w:val="27"/>
          <w:szCs w:val="27"/>
          <w:lang w:eastAsia="ro-RO"/>
          <w14:ligatures w14:val="none"/>
        </w:rPr>
      </w:pPr>
      <w:r w:rsidRPr="002316D3">
        <w:rPr>
          <w:rFonts w:ascii="inherit" w:eastAsia="Times New Roman" w:hAnsi="inherit" w:cs="Times New Roman"/>
          <w:b/>
          <w:bCs/>
          <w:noProof w:val="0"/>
          <w:color w:val="333333"/>
          <w:spacing w:val="8"/>
          <w:kern w:val="0"/>
          <w:sz w:val="27"/>
          <w:szCs w:val="27"/>
          <w:bdr w:val="none" w:sz="0" w:space="0" w:color="auto" w:frame="1"/>
          <w:lang w:eastAsia="ro-RO"/>
          <w14:ligatures w14:val="none"/>
        </w:rPr>
        <w:t> COPIII PREȘCOLARI, ÎNSOȚITORII DE GRUP, COPIII INSTITUȚIONALIZAȚI, PERSOANELE CU HANDICAP GRAV SAU ACCENTUAT, PRECUM ȘI PERSOANELE CARE LE ÎNSOȚESC, PENSIONARII ȘI SALARIAȚII DIN REȚEAUA MUZEALĂ, VETERANI DE RĂZBOI INDIVIDUAL SAU ÎN GRUP –</w:t>
      </w:r>
      <w:r w:rsidRPr="002316D3">
        <w:rPr>
          <w:rFonts w:ascii="inherit" w:eastAsia="Times New Roman" w:hAnsi="inherit" w:cs="Times New Roman"/>
          <w:b/>
          <w:bCs/>
          <w:noProof w:val="0"/>
          <w:color w:val="FF0000"/>
          <w:spacing w:val="8"/>
          <w:kern w:val="0"/>
          <w:sz w:val="27"/>
          <w:szCs w:val="27"/>
          <w:bdr w:val="none" w:sz="0" w:space="0" w:color="auto" w:frame="1"/>
          <w:lang w:eastAsia="ro-RO"/>
          <w14:ligatures w14:val="none"/>
        </w:rPr>
        <w:t> GRATUIT </w:t>
      </w:r>
    </w:p>
    <w:p w14:paraId="3F260CED" w14:textId="77777777" w:rsidR="007E4669" w:rsidRDefault="007E4669"/>
    <w:sectPr w:rsidR="007E4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charset w:val="00"/>
    <w:family w:val="auto"/>
    <w:pitch w:val="variable"/>
    <w:sig w:usb0="20000207" w:usb1="00000000" w:usb2="00000000" w:usb3="00000000" w:csb0="00000197"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34"/>
    <w:rsid w:val="002316D3"/>
    <w:rsid w:val="005E7418"/>
    <w:rsid w:val="00694B2C"/>
    <w:rsid w:val="007E4669"/>
    <w:rsid w:val="00CA49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48A7"/>
  <w15:chartTrackingRefBased/>
  <w15:docId w15:val="{B3EF3819-9EA7-4042-91EB-5F5776C2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1">
    <w:name w:val="heading 1"/>
    <w:basedOn w:val="Normal"/>
    <w:next w:val="Normal"/>
    <w:link w:val="Titlu1Caracter"/>
    <w:uiPriority w:val="9"/>
    <w:qFormat/>
    <w:rsid w:val="00CA493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CA493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unhideWhenUsed/>
    <w:qFormat/>
    <w:rsid w:val="00CA4934"/>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CA4934"/>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CA4934"/>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CA4934"/>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CA4934"/>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CA4934"/>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CA4934"/>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A4934"/>
    <w:rPr>
      <w:rFonts w:asciiTheme="majorHAnsi" w:eastAsiaTheme="majorEastAsia" w:hAnsiTheme="majorHAnsi" w:cstheme="majorBidi"/>
      <w:noProof/>
      <w:color w:val="2F5496" w:themeColor="accent1" w:themeShade="BF"/>
      <w:sz w:val="40"/>
      <w:szCs w:val="40"/>
    </w:rPr>
  </w:style>
  <w:style w:type="character" w:customStyle="1" w:styleId="Titlu2Caracter">
    <w:name w:val="Titlu 2 Caracter"/>
    <w:basedOn w:val="Fontdeparagrafimplicit"/>
    <w:link w:val="Titlu2"/>
    <w:uiPriority w:val="9"/>
    <w:semiHidden/>
    <w:rsid w:val="00CA4934"/>
    <w:rPr>
      <w:rFonts w:asciiTheme="majorHAnsi" w:eastAsiaTheme="majorEastAsia" w:hAnsiTheme="majorHAnsi" w:cstheme="majorBidi"/>
      <w:noProof/>
      <w:color w:val="2F5496" w:themeColor="accent1" w:themeShade="BF"/>
      <w:sz w:val="32"/>
      <w:szCs w:val="32"/>
    </w:rPr>
  </w:style>
  <w:style w:type="character" w:customStyle="1" w:styleId="Titlu3Caracter">
    <w:name w:val="Titlu 3 Caracter"/>
    <w:basedOn w:val="Fontdeparagrafimplicit"/>
    <w:link w:val="Titlu3"/>
    <w:uiPriority w:val="9"/>
    <w:rsid w:val="00CA4934"/>
    <w:rPr>
      <w:rFonts w:eastAsiaTheme="majorEastAsia" w:cstheme="majorBidi"/>
      <w:noProof/>
      <w:color w:val="2F5496" w:themeColor="accent1" w:themeShade="BF"/>
      <w:sz w:val="28"/>
      <w:szCs w:val="28"/>
    </w:rPr>
  </w:style>
  <w:style w:type="character" w:customStyle="1" w:styleId="Titlu4Caracter">
    <w:name w:val="Titlu 4 Caracter"/>
    <w:basedOn w:val="Fontdeparagrafimplicit"/>
    <w:link w:val="Titlu4"/>
    <w:uiPriority w:val="9"/>
    <w:semiHidden/>
    <w:rsid w:val="00CA4934"/>
    <w:rPr>
      <w:rFonts w:eastAsiaTheme="majorEastAsia" w:cstheme="majorBidi"/>
      <w:i/>
      <w:iCs/>
      <w:noProof/>
      <w:color w:val="2F5496" w:themeColor="accent1" w:themeShade="BF"/>
    </w:rPr>
  </w:style>
  <w:style w:type="character" w:customStyle="1" w:styleId="Titlu5Caracter">
    <w:name w:val="Titlu 5 Caracter"/>
    <w:basedOn w:val="Fontdeparagrafimplicit"/>
    <w:link w:val="Titlu5"/>
    <w:uiPriority w:val="9"/>
    <w:semiHidden/>
    <w:rsid w:val="00CA4934"/>
    <w:rPr>
      <w:rFonts w:eastAsiaTheme="majorEastAsia" w:cstheme="majorBidi"/>
      <w:noProof/>
      <w:color w:val="2F5496" w:themeColor="accent1" w:themeShade="BF"/>
    </w:rPr>
  </w:style>
  <w:style w:type="character" w:customStyle="1" w:styleId="Titlu6Caracter">
    <w:name w:val="Titlu 6 Caracter"/>
    <w:basedOn w:val="Fontdeparagrafimplicit"/>
    <w:link w:val="Titlu6"/>
    <w:uiPriority w:val="9"/>
    <w:semiHidden/>
    <w:rsid w:val="00CA4934"/>
    <w:rPr>
      <w:rFonts w:eastAsiaTheme="majorEastAsia" w:cstheme="majorBidi"/>
      <w:i/>
      <w:iCs/>
      <w:noProof/>
      <w:color w:val="595959" w:themeColor="text1" w:themeTint="A6"/>
    </w:rPr>
  </w:style>
  <w:style w:type="character" w:customStyle="1" w:styleId="Titlu7Caracter">
    <w:name w:val="Titlu 7 Caracter"/>
    <w:basedOn w:val="Fontdeparagrafimplicit"/>
    <w:link w:val="Titlu7"/>
    <w:uiPriority w:val="9"/>
    <w:semiHidden/>
    <w:rsid w:val="00CA4934"/>
    <w:rPr>
      <w:rFonts w:eastAsiaTheme="majorEastAsia" w:cstheme="majorBidi"/>
      <w:noProof/>
      <w:color w:val="595959" w:themeColor="text1" w:themeTint="A6"/>
    </w:rPr>
  </w:style>
  <w:style w:type="character" w:customStyle="1" w:styleId="Titlu8Caracter">
    <w:name w:val="Titlu 8 Caracter"/>
    <w:basedOn w:val="Fontdeparagrafimplicit"/>
    <w:link w:val="Titlu8"/>
    <w:uiPriority w:val="9"/>
    <w:semiHidden/>
    <w:rsid w:val="00CA4934"/>
    <w:rPr>
      <w:rFonts w:eastAsiaTheme="majorEastAsia" w:cstheme="majorBidi"/>
      <w:i/>
      <w:iCs/>
      <w:noProof/>
      <w:color w:val="272727" w:themeColor="text1" w:themeTint="D8"/>
    </w:rPr>
  </w:style>
  <w:style w:type="character" w:customStyle="1" w:styleId="Titlu9Caracter">
    <w:name w:val="Titlu 9 Caracter"/>
    <w:basedOn w:val="Fontdeparagrafimplicit"/>
    <w:link w:val="Titlu9"/>
    <w:uiPriority w:val="9"/>
    <w:semiHidden/>
    <w:rsid w:val="00CA4934"/>
    <w:rPr>
      <w:rFonts w:eastAsiaTheme="majorEastAsia" w:cstheme="majorBidi"/>
      <w:noProof/>
      <w:color w:val="272727" w:themeColor="text1" w:themeTint="D8"/>
    </w:rPr>
  </w:style>
  <w:style w:type="paragraph" w:styleId="Titlu">
    <w:name w:val="Title"/>
    <w:basedOn w:val="Normal"/>
    <w:next w:val="Normal"/>
    <w:link w:val="TitluCaracter"/>
    <w:uiPriority w:val="10"/>
    <w:qFormat/>
    <w:rsid w:val="00CA49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CA4934"/>
    <w:rPr>
      <w:rFonts w:asciiTheme="majorHAnsi" w:eastAsiaTheme="majorEastAsia" w:hAnsiTheme="majorHAnsi" w:cstheme="majorBidi"/>
      <w:noProof/>
      <w:spacing w:val="-10"/>
      <w:kern w:val="28"/>
      <w:sz w:val="56"/>
      <w:szCs w:val="56"/>
    </w:rPr>
  </w:style>
  <w:style w:type="paragraph" w:styleId="Subtitlu">
    <w:name w:val="Subtitle"/>
    <w:basedOn w:val="Normal"/>
    <w:next w:val="Normal"/>
    <w:link w:val="SubtitluCaracter"/>
    <w:uiPriority w:val="11"/>
    <w:qFormat/>
    <w:rsid w:val="00CA4934"/>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CA4934"/>
    <w:rPr>
      <w:rFonts w:eastAsiaTheme="majorEastAsia" w:cstheme="majorBidi"/>
      <w:noProof/>
      <w:color w:val="595959" w:themeColor="text1" w:themeTint="A6"/>
      <w:spacing w:val="15"/>
      <w:sz w:val="28"/>
      <w:szCs w:val="28"/>
    </w:rPr>
  </w:style>
  <w:style w:type="paragraph" w:styleId="Citat">
    <w:name w:val="Quote"/>
    <w:basedOn w:val="Normal"/>
    <w:next w:val="Normal"/>
    <w:link w:val="CitatCaracter"/>
    <w:uiPriority w:val="29"/>
    <w:qFormat/>
    <w:rsid w:val="00CA4934"/>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CA4934"/>
    <w:rPr>
      <w:i/>
      <w:iCs/>
      <w:noProof/>
      <w:color w:val="404040" w:themeColor="text1" w:themeTint="BF"/>
    </w:rPr>
  </w:style>
  <w:style w:type="paragraph" w:styleId="Listparagraf">
    <w:name w:val="List Paragraph"/>
    <w:basedOn w:val="Normal"/>
    <w:uiPriority w:val="34"/>
    <w:qFormat/>
    <w:rsid w:val="00CA4934"/>
    <w:pPr>
      <w:ind w:left="720"/>
      <w:contextualSpacing/>
    </w:pPr>
  </w:style>
  <w:style w:type="character" w:styleId="Accentuareintens">
    <w:name w:val="Intense Emphasis"/>
    <w:basedOn w:val="Fontdeparagrafimplicit"/>
    <w:uiPriority w:val="21"/>
    <w:qFormat/>
    <w:rsid w:val="00CA4934"/>
    <w:rPr>
      <w:i/>
      <w:iCs/>
      <w:color w:val="2F5496" w:themeColor="accent1" w:themeShade="BF"/>
    </w:rPr>
  </w:style>
  <w:style w:type="paragraph" w:styleId="Citatintens">
    <w:name w:val="Intense Quote"/>
    <w:basedOn w:val="Normal"/>
    <w:next w:val="Normal"/>
    <w:link w:val="CitatintensCaracter"/>
    <w:uiPriority w:val="30"/>
    <w:qFormat/>
    <w:rsid w:val="00CA493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CA4934"/>
    <w:rPr>
      <w:i/>
      <w:iCs/>
      <w:noProof/>
      <w:color w:val="2F5496" w:themeColor="accent1" w:themeShade="BF"/>
    </w:rPr>
  </w:style>
  <w:style w:type="character" w:styleId="Referireintens">
    <w:name w:val="Intense Reference"/>
    <w:basedOn w:val="Fontdeparagrafimplicit"/>
    <w:uiPriority w:val="32"/>
    <w:qFormat/>
    <w:rsid w:val="00CA4934"/>
    <w:rPr>
      <w:b/>
      <w:bCs/>
      <w:smallCaps/>
      <w:color w:val="2F5496" w:themeColor="accent1" w:themeShade="BF"/>
      <w:spacing w:val="5"/>
    </w:rPr>
  </w:style>
  <w:style w:type="character" w:styleId="Robust">
    <w:name w:val="Strong"/>
    <w:basedOn w:val="Fontdeparagrafimplicit"/>
    <w:uiPriority w:val="22"/>
    <w:qFormat/>
    <w:rsid w:val="00231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870</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GÎRLEANU MIHAELA</dc:creator>
  <cp:keywords/>
  <dc:description/>
  <cp:lastModifiedBy>GÎRLEANU MIHAELA</cp:lastModifiedBy>
  <cp:revision>4</cp:revision>
  <dcterms:created xsi:type="dcterms:W3CDTF">2024-03-26T12:17:00Z</dcterms:created>
  <dcterms:modified xsi:type="dcterms:W3CDTF">2024-03-26T12:19:00Z</dcterms:modified>
</cp:coreProperties>
</file>